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Filler line 1 before the table.</w:t>
      </w:r>
    </w:p>
    <w:p>
      <w:r>
        <w:t xml:space="preserve">Filler line 2 before the table.</w:t>
      </w:r>
    </w:p>
    <w:p>
      <w:r>
        <w:t xml:space="preserve">Filler line 3 before the table.</w:t>
      </w:r>
    </w:p>
    <w:p>
      <w:r>
        <w:t xml:space="preserve">Filler line 4 before the table.</w:t>
      </w:r>
    </w:p>
    <w:p>
      <w:r>
        <w:t xml:space="preserve">Filler line 5 before the table.</w:t>
      </w:r>
    </w:p>
    <w:p>
      <w:r>
        <w:t xml:space="preserve">Filler line 6 before the table.</w:t>
      </w:r>
    </w:p>
    <w:p>
      <w:r>
        <w:t xml:space="preserve">Filler line 7 before the table.</w:t>
      </w:r>
    </w:p>
    <w:p>
      <w:r>
        <w:t xml:space="preserve">Filler line 8 before the table.</w:t>
      </w:r>
    </w:p>
    <w:p>
      <w:r>
        <w:t xml:space="preserve">Filler line 9 before the table.</w:t>
      </w:r>
    </w:p>
    <w:p>
      <w:r>
        <w:t xml:space="preserve">Filler line 10 before the table.</w:t>
      </w:r>
    </w:p>
    <w:p>
      <w:r>
        <w:t xml:space="preserve">Filler line 11 before the table.</w:t>
      </w:r>
    </w:p>
    <w:p>
      <w:r>
        <w:t xml:space="preserve">Filler line 12 before the table.</w:t>
      </w:r>
    </w:p>
    <w:p>
      <w:r>
        <w:t xml:space="preserve">Filler line 13 before the table.</w:t>
      </w:r>
    </w:p>
    <w:p>
      <w:r>
        <w:t xml:space="preserve">Filler line 14 before the table.</w:t>
      </w:r>
    </w:p>
    <w:p>
      <w:r>
        <w:t xml:space="preserve">Filler line 15 before the table.</w:t>
      </w:r>
    </w:p>
    <w:p>
      <w:r>
        <w:t xml:space="preserve">Filler line 16 before the table.</w:t>
      </w:r>
    </w:p>
    <w:p>
      <w:r>
        <w:t xml:space="preserve">Filler line 17 before the table.</w:t>
      </w:r>
    </w:p>
    <w:p>
      <w:r>
        <w:t xml:space="preserve">Filler line 18 before the table.</w:t>
      </w:r>
    </w:p>
    <w:p>
      <w:r>
        <w:t xml:space="preserve">Filler line 19 before the table.</w:t>
      </w:r>
    </w:p>
    <w:p>
      <w:r>
        <w:t xml:space="preserve">Filler line 20 before the table.</w:t>
      </w:r>
    </w:p>
    <w:p>
      <w:r>
        <w:t xml:space="preserve">Filler line 21 before the table.</w:t>
      </w:r>
    </w:p>
    <w:p>
      <w:r>
        <w:t xml:space="preserve">Filler line 22 before the table.</w:t>
      </w:r>
    </w:p>
    <w:p>
      <w:r>
        <w:t xml:space="preserve">Filler line 23 before the table.</w:t>
      </w:r>
    </w:p>
    <w:p>
      <w:r>
        <w:t xml:space="preserve">Filler line 24 before the table.</w:t>
      </w:r>
    </w:p>
    <w:p>
      <w:r>
        <w:t xml:space="preserve">Filler line 25 before the table.</w:t>
      </w:r>
    </w:p>
    <w:p>
      <w:r>
        <w:t xml:space="preserve">Filler line 26 before the table.</w:t>
      </w:r>
    </w:p>
    <w:p>
      <w:r>
        <w:t xml:space="preserve">Filler line 27 before the table.</w:t>
      </w:r>
    </w:p>
    <w:p>
      <w:r>
        <w:t xml:space="preserve">Filler line 28 before the table.</w:t>
      </w:r>
    </w:p>
    <w:p>
      <w:r>
        <w:t xml:space="preserve">Filler line 29 before the table.</w:t>
      </w:r>
    </w:p>
    <w:p>
      <w:r>
        <w:t xml:space="preserve">Filler line 30 before the table.</w:t>
      </w:r>
    </w:p>
    <w:p>
      <w:r>
        <w:t xml:space="preserve">Filler line 31 before the table.</w:t>
      </w:r>
    </w:p>
    <w:p>
      <w:r>
        <w:t xml:space="preserve">Filler line 32 before the table.</w:t>
      </w:r>
    </w:p>
    <w:p>
      <w:r>
        <w:t xml:space="preserve">Filler line 33 before the table.</w:t>
      </w:r>
    </w:p>
    <w:p>
      <w:r>
        <w:t xml:space="preserve">Filler line 34 before the table.</w:t>
      </w:r>
    </w:p>
    <w:p>
      <w:r>
        <w:t xml:space="preserve">Filler line 35 before the table.</w:t>
      </w:r>
    </w:p>
    <w:p>
      <w:r>
        <w:t xml:space="preserve">Filler line 36 before the table.</w:t>
      </w:r>
    </w:p>
    <w:tbl>
      <w:tblPr>
        <w:tblW w:w="9360" w:type="dxa"/>
      </w:tblPr>
      <w:tblGrid>
        <w:gridCol w:w="3120"/>
        <w:gridCol w:w="3120"/>
        <w:gridCol w:w="3120"/>
      </w:tblGrid>
      <w:tr>
        <w:tc>
          <w:tcPr>
            <w:tcW w:w="3120" w:type="dxa"/>
            <w:tcBorders>
              <w:top w:val="single" w:sz="8" w:color="000000"/>
              <w:bottom w:val="single" w:sz="8" w:color="000000"/>
              <w:left w:val="single" w:sz="8" w:color="000000"/>
              <w:right w:val="single" w:sz="8" w:color="000000"/>
            </w:tcBorders>
          </w:tcPr>
          <w:p>
            <w:r>
              <w:t xml:space="preserve">Alpha sentence 1 that keeps this cell tall enough to straddle the page break. Alpha sentence 2 that keeps this cell tall enough to straddle the page break. Alpha sentence 3 that keeps this cell tall enough to straddle the page break. Alpha sentence 4 that keeps this cell tall enough to straddle the page break. Alpha sentence 5 that keeps this cell tall enough to straddle the page break. Alpha sentence 6 that keeps this cell tall enough to straddle the page break. Alpha sentence 7 that keeps this cell tall enough to straddle the page break. Alpha sentence 8 that keeps this cell tall enough to straddle the page break. Alpha sentence 9 that keeps this cell tall enough to straddle the page break. Alpha sentence 10 that keeps this cell tall enough to straddle the page break. Alpha sentence 11 that keeps this cell tall enough to straddle the page break. </w:t>
            </w:r>
          </w:p>
        </w:tc>
        <w:tc>
          <w:tcPr>
            <w:tcW w:w="3120" w:type="dxa"/>
            <w:tcBorders>
              <w:top w:val="single" w:sz="8" w:color="000000"/>
              <w:bottom w:val="single" w:sz="8" w:color="000000"/>
              <w:left w:val="single" w:sz="8" w:color="000000"/>
              <w:right w:val="single" w:sz="8" w:color="000000"/>
            </w:tcBorders>
          </w:tcPr>
          <w:p>
            <w:r>
              <w:t xml:space="preserve">Beta sentence 1 that keeps this cell tall enough to straddle the page break. Beta sentence 2 that keeps this cell tall enough to straddle the page break. Beta sentence 3 that keeps this cell tall enough to straddle the page break. Beta sentence 4 that keeps this cell tall enough to straddle the page break. Beta sentence 5 that keeps this cell tall enough to straddle the page break. Beta sentence 6 that keeps this cell tall enough to straddle the page break. Beta sentence 7 that keeps this cell tall enough to straddle the page break. Beta sentence 8 that keeps this cell tall enough to straddle the page break. Beta sentence 9 that keeps this cell tall enough to straddle the page break. Beta sentence 10 that keeps this cell tall enough to straddle the page break. Beta sentence 11 that keeps this cell tall enough to straddle the page break. </w:t>
            </w:r>
          </w:p>
        </w:tc>
        <w:tc>
          <w:tcPr>
            <w:tcW w:w="3120" w:type="dxa"/>
            <w:tcBorders>
              <w:top w:val="single" w:sz="8" w:color="000000"/>
              <w:bottom w:val="single" w:sz="8" w:color="000000"/>
              <w:left w:val="single" w:sz="8" w:color="000000"/>
              <w:right w:val="single" w:sz="8" w:color="000000"/>
            </w:tcBorders>
          </w:tcPr>
          <w:p>
            <w:r>
              <w:t xml:space="preserve">Gamma sentence 1 that keeps this cell tall enough to straddle the page break. Gamma sentence 2 that keeps this cell tall enough to straddle the page break. Gamma sentence 3 that keeps this cell tall enough to straddle the page break. Gamma sentence 4 that keeps this cell tall enough to straddle the page break. Gamma sentence 5 that keeps this cell tall enough to straddle the page break. Gamma sentence 6 that keeps this cell tall enough to straddle the page break. Gamma sentence 7 that keeps this cell tall enough to straddle the page break. Gamma sentence 8 that keeps this cell tall enough to straddle the page break. Gamma sentence 9 that keeps this cell tall enough to straddle the page break. Gamma sentence 10 that keeps this cell tall enough to straddle the page break. Gamma sentence 11 that keeps this cell tall enough to straddle the page break. </w:t>
            </w:r>
          </w:p>
        </w:tc>
      </w:tr>
      <w:tr>
        <w:tc>
          <w:tcPr>
            <w:tcW w:w="3120" w:type="dxa"/>
            <w:tcBorders>
              <w:top w:val="single" w:sz="8" w:color="000000"/>
              <w:bottom w:val="single" w:sz="8" w:color="000000"/>
              <w:left w:val="single" w:sz="8" w:color="000000"/>
              <w:right w:val="single" w:sz="8" w:color="000000"/>
            </w:tcBorders>
          </w:tcPr>
          <w:p>
            <w:r>
              <w:t xml:space="preserve">after A</w:t>
            </w:r>
          </w:p>
        </w:tc>
        <w:tc>
          <w:tcPr>
            <w:tcW w:w="3120" w:type="dxa"/>
            <w:tcBorders>
              <w:top w:val="single" w:sz="8" w:color="000000"/>
              <w:bottom w:val="single" w:sz="8" w:color="000000"/>
              <w:left w:val="single" w:sz="8" w:color="000000"/>
              <w:right w:val="single" w:sz="8" w:color="000000"/>
            </w:tcBorders>
          </w:tcPr>
          <w:p>
            <w:r>
              <w:t xml:space="preserve">after B</w:t>
            </w:r>
          </w:p>
        </w:tc>
        <w:tc>
          <w:tcPr>
            <w:tcW w:w="3120" w:type="dxa"/>
            <w:tcBorders>
              <w:top w:val="single" w:sz="8" w:color="000000"/>
              <w:bottom w:val="single" w:sz="8" w:color="000000"/>
              <w:left w:val="single" w:sz="8" w:color="000000"/>
              <w:right w:val="single" w:sz="8" w:color="000000"/>
            </w:tcBorders>
          </w:tcPr>
          <w:p>
            <w:r>
              <w:t xml:space="preserve">after C</w:t>
            </w:r>
          </w:p>
        </w:tc>
      </w:tr>
    </w:tbl>
    <w:p>
      <w:r>
        <w:t xml:space="preserve">After the table.</w:t>
      </w:r>
    </w:p>
    <w:sectPr>
      <w:pgSz w:w="12240" w:h="15840"/>
      <w:pgMar w:top="1440" w:right="1440" w:bottom="1440" w:left="1440"/>
    </w:sectPr>
  </w:body>
</w:document>
</file>

<file path=word/styles.xml><?xml version="1.0" encoding="utf-8"?>
<w:styles xmlns:w="http://schemas.openxmlformats.org/wordprocessingml/2006/main">
  <w:docDefaults>
    <w:rPrDefault>
      <w:rPr>
        <w:rFonts w:ascii="Carlito" w:hAnsi="Carlito" w:cs="Carlito"/>
        <w:sz w:val="22"/>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s>
</file>