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4"/>
          <w:szCs w:val="44"/>
        </w:rPr>
        <w:t xml:space="preserve"/>
      </w:r>
    </w:p>
    <w:p>
      <w:pPr>
        <w:spacing w:before="480" w:after="120"/>
        <w:jc w:val="center"/>
      </w:pPr>
      <w:r>
        <w:rPr>
          <w:rFonts w:ascii="Arial" w:cs="Arial" w:eastAsia="Arial" w:hAnsi="Arial"/>
          <w:b/>
          <w:bCs/>
          <w:color w:val="4A90C4"/>
          <w:sz w:val="64"/>
          <w:szCs w:val="64"/>
        </w:rPr>
        <w:t xml:space="preserve">AppThere</w:t>
      </w:r>
    </w:p>
    <w:p>
      <w:pPr>
        <w:spacing w:before="0" w:after="80"/>
        <w:jc w:val="center"/>
      </w:pPr>
      <w:r>
        <w:rPr>
          <w:rFonts w:ascii="Arial" w:cs="Arial" w:eastAsia="Arial" w:hAnsi="Arial"/>
          <w:b/>
          <w:bCs/>
          <w:color w:val="1A56A0"/>
          <w:sz w:val="96"/>
          <w:szCs w:val="96"/>
        </w:rPr>
        <w:t xml:space="preserve">Iris</w:t>
      </w:r>
    </w:p>
    <w:p>
      <w:pPr>
        <w:spacing w:before="0" w:after="240"/>
        <w:jc w:val="center"/>
      </w:pPr>
      <w:r>
        <w:rPr>
          <w:rFonts w:ascii="Arial" w:cs="Arial" w:eastAsia="Arial" w:hAnsi="Arial"/>
          <w:i/>
          <w:iCs/>
          <w:color w:val="666666"/>
          <w:sz w:val="32"/>
          <w:szCs w:val="32"/>
        </w:rPr>
        <w:t xml:space="preserve">Professional Image Editor</w:t>
      </w:r>
    </w:p>
    <w:p>
      <w:pPr>
        <w:pBdr>
          <w:bottom w:val="single" w:color="CCDDEE" w:sz="4" w:space="1"/>
        </w:pBdr>
        <w:spacing w:before="120" w:after="120"/>
      </w:pPr>
      <w:r>
        <w:t xml:space="preserve"/>
      </w:r>
    </w:p>
    <w:p>
      <w:pPr>
        <w:spacing w:before="200" w:after="80"/>
        <w:jc w:val="center"/>
      </w:pPr>
      <w:r>
        <w:rPr>
          <w:rFonts w:ascii="Arial" w:cs="Arial" w:eastAsia="Arial" w:hAnsi="Arial"/>
          <w:b/>
          <w:bCs/>
          <w:color w:val="1A1A2E"/>
          <w:sz w:val="26"/>
          <w:szCs w:val="26"/>
        </w:rPr>
        <w:t xml:space="preserve">Project Blueprint &amp; Architecture Specification</w:t>
      </w:r>
    </w:p>
    <w:p>
      <w:pPr>
        <w:spacing w:before="0" w:after="480"/>
        <w:jc w:val="center"/>
      </w:pPr>
      <w:r>
        <w:rPr>
          <w:rFonts w:ascii="Arial" w:cs="Arial" w:eastAsia="Arial" w:hAnsi="Arial"/>
          <w:color w:val="888888"/>
          <w:sz w:val="20"/>
          <w:szCs w:val="20"/>
        </w:rPr>
        <w:t xml:space="preserve">AppThere  ·  Version 0.1  ·  2026</w:t>
      </w:r>
    </w:p>
    <w:p>
      <w:r>
        <w:rPr>
          <w:sz w:val="44"/>
          <w:szCs w:val="44"/>
        </w:rPr>
        <w:t xml:space="preserve"/>
      </w:r>
    </w:p>
    <w:p>
      <w:r>
        <w:br w:type="page"/>
      </w:r>
    </w:p>
    <w:p>
      <w:pPr>
        <w:pStyle w:val="Heading1"/>
        <w:spacing w:before="360" w:after="160"/>
      </w:pPr>
      <w:r>
        <w:rPr>
          <w:rFonts w:ascii="Arial" w:cs="Arial" w:eastAsia="Arial" w:hAnsi="Arial"/>
          <w:b/>
          <w:bCs/>
          <w:color w:val="1A56A0"/>
          <w:sz w:val="32"/>
          <w:szCs w:val="32"/>
        </w:rPr>
        <w:t xml:space="preserve">1. Purpose &amp; Vision</w:t>
      </w:r>
    </w:p>
    <w:p>
      <w:pPr>
        <w:spacing w:before="60" w:after="100"/>
      </w:pPr>
      <w:r>
        <w:rPr>
          <w:rFonts w:ascii="Arial" w:cs="Arial" w:eastAsia="Arial" w:hAnsi="Arial"/>
          <w:color w:val="1A1A2E"/>
          <w:sz w:val="22"/>
          <w:szCs w:val="22"/>
        </w:rPr>
        <w:t xml:space="preserve">AppThere Iris is a professional-grade, Apache 2.0-licensed raster image editor built on the same Rust + Tauri 2.0 + Axum foundation as AppThere Loki. Its mission is to provide the creative industry with a credible, commercially viable alternative to Adobe Photoshop — one that addresses every structural deficiency that has prevented prior open-source tools from gaining professional adoption.</w:t>
      </w:r>
    </w:p>
    <w:p>
      <w:r>
        <w:rPr>
          <w:sz w:val="22"/>
          <w:szCs w:val="22"/>
        </w:rPr>
        <w:t xml:space="preserve"/>
      </w:r>
    </w:p>
    <w:p>
      <w:pPr>
        <w:spacing w:before="60" w:after="100"/>
      </w:pPr>
      <w:r>
        <w:rPr>
          <w:rFonts w:ascii="Arial" w:cs="Arial" w:eastAsia="Arial" w:hAnsi="Arial"/>
          <w:color w:val="1A1A2E"/>
          <w:sz w:val="22"/>
          <w:szCs w:val="22"/>
        </w:rPr>
        <w:t xml:space="preserve">Iris is a sibling application to Loki within the AppThere ecosystem. It will share the same cloud storage infrastructure, multiplayer editing backend, and licensing model, allowing users to move seamlessly between document authoring and image editing within a single subscription.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WHY</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color w:val="1A1A2E"/>
                <w:sz w:val="20"/>
                <w:szCs w:val="20"/>
              </w:rPr>
              <w:t xml:space="preserve">Adobe's subscription model creates perpetual costs and vendor lock-in. GIMP has failed to displace Photoshop not from lack of effort, but from structural deficiencies in non-destructive editing, color management, and UX. Iris aims to solve all three simultaneously using a modern architecture that Adobe's 30-year-old C++ codebase cannot easily replicate.</w:t>
            </w:r>
          </w:p>
        </w:tc>
      </w:tr>
    </w:tbl>
    <w:p>
      <w:r>
        <w:rPr>
          <w:sz w:val="22"/>
          <w:szCs w:val="22"/>
        </w:rPr>
        <w:t xml:space="preserve"/>
      </w:r>
    </w:p>
    <w:p>
      <w:pPr>
        <w:pStyle w:val="Heading2"/>
        <w:spacing w:before="280" w:after="120"/>
      </w:pPr>
      <w:r>
        <w:rPr>
          <w:rFonts w:ascii="Arial" w:cs="Arial" w:eastAsia="Arial" w:hAnsi="Arial"/>
          <w:b/>
          <w:bCs/>
          <w:color w:val="1A1A2E"/>
          <w:sz w:val="26"/>
          <w:szCs w:val="26"/>
        </w:rPr>
        <w:t xml:space="preserve">1.1  Name Rationale</w:t>
      </w:r>
    </w:p>
    <w:p>
      <w:pPr>
        <w:spacing w:before="60" w:after="100"/>
      </w:pPr>
      <w:r>
        <w:rPr>
          <w:rFonts w:ascii="Arial" w:cs="Arial" w:eastAsia="Arial" w:hAnsi="Arial"/>
          <w:color w:val="1A1A2E"/>
          <w:sz w:val="22"/>
          <w:szCs w:val="22"/>
        </w:rPr>
        <w:t xml:space="preserve">"Iris" fits the AppThere naming convention established by Loki: a short, single-word name drawn from mythology that carries immediate thematic resonance with the product's domain. In Greek mythology, Iris is the goddess of the rainbow — the visual spectrum made divine. It also refers directly to the iris of the eye (perception, visual acuity) and to the photographic iris diaphragm (aperture, light control). The name is globally recognizable, carries no trademark conflicts with major software products, and pairs cleanly with the AppThere brand.</w:t>
      </w:r>
    </w:p>
    <w:p>
      <w:r>
        <w:rPr>
          <w:sz w:val="22"/>
          <w:szCs w:val="22"/>
        </w:rPr>
        <w:t xml:space="preserve"/>
      </w:r>
    </w:p>
    <w:p>
      <w:pPr>
        <w:pStyle w:val="Heading2"/>
        <w:spacing w:before="280" w:after="120"/>
      </w:pPr>
      <w:r>
        <w:rPr>
          <w:rFonts w:ascii="Arial" w:cs="Arial" w:eastAsia="Arial" w:hAnsi="Arial"/>
          <w:b/>
          <w:bCs/>
          <w:color w:val="1A1A2E"/>
          <w:sz w:val="26"/>
          <w:szCs w:val="26"/>
        </w:rPr>
        <w:t xml:space="preserve">1.2  Strategic Positioning</w:t>
      </w:r>
    </w:p>
    <w:p>
      <w:pPr>
        <w:pStyle w:val="ListParagraph"/>
        <w:numPr>
          <w:ilvl w:val="0"/>
          <w:numId w:val="2"/>
        </w:numPr>
        <w:spacing w:before="40" w:after="60"/>
      </w:pPr>
      <w:r>
        <w:rPr>
          <w:rFonts w:ascii="Arial" w:cs="Arial" w:eastAsia="Arial" w:hAnsi="Arial"/>
          <w:color w:val="1A1A2E"/>
          <w:sz w:val="22"/>
          <w:szCs w:val="22"/>
        </w:rPr>
        <w:t xml:space="preserve">Not a Photoshop clone. Iris must surpass Adobe where it matters to working professionals: performance on high-resolution files, non-destructive editing depth, and color pipeline fidelity.</w:t>
      </w:r>
    </w:p>
    <w:p>
      <w:pPr>
        <w:pStyle w:val="ListParagraph"/>
        <w:numPr>
          <w:ilvl w:val="0"/>
          <w:numId w:val="2"/>
        </w:numPr>
        <w:spacing w:before="40" w:after="60"/>
      </w:pPr>
      <w:r>
        <w:rPr>
          <w:rFonts w:ascii="Arial" w:cs="Arial" w:eastAsia="Arial" w:hAnsi="Arial"/>
          <w:color w:val="1A1A2E"/>
          <w:sz w:val="22"/>
          <w:szCs w:val="22"/>
        </w:rPr>
        <w:t xml:space="preserve">Not a GIMP fork. Iris is a clean-room implementation in Rust, free of GPL entanglement, and built with commercial adoption as a first-class requirement.</w:t>
      </w:r>
    </w:p>
    <w:p>
      <w:pPr>
        <w:pStyle w:val="ListParagraph"/>
        <w:numPr>
          <w:ilvl w:val="0"/>
          <w:numId w:val="2"/>
        </w:numPr>
        <w:spacing w:before="40" w:after="60"/>
      </w:pPr>
      <w:r>
        <w:rPr>
          <w:rFonts w:ascii="Arial" w:cs="Arial" w:eastAsia="Arial" w:hAnsi="Arial"/>
          <w:color w:val="1A1A2E"/>
          <w:sz w:val="22"/>
          <w:szCs w:val="22"/>
        </w:rPr>
        <w:t xml:space="preserve">Shared infrastructure. Iris integrates with the AppThere Cloud backend (storage, multiplayer, auth) from day one of the cloud integration phase, not as an afterthought.</w:t>
      </w:r>
    </w:p>
    <w:p>
      <w:pPr>
        <w:pStyle w:val="ListParagraph"/>
        <w:numPr>
          <w:ilvl w:val="0"/>
          <w:numId w:val="2"/>
        </w:numPr>
        <w:spacing w:before="40" w:after="60"/>
      </w:pPr>
      <w:r>
        <w:rPr>
          <w:rFonts w:ascii="Arial" w:cs="Arial" w:eastAsia="Arial" w:hAnsi="Arial"/>
          <w:color w:val="1A1A2E"/>
          <w:sz w:val="22"/>
          <w:szCs w:val="22"/>
        </w:rPr>
        <w:t xml:space="preserve">Apache 2.0 licensed. The permissive license enables enterprise adoption, proprietary plugin ecosystems, and OEM bundling — all blocked under GPL.</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2. Core Architecture</w:t>
      </w:r>
    </w:p>
    <w:p>
      <w:pPr>
        <w:spacing w:before="60" w:after="100"/>
      </w:pPr>
      <w:r>
        <w:rPr>
          <w:rFonts w:ascii="Arial" w:cs="Arial" w:eastAsia="Arial" w:hAnsi="Arial"/>
          <w:color w:val="1A1A2E"/>
          <w:sz w:val="22"/>
          <w:szCs w:val="22"/>
        </w:rPr>
        <w:t xml:space="preserve">Iris follows the same architectural philosophy as Loki: a strict separation between a Rust-native processing core and a Tauri 2.0 frontend shell. The image engine is a standalone Rust crate (iris_core) published independently, enabling headless use in server-side pipelines, CI image validation, and future mobile ports.</w:t>
      </w:r>
    </w:p>
    <w:p>
      <w:r>
        <w:rPr>
          <w:sz w:val="22"/>
          <w:szCs w:val="22"/>
        </w:rPr>
        <w:t xml:space="preserve"/>
      </w:r>
    </w:p>
    <w:p>
      <w:pPr>
        <w:pStyle w:val="Heading2"/>
        <w:spacing w:before="280" w:after="120"/>
      </w:pPr>
      <w:r>
        <w:rPr>
          <w:rFonts w:ascii="Arial" w:cs="Arial" w:eastAsia="Arial" w:hAnsi="Arial"/>
          <w:b/>
          <w:bCs/>
          <w:color w:val="1A1A2E"/>
          <w:sz w:val="26"/>
          <w:szCs w:val="26"/>
        </w:rPr>
        <w:t xml:space="preserve">2.1  The Engine: iris_core</w:t>
      </w:r>
    </w:p>
    <w:p>
      <w:pPr>
        <w:spacing w:before="60" w:after="100"/>
      </w:pPr>
      <w:r>
        <w:rPr>
          <w:rFonts w:ascii="Arial" w:cs="Arial" w:eastAsia="Arial" w:hAnsi="Arial"/>
          <w:color w:val="1A1A2E"/>
          <w:sz w:val="22"/>
          <w:szCs w:val="22"/>
        </w:rPr>
        <w:t xml:space="preserve">The processing engine is the heart of Iris. All pixel manipulation, color transforms, AI inference, and file I/O happen here. The engine exposes a clean async API consumed by the Tauri commands layer.</w:t>
      </w:r>
    </w:p>
    <w:p>
      <w:r>
        <w:rPr>
          <w:sz w:val="22"/>
          <w:szCs w:val="22"/>
        </w:rPr>
        <w:t xml:space="preserve"/>
      </w:r>
    </w:p>
    <w:p>
      <w:pPr>
        <w:pStyle w:val="Heading3"/>
        <w:spacing w:before="200" w:after="80"/>
      </w:pPr>
      <w:r>
        <w:rPr>
          <w:rFonts w:ascii="Arial" w:cs="Arial" w:eastAsia="Arial" w:hAnsi="Arial"/>
          <w:b/>
          <w:bCs/>
          <w:color w:val="4A90C4"/>
          <w:sz w:val="22"/>
          <w:szCs w:val="22"/>
        </w:rPr>
        <w:t xml:space="preserve">2.1.1  Node Graph: Directed Acyclic Graph (DAG) Engine</w:t>
      </w:r>
    </w:p>
    <w:p>
      <w:pPr>
        <w:spacing w:before="60" w:after="100"/>
      </w:pPr>
      <w:r>
        <w:rPr>
          <w:rFonts w:ascii="Arial" w:cs="Arial" w:eastAsia="Arial" w:hAnsi="Arial"/>
          <w:color w:val="1A1A2E"/>
          <w:sz w:val="22"/>
          <w:szCs w:val="22"/>
        </w:rPr>
        <w:t xml:space="preserve">Every editing operation in Iris is modeled as a node in a Directed Acyclic Graph. This is the foundational architectural decision that enables true non-destructive editing (NDE) — the single most critical gap between Photoshop and GIMP.</w:t>
      </w:r>
    </w:p>
    <w:p>
      <w:r>
        <w:rPr>
          <w:sz w:val="22"/>
          <w:szCs w:val="22"/>
        </w:rPr>
        <w:t xml:space="preserve"/>
      </w:r>
    </w:p>
    <w:p>
      <w:pPr>
        <w:pStyle w:val="ListParagraph"/>
        <w:numPr>
          <w:ilvl w:val="0"/>
          <w:numId w:val="2"/>
        </w:numPr>
        <w:spacing w:before="40" w:after="60"/>
      </w:pPr>
      <w:r>
        <w:rPr>
          <w:rFonts w:ascii="Arial" w:cs="Arial" w:eastAsia="Arial" w:hAnsi="Arial"/>
          <w:b/>
          <w:bCs/>
          <w:color w:val="1A1A2E"/>
          <w:sz w:val="22"/>
          <w:szCs w:val="22"/>
        </w:rPr>
        <w:t xml:space="preserve">represent raw image data (decoded raster, embedded Smart Object, camera RAW file) </w:t>
      </w:r>
      <w:r>
        <w:rPr>
          <w:rFonts w:ascii="Arial" w:cs="Arial" w:eastAsia="Arial" w:hAnsi="Arial"/>
          <w:color w:val="1A1A2E"/>
          <w:sz w:val="22"/>
          <w:szCs w:val="22"/>
        </w:rPr>
        <w:t xml:space="preserve">Source Nodes</w:t>
      </w:r>
    </w:p>
    <w:p>
      <w:pPr>
        <w:pStyle w:val="ListParagraph"/>
        <w:numPr>
          <w:ilvl w:val="0"/>
          <w:numId w:val="2"/>
        </w:numPr>
        <w:spacing w:before="40" w:after="60"/>
      </w:pPr>
      <w:r>
        <w:rPr>
          <w:rFonts w:ascii="Arial" w:cs="Arial" w:eastAsia="Arial" w:hAnsi="Arial"/>
          <w:b/>
          <w:bCs/>
          <w:color w:val="1A1A2E"/>
          <w:sz w:val="22"/>
          <w:szCs w:val="22"/>
        </w:rPr>
        <w:t xml:space="preserve">represent filter operations (Gaussian Blur, Curves, Hue/Sat). Parameters are stored as metadata, not baked pixels. </w:t>
      </w:r>
      <w:r>
        <w:rPr>
          <w:rFonts w:ascii="Arial" w:cs="Arial" w:eastAsia="Arial" w:hAnsi="Arial"/>
          <w:color w:val="1A1A2E"/>
          <w:sz w:val="22"/>
          <w:szCs w:val="22"/>
        </w:rPr>
        <w:t xml:space="preserve">Processing Nodes</w:t>
      </w:r>
    </w:p>
    <w:p>
      <w:pPr>
        <w:pStyle w:val="ListParagraph"/>
        <w:numPr>
          <w:ilvl w:val="0"/>
          <w:numId w:val="2"/>
        </w:numPr>
        <w:spacing w:before="40" w:after="60"/>
      </w:pPr>
      <w:r>
        <w:rPr>
          <w:rFonts w:ascii="Arial" w:cs="Arial" w:eastAsia="Arial" w:hAnsi="Arial"/>
          <w:b/>
          <w:bCs/>
          <w:color w:val="1A1A2E"/>
          <w:sz w:val="22"/>
          <w:szCs w:val="22"/>
        </w:rPr>
        <w:t xml:space="preserve">represent layer compositing with blend mode and opacity. </w:t>
      </w:r>
      <w:r>
        <w:rPr>
          <w:rFonts w:ascii="Arial" w:cs="Arial" w:eastAsia="Arial" w:hAnsi="Arial"/>
          <w:color w:val="1A1A2E"/>
          <w:sz w:val="22"/>
          <w:szCs w:val="22"/>
        </w:rPr>
        <w:t xml:space="preserve">Blend Nodes</w:t>
      </w:r>
    </w:p>
    <w:p>
      <w:pPr>
        <w:pStyle w:val="ListParagraph"/>
        <w:numPr>
          <w:ilvl w:val="0"/>
          <w:numId w:val="2"/>
        </w:numPr>
        <w:spacing w:before="40" w:after="60"/>
      </w:pPr>
      <w:r>
        <w:rPr>
          <w:rFonts w:ascii="Arial" w:cs="Arial" w:eastAsia="Arial" w:hAnsi="Arial"/>
          <w:b/>
          <w:bCs/>
          <w:color w:val="1A1A2E"/>
          <w:sz w:val="22"/>
          <w:szCs w:val="22"/>
        </w:rPr>
        <w:t xml:space="preserve">triggers final rasterization of the composed graph to a display buffer. </w:t>
      </w:r>
      <w:r>
        <w:rPr>
          <w:rFonts w:ascii="Arial" w:cs="Arial" w:eastAsia="Arial" w:hAnsi="Arial"/>
          <w:color w:val="1A1A2E"/>
          <w:sz w:val="22"/>
          <w:szCs w:val="22"/>
        </w:rPr>
        <w:t xml:space="preserve">Output Node</w:t>
      </w:r>
    </w:p>
    <w:p>
      <w:r>
        <w:rPr>
          <w:sz w:val="22"/>
          <w:szCs w:val="22"/>
        </w:rPr>
        <w:t xml:space="preserve"/>
      </w:r>
    </w:p>
    <w:p>
      <w:pPr>
        <w:spacing w:before="60" w:after="100"/>
      </w:pPr>
      <w:r>
        <w:rPr>
          <w:rFonts w:ascii="Arial" w:cs="Arial" w:eastAsia="Arial" w:hAnsi="Arial"/>
          <w:color w:val="1A1A2E"/>
          <w:sz w:val="22"/>
          <w:szCs w:val="22"/>
        </w:rPr>
        <w:t xml:space="preserve">Implementation crate: petgraph. Node traversal is computed lazily and cached. Changing a parameter on any upstream node invalidates only its downstream cache, enabling fast re-renders without full recomputation.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KEY INSIGHT</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color w:val="1A1A2E"/>
                <w:sz w:val="20"/>
                <w:szCs w:val="20"/>
              </w:rPr>
              <w:t xml:space="preserve">The layer stack visible in the UI is a projection of this graph — a "Trojan horse" that presents node-based power through a familiar layer metaphor. Users who want to are never exposed to the graph; power users can opt into a graph view similar to Blender's shader editor.</w:t>
            </w:r>
          </w:p>
        </w:tc>
      </w:tr>
    </w:tbl>
    <w:p>
      <w:r>
        <w:rPr>
          <w:sz w:val="22"/>
          <w:szCs w:val="22"/>
        </w:rPr>
        <w:t xml:space="preserve"/>
      </w:r>
    </w:p>
    <w:p>
      <w:pPr>
        <w:pStyle w:val="Heading3"/>
        <w:spacing w:before="200" w:after="80"/>
      </w:pPr>
      <w:r>
        <w:rPr>
          <w:rFonts w:ascii="Arial" w:cs="Arial" w:eastAsia="Arial" w:hAnsi="Arial"/>
          <w:b/>
          <w:bCs/>
          <w:color w:val="4A90C4"/>
          <w:sz w:val="22"/>
          <w:szCs w:val="22"/>
        </w:rPr>
        <w:t xml:space="preserve">2.1.2  GPU Rendering: wgpu</w:t>
      </w:r>
    </w:p>
    <w:p>
      <w:pPr>
        <w:spacing w:before="60" w:after="100"/>
      </w:pPr>
      <w:r>
        <w:rPr>
          <w:rFonts w:ascii="Arial" w:cs="Arial" w:eastAsia="Arial" w:hAnsi="Arial"/>
          <w:color w:val="1A1A2E"/>
          <w:sz w:val="22"/>
          <w:szCs w:val="22"/>
        </w:rPr>
        <w:t xml:space="preserve">All canvas rendering, filter preview, and compositing runs through wgpu — the Rust implementation of the WebGPU standard. wgpu compiles to Vulkan, Metal, or DX12 depending on the host platform, giving Iris native GPU performance on all three major OSes from a single codebase.</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Tile-based rendering: The canvas is split into tiles (e.g., 256×256px). Only dirty tiles are re-rendered, enabling responsive previews on 50MP+ files.</w:t>
      </w:r>
    </w:p>
    <w:p>
      <w:pPr>
        <w:pStyle w:val="ListParagraph"/>
        <w:numPr>
          <w:ilvl w:val="0"/>
          <w:numId w:val="2"/>
        </w:numPr>
        <w:spacing w:before="40" w:after="60"/>
      </w:pPr>
      <w:r>
        <w:rPr>
          <w:rFonts w:ascii="Arial" w:cs="Arial" w:eastAsia="Arial" w:hAnsi="Arial"/>
          <w:color w:val="1A1A2E"/>
          <w:sz w:val="22"/>
          <w:szCs w:val="22"/>
        </w:rPr>
        <w:t xml:space="preserve">Compute shaders: Color transforms, convolutions (blur, sharpen), and layer compositing run as GPU compute passes, not CPU loops.</w:t>
      </w:r>
    </w:p>
    <w:p>
      <w:pPr>
        <w:pStyle w:val="ListParagraph"/>
        <w:numPr>
          <w:ilvl w:val="0"/>
          <w:numId w:val="2"/>
        </w:numPr>
        <w:spacing w:before="40" w:after="60"/>
      </w:pPr>
      <w:r>
        <w:rPr>
          <w:rFonts w:ascii="Arial" w:cs="Arial" w:eastAsia="Arial" w:hAnsi="Arial"/>
          <w:color w:val="1A1A2E"/>
          <w:sz w:val="22"/>
          <w:szCs w:val="22"/>
        </w:rPr>
        <w:t xml:space="preserve">WASM target: Because wgpu supports WebGPU, iris_core can compile to WebAssembly and run in a browser — enabling a future Figma-style web client without a separate codebase.</w:t>
      </w:r>
    </w:p>
    <w:p>
      <w:r>
        <w:rPr>
          <w:sz w:val="22"/>
          <w:szCs w:val="22"/>
        </w:rPr>
        <w:t xml:space="preserve"/>
      </w:r>
    </w:p>
    <w:p>
      <w:pPr>
        <w:pStyle w:val="Heading3"/>
        <w:spacing w:before="200" w:after="80"/>
      </w:pPr>
      <w:r>
        <w:rPr>
          <w:rFonts w:ascii="Arial" w:cs="Arial" w:eastAsia="Arial" w:hAnsi="Arial"/>
          <w:b/>
          <w:bCs/>
          <w:color w:val="4A90C4"/>
          <w:sz w:val="22"/>
          <w:szCs w:val="22"/>
        </w:rPr>
        <w:t xml:space="preserve">2.1.3  Color Pipeline: OpenColorIO + LittleCMS</w:t>
      </w:r>
    </w:p>
    <w:p>
      <w:pPr>
        <w:spacing w:before="60" w:after="100"/>
      </w:pPr>
      <w:r>
        <w:rPr>
          <w:rFonts w:ascii="Arial" w:cs="Arial" w:eastAsia="Arial" w:hAnsi="Arial"/>
          <w:color w:val="1A1A2E"/>
          <w:sz w:val="22"/>
          <w:szCs w:val="22"/>
        </w:rPr>
        <w:t xml:space="preserve">Color management is treated as infrastructure, not a feature. The print industry requires native CMYK; the film/VFX industry requires OCIO; photographers require ICC-profile-aware RGB. Iris handles all three.</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OpenColorIO (OCIO, BSD-3-Clause): The Academy Software Foundation's standard for color in motion pictures. Iris uses OCIO as its internal color transform engine, making it the only desktop image editor natively compatible with DCC (Digital Content Creation) pipelines (Nuke, Resolve, Maya).</w:t>
      </w:r>
    </w:p>
    <w:p>
      <w:pPr>
        <w:pStyle w:val="ListParagraph"/>
        <w:numPr>
          <w:ilvl w:val="0"/>
          <w:numId w:val="2"/>
        </w:numPr>
        <w:spacing w:before="40" w:after="60"/>
      </w:pPr>
      <w:r>
        <w:rPr>
          <w:rFonts w:ascii="Arial" w:cs="Arial" w:eastAsia="Arial" w:hAnsi="Arial"/>
          <w:color w:val="1A1A2E"/>
          <w:sz w:val="22"/>
          <w:szCs w:val="22"/>
        </w:rPr>
        <w:t xml:space="preserve">LittleCMS (LGPL): ICC profile management for print workflows. Provides ink limit controls, separation setups, and Rich Black / Standard Black management required for offset printing.</w:t>
      </w:r>
    </w:p>
    <w:p>
      <w:pPr>
        <w:pStyle w:val="ListParagraph"/>
        <w:numPr>
          <w:ilvl w:val="0"/>
          <w:numId w:val="2"/>
        </w:numPr>
        <w:spacing w:before="40" w:after="60"/>
      </w:pPr>
      <w:r>
        <w:rPr>
          <w:rFonts w:ascii="Arial" w:cs="Arial" w:eastAsia="Arial" w:hAnsi="Arial"/>
          <w:color w:val="1A1A2E"/>
          <w:sz w:val="22"/>
          <w:szCs w:val="22"/>
        </w:rPr>
        <w:t xml:space="preserve">Native CMYK: Iris stores and edits CMYK channel data natively, not as a soft-proof overlay. This is a hard requirement for print and packaging design workflows.</w:t>
      </w:r>
    </w:p>
    <w:p>
      <w:r>
        <w:rPr>
          <w:sz w:val="22"/>
          <w:szCs w:val="22"/>
        </w:rPr>
        <w:t xml:space="preserve"/>
      </w:r>
    </w:p>
    <w:p>
      <w:pPr>
        <w:pStyle w:val="Heading2"/>
        <w:spacing w:before="280" w:after="120"/>
      </w:pPr>
      <w:r>
        <w:rPr>
          <w:rFonts w:ascii="Arial" w:cs="Arial" w:eastAsia="Arial" w:hAnsi="Arial"/>
          <w:b/>
          <w:bCs/>
          <w:color w:val="1A1A2E"/>
          <w:sz w:val="26"/>
          <w:szCs w:val="26"/>
        </w:rPr>
        <w:t xml:space="preserve">2.2  Frontend: Tauri 2.0 + React 19 + TypeScript</w:t>
      </w:r>
    </w:p>
    <w:p>
      <w:pPr>
        <w:spacing w:before="60" w:after="100"/>
      </w:pPr>
      <w:r>
        <w:rPr>
          <w:rFonts w:ascii="Arial" w:cs="Arial" w:eastAsia="Arial" w:hAnsi="Arial"/>
          <w:color w:val="1A1A2E"/>
          <w:sz w:val="22"/>
          <w:szCs w:val="22"/>
        </w:rPr>
        <w:t xml:space="preserve">The Iris UI shell follows the identical technology choices made for Loki: Tauri 2.0 provides the native window container and IPC bridge, React 19 provides the component model, and TypeScript enforces type safety across the frontend.</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Tauri's use of the OS native webview (WebView2 / WebKit) avoids the RAM overhead of Electron. The image processing never touches JavaScript — all pixel work stays in iris_core via Tauri commands.</w:t>
      </w:r>
    </w:p>
    <w:p>
      <w:pPr>
        <w:pStyle w:val="ListParagraph"/>
        <w:numPr>
          <w:ilvl w:val="0"/>
          <w:numId w:val="2"/>
        </w:numPr>
        <w:spacing w:before="40" w:after="60"/>
      </w:pPr>
      <w:r>
        <w:rPr>
          <w:rFonts w:ascii="Arial" w:cs="Arial" w:eastAsia="Arial" w:hAnsi="Arial"/>
          <w:color w:val="1A1A2E"/>
          <w:sz w:val="22"/>
          <w:szCs w:val="22"/>
        </w:rPr>
        <w:t xml:space="preserve">The canvas element renders a GPU-composited texture provided by wgpu. React manages panels, dialogs, tool options, and the layer stack UI — never pixels.</w:t>
      </w:r>
    </w:p>
    <w:p>
      <w:pPr>
        <w:pStyle w:val="ListParagraph"/>
        <w:numPr>
          <w:ilvl w:val="0"/>
          <w:numId w:val="2"/>
        </w:numPr>
        <w:spacing w:before="40" w:after="60"/>
      </w:pPr>
      <w:r>
        <w:rPr>
          <w:rFonts w:ascii="Arial" w:cs="Arial" w:eastAsia="Arial" w:hAnsi="Arial"/>
          <w:color w:val="1A1A2E"/>
          <w:sz w:val="22"/>
          <w:szCs w:val="22"/>
        </w:rPr>
        <w:t xml:space="preserve">The UI is fully themeable via CSS custom properties. A "Photoshop CS6" community theme can be installed as a JSON/CSS bundle, directly lowering the switching cost for Adobe refugees.</w:t>
      </w:r>
    </w:p>
    <w:p>
      <w:r>
        <w:rPr>
          <w:sz w:val="22"/>
          <w:szCs w:val="22"/>
        </w:rPr>
        <w:t xml:space="preserve"/>
      </w:r>
    </w:p>
    <w:p>
      <w:pPr>
        <w:pStyle w:val="Heading2"/>
        <w:spacing w:before="280" w:after="120"/>
      </w:pPr>
      <w:r>
        <w:rPr>
          <w:rFonts w:ascii="Arial" w:cs="Arial" w:eastAsia="Arial" w:hAnsi="Arial"/>
          <w:b/>
          <w:bCs/>
          <w:color w:val="1A1A2E"/>
          <w:sz w:val="26"/>
          <w:szCs w:val="26"/>
        </w:rPr>
        <w:t xml:space="preserve">2.3  Workspace Layout &amp; Muscle Memory Onboarding</w:t>
      </w:r>
    </w:p>
    <w:p>
      <w:pPr>
        <w:spacing w:before="60" w:after="100"/>
      </w:pPr>
      <w:r>
        <w:rPr>
          <w:rFonts w:ascii="Arial" w:cs="Arial" w:eastAsia="Arial" w:hAnsi="Arial"/>
          <w:color w:val="1A1A2E"/>
          <w:sz w:val="22"/>
          <w:szCs w:val="22"/>
        </w:rPr>
        <w:t xml:space="preserve">The single most important UX decision is the first-launch onboarding question: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ONBOARDING</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color w:val="1A1A2E"/>
                <w:sz w:val="20"/>
                <w:szCs w:val="20"/>
              </w:rPr>
              <w:t xml:space="preserve">"Which keyboard shortcuts would you like to use?" — (A) Adobe Photoshop Standard  (B) Affinity Photo Standard  (C) Blender Standard  (D) Iris Default. Defaulting to the Adobe keymap reduces the cognitive switching cost to near zero for the largest pool of professionals.</w:t>
            </w:r>
          </w:p>
        </w:tc>
      </w:tr>
    </w:tbl>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V = Move Tool, M = Marquee Select, B = Brush, E = Eraser, Ctrl+T = Free Transform — all defaulting to Adobe conventions under the Adobe keymap preset.</w:t>
      </w:r>
    </w:p>
    <w:p>
      <w:pPr>
        <w:pStyle w:val="ListParagraph"/>
        <w:numPr>
          <w:ilvl w:val="0"/>
          <w:numId w:val="2"/>
        </w:numPr>
        <w:spacing w:before="40" w:after="60"/>
      </w:pPr>
      <w:r>
        <w:rPr>
          <w:rFonts w:ascii="Arial" w:cs="Arial" w:eastAsia="Arial" w:hAnsi="Arial"/>
          <w:color w:val="1A1A2E"/>
          <w:sz w:val="22"/>
          <w:szCs w:val="22"/>
        </w:rPr>
        <w:t xml:space="preserve">Custom workspaces: Users can create named workspace configurations ("Retouching", "Print Design", "Painting") that save panel arrangements and tool presets — mirroring Photoshop's workspace system.</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3. Feature Specification</w:t>
      </w:r>
    </w:p>
    <w:p>
      <w:pPr>
        <w:pStyle w:val="Heading2"/>
        <w:spacing w:before="280" w:after="120"/>
      </w:pPr>
      <w:r>
        <w:rPr>
          <w:rFonts w:ascii="Arial" w:cs="Arial" w:eastAsia="Arial" w:hAnsi="Arial"/>
          <w:b/>
          <w:bCs/>
          <w:color w:val="1A1A2E"/>
          <w:sz w:val="26"/>
          <w:szCs w:val="26"/>
        </w:rPr>
        <w:t xml:space="preserve">3.1  Non-Destructive Editing (NDE)</w:t>
      </w:r>
    </w:p>
    <w:p>
      <w:pPr>
        <w:spacing w:before="60" w:after="100"/>
      </w:pPr>
      <w:r>
        <w:rPr>
          <w:rFonts w:ascii="Arial" w:cs="Arial" w:eastAsia="Arial" w:hAnsi="Arial"/>
          <w:color w:val="1A1A2E"/>
          <w:sz w:val="22"/>
          <w:szCs w:val="22"/>
        </w:rPr>
        <w:t xml:space="preserve">NDE is the architectural commitment that defines Iris. Every feature listed below is non-destructive by default — parameters are always editable, source data is never overwritten.</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Smart Objects: A layer type that embeds source data (another image, a vector file, a Camera RAW) as a protected container. All transforms and filters applied to a Smart Object are metadata instructions, not pixel writes. Scaling a Smart Object down and back up produces zero quality loss.</w:t>
      </w:r>
    </w:p>
    <w:p>
      <w:pPr>
        <w:pStyle w:val="ListParagraph"/>
        <w:numPr>
          <w:ilvl w:val="0"/>
          <w:numId w:val="2"/>
        </w:numPr>
        <w:spacing w:before="40" w:after="60"/>
      </w:pPr>
      <w:r>
        <w:rPr>
          <w:rFonts w:ascii="Arial" w:cs="Arial" w:eastAsia="Arial" w:hAnsi="Arial"/>
          <w:color w:val="1A1A2E"/>
          <w:sz w:val="22"/>
          <w:szCs w:val="22"/>
        </w:rPr>
        <w:t xml:space="preserve">Adjustment Layers: Non-destructive color and tonal corrections (Curves, Levels, Hue/Saturation, Color Balance, Gradient Map, Selective Color) stored as processing nodes affecting all layers beneath them in the stack.</w:t>
      </w:r>
    </w:p>
    <w:p>
      <w:pPr>
        <w:pStyle w:val="ListParagraph"/>
        <w:numPr>
          <w:ilvl w:val="0"/>
          <w:numId w:val="2"/>
        </w:numPr>
        <w:spacing w:before="40" w:after="60"/>
      </w:pPr>
      <w:r>
        <w:rPr>
          <w:rFonts w:ascii="Arial" w:cs="Arial" w:eastAsia="Arial" w:hAnsi="Arial"/>
          <w:color w:val="1A1A2E"/>
          <w:sz w:val="22"/>
          <w:szCs w:val="22"/>
        </w:rPr>
        <w:t xml:space="preserve">Live Filters: Any filter can be applied as a live, editable effect on any layer — equivalent to Photoshop's Smart Filters on Smart Objects.</w:t>
      </w:r>
    </w:p>
    <w:p>
      <w:pPr>
        <w:pStyle w:val="ListParagraph"/>
        <w:numPr>
          <w:ilvl w:val="0"/>
          <w:numId w:val="2"/>
        </w:numPr>
        <w:spacing w:before="40" w:after="60"/>
      </w:pPr>
      <w:r>
        <w:rPr>
          <w:rFonts w:ascii="Arial" w:cs="Arial" w:eastAsia="Arial" w:hAnsi="Arial"/>
          <w:color w:val="1A1A2E"/>
          <w:sz w:val="22"/>
          <w:szCs w:val="22"/>
        </w:rPr>
        <w:t xml:space="preserve">History States: The node graph is versioned. Branching history (undo tree) is supported — users can explore alternate edit paths without losing work.</w:t>
      </w:r>
    </w:p>
    <w:p>
      <w:r>
        <w:rPr>
          <w:sz w:val="22"/>
          <w:szCs w:val="22"/>
        </w:rPr>
        <w:t xml:space="preserve"/>
      </w:r>
    </w:p>
    <w:p>
      <w:pPr>
        <w:pStyle w:val="Heading2"/>
        <w:spacing w:before="280" w:after="120"/>
      </w:pPr>
      <w:r>
        <w:rPr>
          <w:rFonts w:ascii="Arial" w:cs="Arial" w:eastAsia="Arial" w:hAnsi="Arial"/>
          <w:b/>
          <w:bCs/>
          <w:color w:val="1A1A2E"/>
          <w:sz w:val="26"/>
          <w:szCs w:val="26"/>
        </w:rPr>
        <w:t xml:space="preserve">3.2  Selection &amp; Masking</w:t>
      </w:r>
    </w:p>
    <w:p>
      <w:pPr>
        <w:pStyle w:val="ListParagraph"/>
        <w:numPr>
          <w:ilvl w:val="0"/>
          <w:numId w:val="2"/>
        </w:numPr>
        <w:spacing w:before="40" w:after="60"/>
      </w:pPr>
      <w:r>
        <w:rPr>
          <w:rFonts w:ascii="Arial" w:cs="Arial" w:eastAsia="Arial" w:hAnsi="Arial"/>
          <w:color w:val="1A1A2E"/>
          <w:sz w:val="22"/>
          <w:szCs w:val="22"/>
        </w:rPr>
        <w:t xml:space="preserve">Rectangular and Elliptical Marquee</w:t>
      </w:r>
    </w:p>
    <w:p>
      <w:pPr>
        <w:pStyle w:val="ListParagraph"/>
        <w:numPr>
          <w:ilvl w:val="0"/>
          <w:numId w:val="2"/>
        </w:numPr>
        <w:spacing w:before="40" w:after="60"/>
      </w:pPr>
      <w:r>
        <w:rPr>
          <w:rFonts w:ascii="Arial" w:cs="Arial" w:eastAsia="Arial" w:hAnsi="Arial"/>
          <w:color w:val="1A1A2E"/>
          <w:sz w:val="22"/>
          <w:szCs w:val="22"/>
        </w:rPr>
        <w:t xml:space="preserve">Lasso, Polygonal Lasso, Magnetic Lasso</w:t>
      </w:r>
    </w:p>
    <w:p>
      <w:pPr>
        <w:pStyle w:val="ListParagraph"/>
        <w:numPr>
          <w:ilvl w:val="0"/>
          <w:numId w:val="2"/>
        </w:numPr>
        <w:spacing w:before="40" w:after="60"/>
      </w:pPr>
      <w:r>
        <w:rPr>
          <w:rFonts w:ascii="Arial" w:cs="Arial" w:eastAsia="Arial" w:hAnsi="Arial"/>
          <w:color w:val="1A1A2E"/>
          <w:sz w:val="22"/>
          <w:szCs w:val="22"/>
        </w:rPr>
        <w:t xml:space="preserve">Bezier Pen Tool — critical for precise commercial design cutouts</w:t>
      </w:r>
    </w:p>
    <w:p>
      <w:pPr>
        <w:pStyle w:val="ListParagraph"/>
        <w:numPr>
          <w:ilvl w:val="0"/>
          <w:numId w:val="2"/>
        </w:numPr>
        <w:spacing w:before="40" w:after="60"/>
      </w:pPr>
      <w:r>
        <w:rPr>
          <w:rFonts w:ascii="Arial" w:cs="Arial" w:eastAsia="Arial" w:hAnsi="Arial"/>
          <w:color w:val="1A1A2E"/>
          <w:sz w:val="22"/>
          <w:szCs w:val="22"/>
        </w:rPr>
        <w:t xml:space="preserve">Quick Selection and Magic Wand ("Fuzzy Select" terminology is retired)</w:t>
      </w:r>
    </w:p>
    <w:p>
      <w:pPr>
        <w:pStyle w:val="ListParagraph"/>
        <w:numPr>
          <w:ilvl w:val="0"/>
          <w:numId w:val="2"/>
        </w:numPr>
        <w:spacing w:before="40" w:after="60"/>
      </w:pPr>
      <w:r>
        <w:rPr>
          <w:rFonts w:ascii="Arial" w:cs="Arial" w:eastAsia="Arial" w:hAnsi="Arial"/>
          <w:color w:val="1A1A2E"/>
          <w:sz w:val="22"/>
          <w:szCs w:val="22"/>
        </w:rPr>
        <w:t xml:space="preserve">AI Subject Select — one-click subject isolation via the neural segmentation pipeline (see Section 4)</w:t>
      </w:r>
    </w:p>
    <w:p>
      <w:pPr>
        <w:pStyle w:val="ListParagraph"/>
        <w:numPr>
          <w:ilvl w:val="0"/>
          <w:numId w:val="2"/>
        </w:numPr>
        <w:spacing w:before="40" w:after="60"/>
      </w:pPr>
      <w:r>
        <w:rPr>
          <w:rFonts w:ascii="Arial" w:cs="Arial" w:eastAsia="Arial" w:hAnsi="Arial"/>
          <w:color w:val="1A1A2E"/>
          <w:sz w:val="22"/>
          <w:szCs w:val="22"/>
        </w:rPr>
        <w:t xml:space="preserve">Select and Mask workspace — feathering, edge refinement, hair masking</w:t>
      </w:r>
    </w:p>
    <w:p>
      <w:pPr>
        <w:pStyle w:val="ListParagraph"/>
        <w:numPr>
          <w:ilvl w:val="0"/>
          <w:numId w:val="2"/>
        </w:numPr>
        <w:spacing w:before="40" w:after="60"/>
      </w:pPr>
      <w:r>
        <w:rPr>
          <w:rFonts w:ascii="Arial" w:cs="Arial" w:eastAsia="Arial" w:hAnsi="Arial"/>
          <w:color w:val="1A1A2E"/>
          <w:sz w:val="22"/>
          <w:szCs w:val="22"/>
        </w:rPr>
        <w:t xml:space="preserve">Layer Masks and Vector Masks — both stored as non-destructive alpha channels on any layer</w:t>
      </w:r>
    </w:p>
    <w:p>
      <w:r>
        <w:rPr>
          <w:sz w:val="22"/>
          <w:szCs w:val="22"/>
        </w:rPr>
        <w:t xml:space="preserve"/>
      </w:r>
    </w:p>
    <w:p>
      <w:pPr>
        <w:pStyle w:val="Heading2"/>
        <w:spacing w:before="280" w:after="120"/>
      </w:pPr>
      <w:r>
        <w:rPr>
          <w:rFonts w:ascii="Arial" w:cs="Arial" w:eastAsia="Arial" w:hAnsi="Arial"/>
          <w:b/>
          <w:bCs/>
          <w:color w:val="1A1A2E"/>
          <w:sz w:val="26"/>
          <w:szCs w:val="26"/>
        </w:rPr>
        <w:t xml:space="preserve">3.3  Painting &amp; Retouching Tools</w:t>
      </w:r>
    </w:p>
    <w:p>
      <w:pPr>
        <w:pStyle w:val="ListParagraph"/>
        <w:numPr>
          <w:ilvl w:val="0"/>
          <w:numId w:val="2"/>
        </w:numPr>
        <w:spacing w:before="40" w:after="60"/>
      </w:pPr>
      <w:r>
        <w:rPr>
          <w:rFonts w:ascii="Arial" w:cs="Arial" w:eastAsia="Arial" w:hAnsi="Arial"/>
          <w:color w:val="1A1A2E"/>
          <w:sz w:val="22"/>
          <w:szCs w:val="22"/>
        </w:rPr>
        <w:t xml:space="preserve">Brush Engine: Pressure-sensitive brush engine with tilt, rotation, and velocity dynamics. Brush presets stored as portable JSON, sharable via the Asset Marketplace.</w:t>
      </w:r>
    </w:p>
    <w:p>
      <w:pPr>
        <w:pStyle w:val="ListParagraph"/>
        <w:numPr>
          <w:ilvl w:val="0"/>
          <w:numId w:val="2"/>
        </w:numPr>
        <w:spacing w:before="40" w:after="60"/>
      </w:pPr>
      <w:r>
        <w:rPr>
          <w:rFonts w:ascii="Arial" w:cs="Arial" w:eastAsia="Arial" w:hAnsi="Arial"/>
          <w:color w:val="1A1A2E"/>
          <w:sz w:val="22"/>
          <w:szCs w:val="22"/>
        </w:rPr>
        <w:t xml:space="preserve">Healing Brush and Clone Stamp: GPU-accelerated content-aware blending.</w:t>
      </w:r>
    </w:p>
    <w:p>
      <w:pPr>
        <w:pStyle w:val="ListParagraph"/>
        <w:numPr>
          <w:ilvl w:val="0"/>
          <w:numId w:val="2"/>
        </w:numPr>
        <w:spacing w:before="40" w:after="60"/>
      </w:pPr>
      <w:r>
        <w:rPr>
          <w:rFonts w:ascii="Arial" w:cs="Arial" w:eastAsia="Arial" w:hAnsi="Arial"/>
          <w:color w:val="1A1A2E"/>
          <w:sz w:val="22"/>
          <w:szCs w:val="22"/>
        </w:rPr>
        <w:t xml:space="preserve">Dodge, Burn, Sponge tools.</w:t>
      </w:r>
    </w:p>
    <w:p>
      <w:pPr>
        <w:pStyle w:val="ListParagraph"/>
        <w:numPr>
          <w:ilvl w:val="0"/>
          <w:numId w:val="2"/>
        </w:numPr>
        <w:spacing w:before="40" w:after="60"/>
      </w:pPr>
      <w:r>
        <w:rPr>
          <w:rFonts w:ascii="Arial" w:cs="Arial" w:eastAsia="Arial" w:hAnsi="Arial"/>
          <w:color w:val="1A1A2E"/>
          <w:sz w:val="22"/>
          <w:szCs w:val="22"/>
        </w:rPr>
        <w:t xml:space="preserve">Gradient tool with the full Photoshop gradient model (linear, radial, angular, reflected, diamond).</w:t>
      </w:r>
    </w:p>
    <w:p>
      <w:pPr>
        <w:pStyle w:val="ListParagraph"/>
        <w:numPr>
          <w:ilvl w:val="0"/>
          <w:numId w:val="2"/>
        </w:numPr>
        <w:spacing w:before="40" w:after="60"/>
      </w:pPr>
      <w:r>
        <w:rPr>
          <w:rFonts w:ascii="Arial" w:cs="Arial" w:eastAsia="Arial" w:hAnsi="Arial"/>
          <w:color w:val="1A1A2E"/>
          <w:sz w:val="22"/>
          <w:szCs w:val="22"/>
        </w:rPr>
        <w:t xml:space="preserve">Fill and Stroke with pattern and gradient support.</w:t>
      </w:r>
    </w:p>
    <w:p>
      <w:r>
        <w:rPr>
          <w:sz w:val="22"/>
          <w:szCs w:val="22"/>
        </w:rPr>
        <w:t xml:space="preserve"/>
      </w:r>
    </w:p>
    <w:p>
      <w:pPr>
        <w:pStyle w:val="Heading2"/>
        <w:spacing w:before="280" w:after="120"/>
      </w:pPr>
      <w:r>
        <w:rPr>
          <w:rFonts w:ascii="Arial" w:cs="Arial" w:eastAsia="Arial" w:hAnsi="Arial"/>
          <w:b/>
          <w:bCs/>
          <w:color w:val="1A1A2E"/>
          <w:sz w:val="26"/>
          <w:szCs w:val="26"/>
        </w:rPr>
        <w:t xml:space="preserve">3.4  Text &amp; Typography</w:t>
      </w:r>
    </w:p>
    <w:p>
      <w:pPr>
        <w:spacing w:before="60" w:after="100"/>
      </w:pPr>
      <w:r>
        <w:rPr>
          <w:rFonts w:ascii="Arial" w:cs="Arial" w:eastAsia="Arial" w:hAnsi="Arial"/>
          <w:color w:val="1A1A2E"/>
          <w:sz w:val="22"/>
          <w:szCs w:val="22"/>
        </w:rPr>
        <w:t xml:space="preserve">Typography is a first-class citizen in Iris, not an afterthought. The text engine is built on Cosmic Text (Rust, MIT/Apache), which provides full Unicode bidirectionality, OpenType feature support, and correct kerning across all platforms.</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Point text and paragraph text modes</w:t>
      </w:r>
    </w:p>
    <w:p>
      <w:pPr>
        <w:pStyle w:val="ListParagraph"/>
        <w:numPr>
          <w:ilvl w:val="0"/>
          <w:numId w:val="2"/>
        </w:numPr>
        <w:spacing w:before="40" w:after="60"/>
      </w:pPr>
      <w:r>
        <w:rPr>
          <w:rFonts w:ascii="Arial" w:cs="Arial" w:eastAsia="Arial" w:hAnsi="Arial"/>
          <w:color w:val="1A1A2E"/>
          <w:sz w:val="22"/>
          <w:szCs w:val="22"/>
        </w:rPr>
        <w:t xml:space="preserve">OpenType features: ligatures, small caps, swashes, stylistic alternates</w:t>
      </w:r>
    </w:p>
    <w:p>
      <w:pPr>
        <w:pStyle w:val="ListParagraph"/>
        <w:numPr>
          <w:ilvl w:val="0"/>
          <w:numId w:val="2"/>
        </w:numPr>
        <w:spacing w:before="40" w:after="60"/>
      </w:pPr>
      <w:r>
        <w:rPr>
          <w:rFonts w:ascii="Arial" w:cs="Arial" w:eastAsia="Arial" w:hAnsi="Arial"/>
          <w:color w:val="1A1A2E"/>
          <w:sz w:val="22"/>
          <w:szCs w:val="22"/>
        </w:rPr>
        <w:t xml:space="preserve">Character and Paragraph panels with kerning, tracking, leading, baseline shift</w:t>
      </w:r>
    </w:p>
    <w:p>
      <w:pPr>
        <w:pStyle w:val="ListParagraph"/>
        <w:numPr>
          <w:ilvl w:val="0"/>
          <w:numId w:val="2"/>
        </w:numPr>
        <w:spacing w:before="40" w:after="60"/>
      </w:pPr>
      <w:r>
        <w:rPr>
          <w:rFonts w:ascii="Arial" w:cs="Arial" w:eastAsia="Arial" w:hAnsi="Arial"/>
          <w:color w:val="1A1A2E"/>
          <w:sz w:val="22"/>
          <w:szCs w:val="22"/>
        </w:rPr>
        <w:t xml:space="preserve">Text on a path</w:t>
      </w:r>
    </w:p>
    <w:p>
      <w:pPr>
        <w:pStyle w:val="ListParagraph"/>
        <w:numPr>
          <w:ilvl w:val="0"/>
          <w:numId w:val="2"/>
        </w:numPr>
        <w:spacing w:before="40" w:after="60"/>
      </w:pPr>
      <w:r>
        <w:rPr>
          <w:rFonts w:ascii="Arial" w:cs="Arial" w:eastAsia="Arial" w:hAnsi="Arial"/>
          <w:color w:val="1A1A2E"/>
          <w:sz w:val="22"/>
          <w:szCs w:val="22"/>
        </w:rPr>
        <w:t xml:space="preserve">Non-destructive: text layers are always re-editable until explicitly rasterized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RATIONALE</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color w:val="1A1A2E"/>
                <w:sz w:val="20"/>
                <w:szCs w:val="20"/>
              </w:rPr>
              <w:t xml:space="preserve">GIMP's text engine is one of the most frequently cited professional dealbreakers. Iris must treat typography as a solved problem from Phase 2 onward, not a roadmap item.</w:t>
            </w:r>
          </w:p>
        </w:tc>
      </w:tr>
    </w:tbl>
    <w:p>
      <w:r>
        <w:rPr>
          <w:sz w:val="22"/>
          <w:szCs w:val="22"/>
        </w:rPr>
        <w:t xml:space="preserve"/>
      </w:r>
    </w:p>
    <w:p>
      <w:pPr>
        <w:pStyle w:val="Heading2"/>
        <w:spacing w:before="280" w:after="120"/>
      </w:pPr>
      <w:r>
        <w:rPr>
          <w:rFonts w:ascii="Arial" w:cs="Arial" w:eastAsia="Arial" w:hAnsi="Arial"/>
          <w:b/>
          <w:bCs/>
          <w:color w:val="1A1A2E"/>
          <w:sz w:val="26"/>
          <w:szCs w:val="26"/>
        </w:rPr>
        <w:t xml:space="preserve">3.5  File Format Support</w:t>
      </w:r>
    </w:p>
    <w:p>
      <w:pPr>
        <w:pStyle w:val="ListParagraph"/>
        <w:numPr>
          <w:ilvl w:val="0"/>
          <w:numId w:val="2"/>
        </w:numPr>
        <w:spacing w:before="40" w:after="60"/>
      </w:pPr>
      <w:r>
        <w:rPr>
          <w:rFonts w:ascii="Arial" w:cs="Arial" w:eastAsia="Arial" w:hAnsi="Arial"/>
          <w:color w:val="1A1A2E"/>
          <w:sz w:val="22"/>
          <w:szCs w:val="22"/>
        </w:rPr>
        <w:t xml:space="preserve">PSD / PSB (read/write): Integrated via the PhotoshopAPI C++ library (MIT), providing near-perfect fidelity including Smart Objects, Adjustment Layers, and 16/32-bit color modes. Bridged into Rust via cxx or bindgen.</w:t>
      </w:r>
    </w:p>
    <w:p>
      <w:pPr>
        <w:pStyle w:val="ListParagraph"/>
        <w:numPr>
          <w:ilvl w:val="0"/>
          <w:numId w:val="2"/>
        </w:numPr>
        <w:spacing w:before="40" w:after="60"/>
      </w:pPr>
      <w:r>
        <w:rPr>
          <w:rFonts w:ascii="Arial" w:cs="Arial" w:eastAsia="Arial" w:hAnsi="Arial"/>
          <w:color w:val="1A1A2E"/>
          <w:sz w:val="22"/>
          <w:szCs w:val="22"/>
        </w:rPr>
        <w:t xml:space="preserve">TIFF, PNG, JPEG, WebP, AVIF: via the image-rs crate (MIT/Apache)</w:t>
      </w:r>
    </w:p>
    <w:p>
      <w:pPr>
        <w:pStyle w:val="ListParagraph"/>
        <w:numPr>
          <w:ilvl w:val="0"/>
          <w:numId w:val="2"/>
        </w:numPr>
        <w:spacing w:before="40" w:after="60"/>
      </w:pPr>
      <w:r>
        <w:rPr>
          <w:rFonts w:ascii="Arial" w:cs="Arial" w:eastAsia="Arial" w:hAnsi="Arial"/>
          <w:color w:val="1A1A2E"/>
          <w:sz w:val="22"/>
          <w:szCs w:val="22"/>
        </w:rPr>
        <w:t xml:space="preserve">Camera RAW: via rawler (Rust, LGPL) or LibRaw bindings — supporting CR2, CR3, ARW, NEF, DNG, and all major sensor formats</w:t>
      </w:r>
    </w:p>
    <w:p>
      <w:pPr>
        <w:pStyle w:val="ListParagraph"/>
        <w:numPr>
          <w:ilvl w:val="0"/>
          <w:numId w:val="2"/>
        </w:numPr>
        <w:spacing w:before="40" w:after="60"/>
      </w:pPr>
      <w:r>
        <w:rPr>
          <w:rFonts w:ascii="Arial" w:cs="Arial" w:eastAsia="Arial" w:hAnsi="Arial"/>
          <w:color w:val="1A1A2E"/>
          <w:sz w:val="22"/>
          <w:szCs w:val="22"/>
        </w:rPr>
        <w:t xml:space="preserve">OpenEXR: via openexr-rs (BSD-3) for VFX and HDR workflows</w:t>
      </w:r>
    </w:p>
    <w:p>
      <w:pPr>
        <w:pStyle w:val="ListParagraph"/>
        <w:numPr>
          <w:ilvl w:val="0"/>
          <w:numId w:val="2"/>
        </w:numPr>
        <w:spacing w:before="40" w:after="60"/>
      </w:pPr>
      <w:r>
        <w:rPr>
          <w:rFonts w:ascii="Arial" w:cs="Arial" w:eastAsia="Arial" w:hAnsi="Arial"/>
          <w:color w:val="1A1A2E"/>
          <w:sz w:val="22"/>
          <w:szCs w:val="22"/>
        </w:rPr>
        <w:t xml:space="preserve">PDF (import/export): rasterize for editing; export as flattened or with embedded metadata</w:t>
      </w:r>
    </w:p>
    <w:p>
      <w:pPr>
        <w:pStyle w:val="ListParagraph"/>
        <w:numPr>
          <w:ilvl w:val="0"/>
          <w:numId w:val="2"/>
        </w:numPr>
        <w:spacing w:before="40" w:after="60"/>
      </w:pPr>
      <w:r>
        <w:rPr>
          <w:rFonts w:ascii="Arial" w:cs="Arial" w:eastAsia="Arial" w:hAnsi="Arial"/>
          <w:color w:val="1A1A2E"/>
          <w:sz w:val="22"/>
          <w:szCs w:val="22"/>
        </w:rPr>
        <w:t xml:space="preserve">SVG (import): rasterize or embed as Smart Object</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4. AI Integration Strategy</w:t>
      </w:r>
    </w:p>
    <w:p>
      <w:pPr>
        <w:spacing w:before="60" w:after="100"/>
      </w:pPr>
      <w:r>
        <w:rPr>
          <w:rFonts w:ascii="Arial" w:cs="Arial" w:eastAsia="Arial" w:hAnsi="Arial"/>
          <w:color w:val="1A1A2E"/>
          <w:sz w:val="22"/>
          <w:szCs w:val="22"/>
        </w:rPr>
        <w:t xml:space="preserve">Iris treats AI as infrastructure, not as a marketing bullet. All AI features run locally on the user's GPU by default, with no data leaving the machine. Cloud-accelerated inference is available as an opt-in Aether Cloud feature for users without adequate local hardware.</w:t>
      </w:r>
    </w:p>
    <w:p>
      <w:r>
        <w:rPr>
          <w:sz w:val="22"/>
          <w:szCs w:val="22"/>
        </w:rPr>
        <w:t xml:space="preserve"/>
      </w:r>
    </w:p>
    <w:p>
      <w:pPr>
        <w:spacing w:before="60" w:after="100"/>
      </w:pPr>
      <w:r>
        <w:rPr>
          <w:rFonts w:ascii="Arial" w:cs="Arial" w:eastAsia="Arial" w:hAnsi="Arial"/>
          <w:color w:val="1A1A2E"/>
          <w:sz w:val="22"/>
          <w:szCs w:val="22"/>
        </w:rPr>
        <w:t xml:space="preserve">All bundled models must be Apache 2.0 licensed or equivalent permissive licenses. Models with restrictive commercial-use clauses (e.g., RMBG-1.4, CreativeML OpenRAIL-M) are explicitly excluded from the default bundle. Users may load third-party models at their own discretion.</w:t>
      </w:r>
    </w:p>
    <w:p>
      <w:r>
        <w:rPr>
          <w:sz w:val="22"/>
          <w:szCs w:val="22"/>
        </w:rPr>
        <w:t xml:space="preserve"/>
      </w:r>
    </w:p>
    <w:p>
      <w:pPr>
        <w:pStyle w:val="Heading2"/>
        <w:spacing w:before="280" w:after="120"/>
      </w:pPr>
      <w:r>
        <w:rPr>
          <w:rFonts w:ascii="Arial" w:cs="Arial" w:eastAsia="Arial" w:hAnsi="Arial"/>
          <w:b/>
          <w:bCs/>
          <w:color w:val="1A1A2E"/>
          <w:sz w:val="26"/>
          <w:szCs w:val="26"/>
        </w:rPr>
        <w:t xml:space="preserve">4.1  Neural Segmentation ("Subject Select 2.0")</w:t>
      </w:r>
    </w:p>
    <w:p>
      <w:pPr>
        <w:pStyle w:val="ListParagraph"/>
        <w:numPr>
          <w:ilvl w:val="0"/>
          <w:numId w:val="2"/>
        </w:numPr>
        <w:spacing w:before="40" w:after="60"/>
      </w:pPr>
      <w:r>
        <w:rPr>
          <w:rFonts w:ascii="Arial" w:cs="Arial" w:eastAsia="Arial" w:hAnsi="Arial"/>
          <w:color w:val="1A1A2E"/>
          <w:sz w:val="22"/>
          <w:szCs w:val="22"/>
        </w:rPr>
        <w:t xml:space="preserve">Model: U-2-Net (Apache 2.0) or ISNet — salient object detection producing precise alpha masks in real time on modern GPUs.</w:t>
      </w:r>
    </w:p>
    <w:p>
      <w:pPr>
        <w:pStyle w:val="ListParagraph"/>
        <w:numPr>
          <w:ilvl w:val="0"/>
          <w:numId w:val="2"/>
        </w:numPr>
        <w:spacing w:before="40" w:after="60"/>
      </w:pPr>
      <w:r>
        <w:rPr>
          <w:rFonts w:ascii="Arial" w:cs="Arial" w:eastAsia="Arial" w:hAnsi="Arial"/>
          <w:color w:val="1A1A2E"/>
          <w:sz w:val="22"/>
          <w:szCs w:val="22"/>
        </w:rPr>
        <w:t xml:space="preserve">Workflow: User activates "Select Subject." iris_core dispatches the current layer's image tensor to the ONNX Runtime inference engine. The resulting boolean mask is returned and applied as a non-destructive Layer Mask — never flattening or destroying the original pixels.</w:t>
      </w:r>
    </w:p>
    <w:p>
      <w:pPr>
        <w:pStyle w:val="ListParagraph"/>
        <w:numPr>
          <w:ilvl w:val="0"/>
          <w:numId w:val="2"/>
        </w:numPr>
        <w:spacing w:before="40" w:after="60"/>
      </w:pPr>
      <w:r>
        <w:rPr>
          <w:rFonts w:ascii="Arial" w:cs="Arial" w:eastAsia="Arial" w:hAnsi="Arial"/>
          <w:color w:val="1A1A2E"/>
          <w:sz w:val="22"/>
          <w:szCs w:val="22"/>
        </w:rPr>
        <w:t xml:space="preserve">Model size: ~170MB — lightweight enough to bundle in the default installer.</w:t>
      </w:r>
    </w:p>
    <w:p>
      <w:r>
        <w:rPr>
          <w:sz w:val="22"/>
          <w:szCs w:val="22"/>
        </w:rPr>
        <w:t xml:space="preserve"/>
      </w:r>
    </w:p>
    <w:p>
      <w:pPr>
        <w:pStyle w:val="Heading2"/>
        <w:spacing w:before="280" w:after="120"/>
      </w:pPr>
      <w:r>
        <w:rPr>
          <w:rFonts w:ascii="Arial" w:cs="Arial" w:eastAsia="Arial" w:hAnsi="Arial"/>
          <w:b/>
          <w:bCs/>
          <w:color w:val="1A1A2E"/>
          <w:sz w:val="26"/>
          <w:szCs w:val="26"/>
        </w:rPr>
        <w:t xml:space="preserve">4.2  Generative Inpainting</w:t>
      </w:r>
    </w:p>
    <w:p>
      <w:pPr>
        <w:pStyle w:val="ListParagraph"/>
        <w:numPr>
          <w:ilvl w:val="0"/>
          <w:numId w:val="2"/>
        </w:numPr>
        <w:spacing w:before="40" w:after="60"/>
      </w:pPr>
      <w:r>
        <w:rPr>
          <w:rFonts w:ascii="Arial" w:cs="Arial" w:eastAsia="Arial" w:hAnsi="Arial"/>
          <w:color w:val="1A1A2E"/>
          <w:sz w:val="22"/>
          <w:szCs w:val="22"/>
        </w:rPr>
        <w:t xml:space="preserve">Model: Stable Diffusion inpainting variants or open Apache 2.0-compatible distilled models loaded via standard .safetensors format.</w:t>
      </w:r>
    </w:p>
    <w:p>
      <w:pPr>
        <w:pStyle w:val="ListParagraph"/>
        <w:numPr>
          <w:ilvl w:val="0"/>
          <w:numId w:val="2"/>
        </w:numPr>
        <w:spacing w:before="40" w:after="60"/>
      </w:pPr>
      <w:r>
        <w:rPr>
          <w:rFonts w:ascii="Arial" w:cs="Arial" w:eastAsia="Arial" w:hAnsi="Arial"/>
          <w:color w:val="1A1A2E"/>
          <w:sz w:val="22"/>
          <w:szCs w:val="22"/>
        </w:rPr>
        <w:t xml:space="preserve">Workflow: User makes a selection, activates "Generative Fill," types a text prompt. The engine runs local SD inpainting, conditioned on the surrounding image context, and presents multiple fill options in a non-destructive results panel. Accepted fills are inserted as Smart Objects.</w:t>
      </w:r>
    </w:p>
    <w:p>
      <w:pPr>
        <w:pStyle w:val="ListParagraph"/>
        <w:numPr>
          <w:ilvl w:val="0"/>
          <w:numId w:val="2"/>
        </w:numPr>
        <w:spacing w:before="40" w:after="60"/>
      </w:pPr>
      <w:r>
        <w:rPr>
          <w:rFonts w:ascii="Arial" w:cs="Arial" w:eastAsia="Arial" w:hAnsi="Arial"/>
          <w:color w:val="1A1A2E"/>
          <w:sz w:val="22"/>
          <w:szCs w:val="22"/>
        </w:rPr>
        <w:t xml:space="preserve">Privacy: All inference is local. No image data is transmitted to Anthropic servers or any third party. Cloud inference is a strictly opt-in premium feature.</w:t>
      </w:r>
    </w:p>
    <w:p>
      <w:pPr>
        <w:pStyle w:val="ListParagraph"/>
        <w:numPr>
          <w:ilvl w:val="0"/>
          <w:numId w:val="2"/>
        </w:numPr>
        <w:spacing w:before="40" w:after="60"/>
      </w:pPr>
      <w:r>
        <w:rPr>
          <w:rFonts w:ascii="Arial" w:cs="Arial" w:eastAsia="Arial" w:hAnsi="Arial"/>
          <w:color w:val="1A1A2E"/>
          <w:sz w:val="22"/>
          <w:szCs w:val="22"/>
        </w:rPr>
        <w:t xml:space="preserve">Plugin support: The inference pipeline is exposed as a plugin API, allowing third-party model providers to integrate their own inference backends.</w:t>
      </w:r>
    </w:p>
    <w:p>
      <w:r>
        <w:rPr>
          <w:sz w:val="22"/>
          <w:szCs w:val="22"/>
        </w:rPr>
        <w:t xml:space="preserve"/>
      </w:r>
    </w:p>
    <w:p>
      <w:pPr>
        <w:pStyle w:val="Heading2"/>
        <w:spacing w:before="280" w:after="120"/>
      </w:pPr>
      <w:r>
        <w:rPr>
          <w:rFonts w:ascii="Arial" w:cs="Arial" w:eastAsia="Arial" w:hAnsi="Arial"/>
          <w:b/>
          <w:bCs/>
          <w:color w:val="1A1A2E"/>
          <w:sz w:val="26"/>
          <w:szCs w:val="26"/>
        </w:rPr>
        <w:t xml:space="preserve">4.3  AI-Assisted Retouching</w:t>
      </w:r>
    </w:p>
    <w:p>
      <w:pPr>
        <w:pStyle w:val="ListParagraph"/>
        <w:numPr>
          <w:ilvl w:val="0"/>
          <w:numId w:val="2"/>
        </w:numPr>
        <w:spacing w:before="40" w:after="60"/>
      </w:pPr>
      <w:r>
        <w:rPr>
          <w:rFonts w:ascii="Arial" w:cs="Arial" w:eastAsia="Arial" w:hAnsi="Arial"/>
          <w:color w:val="1A1A2E"/>
          <w:sz w:val="22"/>
          <w:szCs w:val="22"/>
        </w:rPr>
        <w:t xml:space="preserve">Neural denoise: GPU-accelerated noise reduction tuned for photographic sensor noise patterns.</w:t>
      </w:r>
    </w:p>
    <w:p>
      <w:pPr>
        <w:pStyle w:val="ListParagraph"/>
        <w:numPr>
          <w:ilvl w:val="0"/>
          <w:numId w:val="2"/>
        </w:numPr>
        <w:spacing w:before="40" w:after="60"/>
      </w:pPr>
      <w:r>
        <w:rPr>
          <w:rFonts w:ascii="Arial" w:cs="Arial" w:eastAsia="Arial" w:hAnsi="Arial"/>
          <w:color w:val="1A1A2E"/>
          <w:sz w:val="22"/>
          <w:szCs w:val="22"/>
        </w:rPr>
        <w:t xml:space="preserve">JPEG artifact removal: Neural restoration for heavily compressed source images.</w:t>
      </w:r>
    </w:p>
    <w:p>
      <w:pPr>
        <w:pStyle w:val="ListParagraph"/>
        <w:numPr>
          <w:ilvl w:val="0"/>
          <w:numId w:val="2"/>
        </w:numPr>
        <w:spacing w:before="40" w:after="60"/>
      </w:pPr>
      <w:r>
        <w:rPr>
          <w:rFonts w:ascii="Arial" w:cs="Arial" w:eastAsia="Arial" w:hAnsi="Arial"/>
          <w:color w:val="1A1A2E"/>
          <w:sz w:val="22"/>
          <w:szCs w:val="22"/>
        </w:rPr>
        <w:t xml:space="preserve">Super-resolution upscaling: Real-ESRGAN-compatible upscaling pipeline for enlarging images beyond their native resolution.</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5. Plugin &amp; Extension System</w:t>
      </w:r>
    </w:p>
    <w:p>
      <w:pPr>
        <w:spacing w:before="60" w:after="100"/>
      </w:pPr>
      <w:r>
        <w:rPr>
          <w:rFonts w:ascii="Arial" w:cs="Arial" w:eastAsia="Arial" w:hAnsi="Arial"/>
          <w:color w:val="1A1A2E"/>
          <w:sz w:val="22"/>
          <w:szCs w:val="22"/>
        </w:rPr>
        <w:t xml:space="preserve">A first-class plugin architecture is essential for commercial ecosystem development. The Adobe Photoshop plugin market sustains thousands of third-party developers and is one of the primary reasons professionals cannot leave the platform. Iris must offer a compelling equivalent.</w:t>
      </w:r>
    </w:p>
    <w:p>
      <w:r>
        <w:rPr>
          <w:sz w:val="22"/>
          <w:szCs w:val="22"/>
        </w:rPr>
        <w:t xml:space="preserve"/>
      </w:r>
    </w:p>
    <w:p>
      <w:pPr>
        <w:pStyle w:val="Heading2"/>
        <w:spacing w:before="280" w:after="120"/>
      </w:pPr>
      <w:r>
        <w:rPr>
          <w:rFonts w:ascii="Arial" w:cs="Arial" w:eastAsia="Arial" w:hAnsi="Arial"/>
          <w:b/>
          <w:bCs/>
          <w:color w:val="1A1A2E"/>
          <w:sz w:val="26"/>
          <w:szCs w:val="26"/>
        </w:rPr>
        <w:t xml:space="preserve">5.1  Extism WASM Runtime</w:t>
      </w:r>
    </w:p>
    <w:p>
      <w:pPr>
        <w:spacing w:before="60" w:after="100"/>
      </w:pPr>
      <w:r>
        <w:rPr>
          <w:rFonts w:ascii="Arial" w:cs="Arial" w:eastAsia="Arial" w:hAnsi="Arial"/>
          <w:color w:val="1A1A2E"/>
          <w:sz w:val="22"/>
          <w:szCs w:val="22"/>
        </w:rPr>
        <w:t xml:space="preserve">Plugins are distributed as WebAssembly (WASM) modules, executed in a sandboxed Extism runtime (BSD-3-Clause). This means:</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Language agnostic: Plugin developers may write in Rust, Go, JavaScript, C, or any WASM-compatible language.</w:t>
      </w:r>
    </w:p>
    <w:p>
      <w:pPr>
        <w:pStyle w:val="ListParagraph"/>
        <w:numPr>
          <w:ilvl w:val="0"/>
          <w:numId w:val="2"/>
        </w:numPr>
        <w:spacing w:before="40" w:after="60"/>
      </w:pPr>
      <w:r>
        <w:rPr>
          <w:rFonts w:ascii="Arial" w:cs="Arial" w:eastAsia="Arial" w:hAnsi="Arial"/>
          <w:color w:val="1A1A2E"/>
          <w:sz w:val="22"/>
          <w:szCs w:val="22"/>
        </w:rPr>
        <w:t xml:space="preserve">Sandboxed security: WASM plugins cannot access the filesystem, network, or OS APIs outside of explicitly granted permissions. A plugin cannot compromise the host system.</w:t>
      </w:r>
    </w:p>
    <w:p>
      <w:pPr>
        <w:pStyle w:val="ListParagraph"/>
        <w:numPr>
          <w:ilvl w:val="0"/>
          <w:numId w:val="2"/>
        </w:numPr>
        <w:spacing w:before="40" w:after="60"/>
      </w:pPr>
      <w:r>
        <w:rPr>
          <w:rFonts w:ascii="Arial" w:cs="Arial" w:eastAsia="Arial" w:hAnsi="Arial"/>
          <w:color w:val="1A1A2E"/>
          <w:sz w:val="22"/>
          <w:szCs w:val="22"/>
        </w:rPr>
        <w:t xml:space="preserve">Portable: The same plugin binary runs on macOS, Windows, and Linux without recompilation.</w:t>
      </w:r>
    </w:p>
    <w:p>
      <w:r>
        <w:rPr>
          <w:sz w:val="22"/>
          <w:szCs w:val="22"/>
        </w:rPr>
        <w:t xml:space="preserve"/>
      </w:r>
    </w:p>
    <w:p>
      <w:pPr>
        <w:pStyle w:val="Heading2"/>
        <w:spacing w:before="280" w:after="120"/>
      </w:pPr>
      <w:r>
        <w:rPr>
          <w:rFonts w:ascii="Arial" w:cs="Arial" w:eastAsia="Arial" w:hAnsi="Arial"/>
          <w:b/>
          <w:bCs/>
          <w:color w:val="1A1A2E"/>
          <w:sz w:val="26"/>
          <w:szCs w:val="26"/>
        </w:rPr>
        <w:t xml:space="preserve">5.2  Plugin API Surface</w:t>
      </w:r>
    </w:p>
    <w:p>
      <w:pPr>
        <w:pStyle w:val="ListParagraph"/>
        <w:numPr>
          <w:ilvl w:val="0"/>
          <w:numId w:val="2"/>
        </w:numPr>
        <w:spacing w:before="40" w:after="60"/>
      </w:pPr>
      <w:r>
        <w:rPr>
          <w:rFonts w:ascii="Arial" w:cs="Arial" w:eastAsia="Arial" w:hAnsi="Arial"/>
          <w:color w:val="1A1A2E"/>
          <w:sz w:val="22"/>
          <w:szCs w:val="22"/>
        </w:rPr>
        <w:t xml:space="preserve">Layer API: Create, read, modify, and delete layers and their pixel data.</w:t>
      </w:r>
    </w:p>
    <w:p>
      <w:pPr>
        <w:pStyle w:val="ListParagraph"/>
        <w:numPr>
          <w:ilvl w:val="0"/>
          <w:numId w:val="2"/>
        </w:numPr>
        <w:spacing w:before="40" w:after="60"/>
      </w:pPr>
      <w:r>
        <w:rPr>
          <w:rFonts w:ascii="Arial" w:cs="Arial" w:eastAsia="Arial" w:hAnsi="Arial"/>
          <w:color w:val="1A1A2E"/>
          <w:sz w:val="22"/>
          <w:szCs w:val="22"/>
        </w:rPr>
        <w:t xml:space="preserve">Node API: Register custom processing nodes that appear in the graph editor alongside built-in nodes.</w:t>
      </w:r>
    </w:p>
    <w:p>
      <w:pPr>
        <w:pStyle w:val="ListParagraph"/>
        <w:numPr>
          <w:ilvl w:val="0"/>
          <w:numId w:val="2"/>
        </w:numPr>
        <w:spacing w:before="40" w:after="60"/>
      </w:pPr>
      <w:r>
        <w:rPr>
          <w:rFonts w:ascii="Arial" w:cs="Arial" w:eastAsia="Arial" w:hAnsi="Arial"/>
          <w:color w:val="1A1A2E"/>
          <w:sz w:val="22"/>
          <w:szCs w:val="22"/>
        </w:rPr>
        <w:t xml:space="preserve">Tool API: Register custom tools with custom cursors and tool options panels.</w:t>
      </w:r>
    </w:p>
    <w:p>
      <w:pPr>
        <w:pStyle w:val="ListParagraph"/>
        <w:numPr>
          <w:ilvl w:val="0"/>
          <w:numId w:val="2"/>
        </w:numPr>
        <w:spacing w:before="40" w:after="60"/>
      </w:pPr>
      <w:r>
        <w:rPr>
          <w:rFonts w:ascii="Arial" w:cs="Arial" w:eastAsia="Arial" w:hAnsi="Arial"/>
          <w:color w:val="1A1A2E"/>
          <w:sz w:val="22"/>
          <w:szCs w:val="22"/>
        </w:rPr>
        <w:t xml:space="preserve">Panel API: Register custom dockable UI panels built with the same React component system as the core UI.</w:t>
      </w:r>
    </w:p>
    <w:p>
      <w:pPr>
        <w:pStyle w:val="ListParagraph"/>
        <w:numPr>
          <w:ilvl w:val="0"/>
          <w:numId w:val="2"/>
        </w:numPr>
        <w:spacing w:before="40" w:after="60"/>
      </w:pPr>
      <w:r>
        <w:rPr>
          <w:rFonts w:ascii="Arial" w:cs="Arial" w:eastAsia="Arial" w:hAnsi="Arial"/>
          <w:color w:val="1A1A2E"/>
          <w:sz w:val="22"/>
          <w:szCs w:val="22"/>
        </w:rPr>
        <w:t xml:space="preserve">Export API: Register custom export formats and pipelines.</w:t>
      </w:r>
    </w:p>
    <w:p>
      <w:r>
        <w:rPr>
          <w:sz w:val="22"/>
          <w:szCs w:val="22"/>
        </w:rPr>
        <w:t xml:space="preserve"/>
      </w:r>
    </w:p>
    <w:p>
      <w:pPr>
        <w:pStyle w:val="Heading2"/>
        <w:spacing w:before="280" w:after="120"/>
      </w:pPr>
      <w:r>
        <w:rPr>
          <w:rFonts w:ascii="Arial" w:cs="Arial" w:eastAsia="Arial" w:hAnsi="Arial"/>
          <w:b/>
          <w:bCs/>
          <w:color w:val="1A1A2E"/>
          <w:sz w:val="26"/>
          <w:szCs w:val="26"/>
        </w:rPr>
        <w:t xml:space="preserve">5.3  Asset Marketplace</w:t>
      </w:r>
    </w:p>
    <w:p>
      <w:pPr>
        <w:spacing w:before="60" w:after="100"/>
      </w:pPr>
      <w:r>
        <w:rPr>
          <w:rFonts w:ascii="Arial" w:cs="Arial" w:eastAsia="Arial" w:hAnsi="Arial"/>
          <w:color w:val="1A1A2E"/>
          <w:sz w:val="22"/>
          <w:szCs w:val="22"/>
        </w:rPr>
        <w:t xml:space="preserve">The AppThere Asset Marketplace (shared infrastructure with Loki) will host brush packs, texture node presets, smart templates, and plugin bundles. Revenue share is 70/30 (creator/platform). This directly funds iris_core development while incentivizing the commercial ecosystem necessary to challenge Adobe's plugin network.</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6. AppThere Ecosystem Integration</w:t>
      </w:r>
    </w:p>
    <w:p>
      <w:pPr>
        <w:pStyle w:val="Heading2"/>
        <w:spacing w:before="280" w:after="120"/>
      </w:pPr>
      <w:r>
        <w:rPr>
          <w:rFonts w:ascii="Arial" w:cs="Arial" w:eastAsia="Arial" w:hAnsi="Arial"/>
          <w:b/>
          <w:bCs/>
          <w:color w:val="1A1A2E"/>
          <w:sz w:val="26"/>
          <w:szCs w:val="26"/>
        </w:rPr>
        <w:t xml:space="preserve">6.1  Shared Cloud Infrastructure</w:t>
      </w:r>
    </w:p>
    <w:p>
      <w:pPr>
        <w:spacing w:before="60" w:after="100"/>
      </w:pPr>
      <w:r>
        <w:rPr>
          <w:rFonts w:ascii="Arial" w:cs="Arial" w:eastAsia="Arial" w:hAnsi="Arial"/>
          <w:color w:val="1A1A2E"/>
          <w:sz w:val="22"/>
          <w:szCs w:val="22"/>
        </w:rPr>
        <w:t xml:space="preserve">Iris is not a standalone product — it is a member of the AppThere application suite. The following infrastructure is shared with Loki and future applications:</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AppThere Cloud Storage: Encrypted sync for Iris project files (.iris native format, PSDs) across devices. Same storage quota and subscription tier as Loki.</w:t>
      </w:r>
    </w:p>
    <w:p>
      <w:pPr>
        <w:pStyle w:val="ListParagraph"/>
        <w:numPr>
          <w:ilvl w:val="0"/>
          <w:numId w:val="2"/>
        </w:numPr>
        <w:spacing w:before="40" w:after="60"/>
      </w:pPr>
      <w:r>
        <w:rPr>
          <w:rFonts w:ascii="Arial" w:cs="Arial" w:eastAsia="Arial" w:hAnsi="Arial"/>
          <w:color w:val="1A1A2E"/>
          <w:sz w:val="22"/>
          <w:szCs w:val="22"/>
        </w:rPr>
        <w:t xml:space="preserve">AppThere Auth: OAuth 2.0 / OIDC identity layer. Single sign-on across Loki, Iris, and future suite members.</w:t>
      </w:r>
    </w:p>
    <w:p>
      <w:pPr>
        <w:pStyle w:val="ListParagraph"/>
        <w:numPr>
          <w:ilvl w:val="0"/>
          <w:numId w:val="2"/>
        </w:numPr>
        <w:spacing w:before="40" w:after="60"/>
      </w:pPr>
      <w:r>
        <w:rPr>
          <w:rFonts w:ascii="Arial" w:cs="Arial" w:eastAsia="Arial" w:hAnsi="Arial"/>
          <w:color w:val="1A1A2E"/>
          <w:sz w:val="22"/>
          <w:szCs w:val="22"/>
        </w:rPr>
        <w:t xml:space="preserve">AppThere Multiplayer: The node graph architecture enables operational transformation-style real-time collaboration. Because edits are transmitted as node parameter deltas ("User A set Gaussian Blur radius to 12px on node N7") rather than pixel buffers, bandwidth requirements are minimal and conflict resolution is deterministic.</w:t>
      </w:r>
    </w:p>
    <w:p>
      <w:r>
        <w:rPr>
          <w:sz w:val="22"/>
          <w:szCs w:val="22"/>
        </w:rPr>
        <w:t xml:space="preserve"/>
      </w:r>
    </w:p>
    <w:p>
      <w:pPr>
        <w:pStyle w:val="Heading2"/>
        <w:spacing w:before="280" w:after="120"/>
      </w:pPr>
      <w:r>
        <w:rPr>
          <w:rFonts w:ascii="Arial" w:cs="Arial" w:eastAsia="Arial" w:hAnsi="Arial"/>
          <w:b/>
          <w:bCs/>
          <w:color w:val="1A1A2E"/>
          <w:sz w:val="26"/>
          <w:szCs w:val="26"/>
        </w:rPr>
        <w:t xml:space="preserve">6.2  Cross-Application Workflows</w:t>
      </w:r>
    </w:p>
    <w:p>
      <w:pPr>
        <w:pStyle w:val="ListParagraph"/>
        <w:numPr>
          <w:ilvl w:val="0"/>
          <w:numId w:val="2"/>
        </w:numPr>
        <w:spacing w:before="40" w:after="60"/>
      </w:pPr>
      <w:r>
        <w:rPr>
          <w:rFonts w:ascii="Arial" w:cs="Arial" w:eastAsia="Arial" w:hAnsi="Arial"/>
          <w:color w:val="1A1A2E"/>
          <w:sz w:val="22"/>
          <w:szCs w:val="22"/>
        </w:rPr>
        <w:t xml:space="preserve">Loki → Iris: Images embedded in Loki documents (logos, photos, illustrations) can be opened for editing in Iris with a single action. On save, the updated image propagates back into the Loki document automatically — the same Smart Object workflow Adobe uses between Photoshop and InDesign.</w:t>
      </w:r>
    </w:p>
    <w:p>
      <w:pPr>
        <w:pStyle w:val="ListParagraph"/>
        <w:numPr>
          <w:ilvl w:val="0"/>
          <w:numId w:val="2"/>
        </w:numPr>
        <w:spacing w:before="40" w:after="60"/>
      </w:pPr>
      <w:r>
        <w:rPr>
          <w:rFonts w:ascii="Arial" w:cs="Arial" w:eastAsia="Arial" w:hAnsi="Arial"/>
          <w:color w:val="1A1A2E"/>
          <w:sz w:val="22"/>
          <w:szCs w:val="22"/>
        </w:rPr>
        <w:t xml:space="preserve">Iris → Loki: Iris can export flattened or layered assets directly into a Loki document library.</w:t>
      </w:r>
    </w:p>
    <w:p>
      <w:pPr>
        <w:pStyle w:val="ListParagraph"/>
        <w:numPr>
          <w:ilvl w:val="0"/>
          <w:numId w:val="2"/>
        </w:numPr>
        <w:spacing w:before="40" w:after="60"/>
      </w:pPr>
      <w:r>
        <w:rPr>
          <w:rFonts w:ascii="Arial" w:cs="Arial" w:eastAsia="Arial" w:hAnsi="Arial"/>
          <w:color w:val="1A1A2E"/>
          <w:sz w:val="22"/>
          <w:szCs w:val="22"/>
        </w:rPr>
        <w:t xml:space="preserve">Shared Asset Library: Brushes, color palettes, and custom swatches defined in one application are available in both.</w:t>
      </w:r>
    </w:p>
    <w:p>
      <w:r>
        <w:rPr>
          <w:sz w:val="22"/>
          <w:szCs w:val="22"/>
        </w:rPr>
        <w:t xml:space="preserve"/>
      </w:r>
    </w:p>
    <w:p>
      <w:pPr>
        <w:pStyle w:val="Heading2"/>
        <w:spacing w:before="280" w:after="120"/>
      </w:pPr>
      <w:r>
        <w:rPr>
          <w:rFonts w:ascii="Arial" w:cs="Arial" w:eastAsia="Arial" w:hAnsi="Arial"/>
          <w:b/>
          <w:bCs/>
          <w:color w:val="1A1A2E"/>
          <w:sz w:val="26"/>
          <w:szCs w:val="26"/>
        </w:rPr>
        <w:t xml:space="preserve">6.3  Workspace Conventions</w:t>
      </w:r>
    </w:p>
    <w:p>
      <w:pPr>
        <w:spacing w:before="60" w:after="100"/>
      </w:pPr>
      <w:r>
        <w:rPr>
          <w:rFonts w:ascii="Arial" w:cs="Arial" w:eastAsia="Arial" w:hAnsi="Arial"/>
          <w:color w:val="1A1A2E"/>
          <w:sz w:val="22"/>
          <w:szCs w:val="22"/>
        </w:rPr>
        <w:t xml:space="preserve">Iris enforces the same project-level conventions as Loki to ensure consistency across the suite:</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300-line ceiling per source file (enforced by CI lint)</w:t>
      </w:r>
    </w:p>
    <w:p>
      <w:pPr>
        <w:pStyle w:val="ListParagraph"/>
        <w:numPr>
          <w:ilvl w:val="0"/>
          <w:numId w:val="2"/>
        </w:numPr>
        <w:spacing w:before="40" w:after="60"/>
      </w:pPr>
      <w:r>
        <w:rPr>
          <w:rFonts w:ascii="Arial" w:cs="Arial" w:eastAsia="Arial" w:hAnsi="Arial"/>
          <w:color w:val="1A1A2E"/>
          <w:sz w:val="22"/>
          <w:szCs w:val="22"/>
        </w:rPr>
        <w:t xml:space="preserve">Apache 2.0 license headers on all first-party Rust and TypeScript source files</w:t>
      </w:r>
    </w:p>
    <w:p>
      <w:pPr>
        <w:pStyle w:val="ListParagraph"/>
        <w:numPr>
          <w:ilvl w:val="0"/>
          <w:numId w:val="2"/>
        </w:numPr>
        <w:spacing w:before="40" w:after="60"/>
      </w:pPr>
      <w:r>
        <w:rPr>
          <w:rFonts w:ascii="Arial" w:cs="Arial" w:eastAsia="Arial" w:hAnsi="Arial"/>
          <w:color w:val="1A1A2E"/>
          <w:sz w:val="22"/>
          <w:szCs w:val="22"/>
        </w:rPr>
        <w:t xml:space="preserve">Controlled-vocabulary ADR (Architecture Decision Record) headers for all architectural decisions</w:t>
      </w:r>
    </w:p>
    <w:p>
      <w:pPr>
        <w:pStyle w:val="ListParagraph"/>
        <w:numPr>
          <w:ilvl w:val="0"/>
          <w:numId w:val="2"/>
        </w:numPr>
        <w:spacing w:before="40" w:after="60"/>
      </w:pPr>
      <w:r>
        <w:rPr>
          <w:rFonts w:ascii="Arial" w:cs="Arial" w:eastAsia="Arial" w:hAnsi="Arial"/>
          <w:color w:val="1A1A2E"/>
          <w:sz w:val="22"/>
          <w:szCs w:val="22"/>
        </w:rPr>
        <w:t xml:space="preserve">All crates published to the Rust workspace under the appthere-iris namespace</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7. Repository &amp; Workspace Structure</w:t>
      </w:r>
    </w:p>
    <w:p>
      <w:pPr>
        <w:spacing w:before="60" w:after="100"/>
      </w:pPr>
      <w:r>
        <w:rPr>
          <w:rFonts w:ascii="Arial" w:cs="Arial" w:eastAsia="Arial" w:hAnsi="Arial"/>
          <w:color w:val="1A1A2E"/>
          <w:sz w:val="22"/>
          <w:szCs w:val="22"/>
        </w:rPr>
        <w:t xml:space="preserve">Iris lives in a separate repository from Loki but follows an identical workspace layout. The iris_core crate is the publishable library; iris_app is the Tauri application shell.</w:t>
      </w:r>
    </w:p>
    <w:p>
      <w:r>
        <w:rPr>
          <w:sz w:val="22"/>
          <w:szCs w:val="22"/>
        </w:rPr>
        <w:t xml:space="preserve"/>
      </w:r>
    </w:p>
    <w:p>
      <w:pPr>
        <w:spacing w:before="80" w:after="80"/>
      </w:pPr>
      <w:r>
        <w:rPr>
          <w:rFonts w:ascii="Courier New" w:cs="Courier New" w:eastAsia="Courier New" w:hAnsi="Courier New"/>
          <w:color w:val="334455"/>
          <w:sz w:val="18"/>
          <w:szCs w:val="18"/>
        </w:rPr>
        <w:t xml:space="preserve">appthere-iris/
  ├── Cargo.toml              # workspace root
  ├── crates/
  │   ├── iris_core/          # image engine (DAG, color, GPU)
  │   ├── iris_ai/            # ONNX inference pipeline
  │   ├── iris_formats/       # PSD, RAW, EXR I/O
  │   ├── iris_color/         # OCIO + LittleCMS integration
  │   ├── iris_plugin/        # Extism WASM plugin host
  │   └── iris_cloud/         # AppThere cloud sync client
  ├── src-tauri/              # Tauri 2.0 app shell
  │   ├── src/
  │   │   ├── commands/       # Tauri IPC command handlers
  │   │   └── state.rs        # app state management
  │   └── tauri.conf.json
  └── src/                    # React 19 + TypeScript frontend
      ├── components/
      │   ├── canvas/         # GPU canvas bridge
      │   ├── layers/         # Layer stack UI
      │   ├── tools/          # Tool options panels
      │   └── panels/         # Dockable panel system
      └── stores/             # Zustand state for UI</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8. Technology Stack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400"/>
        <w:gridCol w:w="3160"/>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31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Rust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Core engine (iris_core)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Memory safety, fearless concurrency, zero-cost abstractions — the same choice as Loki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wgpu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GPU rendering &amp; compute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WebGPU abstraction over Vulkan/Metal/DX12; single codebase, WASM-compatible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Tauri 2.0</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Native app shell &amp; IPC</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Shared with Loki — OS-native webview, minimal RAM, Rust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19 + 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UI framework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Shared with Loki — consistent developer experience across the suite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petgraph</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DAG / node graph engine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Mature Rust graph library; well-tested for directed acyclic graph traversal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PhotoshopAPI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PSD read/write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C++20 library; 5-10× faster than Photoshop itself; FFI via cxx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OpenColorIO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Color management</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BSD-3-Clause</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Academy Software Foundation standard; used in Nuke, Resolve, Maya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LittleCMS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ICC / CMYK profiles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LGPL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Required for native CMYK and print separation workflows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image-rs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Raster I/O (PNG/TIFF/JPEG)</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Pure Rust — no C dependencies for common formats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rawler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Camera RAW decoding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LGPL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Pure Rust RAW decoder supporting CR2, CR3, ARW, NEF, DNG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Cosmic Text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Typography engine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MIT / 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Rust-native; Unicode BiDi, OpenType features, correct kerning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ONNX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model inference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Cross-platform, GPU-accelerated; runs U-2-Net, SD inpainting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U-2-Net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Salient segmentation</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Lightweight (~170MB); real-time subject selection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Extism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WASM plugin host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BSD-3-Clause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Sandboxed; language-agnostic; enables commercial plugin ecosystem</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OpenImageIO</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Advanced image I/O</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Apache 2.0</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EXR, HDR, and VFX pipeline formats</w:t>
            </w:r>
          </w:p>
        </w:tc>
      </w:tr>
    </w:tbl>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9. Implementation Roadmap</w:t>
      </w:r>
    </w:p>
    <w:p>
      <w:pPr>
        <w:spacing w:before="60" w:after="100"/>
      </w:pPr>
      <w:r>
        <w:rPr>
          <w:rFonts w:ascii="Arial" w:cs="Arial" w:eastAsia="Arial" w:hAnsi="Arial"/>
          <w:color w:val="1A1A2E"/>
          <w:sz w:val="22"/>
          <w:szCs w:val="22"/>
        </w:rPr>
        <w:t xml:space="preserve">The roadmap follows the same phased, CI-gated approach as Loki. Each phase has a hard completion criterion before Phase N+1 begins. The 300-line file ceiling and Apache 2.0 header lint are enforced from the first commit.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400"/>
        <w:gridCol w:w="47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Phase 1</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Months 1–6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Infinite Canvas &amp; Basic Compositor</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Rust workspace init; wgpu infinite canvas with pan/zoom; PNG/JPEG/TIFF decode via image-rs; tile renderer; Tauri shell; basic layer stack (Raster Layer, Group Layer); Multiply/Screen/Overlay blend modes; basic Brush and Move tools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Months 7–12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DAG Engine &amp; Non-Destructive Core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petgraph DAG engine; Adjustment Layers (Curves, Levels, Hue/Sat); Live Filters (Gaussian Blur, Sharpen); Layer Masks; Smart Objects (embedded raster); History states with branching undo</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Phase 3</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Months 13–18</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Professional Toolset &amp; PSD Fidelity</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PhotoshopAPI FFI bindings; PSD/PSB read-write with Smart Object fidelity; Pen Tool (Bezier); Healing Brush; Clone Stamp; Cosmic Text typography engine; Magnetic Lasso; Select and Mask workspace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Months 19–24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Color &amp; Print Pipeline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OCIO integration; LittleCMS CMYK engine; native CMYK editing; RAW import via rawler; OpenEXR via openexr-rs; soft-proofing; ink limit controls; print separation support</w:t>
            </w:r>
          </w:p>
        </w:tc>
      </w:tr>
      <w:tr>
        <w:tc>
          <w:tcPr>
            <w:tcW w:type="dxa" w:w="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1A2E"/>
                <w:sz w:val="20"/>
                <w:szCs w:val="20"/>
              </w:rPr>
              <w:t xml:space="preserve">Phase 5</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Months 25–30</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AI &amp; Plugin System</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1A2E"/>
                <w:sz w:val="20"/>
                <w:szCs w:val="20"/>
              </w:rPr>
              <w:t xml:space="preserve">ONNX Runtime integration; U-2-Net subject selection; SD inpainting pipeline; Extism WASM plugin host; Plugin SDK (Rust + JS); Asset Marketplace integration; Neural denoise and super-resolution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Phase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Months 31–36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Cloud &amp; Multiplayer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AppThere Cloud sync for Iris files; Multiplayer node-graph operational transforms; Loki ↔ Iris cross-app Smart Object workflow; Iris 1.0 release</w:t>
            </w:r>
          </w:p>
        </w:tc>
      </w:tr>
    </w:tbl>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10. Business Model</w:t>
      </w:r>
    </w:p>
    <w:p>
      <w:pPr>
        <w:spacing w:before="60" w:after="100"/>
      </w:pPr>
      <w:r>
        <w:rPr>
          <w:rFonts w:ascii="Arial" w:cs="Arial" w:eastAsia="Arial" w:hAnsi="Arial"/>
          <w:color w:val="1A1A2E"/>
          <w:sz w:val="22"/>
          <w:szCs w:val="22"/>
        </w:rPr>
        <w:t xml:space="preserve">Iris uses the same Commercial Open Source (COSS) model as Loki. The application binary is free and fully featured. Revenue comes from cloud services, enterprise support, and the Asset Marketplace.</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AppThere Free: Full Iris application, unlimited local projects, local AI inference. No cloud sync, no multiplayer.</w:t>
      </w:r>
    </w:p>
    <w:p>
      <w:pPr>
        <w:pStyle w:val="ListParagraph"/>
        <w:numPr>
          <w:ilvl w:val="0"/>
          <w:numId w:val="2"/>
        </w:numPr>
        <w:spacing w:before="40" w:after="60"/>
      </w:pPr>
      <w:r>
        <w:rPr>
          <w:rFonts w:ascii="Arial" w:cs="Arial" w:eastAsia="Arial" w:hAnsi="Arial"/>
          <w:color w:val="1A1A2E"/>
          <w:sz w:val="22"/>
          <w:szCs w:val="22"/>
        </w:rPr>
        <w:t xml:space="preserve">AppThere Cloud ($8–12/month, shared with Loki): Cloud sync, multiplayer editing, cloud AI inference for large generative models, priority support.</w:t>
      </w:r>
    </w:p>
    <w:p>
      <w:pPr>
        <w:pStyle w:val="ListParagraph"/>
        <w:numPr>
          <w:ilvl w:val="0"/>
          <w:numId w:val="2"/>
        </w:numPr>
        <w:spacing w:before="40" w:after="60"/>
      </w:pPr>
      <w:r>
        <w:rPr>
          <w:rFonts w:ascii="Arial" w:cs="Arial" w:eastAsia="Arial" w:hAnsi="Arial"/>
          <w:color w:val="1A1A2E"/>
          <w:sz w:val="22"/>
          <w:szCs w:val="22"/>
        </w:rPr>
        <w:t xml:space="preserve">AppThere Enterprise: LTS builds (24-month stability guarantee), indemnification, MSI/MDM deployment, SLA-backed support for studios deploying to thousands of workstations.</w:t>
      </w:r>
    </w:p>
    <w:p>
      <w:pPr>
        <w:pStyle w:val="ListParagraph"/>
        <w:numPr>
          <w:ilvl w:val="0"/>
          <w:numId w:val="2"/>
        </w:numPr>
        <w:spacing w:before="40" w:after="60"/>
      </w:pPr>
      <w:r>
        <w:rPr>
          <w:rFonts w:ascii="Arial" w:cs="Arial" w:eastAsia="Arial" w:hAnsi="Arial"/>
          <w:color w:val="1A1A2E"/>
          <w:sz w:val="22"/>
          <w:szCs w:val="22"/>
        </w:rPr>
        <w:t xml:space="preserve">Asset Marketplace: 70/30 revenue share on brush packs, plugin bundles, smart templates.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1A56A0" w:val="clear"/>
            <w:tcMar>
              <w:top w:type="dxa" w:w="120"/>
              <w:left w:type="dxa" w:w="140"/>
              <w:bottom w:type="dxa" w:w="120"/>
              <w:right w:type="dxa" w:w="140"/>
            </w:tcMar>
            <w:vAlign w:val="center"/>
          </w:tcPr>
          <w:p>
            <w:pPr>
              <w:jc w:val="center"/>
            </w:pPr>
            <w:r>
              <w:rPr>
                <w:rFonts w:ascii="Arial" w:cs="Arial" w:eastAsia="Arial" w:hAnsi="Arial"/>
                <w:b/>
                <w:bCs/>
                <w:color w:val="FFFFFF"/>
                <w:sz w:val="18"/>
                <w:szCs w:val="18"/>
              </w:rPr>
              <w:t xml:space="preserve">NOTE</w:t>
            </w:r>
          </w:p>
        </w:tc>
        <w:tc>
          <w:tcPr>
            <w:tcW w:type="dxa" w:w="8960"/>
            <w:tcBorders>
              <w:top w:val="none" w:color="FFFFFF" w:sz="0"/>
              <w:left w:val="single" w:color="1A56A0" w:sz="6"/>
              <w:bottom w:val="none" w:color="FFFFFF" w:sz="0"/>
              <w:right w:val="none" w:color="FFFFFF" w:sz="0"/>
            </w:tcBorders>
            <w:shd w:fill="D6E8F7" w:val="clear"/>
            <w:tcMar>
              <w:top w:type="dxa" w:w="100"/>
              <w:left w:type="dxa" w:w="160"/>
              <w:bottom w:type="dxa" w:w="100"/>
              <w:right w:type="dxa" w:w="160"/>
            </w:tcMar>
          </w:tcPr>
          <w:p>
            <w:r>
              <w:rPr>
                <w:rFonts w:ascii="Arial" w:cs="Arial" w:eastAsia="Arial" w:hAnsi="Arial"/>
                <w:color w:val="1A1A2E"/>
                <w:sz w:val="20"/>
                <w:szCs w:val="20"/>
              </w:rPr>
              <w:t xml:space="preserve">The Apache 2.0 license enables OEM partnerships — hardware manufacturers (GPU vendors, drawing tablet makers) and creative software platforms can bundle or integrate Iris without GPL-compliance overhead. This opens distribution channels impossible for GIMP.</w:t>
            </w:r>
          </w:p>
        </w:tc>
      </w:tr>
    </w:tbl>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11. Critical Risks &amp; Mitigations</w:t>
      </w:r>
    </w:p>
    <w:p>
      <w:pPr>
        <w:pStyle w:val="Heading2"/>
        <w:spacing w:before="280" w:after="120"/>
      </w:pPr>
      <w:r>
        <w:rPr>
          <w:rFonts w:ascii="Arial" w:cs="Arial" w:eastAsia="Arial" w:hAnsi="Arial"/>
          <w:b/>
          <w:bCs/>
          <w:color w:val="1A1A2E"/>
          <w:sz w:val="26"/>
          <w:szCs w:val="26"/>
        </w:rPr>
        <w:t xml:space="preserve">11.1  PSD Fidelity Risk</w:t>
      </w:r>
    </w:p>
    <w:p>
      <w:pPr>
        <w:spacing w:before="60" w:after="100"/>
      </w:pPr>
      <w:r>
        <w:rPr>
          <w:rFonts w:ascii="Arial" w:cs="Arial" w:eastAsia="Arial" w:hAnsi="Arial"/>
          <w:color w:val="1A1A2E"/>
          <w:sz w:val="22"/>
          <w:szCs w:val="22"/>
        </w:rPr>
        <w:t xml:space="preserve">Incomplete PSD fidelity is the single greatest adoption blocker. A file that "mostly works" in Iris but loses layer effects when returned to Photoshop will destroy professional trust instantly.</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Mitigation: The PhotoshopAPI library is selected specifically for its completeness. A dedicated fidelity test suite will run CI against a corpus of complex PSDs — including files from professional retouchers, compositors, and graphic designers.</w:t>
      </w:r>
    </w:p>
    <w:p>
      <w:r>
        <w:rPr>
          <w:sz w:val="22"/>
          <w:szCs w:val="22"/>
        </w:rPr>
        <w:t xml:space="preserve"/>
      </w:r>
    </w:p>
    <w:p>
      <w:pPr>
        <w:pStyle w:val="Heading2"/>
        <w:spacing w:before="280" w:after="120"/>
      </w:pPr>
      <w:r>
        <w:rPr>
          <w:rFonts w:ascii="Arial" w:cs="Arial" w:eastAsia="Arial" w:hAnsi="Arial"/>
          <w:b/>
          <w:bCs/>
          <w:color w:val="1A1A2E"/>
          <w:sz w:val="26"/>
          <w:szCs w:val="26"/>
        </w:rPr>
        <w:t xml:space="preserve">11.2  GPU Compatibility Risk</w:t>
      </w:r>
    </w:p>
    <w:p>
      <w:pPr>
        <w:spacing w:before="60" w:after="100"/>
      </w:pPr>
      <w:r>
        <w:rPr>
          <w:rFonts w:ascii="Arial" w:cs="Arial" w:eastAsia="Arial" w:hAnsi="Arial"/>
          <w:color w:val="1A1A2E"/>
          <w:sz w:val="22"/>
          <w:szCs w:val="22"/>
        </w:rPr>
        <w:t xml:space="preserve">wgpu's WebGPU abstraction layer may expose edge-case driver bugs on older hardware, particularly on Linux (Mesa drivers) and older Windows GPU drivers.</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Mitigation: Implement a CPU fallback path for all wgpu compute passes. Performance degrades gracefully on incompatible hardware rather than crashing.</w:t>
      </w:r>
    </w:p>
    <w:p>
      <w:r>
        <w:rPr>
          <w:sz w:val="22"/>
          <w:szCs w:val="22"/>
        </w:rPr>
        <w:t xml:space="preserve"/>
      </w:r>
    </w:p>
    <w:p>
      <w:pPr>
        <w:pStyle w:val="Heading2"/>
        <w:spacing w:before="280" w:after="120"/>
      </w:pPr>
      <w:r>
        <w:rPr>
          <w:rFonts w:ascii="Arial" w:cs="Arial" w:eastAsia="Arial" w:hAnsi="Arial"/>
          <w:b/>
          <w:bCs/>
          <w:color w:val="1A1A2E"/>
          <w:sz w:val="26"/>
          <w:szCs w:val="26"/>
        </w:rPr>
        <w:t xml:space="preserve">11.3  AI Model Licensing Risk</w:t>
      </w:r>
    </w:p>
    <w:p>
      <w:pPr>
        <w:spacing w:before="60" w:after="100"/>
      </w:pPr>
      <w:r>
        <w:rPr>
          <w:rFonts w:ascii="Arial" w:cs="Arial" w:eastAsia="Arial" w:hAnsi="Arial"/>
          <w:color w:val="1A1A2E"/>
          <w:sz w:val="22"/>
          <w:szCs w:val="22"/>
        </w:rPr>
        <w:t xml:space="preserve">The AI model landscape is fast-moving. A model that appears Apache 2.0 today may have license terms challenged or clarified in the future.</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Mitigation: All bundled models are vetted by legal review before inclusion. The ONNX plugin API is model-agnostic — if a bundled model must be replaced, the swap is transparent to the user.</w:t>
      </w:r>
    </w:p>
    <w:p>
      <w:r>
        <w:rPr>
          <w:sz w:val="22"/>
          <w:szCs w:val="22"/>
        </w:rPr>
        <w:t xml:space="preserve"/>
      </w:r>
    </w:p>
    <w:p>
      <w:pPr>
        <w:pStyle w:val="Heading2"/>
        <w:spacing w:before="280" w:after="120"/>
      </w:pPr>
      <w:r>
        <w:rPr>
          <w:rFonts w:ascii="Arial" w:cs="Arial" w:eastAsia="Arial" w:hAnsi="Arial"/>
          <w:b/>
          <w:bCs/>
          <w:color w:val="1A1A2E"/>
          <w:sz w:val="26"/>
          <w:szCs w:val="26"/>
        </w:rPr>
        <w:t xml:space="preserve">11.4  CMYK Implementation Complexity</w:t>
      </w:r>
    </w:p>
    <w:p>
      <w:pPr>
        <w:spacing w:before="60" w:after="100"/>
      </w:pPr>
      <w:r>
        <w:rPr>
          <w:rFonts w:ascii="Arial" w:cs="Arial" w:eastAsia="Arial" w:hAnsi="Arial"/>
          <w:color w:val="1A1A2E"/>
          <w:sz w:val="22"/>
          <w:szCs w:val="22"/>
        </w:rPr>
        <w:t xml:space="preserve">Native CMYK editing is technically demanding. An incorrect implementation can produce files that print incorrectly, causing real financial damage to print clients.</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Mitigation: CMYK features are gated to Phase 4 and are validated against industry-standard color management test files (Fogra39, SWOP) before release.</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12. Relationship to AppThere Loki</w:t>
      </w:r>
    </w:p>
    <w:p>
      <w:pPr>
        <w:spacing w:before="60" w:after="100"/>
      </w:pPr>
      <w:r>
        <w:rPr>
          <w:rFonts w:ascii="Arial" w:cs="Arial" w:eastAsia="Arial" w:hAnsi="Arial"/>
          <w:color w:val="1A1A2E"/>
          <w:sz w:val="22"/>
          <w:szCs w:val="22"/>
        </w:rPr>
        <w:t xml:space="preserve">Iris and Loki are sister applications sharing a stack but maintaining independent repositories, independent versioning, and independent release cadences. The following components are explicitly shared:</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Tauri 2.0 app shell patterns and the Tauri IPC command conventions</w:t>
      </w:r>
    </w:p>
    <w:p>
      <w:pPr>
        <w:pStyle w:val="ListParagraph"/>
        <w:numPr>
          <w:ilvl w:val="0"/>
          <w:numId w:val="2"/>
        </w:numPr>
        <w:spacing w:before="40" w:after="60"/>
      </w:pPr>
      <w:r>
        <w:rPr>
          <w:rFonts w:ascii="Arial" w:cs="Arial" w:eastAsia="Arial" w:hAnsi="Arial"/>
          <w:color w:val="1A1A2E"/>
          <w:sz w:val="22"/>
          <w:szCs w:val="22"/>
        </w:rPr>
        <w:t xml:space="preserve">React 19 + TypeScript + Vite frontend toolchain and component library primitives</w:t>
      </w:r>
    </w:p>
    <w:p>
      <w:pPr>
        <w:pStyle w:val="ListParagraph"/>
        <w:numPr>
          <w:ilvl w:val="0"/>
          <w:numId w:val="2"/>
        </w:numPr>
        <w:spacing w:before="40" w:after="60"/>
      </w:pPr>
      <w:r>
        <w:rPr>
          <w:rFonts w:ascii="Arial" w:cs="Arial" w:eastAsia="Arial" w:hAnsi="Arial"/>
          <w:color w:val="1A1A2E"/>
          <w:sz w:val="22"/>
          <w:szCs w:val="22"/>
        </w:rPr>
        <w:t xml:space="preserve">AppThere Cloud client crate (iris_cloud / loki_cloud share the same upstream library)</w:t>
      </w:r>
    </w:p>
    <w:p>
      <w:pPr>
        <w:pStyle w:val="ListParagraph"/>
        <w:numPr>
          <w:ilvl w:val="0"/>
          <w:numId w:val="2"/>
        </w:numPr>
        <w:spacing w:before="40" w:after="60"/>
      </w:pPr>
      <w:r>
        <w:rPr>
          <w:rFonts w:ascii="Arial" w:cs="Arial" w:eastAsia="Arial" w:hAnsi="Arial"/>
          <w:color w:val="1A1A2E"/>
          <w:sz w:val="22"/>
          <w:szCs w:val="22"/>
        </w:rPr>
        <w:t xml:space="preserve">Asset Marketplace backend and frontend widget</w:t>
      </w:r>
    </w:p>
    <w:p>
      <w:pPr>
        <w:pStyle w:val="ListParagraph"/>
        <w:numPr>
          <w:ilvl w:val="0"/>
          <w:numId w:val="2"/>
        </w:numPr>
        <w:spacing w:before="40" w:after="60"/>
      </w:pPr>
      <w:r>
        <w:rPr>
          <w:rFonts w:ascii="Arial" w:cs="Arial" w:eastAsia="Arial" w:hAnsi="Arial"/>
          <w:color w:val="1A1A2E"/>
          <w:sz w:val="22"/>
          <w:szCs w:val="22"/>
        </w:rPr>
        <w:t xml:space="preserve">CI pipeline template: 300-line ceiling lint, Apache 2.0 header check, test gate</w:t>
      </w:r>
    </w:p>
    <w:p>
      <w:pPr>
        <w:pStyle w:val="ListParagraph"/>
        <w:numPr>
          <w:ilvl w:val="0"/>
          <w:numId w:val="2"/>
        </w:numPr>
        <w:spacing w:before="40" w:after="60"/>
      </w:pPr>
      <w:r>
        <w:rPr>
          <w:rFonts w:ascii="Arial" w:cs="Arial" w:eastAsia="Arial" w:hAnsi="Arial"/>
          <w:color w:val="1A1A2E"/>
          <w:sz w:val="22"/>
          <w:szCs w:val="22"/>
        </w:rPr>
        <w:t xml:space="preserve">ADR documentation conventions and controlled-vocabulary header format</w:t>
      </w:r>
    </w:p>
    <w:p>
      <w:r>
        <w:rPr>
          <w:sz w:val="22"/>
          <w:szCs w:val="22"/>
        </w:rPr>
        <w:t xml:space="preserve"/>
      </w:r>
    </w:p>
    <w:p>
      <w:pPr>
        <w:spacing w:before="60" w:after="100"/>
      </w:pPr>
      <w:r>
        <w:rPr>
          <w:rFonts w:ascii="Arial" w:cs="Arial" w:eastAsia="Arial" w:hAnsi="Arial"/>
          <w:color w:val="1A1A2E"/>
          <w:sz w:val="22"/>
          <w:szCs w:val="22"/>
        </w:rPr>
        <w:t xml:space="preserve">Iris does NOT share or depend on any Loki-specific crates (loki_core, loki_formats, etc.). The codebases are independent; the shared layer is tooling, conventions, and cloud services.</w:t>
      </w:r>
    </w:p>
    <w:p>
      <w:r>
        <w:rPr>
          <w:sz w:val="22"/>
          <w:szCs w:val="22"/>
        </w:rPr>
        <w:t xml:space="preserve"/>
      </w:r>
    </w:p>
    <w:p>
      <w:pPr>
        <w:pBdr>
          <w:bottom w:val="single" w:color="CCDDEE" w:sz="4" w:space="1"/>
        </w:pBdr>
        <w:spacing w:before="120" w:after="120"/>
      </w:pPr>
      <w:r>
        <w:t xml:space="preserve"/>
      </w:r>
    </w:p>
    <w:p>
      <w:pPr>
        <w:pStyle w:val="Heading1"/>
        <w:spacing w:before="360" w:after="160"/>
      </w:pPr>
      <w:r>
        <w:rPr>
          <w:rFonts w:ascii="Arial" w:cs="Arial" w:eastAsia="Arial" w:hAnsi="Arial"/>
          <w:b/>
          <w:bCs/>
          <w:color w:val="1A56A0"/>
          <w:sz w:val="32"/>
          <w:szCs w:val="32"/>
        </w:rPr>
        <w:t xml:space="preserve">13. Next Steps</w:t>
      </w:r>
    </w:p>
    <w:p>
      <w:pPr>
        <w:spacing w:before="60" w:after="100"/>
      </w:pPr>
      <w:r>
        <w:rPr>
          <w:rFonts w:ascii="Arial" w:cs="Arial" w:eastAsia="Arial" w:hAnsi="Arial"/>
          <w:color w:val="1A1A2E"/>
          <w:sz w:val="22"/>
          <w:szCs w:val="22"/>
        </w:rPr>
        <w:t xml:space="preserve">This blueprint establishes the direction and rationale for AppThere Iris. The recommended immediate next steps are:</w:t>
      </w:r>
    </w:p>
    <w:p>
      <w:r>
        <w:rPr>
          <w:sz w:val="22"/>
          <w:szCs w:val="22"/>
        </w:rPr>
        <w:t xml:space="preserve"/>
      </w:r>
    </w:p>
    <w:p>
      <w:pPr>
        <w:pStyle w:val="ListParagraph"/>
        <w:numPr>
          <w:ilvl w:val="0"/>
          <w:numId w:val="2"/>
        </w:numPr>
        <w:spacing w:before="40" w:after="60"/>
      </w:pPr>
      <w:r>
        <w:rPr>
          <w:rFonts w:ascii="Arial" w:cs="Arial" w:eastAsia="Arial" w:hAnsi="Arial"/>
          <w:color w:val="1A1A2E"/>
          <w:sz w:val="22"/>
          <w:szCs w:val="22"/>
        </w:rPr>
        <w:t xml:space="preserve">ADR-IRIS-001: Formally document the DAG engine selection (petgraph vs. alternatives) and the wgpu tile renderer architecture.</w:t>
      </w:r>
    </w:p>
    <w:p>
      <w:pPr>
        <w:pStyle w:val="ListParagraph"/>
        <w:numPr>
          <w:ilvl w:val="0"/>
          <w:numId w:val="2"/>
        </w:numPr>
        <w:spacing w:before="40" w:after="60"/>
      </w:pPr>
      <w:r>
        <w:rPr>
          <w:rFonts w:ascii="Arial" w:cs="Arial" w:eastAsia="Arial" w:hAnsi="Arial"/>
          <w:color w:val="1A1A2E"/>
          <w:sz w:val="22"/>
          <w:szCs w:val="22"/>
        </w:rPr>
        <w:t xml:space="preserve">Spike: Build a minimal iris_core proof of concept — wgpu infinite canvas, one layer, one blend mode, PNG decode — to validate the wgpu + Tauri IPC integration before committing to the full Phase 1 scope.</w:t>
      </w:r>
    </w:p>
    <w:p>
      <w:pPr>
        <w:pStyle w:val="ListParagraph"/>
        <w:numPr>
          <w:ilvl w:val="0"/>
          <w:numId w:val="2"/>
        </w:numPr>
        <w:spacing w:before="40" w:after="60"/>
      </w:pPr>
      <w:r>
        <w:rPr>
          <w:rFonts w:ascii="Arial" w:cs="Arial" w:eastAsia="Arial" w:hAnsi="Arial"/>
          <w:color w:val="1A1A2E"/>
          <w:sz w:val="22"/>
          <w:szCs w:val="22"/>
        </w:rPr>
        <w:t xml:space="preserve">Spike: Build PhotoshopAPI Rust FFI bindings and run the fidelity test suite against 20 complex PSDs from real-world professional sources.</w:t>
      </w:r>
    </w:p>
    <w:p>
      <w:pPr>
        <w:pStyle w:val="ListParagraph"/>
        <w:numPr>
          <w:ilvl w:val="0"/>
          <w:numId w:val="2"/>
        </w:numPr>
        <w:spacing w:before="40" w:after="60"/>
      </w:pPr>
      <w:r>
        <w:rPr>
          <w:rFonts w:ascii="Arial" w:cs="Arial" w:eastAsia="Arial" w:hAnsi="Arial"/>
          <w:color w:val="1A1A2E"/>
          <w:sz w:val="22"/>
          <w:szCs w:val="22"/>
        </w:rPr>
        <w:t xml:space="preserve">ADR-IRIS-002: Select the Phase 1 RAW decoding library (rawler vs. LibRaw bindings) based on license and codec coverage requirements.</w:t>
      </w:r>
    </w:p>
    <w:p>
      <w:pPr>
        <w:pStyle w:val="ListParagraph"/>
        <w:numPr>
          <w:ilvl w:val="0"/>
          <w:numId w:val="2"/>
        </w:numPr>
        <w:spacing w:before="40" w:after="60"/>
      </w:pPr>
      <w:r>
        <w:rPr>
          <w:rFonts w:ascii="Arial" w:cs="Arial" w:eastAsia="Arial" w:hAnsi="Arial"/>
          <w:color w:val="1A1A2E"/>
          <w:sz w:val="22"/>
          <w:szCs w:val="22"/>
        </w:rPr>
        <w:t xml:space="preserve">Name trademark clearance: Confirm "Iris" carries no conflicts in the relevant software trademark landscape before public announcement.</w:t>
      </w:r>
    </w:p>
    <w:p>
      <w:r>
        <w:rPr>
          <w:sz w:val="22"/>
          <w:szCs w:val="22"/>
        </w:rPr>
        <w:t xml:space="preserve"/>
      </w:r>
    </w:p>
    <w:p>
      <w:r>
        <w:rPr>
          <w:sz w:val="22"/>
          <w:szCs w:val="22"/>
        </w:rPr>
        <w:t xml:space="preserve"/>
      </w:r>
    </w:p>
    <w:p>
      <w:pPr>
        <w:pBdr>
          <w:bottom w:val="single" w:color="CCDDEE" w:sz="4" w:space="1"/>
        </w:pBdr>
        <w:spacing w:before="120" w:after="120"/>
      </w:pPr>
      <w:r>
        <w:t xml:space="preserve"/>
      </w:r>
    </w:p>
    <w:p>
      <w:pPr>
        <w:spacing w:before="200" w:after="80"/>
        <w:jc w:val="center"/>
      </w:pPr>
      <w:r>
        <w:rPr>
          <w:rFonts w:ascii="Arial" w:cs="Arial" w:eastAsia="Arial" w:hAnsi="Arial"/>
          <w:i/>
          <w:iCs/>
          <w:color w:val="888888"/>
          <w:sz w:val="18"/>
          <w:szCs w:val="18"/>
        </w:rPr>
        <w:t xml:space="preserve">AppThere Iris — Project Blueprint v0.1</w:t>
      </w:r>
    </w:p>
    <w:p>
      <w:pPr>
        <w:spacing w:before="0" w:after="0"/>
        <w:jc w:val="center"/>
      </w:pPr>
      <w:r>
        <w:rPr>
          <w:rFonts w:ascii="Arial" w:cs="Arial" w:eastAsia="Arial" w:hAnsi="Arial"/>
          <w:color w:val="888888"/>
          <w:sz w:val="18"/>
          <w:szCs w:val="18"/>
        </w:rPr>
        <w:t xml:space="preserve">Apache 2.0 Licensed  ·  AppThere  ·  2026</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pPr>
    <w:r>
      <w:rPr>
        <w:rFonts w:ascii="Arial" w:cs="Arial" w:eastAsia="Arial" w:hAnsi="Arial"/>
        <w:color w:val="888888"/>
        <w:sz w:val="18"/>
        <w:szCs w:val="18"/>
      </w:rPr>
      <w:t xml:space="preserve">AppThere Iris  |  Project Blueprint</w:t>
    </w:r>
    <w:r>
      <w:rPr>
        <w:rFonts w:ascii="Arial" w:cs="Arial" w:eastAsia="Arial" w:hAnsi="Arial"/>
        <w:b/>
        <w:bCs/>
        <w:color w:val="1A56A0"/>
        <w:sz w:val="18"/>
        <w:szCs w:val="18"/>
      </w:rPr>
      <w:t xml:space="preserve">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6A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90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2026-03-15T02:35:45.973Z</dcterms:created>
  <dcterms:modified xsi:type="dcterms:W3CDTF">2026-03-15T02:35:45.974Z</dcterms:modified>
</cp:coreProperties>
</file>

<file path=docProps/custom.xml><?xml version="1.0" encoding="utf-8"?>
<Properties xmlns="http://schemas.openxmlformats.org/officeDocument/2006/custom-properties" xmlns:vt="http://schemas.openxmlformats.org/officeDocument/2006/docPropsVTypes"/>
</file>