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32"/>
          <w:szCs w:val="32"/>
        </w:rPr>
        <w:t xml:space="preserve">ADR-006: DI Container and Host Lifetime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1F5C2E" w:val="solid"/>
            <w:tcMar>
              <w:top w:type="dxa" w:w="80"/>
              <w:left w:type="dxa" w:w="120"/>
              <w:bottom w:type="dxa" w:w="80"/>
              <w:right w:type="dxa" w:w="120"/>
            </w:tcMar>
          </w:tcPr>
          <w:p>
            <w:pPr>
              <w:spacing w:after="80" w:before="80"/>
              <w:jc w:val="center"/>
            </w:pPr>
            <w:r>
              <w:rPr>
                <w:rFonts w:ascii="Arial" w:cs="Arial" w:eastAsia="Arial" w:hAnsi="Arial"/>
                <w:b/>
                <w:bCs/>
                <w:color w:val="FFFFFF"/>
                <w:sz w:val="22"/>
                <w:szCs w:val="22"/>
              </w:rPr>
              <w:t xml:space="preserve">STATUS: ACCEPTED</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ADR Number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ADR-006</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Date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2026-03-08</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Phase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Phase 2</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Deciders</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AppThere (BDFL)</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Supersedes</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Superseded by</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w:t>
            </w:r>
          </w:p>
        </w:tc>
      </w:tr>
    </w:tbl>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1. Context</w:t>
      </w:r>
    </w:p>
    <w:p>
      <w:pPr>
        <w:spacing w:after="80" w:before="80"/>
      </w:pPr>
      <w:r>
        <w:rPr>
          <w:rFonts w:ascii="Arial" w:cs="Arial" w:eastAsia="Arial" w:hAnsi="Arial"/>
          <w:sz w:val="22"/>
          <w:szCs w:val="22"/>
        </w:rPr>
        <w:t xml:space="preserve">Phase 1 used ad-hoc DI: the lokiprint CLI manually constructed HeadlessSurfaceFactory, SkiaFontManager, SkiaImageCodec, SkiaImageStore, and TileRenderer in Program.cs. This is acceptable for a single-entry-point tool with no document lifetime management.</w:t>
      </w:r>
    </w:p>
    <w:p>
      <w:pPr>
        <w:spacing w:after="80" w:before="80"/>
      </w:pPr>
      <w:r>
        <w:rPr>
          <w:rFonts w:ascii="Arial" w:cs="Arial" w:eastAsia="Arial" w:hAnsi="Arial"/>
          <w:sz w:val="22"/>
          <w:szCs w:val="22"/>
        </w:rPr>
        <w:t xml:space="preserve">Phase 2 introduces ILokiHost, which must manage:</w:t>
      </w:r>
    </w:p>
    <w:p>
      <w:pPr>
        <w:pStyle w:val="ListParagraph"/>
        <w:numPr>
          <w:ilvl w:val="0"/>
          <w:numId w:val="1"/>
        </w:numPr>
        <w:spacing w:after="40" w:before="40"/>
      </w:pPr>
      <w:r>
        <w:rPr>
          <w:rFonts w:ascii="Arial" w:cs="Arial" w:eastAsia="Arial" w:hAnsi="Arial"/>
          <w:sz w:val="22"/>
          <w:szCs w:val="22"/>
        </w:rPr>
        <w:t xml:space="preserve">Services shared across all open documents (IFontManager, IImageStore, ITileRenderer)</w:t>
      </w:r>
    </w:p>
    <w:p>
      <w:pPr>
        <w:pStyle w:val="ListParagraph"/>
        <w:numPr>
          <w:ilvl w:val="0"/>
          <w:numId w:val="1"/>
        </w:numPr>
        <w:spacing w:after="40" w:before="40"/>
      </w:pPr>
      <w:r>
        <w:rPr>
          <w:rFonts w:ascii="Arial" w:cs="Arial" w:eastAsia="Arial" w:hAnsi="Arial"/>
          <w:sz w:val="22"/>
          <w:szCs w:val="22"/>
        </w:rPr>
        <w:t xml:space="preserve">Per-document state (ILokiDocument, its engine, its PaintScene cache)</w:t>
      </w:r>
    </w:p>
    <w:p>
      <w:pPr>
        <w:pStyle w:val="ListParagraph"/>
        <w:numPr>
          <w:ilvl w:val="0"/>
          <w:numId w:val="1"/>
        </w:numPr>
        <w:spacing w:after="40" w:before="40"/>
      </w:pPr>
      <w:r>
        <w:rPr>
          <w:rFonts w:ascii="Arial" w:cs="Arial" w:eastAsia="Arial" w:hAnsi="Arial"/>
          <w:sz w:val="22"/>
          <w:szCs w:val="22"/>
        </w:rPr>
        <w:t xml:space="preserve">Per-view state (ILokiView, its tile cache)</w:t>
      </w:r>
    </w:p>
    <w:p>
      <w:pPr>
        <w:spacing w:after="80" w:before="80"/>
      </w:pPr>
      <w:r>
        <w:rPr>
          <w:rFonts w:ascii="Arial" w:cs="Arial" w:eastAsia="Arial" w:hAnsi="Arial"/>
          <w:sz w:val="22"/>
          <w:szCs w:val="22"/>
        </w:rPr>
        <w:t xml:space="preserve">Different host contexts have different requirements:</w:t>
      </w:r>
    </w:p>
    <w:p>
      <w:pPr>
        <w:pStyle w:val="ListParagraph"/>
        <w:numPr>
          <w:ilvl w:val="0"/>
          <w:numId w:val="1"/>
        </w:numPr>
        <w:spacing w:after="40" w:before="40"/>
      </w:pPr>
      <w:r>
        <w:rPr>
          <w:rFonts w:ascii="Arial" w:cs="Arial" w:eastAsia="Arial" w:hAnsi="Arial"/>
          <w:sz w:val="22"/>
          <w:szCs w:val="22"/>
        </w:rPr>
        <w:t xml:space="preserve">lokiprint: single document, single view, process exits when done. Simplest case.</w:t>
      </w:r>
    </w:p>
    <w:p>
      <w:pPr>
        <w:pStyle w:val="ListParagraph"/>
        <w:numPr>
          <w:ilvl w:val="0"/>
          <w:numId w:val="1"/>
        </w:numPr>
        <w:spacing w:after="40" w:before="40"/>
      </w:pPr>
      <w:r>
        <w:rPr>
          <w:rFonts w:ascii="Arial" w:cs="Arial" w:eastAsia="Arial" w:hAnsi="Arial"/>
          <w:sz w:val="22"/>
          <w:szCs w:val="22"/>
        </w:rPr>
        <w:t xml:space="preserve">Avalonia desktop: multiple documents open simultaneously, UI on main thread, rendering on thread pool, process lives until user quits.</w:t>
      </w:r>
    </w:p>
    <w:p>
      <w:pPr>
        <w:pStyle w:val="ListParagraph"/>
        <w:numPr>
          <w:ilvl w:val="0"/>
          <w:numId w:val="1"/>
        </w:numPr>
        <w:spacing w:after="40" w:before="40"/>
      </w:pPr>
      <w:r>
        <w:rPr>
          <w:rFonts w:ascii="Arial" w:cs="Arial" w:eastAsia="Arial" w:hAnsi="Arial"/>
          <w:sz w:val="22"/>
          <w:szCs w:val="22"/>
        </w:rPr>
        <w:t xml:space="preserve">Avalonia mobile: one document at a time (memory pressure), aggressive eviction, process may be suspended/resumed by the OS.</w:t>
      </w:r>
    </w:p>
    <w:p>
      <w:pPr>
        <w:pStyle w:val="ListParagraph"/>
        <w:numPr>
          <w:ilvl w:val="0"/>
          <w:numId w:val="1"/>
        </w:numPr>
        <w:spacing w:after="40" w:before="40"/>
      </w:pPr>
      <w:r>
        <w:rPr>
          <w:rFonts w:ascii="Arial" w:cs="Arial" w:eastAsia="Arial" w:hAnsi="Arial"/>
          <w:sz w:val="22"/>
          <w:szCs w:val="22"/>
        </w:rPr>
        <w:t xml:space="preserve">Future WASM host: single-threaded, no thread pool, different async model.</w:t>
      </w:r>
    </w:p>
    <w:p>
      <w:pPr>
        <w:spacing w:after="80" w:before="80"/>
      </w:pPr>
      <w:r>
        <w:rPr>
          <w:rFonts w:ascii="Arial" w:cs="Arial" w:eastAsia="Arial" w:hAnsi="Arial"/>
          <w:sz w:val="22"/>
          <w:szCs w:val="22"/>
        </w:rPr>
        <w:t xml:space="preserve">This ADR decides how DI container lifetime is structured to serve all these hosts without each host reimplementing the wiring.</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2. Decision</w:t>
      </w:r>
    </w:p>
    <w:p>
      <w:pPr>
        <w:pStyle w:val="Heading3"/>
        <w:spacing w:after="80" w:before="180"/>
      </w:pPr>
      <w:r>
        <w:rPr>
          <w:rFonts w:ascii="Arial" w:cs="Arial" w:eastAsia="Arial" w:hAnsi="Arial"/>
          <w:b/>
          <w:bCs/>
          <w:color w:val="444444"/>
          <w:sz w:val="22"/>
          <w:szCs w:val="22"/>
        </w:rPr>
        <w:t xml:space="preserve">2.1 One root container per process</w:t>
      </w:r>
    </w:p>
    <w:p>
      <w:pPr>
        <w:spacing w:after="80" w:before="80"/>
      </w:pPr>
      <w:r>
        <w:rPr>
          <w:rFonts w:ascii="Arial" w:cs="Arial" w:eastAsia="Arial" w:hAnsi="Arial"/>
          <w:sz w:val="22"/>
          <w:szCs w:val="22"/>
        </w:rPr>
        <w:t xml:space="preserve">Each host creates exactly one Microsoft.Extensions.DependencyInjection IServiceCollection, builds it into an IServiceProvider, and holds it for the process lifetime. This is the root container.</w:t>
      </w:r>
    </w:p>
    <w:p>
      <w:pPr>
        <w:spacing w:after="80" w:before="80"/>
      </w:pPr>
      <w:r>
        <w:rPr>
          <w:rFonts w:ascii="Arial" w:cs="Arial" w:eastAsia="Arial" w:hAnsi="Arial"/>
          <w:sz w:val="22"/>
          <w:szCs w:val="22"/>
        </w:rPr>
        <w:t xml:space="preserve">Singleton services registered in the root container: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IFontManager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One font manager per process. Font resolution is expensive; the resolved typeface cache must be shared.</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IImageCodec</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Stateless codec. Singleton for allocation efficiency.</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IImageStore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Shared image cache across all open documents. Eviction is global.</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IRenderSurfaceFactory</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Stateless factory. HeadlessSurfaceFactory or AvaloniaSurfaceFactory depending on host.</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ITileRenderer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Stateless renderer. Thread-safe for CPU surfaces.</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ILokiLogger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One logger per process.</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ILokiHost</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The host itself is registered so it can be resolved by tests.</w:t>
            </w:r>
          </w:p>
        </w:tc>
      </w:tr>
    </w:tbl>
    <w:p>
      <w:pPr>
        <w:pStyle w:val="Heading3"/>
        <w:spacing w:after="80" w:before="180"/>
      </w:pPr>
      <w:r>
        <w:rPr>
          <w:rFonts w:ascii="Arial" w:cs="Arial" w:eastAsia="Arial" w:hAnsi="Arial"/>
          <w:b/>
          <w:bCs/>
          <w:color w:val="444444"/>
          <w:sz w:val="22"/>
          <w:szCs w:val="22"/>
        </w:rPr>
        <w:t xml:space="preserve">2.2 Scoped lifetime for documents</w:t>
      </w:r>
    </w:p>
    <w:p>
      <w:pPr>
        <w:spacing w:after="80" w:before="80"/>
      </w:pPr>
      <w:r>
        <w:rPr>
          <w:rFonts w:ascii="Arial" w:cs="Arial" w:eastAsia="Arial" w:hAnsi="Arial"/>
          <w:sz w:val="22"/>
          <w:szCs w:val="22"/>
        </w:rPr>
        <w:t xml:space="preserve">Each open document gets a child IServiceScope. Document-scoped services are created fresh per document and disposed when the document closes.</w:t>
      </w:r>
    </w:p>
    <w:p>
      <w:pPr>
        <w:spacing w:after="80" w:before="80"/>
      </w:pPr>
      <w:r>
        <w:rPr>
          <w:rFonts w:ascii="Arial" w:cs="Arial" w:eastAsia="Arial" w:hAnsi="Arial"/>
          <w:sz w:val="22"/>
          <w:szCs w:val="22"/>
        </w:rPr>
        <w:t xml:space="preserve">Document-scoped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ILokiDocument</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The document handle. Owns the engine instance and PaintScene cache.</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ILokiEngine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Phase 3+. The Writer/Calc/Draw/Impress engine for this document.</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ICommandDispatcher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Owns the undo stack for this document. One per document.</w:t>
            </w:r>
          </w:p>
        </w:tc>
      </w:tr>
    </w:tbl>
    <w:p>
      <w:pPr>
        <w:spacing w:after="80" w:before="80"/>
      </w:pPr>
      <w:r>
        <w:rPr>
          <w:rFonts w:ascii="Arial" w:cs="Arial" w:eastAsia="Arial" w:hAnsi="Arial"/>
          <w:sz w:val="22"/>
          <w:szCs w:val="22"/>
        </w:rPr>
        <w:t xml:space="preserve">The document scope is created by ILokiHost.OpenAsync:</w:t>
      </w:r>
    </w:p>
    <w:p>
      <w:pPr>
        <w:shd w:color="F4F4F4" w:val="solid"/>
        <w:spacing w:after="40" w:before="40"/>
        <w:ind w:left="720"/>
      </w:pPr>
      <w:r>
        <w:rPr>
          <w:rFonts w:ascii="Courier New" w:cs="Courier New" w:eastAsia="Courier New" w:hAnsi="Courier New"/>
          <w:color w:val="1A1A1A"/>
          <w:sz w:val="18"/>
          <w:szCs w:val="18"/>
        </w:rPr>
        <w:t xml:space="preserve">public async Task&lt;ILokiDocument&gt; OpenAsync(Stream source, OpenOptions options, CancellationToken ct)</w:t>
      </w:r>
    </w:p>
    <w:p>
      <w:pPr>
        <w:shd w:color="F4F4F4" w:val="solid"/>
        <w:spacing w:after="40" w:before="40"/>
        <w:ind w:left="720"/>
      </w:pPr>
      <w:r>
        <w:rPr>
          <w:rFonts w:ascii="Courier New" w:cs="Courier New" w:eastAsia="Courier New" w:hAnsi="Courier New"/>
          <w:color w:val="1A1A1A"/>
          <w:sz w:val="18"/>
          <w:szCs w:val="18"/>
        </w:rPr>
        <w:t xml:space="preserve">{</w:t>
      </w:r>
    </w:p>
    <w:p>
      <w:pPr>
        <w:shd w:color="F4F4F4" w:val="solid"/>
        <w:spacing w:after="40" w:before="40"/>
        <w:ind w:left="720"/>
      </w:pPr>
      <w:r>
        <w:rPr>
          <w:rFonts w:ascii="Courier New" w:cs="Courier New" w:eastAsia="Courier New" w:hAnsi="Courier New"/>
          <w:color w:val="1A1A1A"/>
          <w:sz w:val="18"/>
          <w:szCs w:val="18"/>
        </w:rPr>
        <w:t xml:space="preserve">    var scope    = _rootProvider.CreateScope();</w:t>
      </w:r>
    </w:p>
    <w:p>
      <w:pPr>
        <w:shd w:color="F4F4F4" w:val="solid"/>
        <w:spacing w:after="40" w:before="40"/>
        <w:ind w:left="720"/>
      </w:pPr>
      <w:r>
        <w:rPr>
          <w:rFonts w:ascii="Courier New" w:cs="Courier New" w:eastAsia="Courier New" w:hAnsi="Courier New"/>
          <w:color w:val="1A1A1A"/>
          <w:sz w:val="18"/>
          <w:szCs w:val="18"/>
        </w:rPr>
        <w:t xml:space="preserve">    var document = scope.ServiceProvider.GetRequiredService&lt;ILokiDocument&gt;();</w:t>
      </w:r>
    </w:p>
    <w:p>
      <w:pPr>
        <w:shd w:color="F4F4F4" w:val="solid"/>
        <w:spacing w:after="40" w:before="40"/>
        <w:ind w:left="720"/>
      </w:pPr>
      <w:r>
        <w:rPr>
          <w:rFonts w:ascii="Courier New" w:cs="Courier New" w:eastAsia="Courier New" w:hAnsi="Courier New"/>
          <w:color w:val="1A1A1A"/>
          <w:sz w:val="18"/>
          <w:szCs w:val="18"/>
        </w:rPr>
        <w:t xml:space="preserve">    await document.InitialiseAsync(source, options, ct);</w:t>
      </w:r>
    </w:p>
    <w:p>
      <w:pPr>
        <w:shd w:color="F4F4F4" w:val="solid"/>
        <w:spacing w:after="40" w:before="40"/>
        <w:ind w:left="720"/>
      </w:pPr>
      <w:r>
        <w:rPr>
          <w:rFonts w:ascii="Courier New" w:cs="Courier New" w:eastAsia="Courier New" w:hAnsi="Courier New"/>
          <w:color w:val="1A1A1A"/>
          <w:sz w:val="18"/>
          <w:szCs w:val="18"/>
        </w:rPr>
        <w:t xml:space="preserve">    _openDocuments.TryAdd(document.DocumentId, (document, scope));</w:t>
      </w:r>
    </w:p>
    <w:p>
      <w:pPr>
        <w:shd w:color="F4F4F4" w:val="solid"/>
        <w:spacing w:after="40" w:before="40"/>
        <w:ind w:left="720"/>
      </w:pPr>
      <w:r>
        <w:rPr>
          <w:rFonts w:ascii="Courier New" w:cs="Courier New" w:eastAsia="Courier New" w:hAnsi="Courier New"/>
          <w:color w:val="1A1A1A"/>
          <w:sz w:val="18"/>
          <w:szCs w:val="18"/>
        </w:rPr>
        <w:t xml:space="preserve">    return document;</w:t>
      </w:r>
    </w:p>
    <w:p>
      <w:pPr>
        <w:shd w:color="F4F4F4" w:val="solid"/>
        <w:spacing w:after="40" w:before="40"/>
        <w:ind w:left="720"/>
      </w:pPr>
      <w:r>
        <w:rPr>
          <w:rFonts w:ascii="Courier New" w:cs="Courier New" w:eastAsia="Courier New" w:hAnsi="Courier New"/>
          <w:color w:val="1A1A1A"/>
          <w:sz w:val="18"/>
          <w:szCs w:val="18"/>
        </w:rPr>
        <w:t xml:space="preserve">}</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 On document close:</w:t>
      </w:r>
    </w:p>
    <w:p>
      <w:pPr>
        <w:shd w:color="F4F4F4" w:val="solid"/>
        <w:spacing w:after="40" w:before="40"/>
        <w:ind w:left="720"/>
      </w:pPr>
      <w:r>
        <w:rPr>
          <w:rFonts w:ascii="Courier New" w:cs="Courier New" w:eastAsia="Courier New" w:hAnsi="Courier New"/>
          <w:color w:val="1A1A1A"/>
          <w:sz w:val="18"/>
          <w:szCs w:val="18"/>
        </w:rPr>
        <w:t xml:space="preserve">await document.DisposeAsync();</w:t>
      </w:r>
    </w:p>
    <w:p>
      <w:pPr>
        <w:shd w:color="F4F4F4" w:val="solid"/>
        <w:spacing w:after="40" w:before="40"/>
        <w:ind w:left="720"/>
      </w:pPr>
      <w:r>
        <w:rPr>
          <w:rFonts w:ascii="Courier New" w:cs="Courier New" w:eastAsia="Courier New" w:hAnsi="Courier New"/>
          <w:color w:val="1A1A1A"/>
          <w:sz w:val="18"/>
          <w:szCs w:val="18"/>
        </w:rPr>
        <w:t xml:space="preserve">scope.Dispose();</w:t>
      </w:r>
    </w:p>
    <w:p>
      <w:pPr>
        <w:pStyle w:val="Heading3"/>
        <w:spacing w:after="80" w:before="180"/>
      </w:pPr>
      <w:r>
        <w:rPr>
          <w:rFonts w:ascii="Arial" w:cs="Arial" w:eastAsia="Arial" w:hAnsi="Arial"/>
          <w:b/>
          <w:bCs/>
          <w:color w:val="444444"/>
          <w:sz w:val="22"/>
          <w:szCs w:val="22"/>
        </w:rPr>
        <w:t xml:space="preserve">2.3 Transient lifetime for views</w:t>
      </w:r>
    </w:p>
    <w:p>
      <w:pPr>
        <w:spacing w:after="80" w:before="80"/>
      </w:pPr>
      <w:r>
        <w:rPr>
          <w:rFonts w:ascii="Arial" w:cs="Arial" w:eastAsia="Arial" w:hAnsi="Arial"/>
          <w:sz w:val="22"/>
          <w:szCs w:val="22"/>
        </w:rPr>
        <w:t xml:space="preserve">ILokiView instances are created transiently via ILokiHost.CreateView(document). They hold a tile cache and a reference to the document scope's ILokiDocument. They are disposed when the UI closes the view panel.</w:t>
      </w:r>
    </w:p>
    <w:p>
      <w:pPr>
        <w:spacing w:after="80" w:before="80"/>
      </w:pPr>
      <w:r>
        <w:rPr>
          <w:rFonts w:ascii="Arial" w:cs="Arial" w:eastAsia="Arial" w:hAnsi="Arial"/>
          <w:sz w:val="22"/>
          <w:szCs w:val="22"/>
        </w:rPr>
        <w:t xml:space="preserve">Views are not registered in the DI container at all — they are created directly by LokiHostBase.CreateView using new, with their dependencies injected from the document scope. This is simpler than nested scopes and avoids the "scope within scope" DI anti-pattern.</w:t>
      </w:r>
    </w:p>
    <w:p>
      <w:pPr>
        <w:pStyle w:val="Heading3"/>
        <w:spacing w:after="80" w:before="180"/>
      </w:pPr>
      <w:r>
        <w:rPr>
          <w:rFonts w:ascii="Arial" w:cs="Arial" w:eastAsia="Arial" w:hAnsi="Arial"/>
          <w:b/>
          <w:bCs/>
          <w:color w:val="444444"/>
          <w:sz w:val="22"/>
          <w:szCs w:val="22"/>
        </w:rPr>
        <w:t xml:space="preserve">2.4 Host bootstrapping via LokiHostBuilder</w:t>
      </w:r>
    </w:p>
    <w:p>
      <w:pPr>
        <w:spacing w:after="80" w:before="80"/>
      </w:pPr>
      <w:r>
        <w:rPr>
          <w:rFonts w:ascii="Arial" w:cs="Arial" w:eastAsia="Arial" w:hAnsi="Arial"/>
          <w:sz w:val="22"/>
          <w:szCs w:val="22"/>
        </w:rPr>
        <w:t xml:space="preserve">Each host configures the container through LokiHostBuilder — a fluent builder that registers the correct implementation for each platform:</w:t>
      </w:r>
    </w:p>
    <w:p>
      <w:pPr>
        <w:shd w:color="F4F4F4" w:val="solid"/>
        <w:spacing w:after="40" w:before="40"/>
        <w:ind w:left="720"/>
      </w:pPr>
      <w:r>
        <w:rPr>
          <w:rFonts w:ascii="Courier New" w:cs="Courier New" w:eastAsia="Courier New" w:hAnsi="Courier New"/>
          <w:color w:val="1A1A1A"/>
          <w:sz w:val="18"/>
          <w:szCs w:val="18"/>
        </w:rPr>
        <w:t xml:space="preserve">var host = new LokiHostBuilder()</w:t>
      </w:r>
    </w:p>
    <w:p>
      <w:pPr>
        <w:shd w:color="F4F4F4" w:val="solid"/>
        <w:spacing w:after="40" w:before="40"/>
        <w:ind w:left="720"/>
      </w:pPr>
      <w:r>
        <w:rPr>
          <w:rFonts w:ascii="Courier New" w:cs="Courier New" w:eastAsia="Courier New" w:hAnsi="Courier New"/>
          <w:color w:val="1A1A1A"/>
          <w:sz w:val="18"/>
          <w:szCs w:val="18"/>
        </w:rPr>
        <w:t xml:space="preserve">    .UseHeadlessSurfaces()      // or .UseAvaloniaSurfaces()</w:t>
      </w:r>
    </w:p>
    <w:p>
      <w:pPr>
        <w:shd w:color="F4F4F4" w:val="solid"/>
        <w:spacing w:after="40" w:before="40"/>
        <w:ind w:left="720"/>
      </w:pPr>
      <w:r>
        <w:rPr>
          <w:rFonts w:ascii="Courier New" w:cs="Courier New" w:eastAsia="Courier New" w:hAnsi="Courier New"/>
          <w:color w:val="1A1A1A"/>
          <w:sz w:val="18"/>
          <w:szCs w:val="18"/>
        </w:rPr>
        <w:t xml:space="preserve">    .UseSkiaRenderer()</w:t>
      </w:r>
    </w:p>
    <w:p>
      <w:pPr>
        <w:shd w:color="F4F4F4" w:val="solid"/>
        <w:spacing w:after="40" w:before="40"/>
        <w:ind w:left="720"/>
      </w:pPr>
      <w:r>
        <w:rPr>
          <w:rFonts w:ascii="Courier New" w:cs="Courier New" w:eastAsia="Courier New" w:hAnsi="Courier New"/>
          <w:color w:val="1A1A1A"/>
          <w:sz w:val="18"/>
          <w:szCs w:val="18"/>
        </w:rPr>
        <w:t xml:space="preserve">    .UseSkiaFonts()</w:t>
      </w:r>
    </w:p>
    <w:p>
      <w:pPr>
        <w:shd w:color="F4F4F4" w:val="solid"/>
        <w:spacing w:after="40" w:before="40"/>
        <w:ind w:left="720"/>
      </w:pPr>
      <w:r>
        <w:rPr>
          <w:rFonts w:ascii="Courier New" w:cs="Courier New" w:eastAsia="Courier New" w:hAnsi="Courier New"/>
          <w:color w:val="1A1A1A"/>
          <w:sz w:val="18"/>
          <w:szCs w:val="18"/>
        </w:rPr>
        <w:t xml:space="preserve">    .UseConsoleLogger()          // or .UseAvaloniaLogger()</w:t>
      </w:r>
    </w:p>
    <w:p>
      <w:pPr>
        <w:shd w:color="F4F4F4" w:val="solid"/>
        <w:spacing w:after="40" w:before="40"/>
        <w:ind w:left="720"/>
      </w:pPr>
      <w:r>
        <w:rPr>
          <w:rFonts w:ascii="Courier New" w:cs="Courier New" w:eastAsia="Courier New" w:hAnsi="Courier New"/>
          <w:color w:val="1A1A1A"/>
          <w:sz w:val="18"/>
          <w:szCs w:val="18"/>
        </w:rPr>
        <w:t xml:space="preserve">    .Build();</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await using var document = await host.OpenAsync(stream, options);</w:t>
      </w:r>
    </w:p>
    <w:p>
      <w:pPr>
        <w:shd w:color="F4F4F4" w:val="solid"/>
        <w:spacing w:after="40" w:before="40"/>
        <w:ind w:left="720"/>
      </w:pPr>
      <w:r>
        <w:rPr>
          <w:rFonts w:ascii="Courier New" w:cs="Courier New" w:eastAsia="Courier New" w:hAnsi="Courier New"/>
          <w:color w:val="1A1A1A"/>
          <w:sz w:val="18"/>
          <w:szCs w:val="18"/>
        </w:rPr>
        <w:t xml:space="preserve">using var view = host.CreateView(document);</w:t>
      </w:r>
    </w:p>
    <w:p>
      <w:pPr>
        <w:spacing w:after="80" w:before="80"/>
      </w:pPr>
      <w:r>
        <w:rPr>
          <w:rFonts w:ascii="Arial" w:cs="Arial" w:eastAsia="Arial" w:hAnsi="Arial"/>
          <w:sz w:val="22"/>
          <w:szCs w:val="22"/>
        </w:rPr>
        <w:t xml:space="preserve">LokiHostBuilder is in AppThere.Loki.LokiKit. UseHeadlessSurfaces and UseAvaloniaSurfaces are extension methods in their respective assemblies (LokiKit and UI), so LokiKit itself does not depend on Avalonia.</w:t>
      </w:r>
    </w:p>
    <w:p>
      <w:pPr>
        <w:pStyle w:val="Heading3"/>
        <w:spacing w:after="80" w:before="180"/>
      </w:pPr>
      <w:r>
        <w:rPr>
          <w:rFonts w:ascii="Arial" w:cs="Arial" w:eastAsia="Arial" w:hAnsi="Arial"/>
          <w:b/>
          <w:bCs/>
          <w:color w:val="444444"/>
          <w:sz w:val="22"/>
          <w:szCs w:val="22"/>
        </w:rPr>
        <w:t xml:space="preserve">2.5 lokiprint refactoring</w:t>
      </w:r>
    </w:p>
    <w:p>
      <w:pPr>
        <w:spacing w:after="80" w:before="80"/>
      </w:pPr>
      <w:r>
        <w:rPr>
          <w:rFonts w:ascii="Arial" w:cs="Arial" w:eastAsia="Arial" w:hAnsi="Arial"/>
          <w:sz w:val="22"/>
          <w:szCs w:val="22"/>
        </w:rPr>
        <w:t xml:space="preserve">The lokiprint CLI Program.cs is simplified to:</w:t>
      </w:r>
    </w:p>
    <w:p>
      <w:pPr>
        <w:shd w:color="F4F4F4" w:val="solid"/>
        <w:spacing w:after="40" w:before="40"/>
        <w:ind w:left="720"/>
      </w:pPr>
      <w:r>
        <w:rPr>
          <w:rFonts w:ascii="Courier New" w:cs="Courier New" w:eastAsia="Courier New" w:hAnsi="Courier New"/>
          <w:color w:val="1A1A1A"/>
          <w:sz w:val="18"/>
          <w:szCs w:val="18"/>
        </w:rPr>
        <w:t xml:space="preserve">var host = new LokiHostBuilder()</w:t>
      </w:r>
    </w:p>
    <w:p>
      <w:pPr>
        <w:shd w:color="F4F4F4" w:val="solid"/>
        <w:spacing w:after="40" w:before="40"/>
        <w:ind w:left="720"/>
      </w:pPr>
      <w:r>
        <w:rPr>
          <w:rFonts w:ascii="Courier New" w:cs="Courier New" w:eastAsia="Courier New" w:hAnsi="Courier New"/>
          <w:color w:val="1A1A1A"/>
          <w:sz w:val="18"/>
          <w:szCs w:val="18"/>
        </w:rPr>
        <w:t xml:space="preserve">    .UseHeadlessSurfaces()</w:t>
      </w:r>
    </w:p>
    <w:p>
      <w:pPr>
        <w:shd w:color="F4F4F4" w:val="solid"/>
        <w:spacing w:after="40" w:before="40"/>
        <w:ind w:left="720"/>
      </w:pPr>
      <w:r>
        <w:rPr>
          <w:rFonts w:ascii="Courier New" w:cs="Courier New" w:eastAsia="Courier New" w:hAnsi="Courier New"/>
          <w:color w:val="1A1A1A"/>
          <w:sz w:val="18"/>
          <w:szCs w:val="18"/>
        </w:rPr>
        <w:t xml:space="preserve">    .UseSkiaRenderer()</w:t>
      </w:r>
    </w:p>
    <w:p>
      <w:pPr>
        <w:shd w:color="F4F4F4" w:val="solid"/>
        <w:spacing w:after="40" w:before="40"/>
        <w:ind w:left="720"/>
      </w:pPr>
      <w:r>
        <w:rPr>
          <w:rFonts w:ascii="Courier New" w:cs="Courier New" w:eastAsia="Courier New" w:hAnsi="Courier New"/>
          <w:color w:val="1A1A1A"/>
          <w:sz w:val="18"/>
          <w:szCs w:val="18"/>
        </w:rPr>
        <w:t xml:space="preserve">    .UseSkiaFonts()</w:t>
      </w:r>
    </w:p>
    <w:p>
      <w:pPr>
        <w:shd w:color="F4F4F4" w:val="solid"/>
        <w:spacing w:after="40" w:before="40"/>
        <w:ind w:left="720"/>
      </w:pPr>
      <w:r>
        <w:rPr>
          <w:rFonts w:ascii="Courier New" w:cs="Courier New" w:eastAsia="Courier New" w:hAnsi="Courier New"/>
          <w:color w:val="1A1A1A"/>
          <w:sz w:val="18"/>
          <w:szCs w:val="18"/>
        </w:rPr>
        <w:t xml:space="preserve">    .UseConsoleLogger()</w:t>
      </w:r>
    </w:p>
    <w:p>
      <w:pPr>
        <w:shd w:color="F4F4F4" w:val="solid"/>
        <w:spacing w:after="40" w:before="40"/>
        <w:ind w:left="720"/>
      </w:pPr>
      <w:r>
        <w:rPr>
          <w:rFonts w:ascii="Courier New" w:cs="Courier New" w:eastAsia="Courier New" w:hAnsi="Courier New"/>
          <w:color w:val="1A1A1A"/>
          <w:sz w:val="18"/>
          <w:szCs w:val="18"/>
        </w:rPr>
        <w:t xml:space="preserve">    .Build();</w:t>
      </w:r>
    </w:p>
    <w:p>
      <w:pPr>
        <w:shd w:color="F4F4F4" w:val="solid"/>
        <w:spacing w:after="40" w:before="40"/>
        <w:ind w:left="720"/>
      </w:pPr>
      <w:r>
        <w:rPr>
          <w:rFonts w:ascii="Courier New" w:cs="Courier New" w:eastAsia="Courier New" w:hAnsi="Courier New"/>
          <w:color w:val="1A1A1A"/>
          <w:sz w:val="18"/>
          <w:szCs w:val="18"/>
        </w:rPr>
        <w:t xml:space="preserve"/>
      </w:r>
    </w:p>
    <w:p>
      <w:pPr>
        <w:shd w:color="F4F4F4" w:val="solid"/>
        <w:spacing w:after="40" w:before="40"/>
        <w:ind w:left="720"/>
      </w:pPr>
      <w:r>
        <w:rPr>
          <w:rFonts w:ascii="Courier New" w:cs="Courier New" w:eastAsia="Courier New" w:hAnsi="Courier New"/>
          <w:color w:val="1A1A1A"/>
          <w:sz w:val="18"/>
          <w:szCs w:val="18"/>
        </w:rPr>
        <w:t xml:space="preserve">return await new TestRenderCommand(host).ExecuteAsync(args);</w:t>
      </w:r>
    </w:p>
    <w:p>
      <w:pPr>
        <w:spacing w:after="80" w:before="80"/>
      </w:pPr>
      <w:r>
        <w:rPr>
          <w:rFonts w:ascii="Arial" w:cs="Arial" w:eastAsia="Arial" w:hAnsi="Arial"/>
          <w:sz w:val="22"/>
          <w:szCs w:val="22"/>
        </w:rPr>
        <w:t xml:space="preserve">TestRenderCommand no longer manually constructs services — it receives ILokiHost and calls OpenAsync. This removes the ad-hoc wiring from Phase 1 and makes the CLI a first-class LokiKit consumer.</w:t>
      </w:r>
    </w:p>
    <w:p>
      <w:pPr>
        <w:pStyle w:val="Heading3"/>
        <w:spacing w:after="80" w:before="180"/>
      </w:pPr>
      <w:r>
        <w:rPr>
          <w:rFonts w:ascii="Arial" w:cs="Arial" w:eastAsia="Arial" w:hAnsi="Arial"/>
          <w:b/>
          <w:bCs/>
          <w:color w:val="444444"/>
          <w:sz w:val="22"/>
          <w:szCs w:val="22"/>
        </w:rPr>
        <w:t xml:space="preserve">2.6 Mobile memory pressure</w:t>
      </w:r>
    </w:p>
    <w:p>
      <w:pPr>
        <w:spacing w:after="80" w:before="80"/>
      </w:pPr>
      <w:r>
        <w:rPr>
          <w:rFonts w:ascii="Arial" w:cs="Arial" w:eastAsia="Arial" w:hAnsi="Arial"/>
          <w:sz w:val="22"/>
          <w:szCs w:val="22"/>
        </w:rPr>
        <w:t xml:space="preserve">On Android and iOS, the OS can call onTrimMemory (Android) or notify via memory pressure APIs (iOS) at any time. The IImageStore.EvictAllDecoded method from Phase 1 is the relief valve.</w:t>
      </w:r>
    </w:p>
    <w:p>
      <w:pPr>
        <w:spacing w:after="80" w:before="80"/>
      </w:pPr>
      <w:r>
        <w:rPr>
          <w:rFonts w:ascii="Arial" w:cs="Arial" w:eastAsia="Arial" w:hAnsi="Arial"/>
          <w:sz w:val="22"/>
          <w:szCs w:val="22"/>
        </w:rPr>
        <w:t xml:space="preserve">LokiHostBase registers for the platform memory pressure callback during Build() and calls IImageStore.EvictAllDecoded when notified. This is platform-specific code in the UI assembly, not in LokiKit — LokiKit only defines the eviction interface.</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3. Rationale</w:t>
      </w:r>
    </w:p>
    <w:p>
      <w:pPr>
        <w:pStyle w:val="Heading3"/>
        <w:spacing w:after="80" w:before="180"/>
      </w:pPr>
      <w:r>
        <w:rPr>
          <w:rFonts w:ascii="Arial" w:cs="Arial" w:eastAsia="Arial" w:hAnsi="Arial"/>
          <w:b/>
          <w:bCs/>
          <w:color w:val="444444"/>
          <w:sz w:val="22"/>
          <w:szCs w:val="22"/>
        </w:rPr>
        <w:t xml:space="preserve">Why Microsoft.Extensions.DependencyInjection?</w:t>
      </w:r>
    </w:p>
    <w:p>
      <w:pPr>
        <w:spacing w:after="80" w:before="80"/>
      </w:pPr>
      <w:r>
        <w:rPr>
          <w:rFonts w:ascii="Arial" w:cs="Arial" w:eastAsia="Arial" w:hAnsi="Arial"/>
          <w:sz w:val="22"/>
          <w:szCs w:val="22"/>
        </w:rPr>
        <w:t xml:space="preserve">MEL DI is already a dependency (Microsoft.Extensions.DependencyInjection.Abstractions is in the Kernel .csproj). It is the .NET standard, works identically on all target platforms including Android and iOS, and has no runtime surprises. Alternatives (Autofac, DryIoc, Pure.DI) offer more features but introduce an additional dependency for benefits not needed in Phase 2.</w:t>
      </w:r>
    </w:p>
    <w:p>
      <w:pPr>
        <w:pStyle w:val="Heading3"/>
        <w:spacing w:after="80" w:before="180"/>
      </w:pPr>
      <w:r>
        <w:rPr>
          <w:rFonts w:ascii="Arial" w:cs="Arial" w:eastAsia="Arial" w:hAnsi="Arial"/>
          <w:b/>
          <w:bCs/>
          <w:color w:val="444444"/>
          <w:sz w:val="22"/>
          <w:szCs w:val="22"/>
        </w:rPr>
        <w:t xml:space="preserve">Why not a single flat container for everything?</w:t>
      </w:r>
    </w:p>
    <w:p>
      <w:pPr>
        <w:spacing w:after="80" w:before="80"/>
      </w:pPr>
      <w:r>
        <w:rPr>
          <w:rFonts w:ascii="Arial" w:cs="Arial" w:eastAsia="Arial" w:hAnsi="Arial"/>
          <w:sz w:val="22"/>
          <w:szCs w:val="22"/>
        </w:rPr>
        <w:t xml:space="preserve">A flat container with all services registered as singletons would mean ILokiDocument (and its engine) is a singleton — only one document could be open at a time. Even on mobile where one document at a time is common, this would prevent background pre-loading of a second document.</w:t>
      </w:r>
    </w:p>
    <w:p>
      <w:pPr>
        <w:spacing w:after="80" w:before="80"/>
      </w:pPr>
      <w:r>
        <w:rPr>
          <w:rFonts w:ascii="Arial" w:cs="Arial" w:eastAsia="Arial" w:hAnsi="Arial"/>
          <w:sz w:val="22"/>
          <w:szCs w:val="22"/>
        </w:rPr>
        <w:t xml:space="preserve">The root/scope model is the standard .NET approach for this pattern (used by ASP.NET Core per-request scoping). It is well understood and does not require custom lifetime management code.</w:t>
      </w:r>
    </w:p>
    <w:p>
      <w:pPr>
        <w:pStyle w:val="Heading3"/>
        <w:spacing w:after="80" w:before="180"/>
      </w:pPr>
      <w:r>
        <w:rPr>
          <w:rFonts w:ascii="Arial" w:cs="Arial" w:eastAsia="Arial" w:hAnsi="Arial"/>
          <w:b/>
          <w:bCs/>
          <w:color w:val="444444"/>
          <w:sz w:val="22"/>
          <w:szCs w:val="22"/>
        </w:rPr>
        <w:t xml:space="preserve">Why are views not scoped?</w:t>
      </w:r>
    </w:p>
    <w:p>
      <w:pPr>
        <w:spacing w:after="80" w:before="80"/>
      </w:pPr>
      <w:r>
        <w:rPr>
          <w:rFonts w:ascii="Arial" w:cs="Arial" w:eastAsia="Arial" w:hAnsi="Arial"/>
          <w:sz w:val="22"/>
          <w:szCs w:val="22"/>
        </w:rPr>
        <w:t xml:space="preserve">Views are lightweight and short-lived. They hold a tile cache (a ConcurrentDictionary of SKBitmaps) and a scroll position. Creating a DI child scope for them adds ceremony without benefit — the view has no services that need to be different from the document scope. Direct construction with new is simpler and more explicit.</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4. Alternatives Considered</w:t>
      </w:r>
    </w:p>
    <w:p>
      <w:pPr>
        <w:pStyle w:val="Heading3"/>
        <w:spacing w:after="80" w:before="180"/>
      </w:pPr>
      <w:r>
        <w:rPr>
          <w:rFonts w:ascii="Arial" w:cs="Arial" w:eastAsia="Arial" w:hAnsi="Arial"/>
          <w:b/>
          <w:bCs/>
          <w:color w:val="444444"/>
          <w:sz w:val="22"/>
          <w:szCs w:val="22"/>
        </w:rPr>
        <w:t xml:space="preserve">Alternative A: One container per document</w:t>
      </w:r>
    </w:p>
    <w:p>
      <w:pPr>
        <w:spacing w:after="80" w:before="80"/>
      </w:pPr>
      <w:r>
        <w:rPr>
          <w:rFonts w:ascii="Arial" w:cs="Arial" w:eastAsia="Arial" w:hAnsi="Arial"/>
          <w:sz w:val="22"/>
          <w:szCs w:val="22"/>
        </w:rPr>
        <w:t xml:space="preserve">Each document creates its own root IServiceProvider, registering everything including singletons like IFontManager.</w:t>
      </w:r>
    </w:p>
    <w:p>
      <w:pPr>
        <w:pStyle w:val="ListParagraph"/>
        <w:numPr>
          <w:ilvl w:val="0"/>
          <w:numId w:val="1"/>
        </w:numPr>
        <w:spacing w:after="40" w:before="40"/>
      </w:pPr>
      <w:r>
        <w:rPr>
          <w:rFonts w:ascii="Arial" w:cs="Arial" w:eastAsia="Arial" w:hAnsi="Arial"/>
          <w:sz w:val="22"/>
          <w:szCs w:val="22"/>
        </w:rPr>
        <w:t xml:space="preserve">Rejected: IFontManager builds a typeface cache on first use. Multiple containers would each build their own cache, multiplying memory usage and startup time by the number of open documents.</w:t>
      </w:r>
    </w:p>
    <w:p>
      <w:pPr>
        <w:pStyle w:val="Heading3"/>
        <w:spacing w:after="80" w:before="180"/>
      </w:pPr>
      <w:r>
        <w:rPr>
          <w:rFonts w:ascii="Arial" w:cs="Arial" w:eastAsia="Arial" w:hAnsi="Arial"/>
          <w:b/>
          <w:bCs/>
          <w:color w:val="444444"/>
          <w:sz w:val="22"/>
          <w:szCs w:val="22"/>
        </w:rPr>
        <w:t xml:space="preserve">Alternative B: Static service locator</w:t>
      </w:r>
    </w:p>
    <w:p>
      <w:pPr>
        <w:spacing w:after="80" w:before="80"/>
      </w:pPr>
      <w:r>
        <w:rPr>
          <w:rFonts w:ascii="Arial" w:cs="Arial" w:eastAsia="Arial" w:hAnsi="Arial"/>
          <w:sz w:val="22"/>
          <w:szCs w:val="22"/>
        </w:rPr>
        <w:t xml:space="preserve">LokiServices.FontManager, LokiServices.ImageStore etc. as static properties set during startup.</w:t>
      </w:r>
    </w:p>
    <w:p>
      <w:pPr>
        <w:pStyle w:val="ListParagraph"/>
        <w:numPr>
          <w:ilvl w:val="0"/>
          <w:numId w:val="1"/>
        </w:numPr>
        <w:spacing w:after="40" w:before="40"/>
      </w:pPr>
      <w:r>
        <w:rPr>
          <w:rFonts w:ascii="Arial" w:cs="Arial" w:eastAsia="Arial" w:hAnsi="Arial"/>
          <w:sz w:val="22"/>
          <w:szCs w:val="22"/>
        </w:rPr>
        <w:t xml:space="preserve">Rejected: untestable, thread-unsafe for multi-document scenarios, and violates the interface-based constructor injection rule from the coding conventions.</w:t>
      </w:r>
    </w:p>
    <w:p>
      <w:pPr>
        <w:pStyle w:val="Heading3"/>
        <w:spacing w:after="80" w:before="180"/>
      </w:pPr>
      <w:r>
        <w:rPr>
          <w:rFonts w:ascii="Arial" w:cs="Arial" w:eastAsia="Arial" w:hAnsi="Arial"/>
          <w:b/>
          <w:bCs/>
          <w:color w:val="444444"/>
          <w:sz w:val="22"/>
          <w:szCs w:val="22"/>
        </w:rPr>
        <w:t xml:space="preserve">Alternative C: Ambient context (AsyncLocal&lt;ILokiDocument&gt;)</w:t>
      </w:r>
    </w:p>
    <w:p>
      <w:pPr>
        <w:spacing w:after="80" w:before="80"/>
      </w:pPr>
      <w:r>
        <w:rPr>
          <w:rFonts w:ascii="Arial" w:cs="Arial" w:eastAsia="Arial" w:hAnsi="Arial"/>
          <w:sz w:val="22"/>
          <w:szCs w:val="22"/>
        </w:rPr>
        <w:t xml:space="preserve">The current document is stored in an AsyncLocal&lt;T&gt; so any code can access it without injection.</w:t>
      </w:r>
    </w:p>
    <w:p>
      <w:pPr>
        <w:pStyle w:val="ListParagraph"/>
        <w:numPr>
          <w:ilvl w:val="0"/>
          <w:numId w:val="1"/>
        </w:numPr>
        <w:spacing w:after="40" w:before="40"/>
      </w:pPr>
      <w:r>
        <w:rPr>
          <w:rFonts w:ascii="Arial" w:cs="Arial" w:eastAsia="Arial" w:hAnsi="Arial"/>
          <w:sz w:val="22"/>
          <w:szCs w:val="22"/>
        </w:rPr>
        <w:t xml:space="preserve">Rejected: async context propagation is fragile with Task.Run and thread pool threads. The renderer runs on thread pool threads where the ambient context may not flow correctly.</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5. Consequences</w:t>
      </w:r>
    </w:p>
    <w:p>
      <w:pPr>
        <w:pStyle w:val="ListParagraph"/>
        <w:numPr>
          <w:ilvl w:val="0"/>
          <w:numId w:val="1"/>
        </w:numPr>
        <w:spacing w:after="40" w:before="40"/>
      </w:pPr>
      <w:r>
        <w:rPr>
          <w:rFonts w:ascii="Arial" w:cs="Arial" w:eastAsia="Arial" w:hAnsi="Arial"/>
          <w:sz w:val="22"/>
          <w:szCs w:val="22"/>
        </w:rPr>
        <w:t xml:space="preserve">AppThere.Loki.LokiKit gains: LokiHostBuilder.cs, LokiHostBase.cs, DocumentScope.cs.</w:t>
      </w:r>
    </w:p>
    <w:p>
      <w:pPr>
        <w:pStyle w:val="ListParagraph"/>
        <w:numPr>
          <w:ilvl w:val="0"/>
          <w:numId w:val="1"/>
        </w:numPr>
        <w:spacing w:after="40" w:before="40"/>
      </w:pPr>
      <w:r>
        <w:rPr>
          <w:rFonts w:ascii="Arial" w:cs="Arial" w:eastAsia="Arial" w:hAnsi="Arial"/>
          <w:sz w:val="22"/>
          <w:szCs w:val="22"/>
        </w:rPr>
        <w:t xml:space="preserve">lokiprint/Program.cs is simplified — manual DI wiring is replaced with LokiHostBuilder.</w:t>
      </w:r>
    </w:p>
    <w:p>
      <w:pPr>
        <w:pStyle w:val="ListParagraph"/>
        <w:numPr>
          <w:ilvl w:val="0"/>
          <w:numId w:val="1"/>
        </w:numPr>
        <w:spacing w:after="40" w:before="40"/>
      </w:pPr>
      <w:r>
        <w:rPr>
          <w:rFonts w:ascii="Arial" w:cs="Arial" w:eastAsia="Arial" w:hAnsi="Arial"/>
          <w:sz w:val="22"/>
          <w:szCs w:val="22"/>
        </w:rPr>
        <w:t xml:space="preserve">All Phase 3 engine implementations receive their dependencies via constructor injection from the document scope.</w:t>
      </w:r>
    </w:p>
    <w:p>
      <w:pPr>
        <w:pStyle w:val="ListParagraph"/>
        <w:numPr>
          <w:ilvl w:val="0"/>
          <w:numId w:val="1"/>
        </w:numPr>
        <w:spacing w:after="40" w:before="40"/>
      </w:pPr>
      <w:r>
        <w:rPr>
          <w:rFonts w:ascii="Arial" w:cs="Arial" w:eastAsia="Arial" w:hAnsi="Arial"/>
          <w:sz w:val="22"/>
          <w:szCs w:val="22"/>
        </w:rPr>
        <w:t xml:space="preserve">Test projects can create isolated ILokiHost instances per test using LokiHostBuilder with mock or stub registrations — no global state to reset between tests.</w:t>
      </w:r>
    </w:p>
    <w:p>
      <w:pPr>
        <w:pStyle w:val="ListParagraph"/>
        <w:numPr>
          <w:ilvl w:val="0"/>
          <w:numId w:val="1"/>
        </w:numPr>
        <w:spacing w:after="40" w:before="40"/>
      </w:pPr>
      <w:r>
        <w:rPr>
          <w:rFonts w:ascii="Arial" w:cs="Arial" w:eastAsia="Arial" w:hAnsi="Arial"/>
          <w:sz w:val="22"/>
          <w:szCs w:val="22"/>
        </w:rPr>
        <w:t xml:space="preserve">The Phase 2 StubDocument is registered as the ILokiDocument implementation in tests and in lokiprint for Phase 2, replaced by real engines in Phase 3.</w:t>
      </w:r>
    </w:p>
    <w:p>
      <w:pPr>
        <w:pBdr>
          <w:bottom w:val="single" w:color="CCCCCC" w:sz="6"/>
        </w:pBdr>
        <w:spacing w:after="160" w:before="160"/>
      </w:pPr>
      <w:r>
        <w:rPr>
          <w:rFonts w:ascii="Arial" w:cs="Arial" w:eastAsia="Arial" w:hAnsi="Arial"/>
          <w:sz w:val="4"/>
          <w:szCs w:val="4"/>
        </w:rPr>
        <w:t xml:space="preserve"/>
      </w:r>
    </w:p>
    <w:p>
      <w:pPr>
        <w:pStyle w:val="Heading2"/>
        <w:spacing w:after="120" w:before="240"/>
      </w:pPr>
      <w:r>
        <w:rPr>
          <w:rFonts w:ascii="Arial" w:cs="Arial" w:eastAsia="Arial" w:hAnsi="Arial"/>
          <w:b/>
          <w:bCs/>
          <w:color w:val="2E5090"/>
          <w:sz w:val="26"/>
          <w:szCs w:val="26"/>
        </w:rPr>
        <w:t xml:space="preserve">6. Service Registration Reference</w:t>
      </w:r>
    </w:p>
    <w:p>
      <w:pPr>
        <w:spacing w:after="80" w:before="80"/>
      </w:pPr>
      <w:r>
        <w:rPr>
          <w:rFonts w:ascii="Arial" w:cs="Arial" w:eastAsia="Arial" w:hAnsi="Arial"/>
          <w:sz w:val="22"/>
          <w:szCs w:val="22"/>
        </w:rPr>
        <w:t xml:space="preserve">Complete service map for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Service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Implementation / Lifetime</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IFontManager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SkiaFontManager / Singleton</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IImageCodec</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SkiaImageCodec / Singleton</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IImageStore</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SkiaImageStore / Singleton</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IRenderSurfaceFactory</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HeadlessSurfaceFactory or AvaloniaSurfaceFactory / Singleton</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ITileRenderer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TileRenderer / Singleton</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ILokiLogger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ConsoleLogger or AvaloniaLogger / Singleton</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ILokiHost</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LokiHostBase subclass / Singleton (self)</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ILokiDocument</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StubDocument (Phase 2) / Scoped</w:t>
            </w:r>
          </w:p>
        </w:tc>
      </w:tr>
      <w:tr>
        <w:tc>
          <w:tcPr>
            <w:tcW w:type="dxa" w:w="3000"/>
            <w:shd w:color="EEF2FF" w:val="solid"/>
            <w:tcMar>
              <w:top w:type="dxa" w:w="80"/>
              <w:left w:type="dxa" w:w="120"/>
              <w:bottom w:type="dxa" w:w="80"/>
              <w:right w:type="dxa" w:w="120"/>
            </w:tcMar>
          </w:tcPr>
          <w:p>
            <w:pPr>
              <w:spacing w:after="60" w:before="60"/>
            </w:pPr>
            <w:r>
              <w:rPr>
                <w:rFonts w:ascii="Arial" w:cs="Arial" w:eastAsia="Arial" w:hAnsi="Arial"/>
                <w:b/>
                <w:bCs/>
                <w:sz w:val="20"/>
                <w:szCs w:val="20"/>
              </w:rPr>
              <w:t xml:space="preserve">ICommandDispatcher</w:t>
            </w:r>
          </w:p>
        </w:tc>
        <w:tc>
          <w:tcPr>
            <w:tcW w:type="dxa" w:w="6026"/>
            <w:tcMar>
              <w:top w:type="dxa" w:w="80"/>
              <w:left w:type="dxa" w:w="120"/>
              <w:bottom w:type="dxa" w:w="80"/>
              <w:right w:type="dxa" w:w="120"/>
            </w:tcMar>
          </w:tcPr>
          <w:p>
            <w:pPr>
              <w:spacing w:after="60" w:before="60"/>
            </w:pPr>
            <w:r>
              <w:rPr>
                <w:rFonts w:ascii="Arial" w:cs="Arial" w:eastAsia="Arial" w:hAnsi="Arial"/>
                <w:sz w:val="20"/>
                <w:szCs w:val="20"/>
              </w:rPr>
              <w:t xml:space="preserve">StubCommandDispatcher (Phase 2) / Scoped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2026-03-08T07:27:04.160Z</dcterms:created>
  <dcterms:modified xsi:type="dcterms:W3CDTF">2026-03-08T07:27:04.160Z</dcterms:modified>
</cp:coreProperties>
</file>

<file path=docProps/custom.xml><?xml version="1.0" encoding="utf-8"?>
<Properties xmlns="http://schemas.openxmlformats.org/officeDocument/2006/custom-properties" xmlns:vt="http://schemas.openxmlformats.org/officeDocument/2006/docPropsVTypes"/>
</file>