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D99" w:rsidRDefault="00A47D99">
      <w:pPr>
        <w:pStyle w:val="Standard"/>
      </w:pPr>
    </w:p>
    <w:p w:rsidR="00A47D99" w:rsidRDefault="00A47D99">
      <w:pPr>
        <w:pStyle w:val="Standard"/>
      </w:pPr>
    </w:p>
    <w:p w:rsidR="00A47D99" w:rsidRDefault="00A47D99">
      <w:pPr>
        <w:pStyle w:val="Standard"/>
      </w:pPr>
    </w:p>
    <w:p w:rsidR="00A47D99" w:rsidRDefault="00A47D99">
      <w:pPr>
        <w:pStyle w:val="Standard"/>
      </w:pPr>
    </w:p>
    <w:p w:rsidR="00A47D99" w:rsidRDefault="00A47D99">
      <w:pPr>
        <w:pStyle w:val="Standard"/>
      </w:pPr>
    </w:p>
    <w:p w:rsidR="00A47D99" w:rsidRDefault="00A47D99">
      <w:pPr>
        <w:pStyle w:val="Standard"/>
      </w:pPr>
    </w:p>
    <w:p w:rsidR="00A47D99" w:rsidRDefault="00A47D99">
      <w:pPr>
        <w:pStyle w:val="Standard"/>
      </w:pPr>
    </w:p>
    <w:p w:rsidR="00A47D99" w:rsidRDefault="00A47D99">
      <w:pPr>
        <w:pStyle w:val="Standard"/>
      </w:pPr>
    </w:p>
    <w:p w:rsidR="00A47D99" w:rsidRDefault="00A47D99">
      <w:pPr>
        <w:pStyle w:val="Standard"/>
      </w:pPr>
    </w:p>
    <w:p w:rsidR="00A47D99" w:rsidRDefault="00A47D99">
      <w:pPr>
        <w:pStyle w:val="Standard"/>
      </w:pPr>
    </w:p>
    <w:p w:rsidR="00A47D99" w:rsidRDefault="00A47D99">
      <w:pPr>
        <w:pStyle w:val="Standard"/>
      </w:pPr>
    </w:p>
    <w:p w:rsidR="00A47D99" w:rsidRDefault="00A47D99">
      <w:pPr>
        <w:pStyle w:val="Standard"/>
      </w:pPr>
    </w:p>
    <w:p w:rsidR="00A47D99" w:rsidRDefault="00A47D99">
      <w:pPr>
        <w:pStyle w:val="Standard"/>
      </w:pPr>
    </w:p>
    <w:p w:rsidR="00A47D99" w:rsidRDefault="003B51A9">
      <w:pPr>
        <w:pStyle w:val="Standard"/>
      </w:pPr>
      <w:r>
        <w:rPr>
          <w:noProof/>
          <w:lang w:eastAsia="en-I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638303" cy="342900"/>
            <wp:effectExtent l="0" t="0" r="0" b="0"/>
            <wp:wrapNone/>
            <wp:docPr id="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3" cy="34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A47D99" w:rsidRDefault="00A47D99">
      <w:pPr>
        <w:pStyle w:val="Standard"/>
      </w:pPr>
    </w:p>
    <w:p w:rsidR="00A47D99" w:rsidRDefault="00A47D99">
      <w:pPr>
        <w:pStyle w:val="Standard"/>
      </w:pPr>
    </w:p>
    <w:p w:rsidR="00A47D99" w:rsidRDefault="009939C9">
      <w:pPr>
        <w:pStyle w:val="Standard"/>
        <w:spacing w:line="360" w:lineRule="auto"/>
        <w:jc w:val="center"/>
        <w:rPr>
          <w:rFonts w:ascii="Calibri" w:hAnsi="Calibri"/>
          <w:b/>
          <w:bCs/>
          <w:color w:val="222222"/>
          <w:sz w:val="44"/>
          <w:szCs w:val="44"/>
        </w:rPr>
      </w:pPr>
      <w:r>
        <w:rPr>
          <w:rFonts w:ascii="Calibri" w:hAnsi="Calibri"/>
          <w:b/>
          <w:bCs/>
          <w:color w:val="222222"/>
          <w:sz w:val="44"/>
          <w:szCs w:val="44"/>
        </w:rPr>
        <w:t xml:space="preserve">Provisioning Template for </w:t>
      </w:r>
      <w:r w:rsidR="003B51A9">
        <w:rPr>
          <w:rFonts w:ascii="Calibri" w:hAnsi="Calibri"/>
          <w:b/>
          <w:bCs/>
          <w:color w:val="222222"/>
          <w:sz w:val="44"/>
          <w:szCs w:val="44"/>
        </w:rPr>
        <w:t>ASM Policy Creation</w:t>
      </w:r>
    </w:p>
    <w:p w:rsidR="00A47D99" w:rsidRDefault="003B51A9">
      <w:pPr>
        <w:pStyle w:val="Standard"/>
        <w:spacing w:line="360" w:lineRule="auto"/>
        <w:jc w:val="center"/>
      </w:pPr>
      <w:r>
        <w:rPr>
          <w:rFonts w:ascii="Calibri" w:hAnsi="Calibri"/>
          <w:b/>
          <w:bCs/>
          <w:color w:val="222222"/>
          <w:sz w:val="44"/>
          <w:szCs w:val="44"/>
        </w:rPr>
        <w:t>User Guide</w:t>
      </w:r>
      <w:r>
        <w:rPr>
          <w:b/>
          <w:bCs/>
        </w:rPr>
        <w:br/>
      </w:r>
    </w:p>
    <w:p w:rsidR="00A47D99" w:rsidRDefault="00A47D99">
      <w:pPr>
        <w:pStyle w:val="Standard"/>
        <w:jc w:val="center"/>
        <w:rPr>
          <w:b/>
          <w:bCs/>
        </w:rPr>
      </w:pPr>
    </w:p>
    <w:p w:rsidR="00A47D99" w:rsidRDefault="00A47D99">
      <w:pPr>
        <w:pStyle w:val="Standard"/>
        <w:jc w:val="center"/>
        <w:rPr>
          <w:b/>
          <w:bCs/>
        </w:rPr>
      </w:pPr>
    </w:p>
    <w:p w:rsidR="00A47D99" w:rsidRDefault="00A47D99">
      <w:pPr>
        <w:pStyle w:val="Standard"/>
        <w:jc w:val="center"/>
        <w:rPr>
          <w:b/>
          <w:bCs/>
        </w:rPr>
      </w:pPr>
    </w:p>
    <w:p w:rsidR="00A47D99" w:rsidRDefault="00A47D99">
      <w:pPr>
        <w:pStyle w:val="Standard"/>
        <w:jc w:val="center"/>
        <w:rPr>
          <w:b/>
          <w:bCs/>
        </w:rPr>
      </w:pPr>
    </w:p>
    <w:p w:rsidR="00A47D99" w:rsidRDefault="00A47D99">
      <w:pPr>
        <w:pStyle w:val="Standard"/>
        <w:jc w:val="center"/>
        <w:rPr>
          <w:b/>
          <w:bCs/>
        </w:rPr>
      </w:pPr>
    </w:p>
    <w:p w:rsidR="00A47D99" w:rsidRDefault="00A47D99">
      <w:pPr>
        <w:pStyle w:val="Standard"/>
        <w:jc w:val="center"/>
        <w:rPr>
          <w:b/>
          <w:bCs/>
        </w:rPr>
      </w:pPr>
    </w:p>
    <w:p w:rsidR="00A47D99" w:rsidRDefault="00A47D99">
      <w:pPr>
        <w:pStyle w:val="Standard"/>
        <w:jc w:val="center"/>
        <w:rPr>
          <w:b/>
          <w:bCs/>
        </w:rPr>
      </w:pPr>
    </w:p>
    <w:p w:rsidR="00A47D99" w:rsidRDefault="00A47D99">
      <w:pPr>
        <w:pStyle w:val="Standard"/>
        <w:jc w:val="center"/>
        <w:rPr>
          <w:b/>
          <w:bCs/>
        </w:rPr>
      </w:pPr>
    </w:p>
    <w:p w:rsidR="009939C9" w:rsidRDefault="009939C9">
      <w:pPr>
        <w:pStyle w:val="Standard"/>
        <w:jc w:val="center"/>
        <w:rPr>
          <w:b/>
          <w:bCs/>
        </w:rPr>
      </w:pPr>
    </w:p>
    <w:p w:rsidR="00A47D99" w:rsidRDefault="00A47D99">
      <w:pPr>
        <w:pStyle w:val="Standard"/>
        <w:jc w:val="center"/>
        <w:rPr>
          <w:b/>
          <w:bCs/>
        </w:rPr>
      </w:pPr>
    </w:p>
    <w:p w:rsidR="00A47D99" w:rsidRDefault="00A47D99">
      <w:pPr>
        <w:pStyle w:val="Standard"/>
        <w:jc w:val="center"/>
        <w:rPr>
          <w:b/>
          <w:bCs/>
        </w:rPr>
      </w:pPr>
    </w:p>
    <w:p w:rsidR="00A47D99" w:rsidRDefault="00A47D99">
      <w:pPr>
        <w:pStyle w:val="Standard"/>
        <w:jc w:val="center"/>
        <w:rPr>
          <w:b/>
          <w:bCs/>
        </w:rPr>
      </w:pPr>
    </w:p>
    <w:p w:rsidR="00A47D99" w:rsidRDefault="00A47D99">
      <w:pPr>
        <w:pStyle w:val="Standard"/>
        <w:jc w:val="center"/>
        <w:rPr>
          <w:b/>
          <w:bCs/>
        </w:rPr>
      </w:pPr>
    </w:p>
    <w:p w:rsidR="00A47D99" w:rsidRDefault="00A47D99">
      <w:pPr>
        <w:pStyle w:val="Standard"/>
        <w:jc w:val="center"/>
        <w:rPr>
          <w:b/>
          <w:bCs/>
        </w:rPr>
      </w:pPr>
    </w:p>
    <w:p w:rsidR="00A47D99" w:rsidRDefault="00A47D99">
      <w:pPr>
        <w:pStyle w:val="Standard"/>
        <w:jc w:val="center"/>
        <w:rPr>
          <w:b/>
          <w:bCs/>
        </w:rPr>
      </w:pPr>
    </w:p>
    <w:p w:rsidR="00A47D99" w:rsidRDefault="00A47D99">
      <w:pPr>
        <w:pStyle w:val="Standard"/>
        <w:jc w:val="center"/>
        <w:rPr>
          <w:b/>
          <w:bCs/>
        </w:rPr>
      </w:pPr>
    </w:p>
    <w:p w:rsidR="002C081F" w:rsidRDefault="002C081F">
      <w:pPr>
        <w:pStyle w:val="Standard"/>
        <w:jc w:val="center"/>
        <w:rPr>
          <w:b/>
          <w:bCs/>
        </w:rPr>
      </w:pPr>
    </w:p>
    <w:p w:rsidR="00697CBB" w:rsidRDefault="00697CBB">
      <w:pPr>
        <w:pStyle w:val="Standard"/>
        <w:jc w:val="center"/>
        <w:rPr>
          <w:b/>
          <w:bCs/>
        </w:rPr>
      </w:pPr>
    </w:p>
    <w:tbl>
      <w:tblPr>
        <w:tblpPr w:leftFromText="180" w:rightFromText="180" w:vertAnchor="text" w:tblpY="137"/>
        <w:tblW w:w="968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9"/>
        <w:gridCol w:w="5353"/>
        <w:gridCol w:w="3229"/>
      </w:tblGrid>
      <w:tr w:rsidR="002C081F" w:rsidTr="002C081F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C081F" w:rsidRDefault="002C081F" w:rsidP="002C081F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C081F" w:rsidRDefault="002C081F" w:rsidP="002C081F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C081F" w:rsidRDefault="002C081F" w:rsidP="002C081F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2C081F" w:rsidTr="002C081F">
        <w:trPr>
          <w:trHeight w:val="41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C081F" w:rsidRDefault="002C081F" w:rsidP="002C081F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C081F" w:rsidRDefault="002C081F" w:rsidP="002C081F">
            <w:pPr>
              <w:pStyle w:val="NormalWeb"/>
              <w:spacing w:after="0"/>
              <w:jc w:val="center"/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ASM Policy creation.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C081F" w:rsidRDefault="002C081F" w:rsidP="002C081F">
            <w:pPr>
              <w:pStyle w:val="NormalWeb"/>
              <w:spacing w:after="0"/>
              <w:jc w:val="center"/>
            </w:pPr>
            <w:r>
              <w:rPr>
                <w:b/>
                <w:sz w:val="20"/>
                <w:szCs w:val="20"/>
                <w:lang w:eastAsia="en-IN"/>
              </w:rPr>
              <w:t>18/01/2017</w:t>
            </w:r>
          </w:p>
        </w:tc>
      </w:tr>
      <w:tr w:rsidR="002C081F" w:rsidTr="002C081F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C081F" w:rsidRDefault="002C081F" w:rsidP="002C081F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C081F" w:rsidRDefault="009939C9" w:rsidP="002C081F">
            <w:pPr>
              <w:pStyle w:val="NormalWeb"/>
              <w:spacing w:after="0"/>
              <w:jc w:val="center"/>
            </w:pPr>
            <w:r w:rsidRPr="009939C9"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C081F" w:rsidRDefault="009939C9" w:rsidP="002C081F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</w:t>
            </w:r>
            <w:bookmarkStart w:id="0" w:name="_GoBack"/>
            <w:bookmarkEnd w:id="0"/>
            <w:r w:rsidR="002C081F"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 w:rsidR="002C081F" w:rsidTr="002C081F">
        <w:trPr>
          <w:trHeight w:val="383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C081F" w:rsidRDefault="002C081F" w:rsidP="002C081F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C081F" w:rsidRDefault="002C081F" w:rsidP="002C081F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C081F" w:rsidRDefault="002C081F" w:rsidP="002C081F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2C081F" w:rsidTr="002C081F">
        <w:trPr>
          <w:trHeight w:val="409"/>
        </w:trPr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C081F" w:rsidRDefault="002C081F" w:rsidP="002C081F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C081F" w:rsidRDefault="002C081F" w:rsidP="002C081F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C081F" w:rsidRDefault="002C081F" w:rsidP="002C081F">
            <w:pPr>
              <w:pStyle w:val="NormalWeb"/>
              <w:spacing w:after="0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2C081F" w:rsidRDefault="002C081F" w:rsidP="002C081F">
      <w:pPr>
        <w:pStyle w:val="Heading2"/>
        <w:widowControl/>
        <w:numPr>
          <w:ilvl w:val="0"/>
          <w:numId w:val="2"/>
        </w:numPr>
        <w:pBdr>
          <w:top w:val="single" w:sz="24" w:space="0" w:color="DEEAF6" w:themeColor="accent1" w:themeTint="33"/>
          <w:left w:val="single" w:sz="24" w:space="0" w:color="DEEAF6" w:themeColor="accent1" w:themeTint="33"/>
          <w:bottom w:val="single" w:sz="24" w:space="0" w:color="DEEAF6" w:themeColor="accent1" w:themeTint="33"/>
          <w:right w:val="single" w:sz="24" w:space="0" w:color="DEEAF6" w:themeColor="accent1" w:themeTint="33"/>
        </w:pBdr>
        <w:shd w:val="clear" w:color="auto" w:fill="DEEAF6" w:themeFill="accent1" w:themeFillTint="33"/>
        <w:suppressAutoHyphens w:val="0"/>
        <w:autoSpaceDN/>
        <w:spacing w:before="0"/>
        <w:textAlignment w:val="auto"/>
        <w:rPr>
          <w:rFonts w:eastAsiaTheme="minorEastAsia"/>
          <w:sz w:val="22"/>
          <w:szCs w:val="22"/>
          <w:lang w:val="en-AU"/>
        </w:rPr>
      </w:pPr>
      <w:r>
        <w:rPr>
          <w:rStyle w:val="Emphasis"/>
          <w:rFonts w:ascii="Arial" w:eastAsiaTheme="minorEastAsia" w:hAnsi="Arial" w:cs="Arial"/>
          <w:sz w:val="28"/>
          <w:szCs w:val="28"/>
        </w:rPr>
        <w:lastRenderedPageBreak/>
        <w:t>Installation of the Template and Helper Script</w:t>
      </w:r>
    </w:p>
    <w:p w:rsidR="002C081F" w:rsidRPr="002C081F" w:rsidRDefault="002C081F" w:rsidP="002C081F">
      <w:pPr>
        <w:pStyle w:val="ListParagraph"/>
        <w:widowControl/>
        <w:numPr>
          <w:ilvl w:val="0"/>
          <w:numId w:val="3"/>
        </w:numPr>
        <w:suppressAutoHyphens w:val="0"/>
        <w:autoSpaceDN/>
        <w:spacing w:line="360" w:lineRule="auto"/>
        <w:contextualSpacing/>
        <w:textAlignment w:val="auto"/>
        <w:rPr>
          <w:rFonts w:asciiTheme="minorHAnsi" w:eastAsiaTheme="minorEastAsia" w:hAnsiTheme="minorHAnsi"/>
          <w:sz w:val="22"/>
          <w:szCs w:val="22"/>
          <w:lang w:val="en-AU"/>
        </w:rPr>
      </w:pPr>
      <w:r w:rsidRPr="002C081F">
        <w:rPr>
          <w:rFonts w:asciiTheme="minorHAnsi" w:hAnsiTheme="minorHAnsi"/>
          <w:sz w:val="22"/>
          <w:szCs w:val="22"/>
          <w:lang w:val="en-AU"/>
        </w:rPr>
        <w:t>Login to AppViewX.</w:t>
      </w:r>
    </w:p>
    <w:p w:rsidR="002C081F" w:rsidRPr="002C081F" w:rsidRDefault="002C081F" w:rsidP="002C081F">
      <w:pPr>
        <w:pStyle w:val="ListParagraph"/>
        <w:widowControl/>
        <w:numPr>
          <w:ilvl w:val="0"/>
          <w:numId w:val="3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2C081F">
        <w:rPr>
          <w:rFonts w:asciiTheme="minorHAnsi" w:hAnsiTheme="minorHAnsi"/>
          <w:sz w:val="22"/>
          <w:szCs w:val="22"/>
          <w:lang w:val="en-AU"/>
        </w:rPr>
        <w:t xml:space="preserve">On the left navigation menu, select </w:t>
      </w:r>
      <w:r w:rsidRPr="002C081F">
        <w:rPr>
          <w:rFonts w:asciiTheme="minorHAnsi" w:hAnsiTheme="minorHAnsi"/>
          <w:b/>
          <w:i/>
          <w:sz w:val="22"/>
          <w:szCs w:val="22"/>
          <w:lang w:val="en-AU"/>
        </w:rPr>
        <w:t>Provisioning</w:t>
      </w:r>
      <w:r w:rsidRPr="002C081F">
        <w:rPr>
          <w:rFonts w:asciiTheme="minorHAnsi" w:hAnsiTheme="minorHAnsi"/>
          <w:sz w:val="22"/>
          <w:szCs w:val="22"/>
          <w:lang w:val="en-AU"/>
        </w:rPr>
        <w:t xml:space="preserve">; and click </w:t>
      </w:r>
      <w:r w:rsidRPr="002C081F">
        <w:rPr>
          <w:rFonts w:asciiTheme="minorHAnsi" w:hAnsiTheme="minorHAnsi"/>
          <w:b/>
          <w:i/>
          <w:sz w:val="22"/>
          <w:szCs w:val="22"/>
          <w:lang w:val="en-AU"/>
        </w:rPr>
        <w:t>Template.</w:t>
      </w:r>
    </w:p>
    <w:p w:rsidR="002C081F" w:rsidRPr="002C081F" w:rsidRDefault="002C081F" w:rsidP="002C081F">
      <w:pPr>
        <w:pStyle w:val="ListParagraph"/>
        <w:widowControl/>
        <w:numPr>
          <w:ilvl w:val="0"/>
          <w:numId w:val="3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2C081F">
        <w:rPr>
          <w:rFonts w:asciiTheme="minorHAnsi" w:hAnsiTheme="minorHAnsi"/>
          <w:sz w:val="22"/>
          <w:szCs w:val="22"/>
          <w:lang w:val="en-AU"/>
        </w:rPr>
        <w:t xml:space="preserve">On the upper right portion of the screen click on the </w:t>
      </w:r>
      <w:r w:rsidRPr="002C081F">
        <w:rPr>
          <w:rFonts w:asciiTheme="minorHAnsi" w:hAnsiTheme="minorHAnsi"/>
          <w:noProof/>
          <w:lang w:eastAsia="en-IN" w:bidi="ar-SA"/>
        </w:rPr>
        <w:drawing>
          <wp:inline distT="0" distB="0" distL="0" distR="0">
            <wp:extent cx="409575" cy="285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081F">
        <w:rPr>
          <w:rFonts w:asciiTheme="minorHAnsi" w:hAnsiTheme="minorHAnsi"/>
          <w:sz w:val="22"/>
          <w:szCs w:val="22"/>
          <w:lang w:val="en-AU"/>
        </w:rPr>
        <w:t xml:space="preserve"> Import button.</w:t>
      </w:r>
    </w:p>
    <w:p w:rsidR="002C081F" w:rsidRPr="002C081F" w:rsidRDefault="002C081F" w:rsidP="002C081F">
      <w:pPr>
        <w:pStyle w:val="ListParagraph"/>
        <w:widowControl/>
        <w:numPr>
          <w:ilvl w:val="0"/>
          <w:numId w:val="3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2C081F">
        <w:rPr>
          <w:rFonts w:asciiTheme="minorHAnsi" w:hAnsiTheme="minorHAnsi"/>
          <w:sz w:val="22"/>
          <w:szCs w:val="22"/>
          <w:lang w:val="en-AU"/>
        </w:rPr>
        <w:t>The following screen will appear.</w:t>
      </w:r>
      <w:r w:rsidRPr="002C081F">
        <w:rPr>
          <w:rFonts w:asciiTheme="minorHAnsi" w:hAnsiTheme="minorHAnsi"/>
          <w:noProof/>
          <w:lang w:eastAsia="en-IN"/>
        </w:rPr>
        <w:t xml:space="preserve"> </w:t>
      </w:r>
      <w:r w:rsidRPr="002C081F">
        <w:rPr>
          <w:rFonts w:asciiTheme="minorHAnsi" w:hAnsiTheme="minorHAnsi"/>
          <w:noProof/>
          <w:lang w:eastAsia="en-IN" w:bidi="ar-SA"/>
        </w:rPr>
        <w:drawing>
          <wp:inline distT="0" distB="0" distL="0" distR="0">
            <wp:extent cx="593407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1F" w:rsidRPr="002C081F" w:rsidRDefault="0046404C" w:rsidP="002C081F">
      <w:pPr>
        <w:pStyle w:val="ListParagraph"/>
        <w:widowControl/>
        <w:numPr>
          <w:ilvl w:val="0"/>
          <w:numId w:val="3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>
        <w:rPr>
          <w:rFonts w:asciiTheme="minorHAnsi" w:hAnsiTheme="minorHAnsi"/>
          <w:noProof/>
          <w:sz w:val="22"/>
          <w:lang w:eastAsia="en-IN"/>
        </w:rPr>
        <w:t xml:space="preserve"> Please Select Template/He</w:t>
      </w:r>
      <w:r w:rsidR="002C081F" w:rsidRPr="002C081F">
        <w:rPr>
          <w:rFonts w:asciiTheme="minorHAnsi" w:hAnsiTheme="minorHAnsi"/>
          <w:noProof/>
          <w:sz w:val="22"/>
          <w:lang w:eastAsia="en-IN"/>
        </w:rPr>
        <w:t>lper Script.</w:t>
      </w:r>
      <w:r w:rsidR="002C081F" w:rsidRPr="002C081F">
        <w:rPr>
          <w:rFonts w:asciiTheme="minorHAnsi" w:hAnsiTheme="minorHAnsi"/>
          <w:noProof/>
          <w:lang w:eastAsia="en-IN"/>
        </w:rPr>
        <w:br/>
      </w:r>
      <w:r w:rsidR="002C081F" w:rsidRPr="002C081F">
        <w:rPr>
          <w:rFonts w:asciiTheme="minorHAnsi" w:hAnsiTheme="minorHAnsi"/>
          <w:noProof/>
          <w:sz w:val="22"/>
          <w:lang w:eastAsia="en-IN"/>
        </w:rPr>
        <w:t>If Template is chosen,</w:t>
      </w:r>
    </w:p>
    <w:p w:rsidR="002C081F" w:rsidRPr="002C081F" w:rsidRDefault="002C081F" w:rsidP="002C081F">
      <w:pPr>
        <w:pStyle w:val="ListParagraph"/>
        <w:widowControl/>
        <w:numPr>
          <w:ilvl w:val="1"/>
          <w:numId w:val="3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2C081F">
        <w:rPr>
          <w:rFonts w:asciiTheme="minorHAnsi" w:hAnsiTheme="minorHAnsi"/>
          <w:sz w:val="22"/>
          <w:szCs w:val="22"/>
          <w:lang w:val="en-AU"/>
        </w:rPr>
        <w:t xml:space="preserve">Click on </w:t>
      </w:r>
      <w:r w:rsidRPr="002C081F">
        <w:rPr>
          <w:rFonts w:asciiTheme="minorHAnsi" w:hAnsiTheme="minorHAnsi"/>
          <w:i/>
          <w:sz w:val="22"/>
          <w:szCs w:val="22"/>
          <w:lang w:val="en-AU"/>
        </w:rPr>
        <w:t xml:space="preserve">Browse </w:t>
      </w:r>
      <w:r w:rsidRPr="002C081F">
        <w:rPr>
          <w:rFonts w:asciiTheme="minorHAnsi" w:hAnsiTheme="minorHAnsi"/>
          <w:sz w:val="22"/>
          <w:szCs w:val="22"/>
          <w:lang w:val="en-AU"/>
        </w:rPr>
        <w:t>and select the Zip File of the template which has to be installed/imported and click open.</w:t>
      </w:r>
    </w:p>
    <w:p w:rsidR="002C081F" w:rsidRPr="002C081F" w:rsidRDefault="002C081F" w:rsidP="002C081F">
      <w:pPr>
        <w:pStyle w:val="ListParagraph"/>
        <w:widowControl/>
        <w:numPr>
          <w:ilvl w:val="1"/>
          <w:numId w:val="3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2C081F">
        <w:rPr>
          <w:rFonts w:asciiTheme="minorHAnsi" w:hAnsiTheme="minorHAnsi"/>
          <w:sz w:val="22"/>
          <w:szCs w:val="22"/>
          <w:lang w:val="en-AU"/>
        </w:rPr>
        <w:t>Click on upload to import the Zip file and display the templates present in the zip file.</w:t>
      </w:r>
    </w:p>
    <w:p w:rsidR="002C081F" w:rsidRPr="002C081F" w:rsidRDefault="002C081F" w:rsidP="002C081F">
      <w:pPr>
        <w:pStyle w:val="ListParagraph"/>
        <w:widowControl/>
        <w:numPr>
          <w:ilvl w:val="1"/>
          <w:numId w:val="3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2C081F">
        <w:rPr>
          <w:rFonts w:asciiTheme="minorHAnsi" w:hAnsiTheme="minorHAnsi"/>
          <w:sz w:val="22"/>
          <w:szCs w:val="22"/>
          <w:lang w:val="en-AU"/>
        </w:rPr>
        <w:t>Click on submit to deploy the templates into the AppViewX Environment.</w:t>
      </w:r>
    </w:p>
    <w:p w:rsidR="002C081F" w:rsidRPr="002C081F" w:rsidRDefault="002C081F" w:rsidP="002C081F">
      <w:pPr>
        <w:spacing w:line="360" w:lineRule="auto"/>
        <w:ind w:firstLine="567"/>
        <w:rPr>
          <w:rFonts w:asciiTheme="minorHAnsi" w:hAnsiTheme="minorHAnsi"/>
          <w:noProof/>
          <w:sz w:val="22"/>
          <w:szCs w:val="20"/>
          <w:lang w:eastAsia="en-IN"/>
        </w:rPr>
      </w:pPr>
      <w:r w:rsidRPr="002C081F">
        <w:rPr>
          <w:rFonts w:asciiTheme="minorHAnsi" w:hAnsiTheme="minorHAnsi"/>
          <w:noProof/>
          <w:sz w:val="22"/>
          <w:lang w:eastAsia="en-IN"/>
        </w:rPr>
        <w:t>If Helper Script is chosen,</w:t>
      </w:r>
    </w:p>
    <w:p w:rsidR="002C081F" w:rsidRPr="002C081F" w:rsidRDefault="002C081F" w:rsidP="002C081F">
      <w:pPr>
        <w:pStyle w:val="ListParagraph"/>
        <w:widowControl/>
        <w:numPr>
          <w:ilvl w:val="0"/>
          <w:numId w:val="4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 w:eastAsia="en-US"/>
        </w:rPr>
      </w:pPr>
      <w:r w:rsidRPr="002C081F">
        <w:rPr>
          <w:rFonts w:asciiTheme="minorHAnsi" w:hAnsiTheme="minorHAnsi"/>
          <w:sz w:val="22"/>
          <w:szCs w:val="22"/>
          <w:lang w:val="en-AU"/>
        </w:rPr>
        <w:t xml:space="preserve">Click on </w:t>
      </w:r>
      <w:r w:rsidRPr="002C081F">
        <w:rPr>
          <w:rFonts w:asciiTheme="minorHAnsi" w:hAnsiTheme="minorHAnsi"/>
          <w:i/>
          <w:sz w:val="22"/>
          <w:szCs w:val="22"/>
          <w:lang w:val="en-AU"/>
        </w:rPr>
        <w:t xml:space="preserve">Browse </w:t>
      </w:r>
      <w:r w:rsidRPr="002C081F">
        <w:rPr>
          <w:rFonts w:asciiTheme="minorHAnsi" w:hAnsiTheme="minorHAnsi"/>
          <w:sz w:val="22"/>
          <w:szCs w:val="22"/>
          <w:lang w:val="en-AU"/>
        </w:rPr>
        <w:t>and select the Zip File of the Helper script which has to be installed/imported and click open.</w:t>
      </w:r>
    </w:p>
    <w:p w:rsidR="002C081F" w:rsidRPr="002C081F" w:rsidRDefault="002C081F" w:rsidP="002C081F">
      <w:pPr>
        <w:pStyle w:val="ListParagraph"/>
        <w:widowControl/>
        <w:numPr>
          <w:ilvl w:val="0"/>
          <w:numId w:val="4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2C081F">
        <w:rPr>
          <w:rFonts w:asciiTheme="minorHAnsi" w:hAnsiTheme="minorHAnsi"/>
          <w:sz w:val="22"/>
          <w:szCs w:val="22"/>
          <w:lang w:val="en-AU"/>
        </w:rPr>
        <w:t>Click on upload to import the Zip file and display the Helper Scripts present in the zip file.</w:t>
      </w:r>
    </w:p>
    <w:p w:rsidR="002C081F" w:rsidRPr="002C081F" w:rsidRDefault="002C081F" w:rsidP="002C081F">
      <w:pPr>
        <w:pStyle w:val="ListParagraph"/>
        <w:widowControl/>
        <w:numPr>
          <w:ilvl w:val="0"/>
          <w:numId w:val="4"/>
        </w:numPr>
        <w:suppressAutoHyphens w:val="0"/>
        <w:autoSpaceDN/>
        <w:spacing w:line="360" w:lineRule="auto"/>
        <w:contextualSpacing/>
        <w:textAlignment w:val="auto"/>
        <w:rPr>
          <w:rFonts w:asciiTheme="minorHAnsi" w:hAnsiTheme="minorHAnsi"/>
          <w:sz w:val="22"/>
          <w:szCs w:val="22"/>
          <w:lang w:val="en-AU"/>
        </w:rPr>
      </w:pPr>
      <w:r w:rsidRPr="002C081F">
        <w:rPr>
          <w:rFonts w:asciiTheme="minorHAnsi" w:hAnsiTheme="minorHAnsi"/>
          <w:sz w:val="22"/>
          <w:szCs w:val="22"/>
          <w:lang w:val="en-AU"/>
        </w:rPr>
        <w:t>Click on submit to deploy the Helper Scripts into the AppViewX Environment.</w:t>
      </w:r>
    </w:p>
    <w:p w:rsidR="00A47D99" w:rsidRDefault="00A47D99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2C081F" w:rsidRDefault="002C081F">
      <w:pPr>
        <w:pStyle w:val="Standard"/>
        <w:rPr>
          <w:b/>
          <w:bCs/>
        </w:rPr>
      </w:pPr>
    </w:p>
    <w:p w:rsidR="00A47D99" w:rsidRDefault="00A47D99">
      <w:pPr>
        <w:pStyle w:val="Standard"/>
        <w:jc w:val="center"/>
        <w:rPr>
          <w:b/>
          <w:bCs/>
        </w:rPr>
      </w:pPr>
    </w:p>
    <w:p w:rsidR="00A47D99" w:rsidRDefault="000A544B" w:rsidP="00FA0731">
      <w:pPr>
        <w:pStyle w:val="Heading2"/>
        <w:numPr>
          <w:ilvl w:val="0"/>
          <w:numId w:val="2"/>
        </w:numPr>
      </w:pPr>
      <w:r>
        <w:rPr>
          <w:rStyle w:val="Emphasis"/>
          <w:rFonts w:ascii="Arial" w:hAnsi="Arial" w:cs="Arial"/>
          <w:sz w:val="28"/>
          <w:szCs w:val="28"/>
        </w:rPr>
        <w:lastRenderedPageBreak/>
        <w:t>Creating</w:t>
      </w:r>
      <w:r w:rsidR="003B51A9">
        <w:rPr>
          <w:rStyle w:val="Emphasis"/>
          <w:rFonts w:ascii="Arial" w:hAnsi="Arial" w:cs="Arial"/>
          <w:sz w:val="28"/>
          <w:szCs w:val="28"/>
        </w:rPr>
        <w:t xml:space="preserve"> ASM P</w:t>
      </w:r>
      <w:r>
        <w:rPr>
          <w:rStyle w:val="Emphasis"/>
          <w:rFonts w:ascii="Arial" w:hAnsi="Arial" w:cs="Arial"/>
          <w:sz w:val="28"/>
          <w:szCs w:val="28"/>
        </w:rPr>
        <w:t>olicy</w:t>
      </w:r>
      <w:r w:rsidR="003B51A9">
        <w:rPr>
          <w:rStyle w:val="Emphasis"/>
          <w:rFonts w:ascii="Arial" w:hAnsi="Arial" w:cs="Arial"/>
          <w:sz w:val="28"/>
          <w:szCs w:val="28"/>
        </w:rPr>
        <w:t>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/>
        </w:rPr>
        <w:t>Login to AppViewX.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On the left navigation menu, select </w:t>
      </w:r>
      <w:r>
        <w:rPr>
          <w:rFonts w:ascii="Calibri" w:hAnsi="Calibri"/>
          <w:b/>
          <w:i/>
          <w:sz w:val="22"/>
          <w:szCs w:val="22"/>
          <w:lang w:val="en-AU"/>
        </w:rPr>
        <w:t>Provisioning</w:t>
      </w:r>
      <w:r>
        <w:rPr>
          <w:rFonts w:ascii="Calibri" w:hAnsi="Calibri"/>
          <w:sz w:val="22"/>
          <w:szCs w:val="22"/>
          <w:lang w:val="en-AU"/>
        </w:rPr>
        <w:t xml:space="preserve">; and click </w:t>
      </w:r>
      <w:r>
        <w:rPr>
          <w:rFonts w:ascii="Calibri" w:hAnsi="Calibri"/>
          <w:b/>
          <w:i/>
          <w:sz w:val="22"/>
          <w:szCs w:val="22"/>
          <w:lang w:val="en-AU"/>
        </w:rPr>
        <w:t>Request.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On the upper right portion of the screen, click the </w:t>
      </w:r>
      <w:r>
        <w:rPr>
          <w:rFonts w:ascii="Calibri" w:hAnsi="Calibri"/>
          <w:lang w:val="en-GB" w:eastAsia="en-GB"/>
        </w:rPr>
        <w:t xml:space="preserve"> </w:t>
      </w:r>
      <w:r>
        <w:rPr>
          <w:noProof/>
          <w:lang w:eastAsia="en-IN" w:bidi="ar-SA"/>
        </w:rPr>
        <w:drawing>
          <wp:inline distT="0" distB="0" distL="0" distR="0">
            <wp:extent cx="323853" cy="247646"/>
            <wp:effectExtent l="0" t="0" r="0" b="4"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3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  <w:lang w:val="en-AU"/>
        </w:rPr>
        <w:t xml:space="preserve">  </w:t>
      </w:r>
      <w:r>
        <w:rPr>
          <w:rFonts w:ascii="Calibri" w:hAnsi="Calibri"/>
          <w:b/>
          <w:i/>
          <w:sz w:val="22"/>
          <w:szCs w:val="22"/>
          <w:lang w:val="en-AU"/>
        </w:rPr>
        <w:t>Create</w:t>
      </w:r>
      <w:r>
        <w:rPr>
          <w:rFonts w:ascii="Calibri" w:hAnsi="Calibri"/>
          <w:sz w:val="22"/>
          <w:szCs w:val="22"/>
          <w:lang w:val="en-AU"/>
        </w:rPr>
        <w:t xml:space="preserve"> button.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Select the provisioning template name from the list –‘</w:t>
      </w:r>
      <w:r>
        <w:rPr>
          <w:rFonts w:ascii="Calibri" w:hAnsi="Calibri"/>
          <w:b/>
          <w:sz w:val="22"/>
          <w:szCs w:val="22"/>
          <w:lang w:val="en-AU"/>
        </w:rPr>
        <w:t>ASM_Policy_Creation_Template_v5</w:t>
      </w:r>
      <w:r>
        <w:rPr>
          <w:rFonts w:ascii="Calibri" w:hAnsi="Calibri"/>
          <w:sz w:val="22"/>
          <w:szCs w:val="22"/>
          <w:lang w:val="en-AU"/>
        </w:rPr>
        <w:t>’</w:t>
      </w:r>
    </w:p>
    <w:p w:rsidR="00A47D99" w:rsidRDefault="003B51A9">
      <w:pPr>
        <w:pStyle w:val="ListParagraph"/>
        <w:spacing w:line="360" w:lineRule="auto"/>
      </w:pPr>
      <w:r>
        <w:rPr>
          <w:rFonts w:ascii="Calibri" w:hAnsi="Calibri"/>
          <w:b/>
          <w:sz w:val="22"/>
          <w:szCs w:val="22"/>
          <w:lang w:val="en-AU"/>
        </w:rPr>
        <w:t xml:space="preserve">Note: </w:t>
      </w:r>
      <w:r>
        <w:rPr>
          <w:rFonts w:ascii="Calibri" w:hAnsi="Calibri"/>
          <w:i/>
          <w:sz w:val="22"/>
          <w:szCs w:val="22"/>
          <w:lang w:val="en-AU"/>
        </w:rPr>
        <w:t>If no template is available, this indicates that the user role does not have permission to the requesting template.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Enter the provisioning request description – ‘</w:t>
      </w:r>
      <w:r>
        <w:rPr>
          <w:rFonts w:ascii="Calibri" w:hAnsi="Calibri"/>
          <w:i/>
          <w:sz w:val="22"/>
          <w:szCs w:val="22"/>
          <w:lang w:val="en-AU"/>
        </w:rPr>
        <w:t>ASM Policy Creation</w:t>
      </w:r>
      <w:r>
        <w:rPr>
          <w:rFonts w:ascii="Calibri" w:hAnsi="Calibri"/>
          <w:sz w:val="22"/>
          <w:szCs w:val="22"/>
          <w:lang w:val="en-AU"/>
        </w:rPr>
        <w:t>’.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Enter the Request Scenario Name relevant to the template. </w:t>
      </w:r>
      <w:r>
        <w:rPr>
          <w:rFonts w:ascii="Calibri" w:hAnsi="Calibri"/>
          <w:b/>
          <w:i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ASM Policy Creation.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>In the Device List field, list of F5 device versions are populated. Please select the version of F5 device on which the ASM policy has to be created.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>Policy Name</w:t>
      </w:r>
      <w:r>
        <w:rPr>
          <w:rFonts w:ascii="Calibri" w:hAnsi="Calibri"/>
          <w:b/>
          <w:sz w:val="22"/>
          <w:szCs w:val="22"/>
          <w:lang w:val="en-AU"/>
        </w:rPr>
        <w:t xml:space="preserve"> </w:t>
      </w:r>
      <w:r>
        <w:rPr>
          <w:rFonts w:ascii="Calibri" w:hAnsi="Calibri"/>
          <w:sz w:val="22"/>
          <w:szCs w:val="22"/>
          <w:lang w:val="en-AU"/>
        </w:rPr>
        <w:t>field, Please enter a Relevant Policy name.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Description </w:t>
      </w:r>
      <w:r>
        <w:rPr>
          <w:rFonts w:ascii="Calibri" w:hAnsi="Calibri"/>
          <w:sz w:val="22"/>
          <w:szCs w:val="22"/>
          <w:lang w:val="en-AU"/>
        </w:rPr>
        <w:t xml:space="preserve">field, enter the </w:t>
      </w:r>
      <w:r>
        <w:rPr>
          <w:rFonts w:ascii="Calibri" w:hAnsi="Calibri"/>
          <w:color w:val="000000"/>
          <w:sz w:val="22"/>
          <w:szCs w:val="22"/>
          <w:lang w:val="en-AU"/>
        </w:rPr>
        <w:t>description of the security policy. Type in any helpful details about the policy.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>Select</w:t>
      </w:r>
      <w:r>
        <w:rPr>
          <w:rFonts w:ascii="Calibri" w:hAnsi="Calibri"/>
          <w:sz w:val="22"/>
          <w:szCs w:val="22"/>
          <w:lang w:val="en-AU"/>
        </w:rPr>
        <w:t xml:space="preserve">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Partition </w:t>
      </w:r>
      <w:r>
        <w:rPr>
          <w:rFonts w:ascii="Calibri" w:hAnsi="Calibri"/>
          <w:sz w:val="22"/>
          <w:szCs w:val="22"/>
          <w:lang w:val="en-AU"/>
        </w:rPr>
        <w:t xml:space="preserve">field, list of the available partitions are populated based on the </w:t>
      </w:r>
      <w:r>
        <w:rPr>
          <w:rFonts w:ascii="Calibri" w:hAnsi="Calibri"/>
          <w:i/>
          <w:iCs/>
          <w:sz w:val="22"/>
          <w:szCs w:val="22"/>
          <w:lang w:val="en-AU"/>
        </w:rPr>
        <w:t>F5 device</w:t>
      </w:r>
      <w:r>
        <w:rPr>
          <w:rFonts w:ascii="Calibri" w:hAnsi="Calibri"/>
          <w:sz w:val="22"/>
          <w:szCs w:val="22"/>
          <w:lang w:val="en-AU"/>
        </w:rPr>
        <w:t xml:space="preserve">. Please select the relevant partition. </w:t>
      </w:r>
      <w:r>
        <w:rPr>
          <w:rFonts w:ascii="Calibri" w:hAnsi="Calibri"/>
          <w:b/>
          <w:bCs/>
          <w:i/>
          <w:iCs/>
          <w:sz w:val="22"/>
          <w:szCs w:val="22"/>
          <w:lang w:val="en-AU"/>
        </w:rPr>
        <w:t>E.g</w:t>
      </w:r>
      <w:r>
        <w:rPr>
          <w:rFonts w:ascii="Calibri" w:hAnsi="Calibri"/>
          <w:sz w:val="22"/>
          <w:szCs w:val="22"/>
          <w:lang w:val="en-AU"/>
        </w:rPr>
        <w:t>.: Common.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Auto Policy Builder </w:t>
      </w:r>
      <w:r>
        <w:rPr>
          <w:rFonts w:ascii="Calibri" w:hAnsi="Calibri"/>
          <w:sz w:val="22"/>
          <w:szCs w:val="22"/>
          <w:lang w:val="en-AU"/>
        </w:rPr>
        <w:t>field, select the necessary option (Enabled or Disabled).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sz w:val="22"/>
          <w:szCs w:val="22"/>
          <w:lang w:val="en-AU"/>
        </w:rPr>
        <w:t xml:space="preserve">Predefined Template </w:t>
      </w:r>
      <w:r>
        <w:rPr>
          <w:rFonts w:ascii="Calibri" w:hAnsi="Calibri"/>
          <w:sz w:val="22"/>
          <w:szCs w:val="22"/>
          <w:lang w:val="en-AU"/>
        </w:rPr>
        <w:t>field, list of available Predefined Templates are populated. Please select the appropriate Template.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Enforcement Mode </w:t>
      </w:r>
      <w:r>
        <w:rPr>
          <w:rFonts w:ascii="Calibri" w:hAnsi="Calibri"/>
          <w:color w:val="333333"/>
          <w:sz w:val="22"/>
          <w:szCs w:val="22"/>
          <w:lang w:val="en-AU"/>
        </w:rPr>
        <w:t>Field, Select the option of how the system processes a request that triggers a security policy violation (Transparent or Blocking).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Enforcement Readiness Period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Field, Enter the number of days for the Enforcement Readiness period.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Encoding Method </w:t>
      </w:r>
      <w:r>
        <w:rPr>
          <w:rFonts w:ascii="Calibri" w:hAnsi="Calibri"/>
          <w:color w:val="333333"/>
          <w:sz w:val="22"/>
          <w:szCs w:val="22"/>
          <w:lang w:val="en-AU"/>
        </w:rPr>
        <w:t>field, select the relevant method of encoding from the list populated.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>Click on the ‘</w:t>
      </w:r>
      <w:r>
        <w:rPr>
          <w:rFonts w:ascii="Calibri" w:hAnsi="Calibri"/>
          <w:b/>
          <w:i/>
          <w:color w:val="333333"/>
          <w:sz w:val="22"/>
          <w:szCs w:val="22"/>
          <w:lang w:val="en-AU"/>
        </w:rPr>
        <w:t>Get Virtual Server</w:t>
      </w:r>
      <w:r>
        <w:rPr>
          <w:rFonts w:ascii="Calibri" w:hAnsi="Calibri"/>
          <w:color w:val="333333"/>
          <w:sz w:val="22"/>
          <w:szCs w:val="22"/>
          <w:lang w:val="en-AU"/>
        </w:rPr>
        <w:t>’ to fetch the list of Virtual servers available in the inventory for the selected F5 device.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lastRenderedPageBreak/>
        <w:t xml:space="preserve">In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Virtual Server(S) field, </w:t>
      </w:r>
      <w:r>
        <w:rPr>
          <w:rFonts w:ascii="Calibri" w:hAnsi="Calibri"/>
          <w:color w:val="333333"/>
          <w:sz w:val="22"/>
          <w:szCs w:val="22"/>
          <w:lang w:val="en-AU"/>
        </w:rPr>
        <w:t>select the relevant virtual servers which are needed from the populated list.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Source filter – Whitelist IP/Mask </w:t>
      </w:r>
      <w:r>
        <w:rPr>
          <w:rFonts w:ascii="Calibri" w:hAnsi="Calibri"/>
          <w:color w:val="333333"/>
          <w:sz w:val="22"/>
          <w:szCs w:val="22"/>
          <w:lang w:val="en-AU"/>
        </w:rPr>
        <w:t>field, enter the source IP which has to be in the Whitelist IP.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Whitelist IP/Mask </w:t>
      </w:r>
      <w:r>
        <w:rPr>
          <w:rFonts w:ascii="Calibri" w:hAnsi="Calibri"/>
          <w:color w:val="333333"/>
          <w:sz w:val="22"/>
          <w:szCs w:val="22"/>
          <w:lang w:val="en-AU"/>
        </w:rPr>
        <w:t>field, enter the IP list which have to be in the Whitelist IP.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In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Source filter – Disallowed locations </w:t>
      </w:r>
      <w:r>
        <w:rPr>
          <w:rFonts w:ascii="Calibri" w:hAnsi="Calibri"/>
          <w:color w:val="333333"/>
          <w:sz w:val="22"/>
          <w:szCs w:val="22"/>
          <w:lang w:val="en-AU"/>
        </w:rPr>
        <w:t>field, select the location(s) which are to be disallowed from the given list.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t>Added Features can be enabled/Configured for the policy by selecting it. If not needed, please select no.</w:t>
      </w:r>
      <w:r>
        <w:rPr>
          <w:rFonts w:ascii="Calibri" w:hAnsi="Calibri"/>
          <w:color w:val="333333"/>
          <w:sz w:val="22"/>
          <w:szCs w:val="22"/>
          <w:lang w:val="en-AU"/>
        </w:rPr>
        <w:br/>
        <w:t>If yes is selected, the following features are displayed.</w:t>
      </w:r>
    </w:p>
    <w:p w:rsidR="00A47D99" w:rsidRDefault="003B51A9">
      <w:pPr>
        <w:pStyle w:val="ListParagraph"/>
        <w:spacing w:line="360" w:lineRule="auto"/>
      </w:pPr>
      <w:r>
        <w:rPr>
          <w:rFonts w:ascii="Calibri" w:hAnsi="Calibri"/>
          <w:noProof/>
          <w:color w:val="333333"/>
          <w:sz w:val="22"/>
          <w:szCs w:val="22"/>
          <w:lang w:eastAsia="en-IN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62796" cy="3124797"/>
            <wp:effectExtent l="0" t="0" r="0" b="0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796" cy="31247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color w:val="333333"/>
          <w:sz w:val="22"/>
          <w:szCs w:val="22"/>
          <w:lang w:eastAsia="en-IN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3277803</wp:posOffset>
            </wp:positionV>
            <wp:extent cx="5662796" cy="892801"/>
            <wp:effectExtent l="0" t="0" r="0" b="2549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796" cy="8928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A47D99" w:rsidRDefault="003B51A9">
      <w:pPr>
        <w:pStyle w:val="ListParagraph"/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t>There is a Default option for all these features which will have the default settings.</w:t>
      </w:r>
      <w:r>
        <w:rPr>
          <w:rFonts w:ascii="Calibri" w:hAnsi="Calibri"/>
          <w:color w:val="333333"/>
          <w:sz w:val="22"/>
          <w:szCs w:val="22"/>
          <w:lang w:val="en-AU"/>
        </w:rPr>
        <w:br/>
        <w:t>If yes is selected for these added features:</w:t>
      </w:r>
    </w:p>
    <w:p w:rsidR="00A47D99" w:rsidRDefault="003B51A9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If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Vulnerability Tool </w:t>
      </w:r>
      <w:r>
        <w:rPr>
          <w:rFonts w:ascii="Calibri" w:hAnsi="Calibri"/>
          <w:color w:val="333333"/>
          <w:sz w:val="22"/>
          <w:szCs w:val="22"/>
          <w:lang w:val="en-AU"/>
        </w:rPr>
        <w:t>is selected as yes,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t>Select the Vulnerability tool name from the populated list.</w:t>
      </w:r>
    </w:p>
    <w:p w:rsidR="00A47D99" w:rsidRDefault="003B51A9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lastRenderedPageBreak/>
        <w:t xml:space="preserve">If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Sensitive Parameters </w:t>
      </w:r>
      <w:r>
        <w:rPr>
          <w:rFonts w:ascii="Calibri" w:hAnsi="Calibri"/>
          <w:color w:val="333333"/>
          <w:sz w:val="22"/>
          <w:szCs w:val="22"/>
          <w:lang w:val="en-AU"/>
        </w:rPr>
        <w:t>is selected as yes,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Specify the sensitive Parameters in the sensitive parameters field and click </w:t>
      </w:r>
      <w:r>
        <w:rPr>
          <w:noProof/>
          <w:lang w:eastAsia="en-IN" w:bidi="ar-SA"/>
        </w:rPr>
        <w:drawing>
          <wp:inline distT="0" distB="0" distL="0" distR="0">
            <wp:extent cx="504821" cy="247646"/>
            <wp:effectExtent l="0" t="0" r="0" b="4"/>
            <wp:docPr id="5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1" cy="2476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333333"/>
          <w:sz w:val="22"/>
          <w:szCs w:val="22"/>
          <w:lang w:val="en-AU"/>
        </w:rPr>
        <w:t>button. If parameters are already present we can select it from the populated list.</w:t>
      </w:r>
    </w:p>
    <w:p w:rsidR="00A47D99" w:rsidRDefault="003B51A9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If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XML Profile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is selected as yes,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Specify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XML Profile Name </w:t>
      </w:r>
      <w:r>
        <w:rPr>
          <w:rFonts w:ascii="Calibri" w:hAnsi="Calibri"/>
          <w:color w:val="333333"/>
          <w:sz w:val="22"/>
          <w:szCs w:val="22"/>
          <w:lang w:val="en-AU"/>
        </w:rPr>
        <w:t>in the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 </w:t>
      </w:r>
      <w:r>
        <w:rPr>
          <w:rFonts w:ascii="Calibri" w:hAnsi="Calibri"/>
          <w:color w:val="333333"/>
          <w:sz w:val="22"/>
          <w:szCs w:val="22"/>
          <w:lang w:val="en-AU"/>
        </w:rPr>
        <w:t>corresponding field.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Select the option to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Check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Signatures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(Y/N).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t>Select the Defence level which has to be set (High/Medium/Low).</w:t>
      </w:r>
    </w:p>
    <w:p w:rsidR="00A47D99" w:rsidRDefault="003B51A9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t>If the JSON profile is selected as yes,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JSON Profile Name.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Select the option to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Check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Signatures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(Y/N).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Enter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Maximum Total length of JSON data in Bytes.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Enter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Maximum Value length in bytes.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Enter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Maximum Structure depth.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Enter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Maximum Array length.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Select the choice to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Tolerate JSON Parsing Warnings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(Enable/Disable).</w:t>
      </w:r>
    </w:p>
    <w:p w:rsidR="00A47D99" w:rsidRDefault="003B51A9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If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GWT Profile name </w:t>
      </w:r>
      <w:r>
        <w:rPr>
          <w:rFonts w:ascii="Calibri" w:hAnsi="Calibri"/>
          <w:color w:val="333333"/>
          <w:sz w:val="22"/>
          <w:szCs w:val="22"/>
          <w:lang w:val="en-AU"/>
        </w:rPr>
        <w:t>is selected as yes,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GWT profile Name.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Select the option to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Check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Signatures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(Y/N).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Enter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Maximum Total length of GWT data in Bytes.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Enter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maximum Value length in bytes.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Select the option to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Tolerate GWT Parsing Warnings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(Enable/Disable).</w:t>
      </w:r>
    </w:p>
    <w:p w:rsidR="00A47D99" w:rsidRDefault="003B51A9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If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Cookie </w:t>
      </w:r>
      <w:r>
        <w:rPr>
          <w:rFonts w:ascii="Calibri" w:hAnsi="Calibri"/>
          <w:color w:val="333333"/>
          <w:sz w:val="22"/>
          <w:szCs w:val="22"/>
          <w:lang w:val="en-AU"/>
        </w:rPr>
        <w:t>is selected as yes,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Select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Category </w:t>
      </w:r>
      <w:r>
        <w:rPr>
          <w:rFonts w:ascii="Calibri" w:hAnsi="Calibri"/>
          <w:color w:val="333333"/>
          <w:sz w:val="22"/>
          <w:szCs w:val="22"/>
          <w:lang w:val="en-AU"/>
        </w:rPr>
        <w:t>of the cookie (Allowed/Enforced).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Cookie Name.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lastRenderedPageBreak/>
        <w:t>Select the type of cookie from the given list (Wildcard/Explicit).</w:t>
      </w:r>
    </w:p>
    <w:p w:rsidR="00A47D99" w:rsidRDefault="003B51A9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If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Allow Headers </w:t>
      </w:r>
      <w:r>
        <w:rPr>
          <w:rFonts w:ascii="Calibri" w:hAnsi="Calibri"/>
          <w:color w:val="333333"/>
          <w:sz w:val="22"/>
          <w:szCs w:val="22"/>
          <w:lang w:val="en-AU"/>
        </w:rPr>
        <w:t>is selected as yes,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Name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of the Header.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Select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Method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(Get/Post).</w:t>
      </w:r>
    </w:p>
    <w:p w:rsidR="00A47D99" w:rsidRDefault="003B51A9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If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File Type </w:t>
      </w:r>
      <w:r>
        <w:rPr>
          <w:rFonts w:ascii="Calibri" w:hAnsi="Calibri"/>
          <w:color w:val="333333"/>
          <w:sz w:val="22"/>
          <w:szCs w:val="22"/>
          <w:lang w:val="en-AU"/>
        </w:rPr>
        <w:t>is selected as yes,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Select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Category </w:t>
      </w:r>
      <w:r>
        <w:rPr>
          <w:rFonts w:ascii="Calibri" w:hAnsi="Calibri"/>
          <w:color w:val="333333"/>
          <w:sz w:val="22"/>
          <w:szCs w:val="22"/>
          <w:lang w:val="en-AU"/>
        </w:rPr>
        <w:t>of the File type (Allowed/Disallowed).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Name.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t>Select the Type from the given list (Wildcard/Explicit).</w:t>
      </w:r>
    </w:p>
    <w:p w:rsidR="00A47D99" w:rsidRDefault="003B51A9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If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URL </w:t>
      </w:r>
      <w:r>
        <w:rPr>
          <w:rFonts w:ascii="Calibri" w:hAnsi="Calibri"/>
          <w:color w:val="333333"/>
          <w:sz w:val="22"/>
          <w:szCs w:val="22"/>
          <w:lang w:val="en-AU"/>
        </w:rPr>
        <w:t>is selected as yes,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Select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Category </w:t>
      </w:r>
      <w:r>
        <w:rPr>
          <w:rFonts w:ascii="Calibri" w:hAnsi="Calibri"/>
          <w:color w:val="333333"/>
          <w:sz w:val="22"/>
          <w:szCs w:val="22"/>
          <w:lang w:val="en-AU"/>
        </w:rPr>
        <w:t>of the URL (Allowed/Disallowed).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Please Enter the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Name of the URL.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t>Please select the protocol (HTTP/HTTPS).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t>Select the type from the given list (Wildcard/Explicit).</w:t>
      </w:r>
    </w:p>
    <w:p w:rsidR="00A47D99" w:rsidRDefault="003B51A9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If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 xml:space="preserve">Web Scraping </w:t>
      </w:r>
      <w:r>
        <w:rPr>
          <w:rFonts w:ascii="Calibri" w:hAnsi="Calibri"/>
          <w:color w:val="333333"/>
          <w:sz w:val="22"/>
          <w:szCs w:val="22"/>
          <w:lang w:val="en-AU"/>
        </w:rPr>
        <w:t>is selected as yes,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Select the option to Enable/Disable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Bot detection alarm.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Select the option to Enable/Disable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Bot detection alarm &amp; Block.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Select the option to Enable/Disable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Session opening Anomaly Alarm.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Select the option to Enable/Disable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Session opening Anomaly Alarm &amp; Block.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Select the option to Enable/Disable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Fingerprints.</w:t>
      </w:r>
    </w:p>
    <w:p w:rsidR="00A47D99" w:rsidRDefault="003B51A9">
      <w:pPr>
        <w:pStyle w:val="ListParagraph"/>
        <w:numPr>
          <w:ilvl w:val="1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If </w:t>
      </w:r>
      <w:r>
        <w:rPr>
          <w:rFonts w:ascii="Calibri" w:hAnsi="Calibri"/>
          <w:b/>
          <w:bCs/>
          <w:color w:val="333333"/>
          <w:sz w:val="22"/>
          <w:szCs w:val="22"/>
          <w:lang w:val="en-AU"/>
        </w:rPr>
        <w:t>Signature Sets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is selected as yes,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>Retrieve the Signature set name by clicking on</w:t>
      </w:r>
      <w:r>
        <w:rPr>
          <w:rFonts w:ascii="Calibri" w:hAnsi="Calibri"/>
          <w:color w:val="333333"/>
          <w:sz w:val="22"/>
          <w:szCs w:val="22"/>
          <w:lang w:eastAsia="en-IN" w:bidi="ar-SA"/>
        </w:rPr>
        <w:t xml:space="preserve"> </w:t>
      </w:r>
      <w:r>
        <w:rPr>
          <w:rFonts w:ascii="Calibri" w:hAnsi="Calibri"/>
          <w:noProof/>
          <w:color w:val="333333"/>
          <w:sz w:val="22"/>
          <w:szCs w:val="22"/>
          <w:lang w:eastAsia="en-IN" w:bidi="ar-SA"/>
        </w:rPr>
        <w:drawing>
          <wp:inline distT="0" distB="0" distL="0" distR="0">
            <wp:extent cx="333371" cy="276221"/>
            <wp:effectExtent l="0" t="0" r="0" b="0"/>
            <wp:docPr id="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1" cy="2762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333333"/>
          <w:sz w:val="22"/>
          <w:szCs w:val="22"/>
          <w:lang w:eastAsia="en-IN" w:bidi="ar-SA"/>
        </w:rPr>
        <w:t xml:space="preserve"> </w:t>
      </w:r>
      <w:r>
        <w:rPr>
          <w:rFonts w:ascii="Calibri" w:hAnsi="Calibri"/>
          <w:color w:val="333333"/>
          <w:sz w:val="22"/>
          <w:szCs w:val="22"/>
          <w:lang w:val="en-AU"/>
        </w:rPr>
        <w:t>and select it from the list populated.</w:t>
      </w:r>
    </w:p>
    <w:p w:rsidR="00A47D99" w:rsidRDefault="003B51A9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t>The Following Remaining Features can be added by Selecting the yes option: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t>Signature Staging.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lastRenderedPageBreak/>
        <w:t>Data guard for credit card number.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t>Data guard for social security number.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t>Brute force attack prevention.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t>Cross Site Request Forgery (CSRF).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t>IP Address Intelligence.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t>Redirection Protection.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t>Login Enforcement.</w:t>
      </w:r>
    </w:p>
    <w:p w:rsidR="00A47D99" w:rsidRDefault="003B51A9">
      <w:pPr>
        <w:pStyle w:val="ListParagraph"/>
        <w:numPr>
          <w:ilvl w:val="2"/>
          <w:numId w:val="1"/>
        </w:numPr>
        <w:spacing w:line="360" w:lineRule="auto"/>
        <w:rPr>
          <w:rFonts w:ascii="Calibri" w:hAnsi="Calibri"/>
          <w:color w:val="333333"/>
          <w:sz w:val="22"/>
          <w:szCs w:val="22"/>
          <w:lang w:val="en-AU"/>
        </w:rPr>
      </w:pPr>
      <w:r>
        <w:rPr>
          <w:rFonts w:ascii="Calibri" w:hAnsi="Calibri"/>
          <w:color w:val="333333"/>
          <w:sz w:val="22"/>
          <w:szCs w:val="22"/>
          <w:lang w:val="en-AU"/>
        </w:rPr>
        <w:t>Session Awareness.</w:t>
      </w:r>
    </w:p>
    <w:p w:rsidR="00A47D99" w:rsidRDefault="003B51A9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Calibri" w:hAnsi="Calibri"/>
          <w:color w:val="333333"/>
          <w:sz w:val="22"/>
          <w:szCs w:val="22"/>
          <w:lang w:val="en-AU"/>
        </w:rPr>
        <w:t xml:space="preserve">Click on </w:t>
      </w:r>
      <w:r>
        <w:rPr>
          <w:rFonts w:ascii="Calibri" w:hAnsi="Calibri"/>
          <w:i/>
          <w:color w:val="333333"/>
          <w:sz w:val="22"/>
          <w:szCs w:val="22"/>
          <w:lang w:val="en-AU"/>
        </w:rPr>
        <w:t>Submit</w:t>
      </w:r>
      <w:r>
        <w:rPr>
          <w:rFonts w:ascii="Calibri" w:hAnsi="Calibri"/>
          <w:color w:val="333333"/>
          <w:sz w:val="22"/>
          <w:szCs w:val="22"/>
          <w:lang w:val="en-AU"/>
        </w:rPr>
        <w:t xml:space="preserve"> to generate work order(s) for the provisioning request.</w:t>
      </w:r>
    </w:p>
    <w:sectPr w:rsidR="00A47D99" w:rsidSect="00106A27">
      <w:footerReference w:type="default" r:id="rId15"/>
      <w:pgSz w:w="11906" w:h="16838"/>
      <w:pgMar w:top="993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B1B" w:rsidRDefault="00587B1B">
      <w:r>
        <w:separator/>
      </w:r>
    </w:p>
  </w:endnote>
  <w:endnote w:type="continuationSeparator" w:id="0">
    <w:p w:rsidR="00587B1B" w:rsidRDefault="0058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D3D" w:rsidRDefault="003B51A9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9939C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B1B" w:rsidRDefault="00587B1B">
      <w:r>
        <w:rPr>
          <w:color w:val="000000"/>
        </w:rPr>
        <w:separator/>
      </w:r>
    </w:p>
  </w:footnote>
  <w:footnote w:type="continuationSeparator" w:id="0">
    <w:p w:rsidR="00587B1B" w:rsidRDefault="00587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155F3F"/>
    <w:multiLevelType w:val="hybridMultilevel"/>
    <w:tmpl w:val="F858CD5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1F4A1A"/>
    <w:multiLevelType w:val="multilevel"/>
    <w:tmpl w:val="05B8C84E"/>
    <w:lvl w:ilvl="0">
      <w:start w:val="1"/>
      <w:numFmt w:val="decimal"/>
      <w:lvlText w:val="%1."/>
      <w:lvlJc w:val="left"/>
      <w:pPr>
        <w:ind w:left="1222" w:hanging="360"/>
      </w:pPr>
    </w:lvl>
    <w:lvl w:ilvl="1">
      <w:start w:val="1"/>
      <w:numFmt w:val="lowerRoman"/>
      <w:lvlText w:val="%2."/>
      <w:lvlJc w:val="left"/>
      <w:pPr>
        <w:ind w:left="1582" w:hanging="360"/>
      </w:pPr>
    </w:lvl>
    <w:lvl w:ilvl="2">
      <w:start w:val="1"/>
      <w:numFmt w:val="lowerLetter"/>
      <w:lvlText w:val="%3)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302" w:hanging="360"/>
      </w:pPr>
    </w:lvl>
    <w:lvl w:ilvl="4">
      <w:start w:val="1"/>
      <w:numFmt w:val="decimal"/>
      <w:lvlText w:val="%5."/>
      <w:lvlJc w:val="left"/>
      <w:pPr>
        <w:ind w:left="2662" w:hanging="360"/>
      </w:pPr>
    </w:lvl>
    <w:lvl w:ilvl="5">
      <w:start w:val="1"/>
      <w:numFmt w:val="decimal"/>
      <w:lvlText w:val="%6."/>
      <w:lvlJc w:val="left"/>
      <w:pPr>
        <w:ind w:left="3022" w:hanging="360"/>
      </w:pPr>
    </w:lvl>
    <w:lvl w:ilvl="6">
      <w:start w:val="1"/>
      <w:numFmt w:val="decimal"/>
      <w:lvlText w:val="%7."/>
      <w:lvlJc w:val="left"/>
      <w:pPr>
        <w:ind w:left="3382" w:hanging="360"/>
      </w:pPr>
    </w:lvl>
    <w:lvl w:ilvl="7">
      <w:start w:val="1"/>
      <w:numFmt w:val="decimal"/>
      <w:lvlText w:val="%8."/>
      <w:lvlJc w:val="left"/>
      <w:pPr>
        <w:ind w:left="3742" w:hanging="360"/>
      </w:pPr>
    </w:lvl>
    <w:lvl w:ilvl="8">
      <w:start w:val="1"/>
      <w:numFmt w:val="decimal"/>
      <w:lvlText w:val="%9."/>
      <w:lvlJc w:val="left"/>
      <w:pPr>
        <w:ind w:left="4102" w:hanging="360"/>
      </w:pPr>
    </w:lvl>
  </w:abstractNum>
  <w:abstractNum w:abstractNumId="3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99"/>
    <w:rsid w:val="000A544B"/>
    <w:rsid w:val="00106A27"/>
    <w:rsid w:val="001F2F92"/>
    <w:rsid w:val="002C081F"/>
    <w:rsid w:val="00325816"/>
    <w:rsid w:val="003B51A9"/>
    <w:rsid w:val="0046404C"/>
    <w:rsid w:val="00587B1B"/>
    <w:rsid w:val="00671A2C"/>
    <w:rsid w:val="00697CBB"/>
    <w:rsid w:val="00717735"/>
    <w:rsid w:val="008C7DE0"/>
    <w:rsid w:val="009939C9"/>
    <w:rsid w:val="00A47D99"/>
    <w:rsid w:val="00DF6D4C"/>
    <w:rsid w:val="00EA0B4B"/>
    <w:rsid w:val="00F450B6"/>
    <w:rsid w:val="00FA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C2A8AA-A94A-4A5F-A929-1B54D70A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2">
    <w:name w:val="heading 2"/>
    <w:basedOn w:val="Standard"/>
    <w:next w:val="Standard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before="10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uiPriority w:val="34"/>
    <w:qFormat/>
    <w:pPr>
      <w:spacing w:before="100" w:after="200"/>
      <w:ind w:left="720"/>
    </w:pPr>
  </w:style>
  <w:style w:type="paragraph" w:styleId="NormalWeb">
    <w:name w:val="Normal (Web)"/>
    <w:basedOn w:val="Standard"/>
    <w:pPr>
      <w:spacing w:before="280" w:after="280"/>
    </w:pPr>
    <w:rPr>
      <w:rFonts w:ascii="Times New Roman" w:eastAsia="Calibri" w:hAnsi="Times New Roman" w:cs="Times New Roman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styleId="Emphasis">
    <w:name w:val="Emphasis"/>
    <w:uiPriority w:val="20"/>
    <w:qFormat/>
    <w:rPr>
      <w:caps/>
      <w:color w:val="1F4D78"/>
      <w:spacing w:val="5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Radheshwar S Modi</dc:creator>
  <cp:lastModifiedBy>Radheshwar S Modi</cp:lastModifiedBy>
  <cp:revision>11</cp:revision>
  <dcterms:created xsi:type="dcterms:W3CDTF">2017-02-13T08:50:00Z</dcterms:created>
  <dcterms:modified xsi:type="dcterms:W3CDTF">2017-02-14T12:59:00Z</dcterms:modified>
</cp:coreProperties>
</file>