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B5" w:rsidRDefault="00A168B5">
      <w:pPr>
        <w:pStyle w:val="Standard"/>
        <w:jc w:val="center"/>
      </w:pPr>
    </w:p>
    <w:p w:rsidR="00A168B5" w:rsidRDefault="00A168B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A168B5" w:rsidRDefault="00A168B5" w:rsidP="00020E9B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A168B5" w:rsidRDefault="00A168B5" w:rsidP="00020E9B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A168B5" w:rsidRDefault="00314029">
      <w:pPr>
        <w:pStyle w:val="Standard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638303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68B5" w:rsidRDefault="00A168B5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A168B5" w:rsidRDefault="00020E9B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to </w:t>
      </w:r>
      <w:r w:rsidR="00314029">
        <w:rPr>
          <w:rFonts w:ascii="Calibri" w:hAnsi="Calibri"/>
          <w:b/>
          <w:bCs/>
          <w:color w:val="222222"/>
          <w:sz w:val="44"/>
          <w:szCs w:val="44"/>
        </w:rPr>
        <w:t>Show Virtual Server Protocol</w:t>
      </w:r>
    </w:p>
    <w:p w:rsidR="00A168B5" w:rsidRDefault="00314029">
      <w:pPr>
        <w:pStyle w:val="Standard"/>
        <w:spacing w:line="360" w:lineRule="auto"/>
        <w:jc w:val="center"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 w:rsidP="00020E9B">
      <w:pPr>
        <w:pStyle w:val="Standard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  <w:bookmarkStart w:id="0" w:name="_GoBack"/>
      <w:bookmarkEnd w:id="0"/>
    </w:p>
    <w:p w:rsidR="00A168B5" w:rsidRDefault="00A168B5">
      <w:pPr>
        <w:pStyle w:val="Standard"/>
        <w:jc w:val="center"/>
        <w:rPr>
          <w:b/>
          <w:bCs/>
        </w:rPr>
      </w:pPr>
    </w:p>
    <w:p w:rsidR="00030CEE" w:rsidRDefault="00030CEE" w:rsidP="007018D7">
      <w:pPr>
        <w:pStyle w:val="Standard"/>
        <w:rPr>
          <w:b/>
          <w:bCs/>
        </w:rPr>
      </w:pPr>
    </w:p>
    <w:tbl>
      <w:tblPr>
        <w:tblpPr w:leftFromText="180" w:rightFromText="180" w:vertAnchor="text" w:horzAnchor="margin" w:tblpY="-65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030CEE" w:rsidTr="00030CEE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030CEE" w:rsidTr="00030CEE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Show Virtual Server Protocol.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30/01/2017</w:t>
            </w:r>
          </w:p>
        </w:tc>
      </w:tr>
      <w:tr w:rsidR="00030CEE" w:rsidTr="00030CEE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20E9B" w:rsidP="00030CEE">
            <w:pPr>
              <w:pStyle w:val="NormalWeb"/>
              <w:spacing w:after="0"/>
              <w:jc w:val="center"/>
            </w:pPr>
            <w:r w:rsidRPr="00020E9B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20E9B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030CEE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030CEE" w:rsidTr="00030CEE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030CEE" w:rsidTr="00030CEE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30CEE" w:rsidRDefault="00030CEE" w:rsidP="00030CEE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030CEE" w:rsidRDefault="00030CEE" w:rsidP="00030CEE">
      <w:pPr>
        <w:pStyle w:val="Heading2"/>
        <w:widowControl/>
        <w:numPr>
          <w:ilvl w:val="0"/>
          <w:numId w:val="4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030CEE" w:rsidRDefault="00030CEE" w:rsidP="00030CEE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Login to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>.</w:t>
      </w:r>
    </w:p>
    <w:p w:rsidR="00030CEE" w:rsidRDefault="00030CEE" w:rsidP="00030CEE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eastAsia="SimSun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030CEE" w:rsidRDefault="00030CEE" w:rsidP="00030CEE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4095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030CEE" w:rsidRDefault="00030CEE" w:rsidP="00030CEE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Theme="minorHAnsi" w:hAnsiTheme="minorHAnsi"/>
          <w:noProof/>
          <w:lang w:val="en-AU" w:eastAsia="en-IN"/>
        </w:rPr>
        <w:t xml:space="preserve">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5934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EE" w:rsidRDefault="004E7DE5" w:rsidP="00030CEE">
      <w:pPr>
        <w:pStyle w:val="ListParagraph"/>
        <w:widowControl/>
        <w:numPr>
          <w:ilvl w:val="0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030CEE">
        <w:rPr>
          <w:rFonts w:asciiTheme="minorHAnsi" w:hAnsiTheme="minorHAnsi"/>
          <w:noProof/>
          <w:sz w:val="22"/>
          <w:lang w:eastAsia="en-IN"/>
        </w:rPr>
        <w:t>lper Script.</w:t>
      </w:r>
      <w:r w:rsidR="00030CEE">
        <w:rPr>
          <w:rFonts w:asciiTheme="minorHAnsi" w:hAnsiTheme="minorHAnsi"/>
          <w:noProof/>
          <w:lang w:eastAsia="en-IN"/>
        </w:rPr>
        <w:br/>
      </w:r>
      <w:r w:rsidR="00030CEE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030CEE" w:rsidRDefault="00030CEE" w:rsidP="00030CEE">
      <w:pPr>
        <w:pStyle w:val="ListParagraph"/>
        <w:widowControl/>
        <w:numPr>
          <w:ilvl w:val="1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030CEE" w:rsidRDefault="00030CEE" w:rsidP="00030CEE">
      <w:pPr>
        <w:pStyle w:val="ListParagraph"/>
        <w:widowControl/>
        <w:numPr>
          <w:ilvl w:val="1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030CEE" w:rsidRDefault="00030CEE" w:rsidP="00030CEE">
      <w:pPr>
        <w:pStyle w:val="ListParagraph"/>
        <w:widowControl/>
        <w:numPr>
          <w:ilvl w:val="1"/>
          <w:numId w:val="5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030CEE" w:rsidRDefault="00030CEE" w:rsidP="00030CEE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val="en-IN" w:eastAsia="en-IN"/>
        </w:rPr>
      </w:pPr>
      <w:r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030CEE" w:rsidRDefault="00030CEE" w:rsidP="00030CEE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030CEE" w:rsidRDefault="00030CEE" w:rsidP="00030CEE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zh-CN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030CEE" w:rsidRDefault="00030CEE" w:rsidP="00030CEE">
      <w:pPr>
        <w:pStyle w:val="ListParagraph"/>
        <w:widowControl/>
        <w:numPr>
          <w:ilvl w:val="0"/>
          <w:numId w:val="6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A168B5" w:rsidRDefault="00A168B5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030CEE" w:rsidRDefault="00030CEE">
      <w:pPr>
        <w:pStyle w:val="Standard"/>
        <w:rPr>
          <w:b/>
          <w:bCs/>
        </w:rPr>
      </w:pPr>
    </w:p>
    <w:p w:rsidR="00A168B5" w:rsidRDefault="00A168B5">
      <w:pPr>
        <w:pStyle w:val="Standard"/>
        <w:jc w:val="center"/>
        <w:rPr>
          <w:b/>
          <w:bCs/>
        </w:rPr>
      </w:pPr>
    </w:p>
    <w:p w:rsidR="00030CEE" w:rsidRPr="00030CEE" w:rsidRDefault="00030CEE" w:rsidP="00030CEE">
      <w:pPr>
        <w:pStyle w:val="ListParagraph"/>
        <w:numPr>
          <w:ilvl w:val="0"/>
          <w:numId w:val="2"/>
        </w:num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after="0"/>
        <w:outlineLvl w:val="1"/>
        <w:rPr>
          <w:rStyle w:val="Emphasis"/>
          <w:rFonts w:ascii="Arial" w:hAnsi="Arial" w:cs="Arial"/>
          <w:caps w:val="0"/>
          <w:vanish/>
          <w:sz w:val="28"/>
          <w:szCs w:val="28"/>
        </w:rPr>
      </w:pPr>
    </w:p>
    <w:p w:rsidR="00A168B5" w:rsidRDefault="00314029" w:rsidP="00030CEE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t>SHOW VIRTUAL SERVER PROTOCOL</w:t>
      </w:r>
    </w:p>
    <w:p w:rsidR="00A168B5" w:rsidRDefault="00A168B5">
      <w:pPr>
        <w:pStyle w:val="Standard"/>
        <w:rPr>
          <w:sz w:val="22"/>
          <w:szCs w:val="22"/>
          <w:lang w:val="en-AU"/>
        </w:rPr>
      </w:pP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Login to </w:t>
      </w:r>
      <w:proofErr w:type="spellStart"/>
      <w:r>
        <w:rPr>
          <w:rFonts w:ascii="Calibri" w:hAnsi="Calibri"/>
          <w:sz w:val="22"/>
          <w:szCs w:val="22"/>
          <w:lang w:val="en-AU"/>
        </w:rPr>
        <w:t>AppViewX</w:t>
      </w:r>
      <w:proofErr w:type="spellEnd"/>
      <w:r>
        <w:rPr>
          <w:rFonts w:ascii="Calibri" w:hAnsi="Calibri"/>
          <w:sz w:val="22"/>
          <w:szCs w:val="22"/>
          <w:lang w:val="en-AU"/>
        </w:rPr>
        <w:t>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proofErr w:type="spellStart"/>
      <w:r>
        <w:rPr>
          <w:rFonts w:ascii="Calibri" w:hAnsi="Calibri"/>
          <w:b/>
          <w:sz w:val="22"/>
          <w:szCs w:val="22"/>
          <w:lang w:val="en-AU"/>
        </w:rPr>
        <w:t>VIP_Status_Protocol</w:t>
      </w:r>
      <w:proofErr w:type="spellEnd"/>
      <w:r>
        <w:rPr>
          <w:rFonts w:ascii="Calibri" w:hAnsi="Calibri"/>
          <w:sz w:val="22"/>
          <w:szCs w:val="22"/>
          <w:lang w:val="en-AU"/>
        </w:rPr>
        <w:t>’.</w:t>
      </w:r>
    </w:p>
    <w:p w:rsidR="00A168B5" w:rsidRDefault="00314029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proofErr w:type="spellStart"/>
      <w:r>
        <w:rPr>
          <w:rFonts w:ascii="Calibri" w:hAnsi="Calibri"/>
          <w:i/>
          <w:sz w:val="22"/>
          <w:szCs w:val="22"/>
          <w:lang w:val="en-AU"/>
        </w:rPr>
        <w:t>VIP_Status_Protocol</w:t>
      </w:r>
      <w:proofErr w:type="spellEnd"/>
      <w:r>
        <w:rPr>
          <w:rFonts w:ascii="Calibri" w:hAnsi="Calibri"/>
          <w:sz w:val="22"/>
          <w:szCs w:val="22"/>
          <w:lang w:val="en-AU"/>
        </w:rPr>
        <w:t>’.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Show Status Protocol.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Please Enter email id, to which the status file has to be sent.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Device List</w:t>
      </w:r>
      <w:r>
        <w:rPr>
          <w:rFonts w:ascii="Calibri" w:hAnsi="Calibri"/>
          <w:sz w:val="22"/>
          <w:szCs w:val="22"/>
          <w:lang w:val="en-AU"/>
        </w:rPr>
        <w:t>’ button to fetch the available list of devices in the inventory.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>field, list of devices are populated. Please select the device for which the status profile of the virtual server profile status has to be retrieved.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Please select the protocol associated to the Device for which the Virtual server Profile status has to be retrieved.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VIP Status</w:t>
      </w:r>
      <w:r>
        <w:rPr>
          <w:rFonts w:ascii="Calibri" w:hAnsi="Calibri"/>
          <w:sz w:val="22"/>
          <w:szCs w:val="22"/>
          <w:lang w:val="en-AU"/>
        </w:rPr>
        <w:t>’ button to fetch the available list of devices in the inventory with their respective profile status.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Select a VIP from the selected device and device protocol whose profile status has to be displayed from the list of VIPs associated to the particular device and its </w:t>
      </w:r>
      <w:proofErr w:type="spellStart"/>
      <w:r>
        <w:rPr>
          <w:rFonts w:ascii="Calibri" w:hAnsi="Calibri"/>
          <w:sz w:val="22"/>
          <w:szCs w:val="22"/>
          <w:lang w:val="en-AU"/>
        </w:rPr>
        <w:t>protcol</w:t>
      </w:r>
      <w:proofErr w:type="spellEnd"/>
      <w:r>
        <w:rPr>
          <w:rFonts w:ascii="Calibri" w:hAnsi="Calibri"/>
          <w:sz w:val="22"/>
          <w:szCs w:val="22"/>
          <w:lang w:val="en-AU"/>
        </w:rPr>
        <w:t>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The fields which will be displayed after selecting a particular VIP associated to the device and its protocol are,</w:t>
      </w:r>
    </w:p>
    <w:p w:rsidR="00A168B5" w:rsidRDefault="00314029">
      <w:pPr>
        <w:pStyle w:val="ListParagraph"/>
        <w:numPr>
          <w:ilvl w:val="1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Device – The device which associated with the VIP will be displayed.</w:t>
      </w:r>
    </w:p>
    <w:p w:rsidR="00A168B5" w:rsidRDefault="00314029">
      <w:pPr>
        <w:pStyle w:val="ListParagraph"/>
        <w:numPr>
          <w:ilvl w:val="1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VIP Name – The VIP which is selected will displayed in the Field.</w:t>
      </w:r>
    </w:p>
    <w:p w:rsidR="00A168B5" w:rsidRDefault="00314029">
      <w:pPr>
        <w:pStyle w:val="ListParagraph"/>
        <w:numPr>
          <w:ilvl w:val="1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lastRenderedPageBreak/>
        <w:t>Profile – The profile of the VIP will be displayed in this field.</w:t>
      </w:r>
    </w:p>
    <w:p w:rsidR="00A168B5" w:rsidRDefault="00314029">
      <w:pPr>
        <w:pStyle w:val="ListParagraph"/>
        <w:numPr>
          <w:ilvl w:val="1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Profile Type – The Profile Type of the VIP will be displayed (Client/Server).</w:t>
      </w:r>
    </w:p>
    <w:p w:rsidR="00A168B5" w:rsidRDefault="00314029">
      <w:pPr>
        <w:pStyle w:val="ListParagraph"/>
        <w:numPr>
          <w:ilvl w:val="1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Cipher – The Cipher Value of the VIP will be displayed.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 relevant File Name with </w:t>
      </w:r>
      <w:r>
        <w:rPr>
          <w:rFonts w:ascii="Calibri" w:hAnsi="Calibri"/>
          <w:i/>
          <w:iCs/>
          <w:sz w:val="22"/>
          <w:szCs w:val="22"/>
          <w:lang w:val="en-AU"/>
        </w:rPr>
        <w:t>'.</w:t>
      </w:r>
      <w:proofErr w:type="spellStart"/>
      <w:r>
        <w:rPr>
          <w:rFonts w:ascii="Calibri" w:hAnsi="Calibri"/>
          <w:i/>
          <w:iCs/>
          <w:sz w:val="22"/>
          <w:szCs w:val="22"/>
          <w:lang w:val="en-AU"/>
        </w:rPr>
        <w:t>csv</w:t>
      </w:r>
      <w:proofErr w:type="spellEnd"/>
      <w:r>
        <w:rPr>
          <w:rFonts w:ascii="Calibri" w:hAnsi="Calibri"/>
          <w:i/>
          <w:iCs/>
          <w:sz w:val="22"/>
          <w:szCs w:val="22"/>
          <w:lang w:val="en-AU"/>
        </w:rPr>
        <w:t>'</w:t>
      </w:r>
      <w:r>
        <w:rPr>
          <w:rFonts w:ascii="Calibri" w:hAnsi="Calibri"/>
          <w:sz w:val="22"/>
          <w:szCs w:val="22"/>
          <w:lang w:val="en-AU"/>
        </w:rPr>
        <w:t xml:space="preserve"> extension, an email with the Profile status of the VIP will be sent with the entered file name to the E-mail Address entered in the E-mail Field.</w:t>
      </w:r>
    </w:p>
    <w:p w:rsidR="00A168B5" w:rsidRDefault="00314029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sectPr w:rsidR="00A168B5" w:rsidSect="00020E9B">
      <w:footerReference w:type="default" r:id="rId11"/>
      <w:pgSz w:w="11906" w:h="16838"/>
      <w:pgMar w:top="1134" w:right="1134" w:bottom="226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128" w:rsidRDefault="00920128">
      <w:r>
        <w:separator/>
      </w:r>
    </w:p>
  </w:endnote>
  <w:endnote w:type="continuationSeparator" w:id="0">
    <w:p w:rsidR="00920128" w:rsidRDefault="0092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FF6" w:rsidRDefault="0031402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018D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128" w:rsidRDefault="00920128">
      <w:r>
        <w:rPr>
          <w:color w:val="000000"/>
        </w:rPr>
        <w:separator/>
      </w:r>
    </w:p>
  </w:footnote>
  <w:footnote w:type="continuationSeparator" w:id="0">
    <w:p w:rsidR="00920128" w:rsidRDefault="00920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131F1"/>
    <w:multiLevelType w:val="multilevel"/>
    <w:tmpl w:val="5A46BC7C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3">
    <w:nsid w:val="709846D4"/>
    <w:multiLevelType w:val="multilevel"/>
    <w:tmpl w:val="D3028CFC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2F5496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Arial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5"/>
    <w:rsid w:val="00020E9B"/>
    <w:rsid w:val="00030CEE"/>
    <w:rsid w:val="00156563"/>
    <w:rsid w:val="00314029"/>
    <w:rsid w:val="004225F7"/>
    <w:rsid w:val="004E7DE5"/>
    <w:rsid w:val="005835E8"/>
    <w:rsid w:val="007018D7"/>
    <w:rsid w:val="007E2398"/>
    <w:rsid w:val="00920128"/>
    <w:rsid w:val="00A168B5"/>
    <w:rsid w:val="00A34556"/>
    <w:rsid w:val="00AA1929"/>
    <w:rsid w:val="00AA7E9B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0A19C-E2FF-41D4-8275-237DFE3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eastAsia="Calibri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ascii="Arial" w:eastAsia="Arial" w:hAnsi="Arial" w:cs="Arial"/>
      <w:color w:val="2F5496"/>
      <w:sz w:val="28"/>
      <w:szCs w:val="28"/>
    </w:rPr>
  </w:style>
  <w:style w:type="character" w:customStyle="1" w:styleId="ListLabel2">
    <w:name w:val="ListLabel 2"/>
    <w:rPr>
      <w:rFonts w:cs="Arial"/>
      <w:i w:val="0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8</cp:revision>
  <dcterms:created xsi:type="dcterms:W3CDTF">2017-02-13T08:52:00Z</dcterms:created>
  <dcterms:modified xsi:type="dcterms:W3CDTF">2017-02-14T13:02:00Z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