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638300" cy="34290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Provisioning Template to Create Virtual</w:t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User Guide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tbl>
      <w:tblPr>
        <w:tblStyle w:val="TableGrid"/>
        <w:tblpPr w:bottomFromText="0" w:horzAnchor="margin" w:leftFromText="180" w:rightFromText="180" w:tblpX="0" w:tblpY="2706" w:topFromText="0" w:vertAnchor="text"/>
        <w:tblW w:w="9360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62"/>
        <w:gridCol w:w="5176"/>
        <w:gridCol w:w="3122"/>
      </w:tblGrid>
      <w:tr>
        <w:trPr>
          <w:trHeight w:val="383" w:hRule="atLeast"/>
        </w:trPr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51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31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Date</w:t>
            </w:r>
          </w:p>
        </w:tc>
      </w:tr>
      <w:tr>
        <w:trPr>
          <w:trHeight w:val="413" w:hRule="atLeast"/>
        </w:trPr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51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Provisioning Template User Guide for Create Virtual Server</w:t>
            </w:r>
          </w:p>
        </w:tc>
        <w:tc>
          <w:tcPr>
            <w:tcW w:w="31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21/07/2016</w:t>
            </w:r>
          </w:p>
        </w:tc>
      </w:tr>
      <w:tr>
        <w:trPr>
          <w:trHeight w:val="383" w:hRule="atLeast"/>
        </w:trPr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2.0</w:t>
            </w:r>
          </w:p>
        </w:tc>
        <w:tc>
          <w:tcPr>
            <w:tcW w:w="51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lang w:eastAsia="en-IN"/>
              </w:rPr>
              <w:t>Updated document with installation of the template.</w:t>
            </w:r>
          </w:p>
        </w:tc>
        <w:tc>
          <w:tcPr>
            <w:tcW w:w="31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14</w:t>
            </w:r>
            <w:bookmarkStart w:id="0" w:name="_GoBack"/>
            <w:bookmarkEnd w:id="0"/>
            <w:r>
              <w:rPr>
                <w:b/>
                <w:sz w:val="20"/>
                <w:szCs w:val="20"/>
                <w:lang w:eastAsia="en-IN"/>
              </w:rPr>
              <w:t>/02/2017</w:t>
            </w:r>
          </w:p>
        </w:tc>
      </w:tr>
      <w:tr>
        <w:trPr>
          <w:trHeight w:val="383" w:hRule="atLeast"/>
        </w:trPr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3.0</w:t>
            </w:r>
          </w:p>
        </w:tc>
        <w:tc>
          <w:tcPr>
            <w:tcW w:w="51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Updated document to mention dependent python package</w:t>
            </w:r>
          </w:p>
        </w:tc>
        <w:tc>
          <w:tcPr>
            <w:tcW w:w="31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  <w:t>27/03/2017</w:t>
            </w:r>
          </w:p>
        </w:tc>
      </w:tr>
      <w:tr>
        <w:trPr>
          <w:trHeight w:val="409" w:hRule="atLeast"/>
        </w:trPr>
        <w:tc>
          <w:tcPr>
            <w:tcW w:w="106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51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  <w:tc>
          <w:tcPr>
            <w:tcW w:w="3122" w:type="dxa"/>
            <w:tcBorders/>
            <w:shd w:fill="auto" w:val="clear"/>
            <w:tcMar>
              <w:left w:w="103" w:type="dxa"/>
            </w:tcMar>
          </w:tcPr>
          <w:p>
            <w:pPr>
              <w:pStyle w:val="NormalWeb"/>
              <w:spacing w:lineRule="auto" w:line="240" w:before="280" w:after="0"/>
              <w:jc w:val="center"/>
              <w:rPr>
                <w:b/>
                <w:b/>
                <w:sz w:val="20"/>
                <w:szCs w:val="20"/>
                <w:lang w:eastAsia="en-IN"/>
              </w:rPr>
            </w:pPr>
            <w:r>
              <w:rPr>
                <w:b/>
                <w:sz w:val="20"/>
                <w:szCs w:val="20"/>
                <w:lang w:eastAsia="en-IN"/>
              </w:rPr>
            </w:r>
          </w:p>
        </w:tc>
      </w:tr>
    </w:tbl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Heading2"/>
        <w:numPr>
          <w:ilvl w:val="0"/>
          <w:numId w:val="4"/>
        </w:numPr>
        <w:shd w:fill="DEEAF6" w:val="clear"/>
        <w:spacing w:lineRule="auto" w:line="240" w:before="0" w:after="0"/>
        <w:rPr>
          <w:sz w:val="22"/>
          <w:szCs w:val="22"/>
          <w:lang w:val="en-AU"/>
        </w:rPr>
      </w:pPr>
      <w:r>
        <w:rPr>
          <w:rStyle w:val="Emphasis"/>
          <w:rFonts w:cs="Arial" w:ascii="Arial" w:hAnsi="Arial"/>
          <w:sz w:val="28"/>
          <w:szCs w:val="28"/>
        </w:rPr>
        <w:t>Installation of the Template and Helper Script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Template.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 click on the </w:t>
      </w:r>
      <w:r>
        <w:rPr>
          <w:sz w:val="22"/>
          <w:szCs w:val="22"/>
          <w:lang w:val="en-AU"/>
        </w:rPr>
        <w:drawing>
          <wp:inline distT="0" distB="0" distL="0" distR="9525">
            <wp:extent cx="409575" cy="285750"/>
            <wp:effectExtent l="0" t="0" r="0" b="0"/>
            <wp:docPr id="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Import button.</w:t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The following screen will appear.</w:t>
      </w:r>
      <w:r>
        <w:rPr>
          <w:lang w:val="en-IN" w:eastAsia="en-IN"/>
        </w:rPr>
        <w:t xml:space="preserve"> </w:t>
      </w:r>
      <w:r>
        <w:rPr>
          <w:lang w:val="en-IN" w:eastAsia="en-IN"/>
        </w:rPr>
        <w:drawing>
          <wp:inline distT="0" distB="0" distL="0" distR="9525">
            <wp:extent cx="5934075" cy="800100"/>
            <wp:effectExtent l="0" t="0" r="0" b="0"/>
            <wp:docPr id="3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lang w:val="en-IN" w:eastAsia="en-IN"/>
        </w:rPr>
        <w:t xml:space="preserve"> </w:t>
      </w:r>
      <w:r>
        <w:rPr>
          <w:sz w:val="22"/>
          <w:lang w:val="en-IN" w:eastAsia="en-IN"/>
        </w:rPr>
        <w:t>Please Select Template/Helper Script.</w:t>
      </w:r>
      <w:r>
        <w:rPr>
          <w:lang w:val="en-IN" w:eastAsia="en-IN"/>
        </w:rPr>
        <w:br/>
      </w:r>
      <w:r>
        <w:rPr>
          <w:sz w:val="22"/>
          <w:lang w:val="en-IN" w:eastAsia="en-IN"/>
        </w:rPr>
        <w:t>If Template is chosen,</w:t>
      </w:r>
    </w:p>
    <w:p>
      <w:pPr>
        <w:pStyle w:val="ListParagraph"/>
        <w:numPr>
          <w:ilvl w:val="1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template which has to be installed/imported and click open.</w:t>
      </w:r>
    </w:p>
    <w:p>
      <w:pPr>
        <w:pStyle w:val="ListParagraph"/>
        <w:numPr>
          <w:ilvl w:val="1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templates present in the zip file.</w:t>
      </w:r>
    </w:p>
    <w:p>
      <w:pPr>
        <w:pStyle w:val="ListParagraph"/>
        <w:numPr>
          <w:ilvl w:val="1"/>
          <w:numId w:val="5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submit to deploy the templates into the AppViewX Environment.</w:t>
      </w:r>
    </w:p>
    <w:p>
      <w:pPr>
        <w:pStyle w:val="Normal"/>
        <w:spacing w:lineRule="auto" w:line="360"/>
        <w:ind w:firstLine="567"/>
        <w:rPr>
          <w:sz w:val="22"/>
          <w:lang w:val="en-IN" w:eastAsia="en-IN"/>
        </w:rPr>
      </w:pPr>
      <w:r>
        <w:rPr>
          <w:sz w:val="22"/>
          <w:lang w:val="en-IN" w:eastAsia="en-IN"/>
        </w:rPr>
        <w:t>If Helper Script is chosen,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 xml:space="preserve">Browse </w:t>
      </w:r>
      <w:r>
        <w:rPr>
          <w:sz w:val="22"/>
          <w:szCs w:val="22"/>
          <w:lang w:val="en-AU"/>
        </w:rPr>
        <w:t>and select the Zip File of the Helper script which has to be installed/imported and click open.</w:t>
      </w:r>
    </w:p>
    <w:p>
      <w:pPr>
        <w:pStyle w:val="ListParagraph"/>
        <w:numPr>
          <w:ilvl w:val="0"/>
          <w:numId w:val="6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upload to import the Zip file and display the Helper Scripts present in the zip file.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r>
        <w:rPr>
          <w:sz w:val="22"/>
          <w:szCs w:val="22"/>
          <w:lang w:val="en-AU"/>
        </w:rPr>
        <w:t>Click on submit to deploy the Helper Scripts into the AppViewX Environment.</w:t>
      </w:r>
    </w:p>
    <w:p>
      <w:pPr>
        <w:pStyle w:val="ListParagraph"/>
        <w:spacing w:lineRule="auto" w:line="360"/>
        <w:rPr>
          <w:sz w:val="22"/>
          <w:szCs w:val="22"/>
          <w:lang w:val="en-AU"/>
        </w:rPr>
      </w:pPr>
      <w:r>
        <w:rPr/>
      </w:r>
    </w:p>
    <w:p>
      <w:pPr>
        <w:pStyle w:val="ListParagraph"/>
        <w:spacing w:lineRule="auto" w:line="360"/>
        <w:ind w:hanging="0"/>
        <w:rPr/>
      </w:pPr>
      <w:bookmarkStart w:id="1" w:name="__DdeLink__890_524590728"/>
      <w:bookmarkEnd w:id="1"/>
      <w:r>
        <w:rPr>
          <w:sz w:val="22"/>
          <w:szCs w:val="22"/>
          <w:lang w:val="en-AU"/>
        </w:rPr>
        <w:t>6.  Transfer and unpack the file “suds.tar.gz” into “/home/appviewx/AppViewX/aps/dependencies” folder.</w:t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Heading2"/>
        <w:numPr>
          <w:ilvl w:val="0"/>
          <w:numId w:val="1"/>
        </w:numPr>
        <w:shd w:fill="DEEAF6" w:val="clear"/>
        <w:rPr>
          <w:rStyle w:val="Emphasis"/>
          <w:rFonts w:ascii="Arial" w:hAnsi="Arial" w:cs="Arial"/>
          <w:sz w:val="28"/>
          <w:szCs w:val="28"/>
        </w:rPr>
      </w:pPr>
      <w:r>
        <w:rPr>
          <w:rStyle w:val="Emphasis"/>
          <w:rFonts w:cs="Arial" w:ascii="Arial" w:hAnsi="Arial"/>
          <w:sz w:val="28"/>
          <w:szCs w:val="28"/>
        </w:rPr>
        <w:t>Create VIP Template</w:t>
      </w:r>
    </w:p>
    <w:p>
      <w:pPr>
        <w:pStyle w:val="Normal"/>
        <w:spacing w:lineRule="auto" w:line="240" w:before="0" w:after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Login to AppViewX.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left navigation menu, select </w:t>
      </w:r>
      <w:r>
        <w:rPr>
          <w:b/>
          <w:i/>
          <w:sz w:val="22"/>
          <w:szCs w:val="22"/>
          <w:lang w:val="en-AU"/>
        </w:rPr>
        <w:t>Provisioning</w:t>
      </w:r>
      <w:r>
        <w:rPr>
          <w:sz w:val="22"/>
          <w:szCs w:val="22"/>
          <w:lang w:val="en-AU"/>
        </w:rPr>
        <w:t xml:space="preserve">; and click </w:t>
      </w:r>
      <w:r>
        <w:rPr>
          <w:b/>
          <w:i/>
          <w:sz w:val="22"/>
          <w:szCs w:val="22"/>
          <w:lang w:val="en-AU"/>
        </w:rPr>
        <w:t>Request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On the upper right portion of the screen, click the </w:t>
      </w:r>
      <w:r>
        <w:rPr>
          <w:lang w:val="en-GB" w:eastAsia="en-GB"/>
        </w:rPr>
        <w:t xml:space="preserve"> </w:t>
      </w:r>
      <w:r>
        <w:rPr>
          <w:lang w:val="en-GB" w:eastAsia="en-GB"/>
        </w:rPr>
        <w:drawing>
          <wp:inline distT="0" distB="0" distL="0" distR="0">
            <wp:extent cx="323850" cy="2476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</w:t>
      </w:r>
      <w:r>
        <w:rPr>
          <w:b/>
          <w:i/>
          <w:sz w:val="22"/>
          <w:szCs w:val="22"/>
          <w:lang w:val="en-AU"/>
        </w:rPr>
        <w:t>Create</w:t>
      </w:r>
      <w:r>
        <w:rPr>
          <w:sz w:val="22"/>
          <w:szCs w:val="22"/>
          <w:lang w:val="en-AU"/>
        </w:rPr>
        <w:t xml:space="preserve"> button.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Select the provisioning template name from the list – ‘</w:t>
      </w:r>
      <w:r>
        <w:rPr>
          <w:b/>
          <w:sz w:val="22"/>
          <w:szCs w:val="22"/>
          <w:lang w:val="en-AU"/>
        </w:rPr>
        <w:t>Create_VIP_Template</w:t>
      </w:r>
      <w:r>
        <w:rPr>
          <w:sz w:val="22"/>
          <w:szCs w:val="22"/>
          <w:lang w:val="en-AU"/>
        </w:rPr>
        <w:t>’</w:t>
      </w:r>
    </w:p>
    <w:p>
      <w:pPr>
        <w:pStyle w:val="ListParagraph"/>
        <w:spacing w:lineRule="auto" w:line="360"/>
        <w:rPr>
          <w:i/>
          <w:i/>
          <w:sz w:val="22"/>
          <w:szCs w:val="22"/>
          <w:lang w:val="en-AU"/>
        </w:rPr>
      </w:pPr>
      <w:r>
        <w:rPr>
          <w:b/>
          <w:sz w:val="22"/>
          <w:szCs w:val="22"/>
          <w:lang w:val="en-AU"/>
        </w:rPr>
        <w:t xml:space="preserve">Note: </w:t>
      </w:r>
      <w:r>
        <w:rPr>
          <w:i/>
          <w:sz w:val="22"/>
          <w:szCs w:val="22"/>
          <w:lang w:val="en-AU"/>
        </w:rPr>
        <w:t>If no template is available, this indicates that the user role does not have permission to the requesting template.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provisioning request description – ‘</w:t>
      </w:r>
      <w:r>
        <w:rPr>
          <w:i/>
          <w:sz w:val="22"/>
          <w:szCs w:val="22"/>
          <w:lang w:val="en-AU"/>
        </w:rPr>
        <w:t>Create Virtual Server on F5/Citrix device</w:t>
      </w:r>
      <w:r>
        <w:rPr>
          <w:sz w:val="22"/>
          <w:szCs w:val="22"/>
          <w:lang w:val="en-AU"/>
        </w:rPr>
        <w:t>’.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Add a default Request scenario name relevant to the template. </w:t>
      </w:r>
      <w:r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VIP creation on F5/Citrix ADC.</w:t>
      </w:r>
    </w:p>
    <w:p>
      <w:pPr>
        <w:pStyle w:val="ListParagraph"/>
        <w:numPr>
          <w:ilvl w:val="0"/>
          <w:numId w:val="7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ADC vendor from the available list of vendors in the </w:t>
      </w:r>
      <w:r>
        <w:rPr>
          <w:b/>
          <w:sz w:val="22"/>
          <w:szCs w:val="22"/>
          <w:lang w:val="en-AU"/>
        </w:rPr>
        <w:t xml:space="preserve">Vendor </w:t>
      </w:r>
      <w:r>
        <w:rPr>
          <w:sz w:val="22"/>
          <w:szCs w:val="22"/>
          <w:lang w:val="en-AU"/>
        </w:rPr>
        <w:t xml:space="preserve">field. </w:t>
      </w:r>
      <w:r>
        <w:rPr>
          <w:b/>
          <w:i/>
          <w:sz w:val="22"/>
          <w:szCs w:val="22"/>
          <w:lang w:val="en-AU"/>
        </w:rPr>
        <w:t>E.g</w:t>
      </w:r>
      <w:r>
        <w:rPr>
          <w:sz w:val="22"/>
          <w:szCs w:val="22"/>
          <w:lang w:val="en-AU"/>
        </w:rPr>
        <w:t>.: F5, Citrix,...</w:t>
      </w:r>
    </w:p>
    <w:p>
      <w:pPr>
        <w:pStyle w:val="Normal"/>
        <w:spacing w:lineRule="auto" w:line="360"/>
        <w:ind w:left="14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F5</w:t>
      </w:r>
      <w:r>
        <w:rPr>
          <w:sz w:val="22"/>
          <w:szCs w:val="22"/>
          <w:lang w:val="en-AU"/>
        </w:rPr>
        <w:t xml:space="preserve"> is selected, then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 and select the required IPAM (Infoblox/Bluecat).</w:t>
        <w:br/>
        <w:t>If Infoblox is selected,</w:t>
      </w:r>
    </w:p>
    <w:p>
      <w:pPr>
        <w:pStyle w:val="ListParagraph"/>
        <w:numPr>
          <w:ilvl w:val="2"/>
          <w:numId w:val="2"/>
        </w:numPr>
        <w:spacing w:lineRule="auto" w:line="360"/>
        <w:ind w:left="2127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</w:t>
      </w:r>
      <w:r>
        <w:rPr>
          <w:sz w:val="22"/>
          <w:szCs w:val="22"/>
          <w:lang w:val="en-AU"/>
        </w:rPr>
        <w:drawing>
          <wp:inline distT="0" distB="9525" distL="0" distR="9525">
            <wp:extent cx="333375" cy="276225"/>
            <wp:effectExtent l="0" t="0" r="0" b="0"/>
            <wp:docPr id="5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 button and select the required subnet.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>
      <w:pPr>
        <w:pStyle w:val="ListParagraph"/>
        <w:numPr>
          <w:ilvl w:val="2"/>
          <w:numId w:val="2"/>
        </w:numPr>
        <w:spacing w:lineRule="auto" w:line="360"/>
        <w:ind w:left="2127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</w:t>
      </w:r>
      <w:r>
        <w:rPr>
          <w:sz w:val="22"/>
          <w:szCs w:val="22"/>
          <w:lang w:val="en-AU"/>
        </w:rPr>
        <w:drawing>
          <wp:inline distT="0" distB="9525" distL="0" distR="9525">
            <wp:extent cx="333375" cy="276225"/>
            <wp:effectExtent l="0" t="0" r="0" b="0"/>
            <wp:docPr id="6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 and select the required subnet.</w:t>
      </w:r>
    </w:p>
    <w:p>
      <w:pPr>
        <w:pStyle w:val="ListParagraph"/>
        <w:numPr>
          <w:ilvl w:val="2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Enter the </w:t>
      </w:r>
      <w:r>
        <w:rPr>
          <w:i/>
          <w:sz w:val="22"/>
          <w:szCs w:val="22"/>
          <w:lang w:val="en-AU"/>
        </w:rPr>
        <w:t xml:space="preserve">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 xml:space="preserve">Port </w:t>
      </w:r>
      <w:r>
        <w:rPr>
          <w:sz w:val="22"/>
          <w:szCs w:val="22"/>
          <w:lang w:val="en-AU"/>
        </w:rPr>
        <w:t xml:space="preserve">in the respective fields and click on </w:t>
      </w:r>
      <w:r>
        <w:rPr>
          <w:b/>
          <w:i/>
          <w:sz w:val="22"/>
          <w:szCs w:val="22"/>
          <w:lang w:val="en-AU"/>
        </w:rPr>
        <w:t>Get Details.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Select the </w:t>
      </w:r>
      <w:r>
        <w:rPr>
          <w:i/>
          <w:sz w:val="22"/>
          <w:szCs w:val="22"/>
          <w:lang w:val="en-AU"/>
        </w:rPr>
        <w:t xml:space="preserve">Persistence profile </w:t>
      </w:r>
      <w:r>
        <w:rPr>
          <w:sz w:val="22"/>
          <w:szCs w:val="22"/>
          <w:lang w:val="en-AU"/>
        </w:rPr>
        <w:t xml:space="preserve">from the list of available profiles in the </w:t>
      </w:r>
      <w:r>
        <w:rPr>
          <w:b/>
          <w:sz w:val="22"/>
          <w:szCs w:val="22"/>
          <w:lang w:val="en-AU"/>
        </w:rPr>
        <w:t xml:space="preserve">Persistence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>HTTP Profile</w:t>
      </w:r>
      <w:r>
        <w:rPr>
          <w:sz w:val="22"/>
          <w:szCs w:val="22"/>
          <w:lang w:val="en-AU"/>
        </w:rPr>
        <w:t xml:space="preserve"> has to be created from the </w:t>
      </w:r>
      <w:r>
        <w:rPr>
          <w:b/>
          <w:sz w:val="22"/>
          <w:szCs w:val="22"/>
          <w:lang w:val="en-AU"/>
        </w:rPr>
        <w:t xml:space="preserve">Create HTTP Profile </w:t>
      </w:r>
      <w:r>
        <w:rPr>
          <w:sz w:val="22"/>
          <w:szCs w:val="22"/>
          <w:lang w:val="en-AU"/>
        </w:rPr>
        <w:t xml:space="preserve">field and subsequently selecting the </w:t>
      </w:r>
      <w:r>
        <w:rPr>
          <w:b/>
          <w:i/>
          <w:sz w:val="22"/>
          <w:szCs w:val="22"/>
          <w:lang w:val="en-AU"/>
        </w:rPr>
        <w:t>Defaults from</w:t>
      </w:r>
      <w:r>
        <w:rPr>
          <w:i/>
          <w:sz w:val="22"/>
          <w:szCs w:val="22"/>
          <w:lang w:val="en-AU"/>
        </w:rPr>
        <w:t>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Specify if </w:t>
      </w:r>
      <w:r>
        <w:rPr>
          <w:i/>
          <w:sz w:val="22"/>
          <w:szCs w:val="22"/>
          <w:lang w:val="en-AU"/>
        </w:rPr>
        <w:t xml:space="preserve">HTTP Monitor </w:t>
      </w:r>
      <w:r>
        <w:rPr>
          <w:sz w:val="22"/>
          <w:szCs w:val="22"/>
          <w:lang w:val="en-AU"/>
        </w:rPr>
        <w:t>has to be setup. If yes, the following fields needs to be entered.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/>
        <w:drawing>
          <wp:inline distT="0" distB="0" distL="0" distR="0">
            <wp:extent cx="5031105" cy="1628775"/>
            <wp:effectExtent l="0" t="0" r="0" b="0"/>
            <wp:docPr id="7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b/>
          <w:i/>
          <w:sz w:val="22"/>
          <w:szCs w:val="22"/>
          <w:lang w:val="en-AU"/>
        </w:rPr>
        <w:t xml:space="preserve">Use Existing Monitor </w:t>
      </w:r>
      <w:r>
        <w:rPr>
          <w:sz w:val="22"/>
          <w:szCs w:val="22"/>
          <w:lang w:val="en-AU"/>
        </w:rPr>
        <w:t>dropdown list.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Pool Member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Pool Member Port</w:t>
      </w:r>
      <w:r>
        <w:rPr>
          <w:sz w:val="22"/>
          <w:szCs w:val="22"/>
          <w:lang w:val="en-AU"/>
        </w:rPr>
        <w:t xml:space="preserve"> can be added and by clicking on the </w:t>
      </w:r>
      <w:r>
        <w:rPr>
          <w:sz w:val="22"/>
          <w:szCs w:val="22"/>
          <w:lang w:val="en-AU"/>
        </w:rPr>
        <w:drawing>
          <wp:inline distT="0" distB="0" distL="0" distR="9525">
            <wp:extent cx="504825" cy="247650"/>
            <wp:effectExtent l="0" t="0" r="0" b="0"/>
            <wp:docPr id="8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Pool members can be added to the tabular for associating to the Virtual Server.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 </w:t>
      </w:r>
      <w:r>
        <w:rPr>
          <w:sz w:val="22"/>
          <w:szCs w:val="22"/>
          <w:lang w:val="en-AU"/>
        </w:rPr>
        <w:drawing>
          <wp:inline distT="0" distB="9525" distL="0" distR="0">
            <wp:extent cx="628650" cy="219075"/>
            <wp:effectExtent l="0" t="0" r="0" b="0"/>
            <wp:docPr id="9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>
      <w:pPr>
        <w:pStyle w:val="ListParagraph"/>
        <w:spacing w:lineRule="auto" w:line="360"/>
        <w:ind w:left="50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spacing w:lineRule="auto" w:line="360"/>
        <w:ind w:left="502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</w:t>
      </w:r>
      <w:r>
        <w:rPr>
          <w:b/>
          <w:sz w:val="22"/>
          <w:szCs w:val="22"/>
          <w:lang w:val="en-AU"/>
        </w:rPr>
        <w:t>Citrix</w:t>
      </w:r>
      <w:r>
        <w:rPr>
          <w:sz w:val="22"/>
          <w:szCs w:val="22"/>
          <w:lang w:val="en-AU"/>
        </w:rPr>
        <w:t xml:space="preserve"> is selected, then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Click on ‘</w:t>
      </w:r>
      <w:r>
        <w:rPr>
          <w:b/>
          <w:i/>
          <w:sz w:val="22"/>
          <w:szCs w:val="22"/>
          <w:lang w:val="en-AU"/>
        </w:rPr>
        <w:t>Get Device List</w:t>
      </w:r>
      <w:r>
        <w:rPr>
          <w:sz w:val="22"/>
          <w:szCs w:val="22"/>
          <w:lang w:val="en-AU"/>
        </w:rPr>
        <w:t>’ button to fetch the available list of devices in the inventory for the selected vendor.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 xml:space="preserve">Device </w:t>
      </w:r>
      <w:r>
        <w:rPr>
          <w:sz w:val="22"/>
          <w:szCs w:val="22"/>
          <w:lang w:val="en-AU"/>
        </w:rPr>
        <w:t xml:space="preserve">field, list of devices are populated based on the </w:t>
      </w:r>
      <w:r>
        <w:rPr>
          <w:i/>
          <w:sz w:val="22"/>
          <w:szCs w:val="22"/>
          <w:lang w:val="en-AU"/>
        </w:rPr>
        <w:t>Vendor</w:t>
      </w:r>
      <w:r>
        <w:rPr>
          <w:sz w:val="22"/>
          <w:szCs w:val="22"/>
          <w:lang w:val="en-AU"/>
        </w:rPr>
        <w:t xml:space="preserve"> selected. Please select the device on which the VIP is to be created.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Please enter a valid </w:t>
      </w:r>
      <w:r>
        <w:rPr>
          <w:i/>
          <w:sz w:val="22"/>
          <w:szCs w:val="22"/>
          <w:lang w:val="en-AU"/>
        </w:rPr>
        <w:t xml:space="preserve">Application name </w:t>
      </w:r>
      <w:r>
        <w:rPr>
          <w:sz w:val="22"/>
          <w:szCs w:val="22"/>
          <w:lang w:val="en-AU"/>
        </w:rPr>
        <w:t xml:space="preserve">in the </w:t>
      </w:r>
      <w:r>
        <w:rPr>
          <w:b/>
          <w:sz w:val="22"/>
          <w:szCs w:val="22"/>
          <w:lang w:val="en-AU"/>
        </w:rPr>
        <w:t>App Name</w:t>
      </w:r>
      <w:r>
        <w:rPr>
          <w:sz w:val="22"/>
          <w:szCs w:val="22"/>
          <w:lang w:val="en-AU"/>
        </w:rPr>
        <w:t xml:space="preserve"> field.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required, select </w:t>
      </w:r>
      <w:r>
        <w:rPr>
          <w:b/>
          <w:sz w:val="22"/>
          <w:szCs w:val="22"/>
          <w:lang w:val="en-AU"/>
        </w:rPr>
        <w:t xml:space="preserve">Yes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 and select the required IPAM (Infoblox/Bluecat).</w:t>
        <w:br/>
        <w:t>If Infoblox is selected,</w:t>
      </w:r>
    </w:p>
    <w:p>
      <w:pPr>
        <w:pStyle w:val="ListParagraph"/>
        <w:numPr>
          <w:ilvl w:val="2"/>
          <w:numId w:val="3"/>
        </w:numPr>
        <w:spacing w:lineRule="auto" w:line="360"/>
        <w:ind w:left="2835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Infoblox device by clicking on get infoblox devices button.</w:t>
      </w:r>
    </w:p>
    <w:p>
      <w:pPr>
        <w:pStyle w:val="ListParagraph"/>
        <w:numPr>
          <w:ilvl w:val="2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  </w:t>
      </w:r>
      <w:r>
        <w:rPr>
          <w:sz w:val="22"/>
          <w:szCs w:val="22"/>
          <w:lang w:val="en-AU"/>
        </w:rPr>
        <w:drawing>
          <wp:inline distT="0" distB="9525" distL="0" distR="9525">
            <wp:extent cx="333375" cy="27622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 and select the required subnet.</w:t>
      </w:r>
    </w:p>
    <w:p>
      <w:pPr>
        <w:pStyle w:val="ListParagraph"/>
        <w:numPr>
          <w:ilvl w:val="2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If Bluecat is selected,</w:t>
      </w:r>
    </w:p>
    <w:p>
      <w:pPr>
        <w:pStyle w:val="ListParagraph"/>
        <w:numPr>
          <w:ilvl w:val="2"/>
          <w:numId w:val="3"/>
        </w:numPr>
        <w:spacing w:lineRule="auto" w:line="360"/>
        <w:ind w:left="2835" w:hanging="18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Please select the Bluecat device by clicking on get Bluecat devices button.</w:t>
      </w:r>
    </w:p>
    <w:p>
      <w:pPr>
        <w:pStyle w:val="ListParagraph"/>
        <w:numPr>
          <w:ilvl w:val="2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Retrieve the list of </w:t>
      </w:r>
      <w:r>
        <w:rPr>
          <w:b/>
          <w:bCs/>
          <w:sz w:val="22"/>
          <w:szCs w:val="22"/>
          <w:lang w:val="en-AU"/>
        </w:rPr>
        <w:t>subnets</w:t>
      </w:r>
      <w:r>
        <w:rPr>
          <w:sz w:val="22"/>
          <w:szCs w:val="22"/>
          <w:lang w:val="en-AU"/>
        </w:rPr>
        <w:t xml:space="preserve"> available on the device by clicking on the</w:t>
      </w:r>
      <w:r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IN" w:eastAsia="en-IN"/>
        </w:rPr>
        <w:drawing>
          <wp:inline distT="0" distB="9525" distL="0" distR="9525">
            <wp:extent cx="333375" cy="276225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IN" w:eastAsia="en-IN"/>
        </w:rPr>
        <w:t xml:space="preserve"> </w:t>
      </w:r>
      <w:r>
        <w:rPr>
          <w:sz w:val="22"/>
          <w:szCs w:val="22"/>
          <w:lang w:val="en-AU"/>
        </w:rPr>
        <w:t>button and select the required subnet.</w:t>
      </w:r>
    </w:p>
    <w:p>
      <w:pPr>
        <w:pStyle w:val="ListParagraph"/>
        <w:numPr>
          <w:ilvl w:val="2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reserve free IP to reserve the IP. 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If IPAM integration is not required, select </w:t>
      </w:r>
      <w:r>
        <w:rPr>
          <w:b/>
          <w:sz w:val="22"/>
          <w:szCs w:val="22"/>
          <w:lang w:val="en-AU"/>
        </w:rPr>
        <w:t xml:space="preserve">No </w:t>
      </w:r>
      <w:r>
        <w:rPr>
          <w:sz w:val="22"/>
          <w:szCs w:val="22"/>
          <w:lang w:val="en-AU"/>
        </w:rPr>
        <w:t>in the ‘</w:t>
      </w:r>
      <w:r>
        <w:rPr>
          <w:b/>
          <w:i/>
          <w:sz w:val="22"/>
          <w:szCs w:val="22"/>
          <w:lang w:val="en-AU"/>
        </w:rPr>
        <w:t xml:space="preserve">Integrate with IPAM’ </w:t>
      </w:r>
      <w:r>
        <w:rPr>
          <w:sz w:val="22"/>
          <w:szCs w:val="22"/>
          <w:lang w:val="en-AU"/>
        </w:rPr>
        <w:t>field.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Enter the IP and Port in the respective fields and click on Get Details.</w:t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Specify if HTTP Monitor has to be setup. If yes, the following fields needs to be entered.</w:t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/>
        <w:drawing>
          <wp:inline distT="0" distB="0" distL="0" distR="0">
            <wp:extent cx="5031105" cy="1628775"/>
            <wp:effectExtent l="0" t="0" r="0" b="0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0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1440" w:hanging="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</w:r>
    </w:p>
    <w:p>
      <w:pPr>
        <w:pStyle w:val="ListParagraph"/>
        <w:numPr>
          <w:ilvl w:val="0"/>
          <w:numId w:val="3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Existing monitors can be applied to the Virtual Server by selecting any existing monitor from the </w:t>
      </w:r>
      <w:r>
        <w:rPr>
          <w:b/>
          <w:sz w:val="22"/>
          <w:szCs w:val="22"/>
          <w:lang w:val="en-AU"/>
        </w:rPr>
        <w:t>Use Existing Monitor</w:t>
      </w:r>
      <w:r>
        <w:rPr>
          <w:sz w:val="22"/>
          <w:szCs w:val="22"/>
          <w:lang w:val="en-AU"/>
        </w:rPr>
        <w:t xml:space="preserve"> dropdown list.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The load balancing algorithm can be selected from the </w:t>
      </w:r>
      <w:r>
        <w:rPr>
          <w:b/>
          <w:i/>
          <w:sz w:val="22"/>
          <w:szCs w:val="22"/>
          <w:lang w:val="en-AU"/>
        </w:rPr>
        <w:t xml:space="preserve">Load Balancing Method </w:t>
      </w:r>
      <w:r>
        <w:rPr>
          <w:sz w:val="22"/>
          <w:szCs w:val="22"/>
          <w:lang w:val="en-AU"/>
        </w:rPr>
        <w:t>dropdown list.</w:t>
      </w:r>
      <w:r>
        <w:rPr>
          <w:i/>
          <w:sz w:val="22"/>
          <w:szCs w:val="22"/>
          <w:lang w:val="en-AU"/>
        </w:rPr>
        <w:t xml:space="preserve"> 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i/>
          <w:sz w:val="22"/>
          <w:szCs w:val="22"/>
          <w:lang w:val="en-AU"/>
        </w:rPr>
        <w:t xml:space="preserve">Server Name, Server IP </w:t>
      </w:r>
      <w:r>
        <w:rPr>
          <w:sz w:val="22"/>
          <w:szCs w:val="22"/>
          <w:lang w:val="en-AU"/>
        </w:rPr>
        <w:t xml:space="preserve">and </w:t>
      </w:r>
      <w:r>
        <w:rPr>
          <w:i/>
          <w:sz w:val="22"/>
          <w:szCs w:val="22"/>
          <w:lang w:val="en-AU"/>
        </w:rPr>
        <w:t>Service Port</w:t>
      </w:r>
      <w:r>
        <w:rPr>
          <w:sz w:val="22"/>
          <w:szCs w:val="22"/>
          <w:lang w:val="en-AU"/>
        </w:rPr>
        <w:t xml:space="preserve"> can be added and by clicking on the</w:t>
      </w:r>
      <w:r>
        <w:rPr>
          <w:sz w:val="22"/>
          <w:szCs w:val="22"/>
          <w:lang w:val="en-AU"/>
        </w:rPr>
        <w:drawing>
          <wp:inline distT="0" distB="0" distL="0" distR="9525">
            <wp:extent cx="504825" cy="247650"/>
            <wp:effectExtent l="0" t="0" r="0" b="0"/>
            <wp:docPr id="1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>, the specific Service List can be added to the tabular for associating to the Virtual Server.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 </w:t>
      </w:r>
      <w:r>
        <w:rPr>
          <w:sz w:val="22"/>
          <w:szCs w:val="22"/>
          <w:lang w:val="en-AU"/>
        </w:rPr>
        <w:drawing>
          <wp:inline distT="0" distB="9525" distL="0" distR="0">
            <wp:extent cx="628650" cy="219075"/>
            <wp:effectExtent l="0" t="0" r="0" b="0"/>
            <wp:docPr id="1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val="en-AU"/>
        </w:rPr>
        <w:t xml:space="preserve"> Button; ensure that the Scenario is displayed on the right hand pane.</w:t>
      </w:r>
    </w:p>
    <w:p>
      <w:pPr>
        <w:pStyle w:val="ListParagraph"/>
        <w:numPr>
          <w:ilvl w:val="1"/>
          <w:numId w:val="2"/>
        </w:numPr>
        <w:spacing w:lineRule="auto" w:line="360"/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 xml:space="preserve">Click on </w:t>
      </w:r>
      <w:r>
        <w:rPr>
          <w:i/>
          <w:sz w:val="22"/>
          <w:szCs w:val="22"/>
          <w:lang w:val="en-AU"/>
        </w:rPr>
        <w:t>Submit</w:t>
      </w:r>
      <w:r>
        <w:rPr>
          <w:sz w:val="22"/>
          <w:szCs w:val="22"/>
          <w:lang w:val="en-AU"/>
        </w:rPr>
        <w:t xml:space="preserve"> to generate work order(s) for the provisioning request.</w:t>
      </w:r>
    </w:p>
    <w:p>
      <w:pPr>
        <w:pStyle w:val="ListParagraph"/>
        <w:spacing w:lineRule="auto" w:line="360" w:before="100" w:after="200"/>
        <w:ind w:left="1440" w:hanging="0"/>
        <w:contextualSpacing/>
        <w:rPr/>
      </w:pPr>
      <w:r>
        <w:rPr/>
      </w:r>
    </w:p>
    <w:sectPr>
      <w:headerReference w:type="default" r:id="rId16"/>
      <w:footerReference w:type="default" r:id="rId17"/>
      <w:type w:val="nextPage"/>
      <w:pgSz w:w="12240" w:h="15840"/>
      <w:pgMar w:left="1440" w:right="1440" w:header="576" w:top="709" w:footer="0" w:bottom="1440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73966435"/>
    </w:sdtPr>
    <w:sdtContent>
      <w:p>
        <w:pPr>
          <w:pStyle w:val="Footer"/>
          <w:spacing w:before="100" w:after="0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00" w:after="0"/>
      <w:jc w:val="both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rFonts w:ascii="Arial" w:hAnsi="Arial"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upperLetter"/>
      <w:lvlText w:val="%3."/>
      <w:lvlJc w:val="lef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8"/>
        <w:rFonts w:cs="Arial"/>
        <w:color w:val="2F549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i w:val="false"/>
        <w:szCs w:val="24"/>
        <w:rFonts w:cs="Ari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d5539"/>
    <w:pPr>
      <w:widowControl/>
      <w:bidi w:val="0"/>
      <w:spacing w:lineRule="auto" w:line="276" w:before="10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360d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0d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0d"/>
    <w:pPr>
      <w:pBdr>
        <w:top w:val="single" w:sz="6" w:space="2" w:color="5B9BD5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0d"/>
    <w:pPr>
      <w:pBdr>
        <w:top w:val="dotted" w:sz="6" w:space="2" w:color="5B9BD5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0d"/>
    <w:pPr>
      <w:pBdr>
        <w:bottom w:val="single" w:sz="6" w:space="1" w:color="5B9BD5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0d"/>
    <w:pPr>
      <w:pBdr>
        <w:bottom w:val="dotted" w:sz="6" w:space="1" w:color="5B9BD5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0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e0fe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e0fe4"/>
    <w:rPr/>
  </w:style>
  <w:style w:type="character" w:styleId="InternetLink">
    <w:name w:val="Internet Link"/>
    <w:basedOn w:val="DefaultParagraphFont"/>
    <w:uiPriority w:val="99"/>
    <w:rsid w:val="007e72e1"/>
    <w:rPr>
      <w:rFonts w:ascii="Arial" w:hAnsi="Arial" w:cs="Times New Roman"/>
      <w:color w:val="0000FF"/>
      <w:sz w:val="24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8360d"/>
    <w:rPr>
      <w:caps/>
      <w:spacing w:val="15"/>
      <w:shd w:fill="DEEAF6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8360d"/>
    <w:rPr>
      <w:caps/>
      <w:color w:val="FFFFFF" w:themeColor="background1"/>
      <w:spacing w:val="15"/>
      <w:sz w:val="22"/>
      <w:szCs w:val="22"/>
      <w:shd w:fill="5B9BD5" w:val="clear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ef46c7"/>
    <w:rPr/>
  </w:style>
  <w:style w:type="character" w:styleId="Emphasis">
    <w:name w:val="Emphasis"/>
    <w:uiPriority w:val="20"/>
    <w:qFormat/>
    <w:rsid w:val="0058360d"/>
    <w:rPr>
      <w:caps/>
      <w:color w:val="1F4D78" w:themeColor="accent1" w:themeShade="7f"/>
      <w:spacing w:val="5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8360d"/>
    <w:rPr>
      <w:caps/>
      <w:color w:val="1F4D78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360d"/>
    <w:rPr>
      <w:caps/>
      <w:color w:val="2E74B5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360d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360d"/>
    <w:rPr>
      <w:i/>
      <w:iCs/>
      <w:caps/>
      <w:spacing w:val="10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58360d"/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58360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60d"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sid w:val="0058360d"/>
    <w:rPr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8360d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60d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60d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60d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60d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60d"/>
    <w:rPr>
      <w:b/>
      <w:bCs/>
      <w:i/>
      <w:iCs/>
      <w:spacing w:val="0"/>
    </w:rPr>
  </w:style>
  <w:style w:type="character" w:styleId="HintsChar" w:customStyle="1">
    <w:name w:val="Hints Char"/>
    <w:basedOn w:val="DefaultParagraphFont"/>
    <w:link w:val="Hints"/>
    <w:qFormat/>
    <w:rsid w:val="00bb76a2"/>
    <w:rPr>
      <w:rFonts w:ascii="Arial" w:hAnsi="Arial" w:eastAsia="Times New Roman" w:cs="Times New Roman"/>
      <w:color w:val="5F5F5F"/>
    </w:rPr>
  </w:style>
  <w:style w:type="character" w:styleId="Appleconvertedspace" w:customStyle="1">
    <w:name w:val="apple-converted-space"/>
    <w:basedOn w:val="DefaultParagraphFont"/>
    <w:qFormat/>
    <w:rsid w:val="008968f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1240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Arial" w:hAnsi="Arial" w:cs="Arial"/>
      <w:color w:val="2F5496"/>
      <w:sz w:val="28"/>
      <w:szCs w:val="28"/>
    </w:rPr>
  </w:style>
  <w:style w:type="character" w:styleId="ListLabel2">
    <w:name w:val="ListLabel 2"/>
    <w:qFormat/>
    <w:rPr>
      <w:rFonts w:cs="Arial"/>
      <w:i w:val="false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Arial"/>
      <w:i w:val="false"/>
      <w:sz w:val="24"/>
      <w:szCs w:val="24"/>
    </w:rPr>
  </w:style>
  <w:style w:type="character" w:styleId="ListLabel12">
    <w:name w:val="ListLabel 12"/>
    <w:qFormat/>
    <w:rPr>
      <w:rFonts w:cs="Arial"/>
      <w:i w:val="false"/>
      <w:sz w:val="24"/>
      <w:szCs w:val="24"/>
    </w:rPr>
  </w:style>
  <w:style w:type="character" w:styleId="ListLabel13">
    <w:name w:val="ListLabel 13"/>
    <w:qFormat/>
    <w:rPr>
      <w:rFonts w:cs="Arial"/>
      <w:i w:val="false"/>
      <w:sz w:val="24"/>
      <w:szCs w:val="24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Arial"/>
      <w:i w:val="false"/>
      <w:sz w:val="24"/>
      <w:szCs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Arial"/>
      <w:color w:val="2F5496"/>
      <w:sz w:val="22"/>
      <w:szCs w:val="28"/>
    </w:rPr>
  </w:style>
  <w:style w:type="character" w:styleId="ListLabel37">
    <w:name w:val="ListLabel 37"/>
    <w:qFormat/>
    <w:rPr>
      <w:rFonts w:cs="Arial"/>
      <w:i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ef46c7"/>
    <w:pPr>
      <w:spacing w:before="10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3158a"/>
    <w:pPr>
      <w:spacing w:before="10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e0fe4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Footer">
    <w:name w:val="Footer"/>
    <w:basedOn w:val="Normal"/>
    <w:link w:val="FooterChar"/>
    <w:uiPriority w:val="99"/>
    <w:unhideWhenUsed/>
    <w:rsid w:val="002e0fe4"/>
    <w:pPr>
      <w:tabs>
        <w:tab w:val="center" w:pos="4680" w:leader="none"/>
        <w:tab w:val="right" w:pos="9360" w:leader="none"/>
      </w:tabs>
      <w:spacing w:lineRule="auto" w:line="240" w:before="100" w:after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7e72e1"/>
    <w:pPr>
      <w:widowControl w:val="false"/>
      <w:suppressAutoHyphens w:val="true"/>
      <w:spacing w:before="100" w:after="100"/>
      <w:ind w:left="240" w:hanging="0"/>
    </w:pPr>
    <w:rPr>
      <w:rFonts w:ascii="Arial" w:hAnsi="Arial" w:eastAsia="Droid Sans" w:cs="Mangal"/>
      <w:sz w:val="24"/>
      <w:szCs w:val="21"/>
      <w:lang w:val="en-IN" w:eastAsia="zh-CN" w:bidi="hi-IN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e480d"/>
    <w:pPr>
      <w:widowControl w:val="false"/>
      <w:suppressAutoHyphens w:val="true"/>
      <w:overflowPunct w:val="true"/>
      <w:spacing w:before="100" w:after="0"/>
    </w:pPr>
    <w:rPr>
      <w:rFonts w:eastAsia="Droid Sans" w:cs="Mangal"/>
      <w:color w:val="00000A"/>
      <w:sz w:val="22"/>
      <w:szCs w:val="21"/>
      <w:lang w:val="en-IN" w:eastAsia="zh-CN" w:bidi="hi-IN"/>
    </w:rPr>
  </w:style>
  <w:style w:type="paragraph" w:styleId="Caption1">
    <w:name w:val="caption"/>
    <w:basedOn w:val="Normal"/>
    <w:next w:val="Normal"/>
    <w:uiPriority w:val="35"/>
    <w:unhideWhenUsed/>
    <w:qFormat/>
    <w:rsid w:val="0058360d"/>
    <w:pPr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60d"/>
    <w:pPr>
      <w:spacing w:before="0" w:after="0"/>
    </w:pPr>
    <w:rPr>
      <w:rFonts w:ascii="Calibri Light" w:hAnsi="Calibri Light" w:eastAsia="" w:cs="" w:asciiTheme="majorHAnsi" w:cstheme="majorBidi" w:eastAsiaTheme="majorEastAsia" w:hAnsiTheme="majorHAns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0d"/>
    <w:pPr>
      <w:spacing w:lineRule="auto" w:line="240" w:before="0" w:after="500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8360d"/>
    <w:pPr>
      <w:widowControl/>
      <w:bidi w:val="0"/>
      <w:spacing w:lineRule="auto" w:line="240" w:before="10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58360d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0d"/>
    <w:pPr>
      <w:spacing w:lineRule="auto" w:line="240" w:before="240" w:after="240"/>
      <w:ind w:left="1080" w:right="1080" w:hanging="0"/>
      <w:jc w:val="center"/>
    </w:pPr>
    <w:rPr>
      <w:color w:val="5B9BD5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0d"/>
    <w:pPr>
      <w:shd w:fill="5B9BD5" w:val="clear"/>
    </w:pPr>
    <w:rPr/>
  </w:style>
  <w:style w:type="paragraph" w:styleId="Textleft" w:customStyle="1">
    <w:name w:val="Text_left"/>
    <w:basedOn w:val="Normal"/>
    <w:qFormat/>
    <w:rsid w:val="000a46be"/>
    <w:pPr>
      <w:widowControl w:val="false"/>
      <w:tabs>
        <w:tab w:val="left" w:pos="709" w:leader="none"/>
      </w:tabs>
      <w:suppressAutoHyphens w:val="true"/>
      <w:overflowPunct w:val="true"/>
      <w:spacing w:lineRule="exact" w:line="320" w:before="0" w:after="200"/>
    </w:pPr>
    <w:rPr>
      <w:rFonts w:ascii="Times New Roman" w:hAnsi="Times New Roman" w:eastAsia="Droid Sans" w:cs="Lohit Hindi"/>
      <w:color w:val="00000A"/>
      <w:sz w:val="24"/>
      <w:szCs w:val="24"/>
      <w:lang w:val="en-IN" w:eastAsia="zh-CN" w:bidi="hi-IN"/>
    </w:rPr>
  </w:style>
  <w:style w:type="paragraph" w:styleId="Hints" w:customStyle="1">
    <w:name w:val="Hints"/>
    <w:basedOn w:val="Normal"/>
    <w:link w:val="HintsChar"/>
    <w:qFormat/>
    <w:rsid w:val="00bb76a2"/>
    <w:pPr>
      <w:spacing w:lineRule="auto" w:line="240" w:before="0" w:after="0"/>
    </w:pPr>
    <w:rPr>
      <w:rFonts w:ascii="Arial" w:hAnsi="Arial" w:eastAsia="Times New Roman" w:cs="Times New Roman"/>
      <w:color w:val="5F5F5F"/>
    </w:rPr>
  </w:style>
  <w:style w:type="paragraph" w:styleId="NormalWeb">
    <w:name w:val="Normal (Web)"/>
    <w:basedOn w:val="Normal"/>
    <w:uiPriority w:val="99"/>
    <w:unhideWhenUsed/>
    <w:qFormat/>
    <w:rsid w:val="00da1049"/>
    <w:pPr>
      <w:spacing w:lineRule="auto" w:line="240" w:beforeAutospacing="1" w:afterAutospacing="1"/>
    </w:pPr>
    <w:rPr>
      <w:rFonts w:ascii="Times New Roman" w:hAnsi="Times New Roman" w:eastAsia="Calibri" w:cs="Times New Roman" w:eastAsiaTheme="minorHAnsi"/>
      <w:sz w:val="24"/>
      <w:szCs w:val="24"/>
    </w:rPr>
  </w:style>
  <w:style w:type="paragraph" w:styleId="PreformattedText" w:customStyle="1">
    <w:name w:val="Preformatted Text"/>
    <w:basedOn w:val="Normal"/>
    <w:qFormat/>
    <w:rsid w:val="00550514"/>
    <w:pPr>
      <w:widowControl w:val="false"/>
      <w:suppressAutoHyphens w:val="true"/>
      <w:spacing w:lineRule="auto" w:line="240" w:before="0" w:after="0"/>
    </w:pPr>
    <w:rPr>
      <w:rFonts w:ascii="Liberation Mono" w:hAnsi="Liberation Mono" w:eastAsia="Droid Sans Fallback" w:cs="Liberation Mono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1240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3eb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A2E6-748D-470A-BCAB-6A9D4D0BE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Application>LibreOffice/5.1.2.2$Linux_X86_64 LibreOffice_project/10m0$Build-2</Application>
  <Pages>5</Pages>
  <Words>999</Words>
  <Characters>4903</Characters>
  <CharactersWithSpaces>5790</CharactersWithSpaces>
  <Paragraphs>84</Paragraphs>
  <Company>Barclays PLC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2016-03-21T07:19:00Z</dcterms:created>
  <dc:creator>Hariprasaad Dhilipkumaar</dc:creator>
  <dc:description/>
  <dc:language>en-IN</dc:language>
  <cp:lastModifiedBy/>
  <cp:lastPrinted>2016-08-01T14:38:00Z</cp:lastPrinted>
  <dcterms:modified xsi:type="dcterms:W3CDTF">2017-03-27T17:25:49Z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Barclays PLC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NewReviewCycle">
    <vt:lpwstr/>
  </property>
</Properties>
</file>