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A6EF9" w14:textId="77777777" w:rsidR="00897B45" w:rsidRDefault="00897B45" w:rsidP="00897B45">
      <w:pPr>
        <w:pStyle w:val="Title"/>
        <w:tabs>
          <w:tab w:val="right" w:pos="10800"/>
        </w:tabs>
        <w:rPr>
          <w:rFonts w:ascii="Arial" w:hAnsi="Arial" w:cs="Arial"/>
          <w:sz w:val="20"/>
          <w:szCs w:val="20"/>
        </w:rPr>
      </w:pPr>
    </w:p>
    <w:p w14:paraId="0D403727" w14:textId="77777777" w:rsidR="00AF3C9F" w:rsidRDefault="00AF3C9F" w:rsidP="00897B45">
      <w:pPr>
        <w:pStyle w:val="Title"/>
        <w:tabs>
          <w:tab w:val="right" w:pos="10800"/>
        </w:tabs>
        <w:rPr>
          <w:rFonts w:ascii="Arial" w:hAnsi="Arial" w:cs="Arial"/>
          <w:sz w:val="20"/>
          <w:szCs w:val="20"/>
        </w:rPr>
      </w:pPr>
    </w:p>
    <w:p w14:paraId="73908DD6" w14:textId="77777777" w:rsidR="00AF3C9F" w:rsidRDefault="00AF3C9F" w:rsidP="00897B45">
      <w:pPr>
        <w:pStyle w:val="Title"/>
        <w:tabs>
          <w:tab w:val="right" w:pos="10800"/>
        </w:tabs>
        <w:rPr>
          <w:rFonts w:ascii="Arial" w:hAnsi="Arial" w:cs="Arial"/>
          <w:sz w:val="20"/>
          <w:szCs w:val="20"/>
        </w:rPr>
      </w:pPr>
    </w:p>
    <w:p w14:paraId="0B9E2D34" w14:textId="77777777" w:rsidR="00897B45" w:rsidRPr="00DA52E0" w:rsidRDefault="00897B45" w:rsidP="00897B45">
      <w:pPr>
        <w:pStyle w:val="Title"/>
        <w:tabs>
          <w:tab w:val="right" w:pos="10800"/>
        </w:tabs>
        <w:rPr>
          <w:rFonts w:ascii="Arial" w:hAnsi="Arial" w:cs="Arial"/>
          <w:sz w:val="20"/>
          <w:szCs w:val="20"/>
        </w:rPr>
      </w:pPr>
      <w:r>
        <w:rPr>
          <w:rFonts w:ascii="Arial" w:hAnsi="Arial" w:cs="Arial"/>
          <w:sz w:val="20"/>
          <w:szCs w:val="20"/>
        </w:rPr>
        <w:t>END USER LICENSE AGREEMENT:</w:t>
      </w:r>
      <w:r w:rsidRPr="00DA52E0">
        <w:rPr>
          <w:rFonts w:ascii="Arial" w:hAnsi="Arial" w:cs="Arial"/>
          <w:sz w:val="20"/>
          <w:szCs w:val="20"/>
        </w:rPr>
        <w:t xml:space="preserve"> </w:t>
      </w:r>
      <w:r>
        <w:rPr>
          <w:rFonts w:ascii="Arial" w:hAnsi="Arial" w:cs="Arial"/>
          <w:sz w:val="20"/>
          <w:szCs w:val="20"/>
        </w:rPr>
        <w:t xml:space="preserve"> APPVIEWX </w:t>
      </w:r>
      <w:r w:rsidRPr="00DA52E0">
        <w:rPr>
          <w:rFonts w:ascii="Arial" w:hAnsi="Arial" w:cs="Arial"/>
          <w:sz w:val="20"/>
          <w:szCs w:val="20"/>
        </w:rPr>
        <w:t>SOFTWARE</w:t>
      </w:r>
      <w:r w:rsidRPr="00DA52E0">
        <w:rPr>
          <w:rFonts w:ascii="Arial" w:hAnsi="Arial" w:cs="Arial"/>
          <w:sz w:val="20"/>
          <w:szCs w:val="20"/>
        </w:rPr>
        <w:tab/>
      </w:r>
    </w:p>
    <w:p w14:paraId="4E38CB14" w14:textId="6F15CC88" w:rsidR="00897B45" w:rsidRDefault="00897B45" w:rsidP="00897B45">
      <w:pPr>
        <w:rPr>
          <w:rFonts w:ascii="Arial" w:hAnsi="Arial" w:cs="Arial"/>
          <w:szCs w:val="20"/>
        </w:rPr>
      </w:pPr>
      <w:r w:rsidRPr="00DA52E0">
        <w:rPr>
          <w:rFonts w:ascii="Arial" w:hAnsi="Arial" w:cs="Arial"/>
          <w:szCs w:val="20"/>
        </w:rPr>
        <w:t xml:space="preserve">This </w:t>
      </w:r>
      <w:r>
        <w:rPr>
          <w:rFonts w:ascii="Arial" w:hAnsi="Arial" w:cs="Arial"/>
          <w:szCs w:val="20"/>
        </w:rPr>
        <w:t xml:space="preserve">END USER </w:t>
      </w:r>
      <w:r w:rsidRPr="00DA52E0">
        <w:rPr>
          <w:rFonts w:ascii="Arial" w:hAnsi="Arial" w:cs="Arial"/>
          <w:szCs w:val="20"/>
        </w:rPr>
        <w:t xml:space="preserve">LICENCE </w:t>
      </w:r>
      <w:r>
        <w:rPr>
          <w:rFonts w:ascii="Arial" w:hAnsi="Arial" w:cs="Arial"/>
          <w:szCs w:val="20"/>
        </w:rPr>
        <w:t>AGREEMENT (“</w:t>
      </w:r>
      <w:r w:rsidR="00D42B1A">
        <w:rPr>
          <w:rFonts w:ascii="Arial" w:hAnsi="Arial" w:cs="Arial"/>
          <w:szCs w:val="20"/>
        </w:rPr>
        <w:t>Agreement)</w:t>
      </w:r>
      <w:r w:rsidRPr="00DA52E0">
        <w:rPr>
          <w:rFonts w:ascii="Arial" w:hAnsi="Arial" w:cs="Arial"/>
          <w:szCs w:val="20"/>
        </w:rPr>
        <w:t xml:space="preserve"> is entered into as of the Effective Date set forth below by</w:t>
      </w:r>
      <w:r>
        <w:rPr>
          <w:rFonts w:ascii="Arial" w:hAnsi="Arial" w:cs="Arial"/>
          <w:szCs w:val="20"/>
        </w:rPr>
        <w:t xml:space="preserve"> AppViewX, Inc., NY Corporation </w:t>
      </w:r>
      <w:r w:rsidRPr="00DA52E0">
        <w:rPr>
          <w:rFonts w:ascii="Arial" w:hAnsi="Arial" w:cs="Arial"/>
          <w:szCs w:val="20"/>
        </w:rPr>
        <w:t xml:space="preserve">having its office </w:t>
      </w:r>
      <w:r w:rsidR="00D42B1A" w:rsidRPr="00DA52E0">
        <w:rPr>
          <w:rFonts w:ascii="Arial" w:hAnsi="Arial" w:cs="Arial"/>
          <w:szCs w:val="20"/>
        </w:rPr>
        <w:t>at 222</w:t>
      </w:r>
      <w:r w:rsidR="00BA3247">
        <w:rPr>
          <w:rFonts w:ascii="Arial" w:hAnsi="Arial" w:cs="Arial"/>
          <w:szCs w:val="20"/>
        </w:rPr>
        <w:t xml:space="preserve"> Broadway, FL19, New York NY </w:t>
      </w:r>
      <w:r w:rsidR="00D42B1A">
        <w:rPr>
          <w:rFonts w:ascii="Arial" w:hAnsi="Arial" w:cs="Arial"/>
          <w:szCs w:val="20"/>
        </w:rPr>
        <w:t>10038</w:t>
      </w:r>
      <w:r w:rsidR="00D42B1A" w:rsidRPr="00C06DB7">
        <w:rPr>
          <w:rFonts w:ascii="Arial" w:hAnsi="Arial" w:cs="Arial"/>
          <w:szCs w:val="20"/>
        </w:rPr>
        <w:t xml:space="preserve"> (</w:t>
      </w:r>
      <w:r w:rsidRPr="00C06DB7">
        <w:rPr>
          <w:rFonts w:ascii="Arial" w:hAnsi="Arial" w:cs="Arial"/>
          <w:szCs w:val="20"/>
        </w:rPr>
        <w:t>hereinafter called “</w:t>
      </w:r>
      <w:proofErr w:type="spellStart"/>
      <w:r>
        <w:rPr>
          <w:rFonts w:ascii="Arial" w:hAnsi="Arial" w:cs="Arial"/>
          <w:szCs w:val="20"/>
        </w:rPr>
        <w:t>AppViewX</w:t>
      </w:r>
      <w:proofErr w:type="spellEnd"/>
      <w:r>
        <w:rPr>
          <w:rFonts w:ascii="Arial" w:hAnsi="Arial" w:cs="Arial"/>
          <w:szCs w:val="20"/>
        </w:rPr>
        <w:t>” or “Company” including its</w:t>
      </w:r>
      <w:r w:rsidR="006E7980">
        <w:rPr>
          <w:rFonts w:ascii="Arial" w:hAnsi="Arial" w:cs="Arial"/>
          <w:szCs w:val="20"/>
        </w:rPr>
        <w:t xml:space="preserve"> successors and assigns)</w:t>
      </w:r>
      <w:r w:rsidRPr="00DA52E0">
        <w:rPr>
          <w:rFonts w:ascii="Arial" w:hAnsi="Arial" w:cs="Arial"/>
          <w:szCs w:val="20"/>
        </w:rPr>
        <w:t xml:space="preserve"> and </w:t>
      </w:r>
      <w:r w:rsidR="00D42B1A">
        <w:rPr>
          <w:rFonts w:ascii="Arial" w:hAnsi="Arial" w:cs="Arial"/>
          <w:szCs w:val="20"/>
        </w:rPr>
        <w:t>The Customer</w:t>
      </w:r>
      <w:r w:rsidR="00503C12">
        <w:rPr>
          <w:rFonts w:ascii="Arial" w:hAnsi="Arial" w:cs="Arial"/>
          <w:szCs w:val="20"/>
        </w:rPr>
        <w:t xml:space="preserve"> </w:t>
      </w:r>
      <w:r>
        <w:rPr>
          <w:rFonts w:ascii="Arial" w:hAnsi="Arial" w:cs="Arial"/>
          <w:szCs w:val="20"/>
        </w:rPr>
        <w:t>hereinafter call</w:t>
      </w:r>
      <w:r w:rsidR="006E7980">
        <w:rPr>
          <w:rFonts w:ascii="Arial" w:hAnsi="Arial" w:cs="Arial"/>
          <w:szCs w:val="20"/>
        </w:rPr>
        <w:t xml:space="preserve">ed </w:t>
      </w:r>
      <w:r>
        <w:rPr>
          <w:rFonts w:ascii="Arial" w:hAnsi="Arial" w:cs="Arial"/>
          <w:szCs w:val="20"/>
        </w:rPr>
        <w:t xml:space="preserve">the </w:t>
      </w:r>
      <w:r w:rsidR="006E7980">
        <w:rPr>
          <w:rFonts w:ascii="Arial" w:hAnsi="Arial" w:cs="Arial"/>
          <w:szCs w:val="20"/>
        </w:rPr>
        <w:t>“</w:t>
      </w:r>
      <w:r>
        <w:rPr>
          <w:rFonts w:ascii="Arial" w:hAnsi="Arial" w:cs="Arial"/>
          <w:szCs w:val="20"/>
        </w:rPr>
        <w:t>Customer”</w:t>
      </w:r>
      <w:r w:rsidR="00503C12">
        <w:rPr>
          <w:rFonts w:ascii="Arial" w:hAnsi="Arial" w:cs="Arial"/>
          <w:szCs w:val="20"/>
        </w:rPr>
        <w:t xml:space="preserve"> or “User”</w:t>
      </w:r>
      <w:r w:rsidRPr="00DA52E0">
        <w:rPr>
          <w:rFonts w:ascii="Arial" w:hAnsi="Arial" w:cs="Arial"/>
          <w:szCs w:val="20"/>
        </w:rPr>
        <w:t xml:space="preserve"> includ</w:t>
      </w:r>
      <w:r>
        <w:rPr>
          <w:rFonts w:ascii="Arial" w:hAnsi="Arial" w:cs="Arial"/>
          <w:szCs w:val="20"/>
        </w:rPr>
        <w:t>ing</w:t>
      </w:r>
      <w:r w:rsidRPr="00DA52E0">
        <w:rPr>
          <w:rFonts w:ascii="Arial" w:hAnsi="Arial" w:cs="Arial"/>
          <w:szCs w:val="20"/>
        </w:rPr>
        <w:t xml:space="preserve"> their successors and assigns).</w:t>
      </w:r>
    </w:p>
    <w:p w14:paraId="77A70B2B" w14:textId="77777777" w:rsidR="00D42B1A" w:rsidRPr="00D42B1A" w:rsidRDefault="00D42B1A" w:rsidP="00D42B1A">
      <w:pPr>
        <w:rPr>
          <w:rFonts w:ascii="Arial" w:hAnsi="Arial" w:cs="Arial"/>
          <w:szCs w:val="20"/>
        </w:rPr>
      </w:pPr>
      <w:r w:rsidRPr="00D42B1A">
        <w:rPr>
          <w:rFonts w:ascii="Arial" w:hAnsi="Arial" w:cs="Arial"/>
          <w:szCs w:val="20"/>
        </w:rPr>
        <w:t>BY CLICKING THE “ACCEPT” BUTTON BELOW, YOU ACKNOWLEDGE:</w:t>
      </w:r>
    </w:p>
    <w:p w14:paraId="5E6456F9" w14:textId="77777777" w:rsidR="00D42B1A" w:rsidRPr="00D42B1A" w:rsidRDefault="00D42B1A" w:rsidP="00D42B1A">
      <w:pPr>
        <w:rPr>
          <w:rFonts w:ascii="Arial" w:hAnsi="Arial" w:cs="Arial"/>
          <w:szCs w:val="20"/>
        </w:rPr>
      </w:pPr>
      <w:r w:rsidRPr="00D42B1A">
        <w:rPr>
          <w:rFonts w:ascii="Arial" w:hAnsi="Arial" w:cs="Arial"/>
          <w:szCs w:val="20"/>
        </w:rPr>
        <w:t xml:space="preserve">(1) THAT YOU HAVE READ THIS AGREEMENT, UNDERSTAND IT, AND AGREE TO BE BOUND BY IT OR </w:t>
      </w:r>
    </w:p>
    <w:p w14:paraId="7D6FB20F" w14:textId="1D9B34C8" w:rsidR="00D42B1A" w:rsidRDefault="00D42B1A" w:rsidP="00D42B1A">
      <w:pPr>
        <w:spacing w:line="360" w:lineRule="auto"/>
        <w:rPr>
          <w:rFonts w:ascii="Arial" w:hAnsi="Arial" w:cs="Arial"/>
          <w:szCs w:val="20"/>
        </w:rPr>
      </w:pPr>
      <w:r w:rsidRPr="00D42B1A">
        <w:rPr>
          <w:rFonts w:ascii="Arial" w:hAnsi="Arial" w:cs="Arial"/>
          <w:szCs w:val="20"/>
        </w:rPr>
        <w:t>(2) THAT</w:t>
      </w:r>
      <w:r>
        <w:rPr>
          <w:rFonts w:ascii="Arial" w:hAnsi="Arial" w:cs="Arial"/>
          <w:szCs w:val="20"/>
        </w:rPr>
        <w:t xml:space="preserve"> </w:t>
      </w:r>
      <w:r w:rsidRPr="00D42B1A">
        <w:rPr>
          <w:rFonts w:ascii="Arial" w:hAnsi="Arial" w:cs="Arial"/>
          <w:szCs w:val="20"/>
        </w:rPr>
        <w:t>YOU HAVE READ THE ALTERNATE AGREEMENT, UNDERSTAND IT, AND AGREE TO BE BOUND BY THE TERMS OF THAT ALTERNATE AGREEMENT. IF YOU DO NOT AGREE TO ANY OF THE TERMS IN THIS AGREEMENT,</w:t>
      </w:r>
      <w:r>
        <w:rPr>
          <w:rFonts w:ascii="Arial" w:hAnsi="Arial" w:cs="Arial"/>
          <w:szCs w:val="20"/>
        </w:rPr>
        <w:t xml:space="preserve"> </w:t>
      </w:r>
      <w:proofErr w:type="spellStart"/>
      <w:r w:rsidRPr="00D42B1A">
        <w:rPr>
          <w:rFonts w:ascii="Arial" w:hAnsi="Arial" w:cs="Arial"/>
          <w:szCs w:val="20"/>
        </w:rPr>
        <w:t>AppViewX</w:t>
      </w:r>
      <w:proofErr w:type="spellEnd"/>
      <w:r w:rsidRPr="00D42B1A">
        <w:rPr>
          <w:rFonts w:ascii="Arial" w:hAnsi="Arial" w:cs="Arial"/>
          <w:szCs w:val="20"/>
        </w:rPr>
        <w:t xml:space="preserve"> IS UNWILLING TO PROVIDE YOU WITH ACCESS AND/OR USE OF THE </w:t>
      </w:r>
      <w:proofErr w:type="spellStart"/>
      <w:r w:rsidRPr="00D42B1A">
        <w:rPr>
          <w:rFonts w:ascii="Arial" w:hAnsi="Arial" w:cs="Arial"/>
          <w:szCs w:val="20"/>
        </w:rPr>
        <w:t>AppViewX</w:t>
      </w:r>
      <w:proofErr w:type="spellEnd"/>
      <w:r w:rsidRPr="00D42B1A">
        <w:rPr>
          <w:rFonts w:ascii="Arial" w:hAnsi="Arial" w:cs="Arial"/>
          <w:szCs w:val="20"/>
        </w:rPr>
        <w:t xml:space="preserve"> product, AND </w:t>
      </w:r>
      <w:r w:rsidRPr="00D42B1A">
        <w:rPr>
          <w:rFonts w:ascii="Arial" w:hAnsi="Arial" w:cs="Arial"/>
          <w:szCs w:val="20"/>
        </w:rPr>
        <w:t>YOU SHOULD</w:t>
      </w:r>
      <w:r w:rsidRPr="00D42B1A">
        <w:rPr>
          <w:rFonts w:ascii="Arial" w:hAnsi="Arial" w:cs="Arial"/>
          <w:szCs w:val="20"/>
        </w:rPr>
        <w:t xml:space="preserve"> CLICK ON THE “DECLINE” BUTTON BELOW</w:t>
      </w:r>
    </w:p>
    <w:p w14:paraId="73D39807" w14:textId="72E6058C" w:rsidR="00897B45" w:rsidRPr="00DA52E0" w:rsidRDefault="00897B45" w:rsidP="00D42B1A">
      <w:pPr>
        <w:rPr>
          <w:rFonts w:ascii="Arial" w:hAnsi="Arial" w:cs="Arial"/>
          <w:szCs w:val="20"/>
        </w:rPr>
      </w:pPr>
      <w:r w:rsidRPr="00DA52E0">
        <w:rPr>
          <w:rFonts w:ascii="Arial" w:hAnsi="Arial" w:cs="Arial"/>
          <w:szCs w:val="20"/>
        </w:rPr>
        <w:t>1. DEFINITIONS</w:t>
      </w:r>
      <w:r>
        <w:rPr>
          <w:rFonts w:ascii="Arial" w:hAnsi="Arial" w:cs="Arial"/>
          <w:szCs w:val="20"/>
        </w:rPr>
        <w:t>:  As used in this Agreement:</w:t>
      </w:r>
    </w:p>
    <w:p w14:paraId="177C359D" w14:textId="77777777" w:rsidR="00897B45" w:rsidRPr="00DA52E0" w:rsidRDefault="00897B45" w:rsidP="00897B45">
      <w:pPr>
        <w:rPr>
          <w:rFonts w:ascii="Arial" w:hAnsi="Arial" w:cs="Arial"/>
          <w:szCs w:val="20"/>
        </w:rPr>
      </w:pPr>
      <w:r w:rsidRPr="00DA52E0">
        <w:rPr>
          <w:rFonts w:ascii="Arial" w:hAnsi="Arial" w:cs="Arial"/>
          <w:szCs w:val="20"/>
        </w:rPr>
        <w:t>1.1 ‘Software System’ means the computer programs in object code and procedure stateme</w:t>
      </w:r>
      <w:r>
        <w:rPr>
          <w:rFonts w:ascii="Arial" w:hAnsi="Arial" w:cs="Arial"/>
          <w:szCs w:val="20"/>
        </w:rPr>
        <w:t xml:space="preserve">nts in machine executable form for the software as listed in Schedule 1 together with Company’s </w:t>
      </w:r>
      <w:r w:rsidRPr="00DA52E0">
        <w:rPr>
          <w:rFonts w:ascii="Arial" w:hAnsi="Arial" w:cs="Arial"/>
          <w:szCs w:val="20"/>
        </w:rPr>
        <w:t xml:space="preserve">Standard Documentation including </w:t>
      </w:r>
      <w:r>
        <w:rPr>
          <w:rFonts w:ascii="Arial" w:hAnsi="Arial" w:cs="Arial"/>
          <w:szCs w:val="20"/>
        </w:rPr>
        <w:t>user manuals for use therewith.</w:t>
      </w:r>
    </w:p>
    <w:p w14:paraId="13217F43" w14:textId="77777777" w:rsidR="00897B45" w:rsidRPr="00DA52E0" w:rsidRDefault="00897B45" w:rsidP="00897B45">
      <w:pPr>
        <w:rPr>
          <w:rFonts w:ascii="Arial" w:hAnsi="Arial" w:cs="Arial"/>
          <w:szCs w:val="20"/>
        </w:rPr>
      </w:pPr>
      <w:r w:rsidRPr="00DA52E0">
        <w:rPr>
          <w:rFonts w:ascii="Arial" w:hAnsi="Arial" w:cs="Arial"/>
          <w:szCs w:val="20"/>
        </w:rPr>
        <w:t>1.</w:t>
      </w:r>
      <w:r>
        <w:rPr>
          <w:rFonts w:ascii="Arial" w:hAnsi="Arial" w:cs="Arial"/>
          <w:szCs w:val="20"/>
        </w:rPr>
        <w:t>2</w:t>
      </w:r>
      <w:r w:rsidRPr="00DA52E0">
        <w:rPr>
          <w:rFonts w:ascii="Arial" w:hAnsi="Arial" w:cs="Arial"/>
          <w:szCs w:val="20"/>
        </w:rPr>
        <w:t xml:space="preserve"> ‘Use’ means the copying of any portion of the Software System into the </w:t>
      </w:r>
      <w:r>
        <w:rPr>
          <w:rFonts w:ascii="Arial" w:hAnsi="Arial" w:cs="Arial"/>
          <w:szCs w:val="20"/>
        </w:rPr>
        <w:t>e</w:t>
      </w:r>
      <w:r w:rsidRPr="00DA52E0">
        <w:rPr>
          <w:rFonts w:ascii="Arial" w:hAnsi="Arial" w:cs="Arial"/>
          <w:szCs w:val="20"/>
        </w:rPr>
        <w:t xml:space="preserve">quipment or the processing by the </w:t>
      </w:r>
      <w:r>
        <w:rPr>
          <w:rFonts w:ascii="Arial" w:hAnsi="Arial" w:cs="Arial"/>
          <w:szCs w:val="20"/>
        </w:rPr>
        <w:t>e</w:t>
      </w:r>
      <w:r w:rsidRPr="00DA52E0">
        <w:rPr>
          <w:rFonts w:ascii="Arial" w:hAnsi="Arial" w:cs="Arial"/>
          <w:szCs w:val="20"/>
        </w:rPr>
        <w:t xml:space="preserve">quipment of the machine instructions and procedure statements provided in the Software System or the utilization of the instructional materials supplied with the Software System for </w:t>
      </w:r>
      <w:r>
        <w:rPr>
          <w:rFonts w:ascii="Arial" w:hAnsi="Arial" w:cs="Arial"/>
          <w:szCs w:val="20"/>
        </w:rPr>
        <w:t>their</w:t>
      </w:r>
      <w:r w:rsidRPr="00DA52E0">
        <w:rPr>
          <w:rFonts w:ascii="Arial" w:hAnsi="Arial" w:cs="Arial"/>
          <w:szCs w:val="20"/>
        </w:rPr>
        <w:t xml:space="preserve"> own business purposes.</w:t>
      </w:r>
    </w:p>
    <w:p w14:paraId="071BDBCD" w14:textId="77777777" w:rsidR="00897B45" w:rsidRDefault="00897B45" w:rsidP="00897B45">
      <w:pPr>
        <w:rPr>
          <w:rFonts w:ascii="Arial" w:hAnsi="Arial" w:cs="Arial"/>
          <w:szCs w:val="20"/>
        </w:rPr>
      </w:pPr>
      <w:r>
        <w:rPr>
          <w:rFonts w:ascii="Arial" w:hAnsi="Arial" w:cs="Arial"/>
          <w:szCs w:val="20"/>
        </w:rPr>
        <w:t>1.3</w:t>
      </w:r>
      <w:r w:rsidRPr="00DA52E0">
        <w:rPr>
          <w:rFonts w:ascii="Arial" w:hAnsi="Arial" w:cs="Arial"/>
          <w:szCs w:val="20"/>
        </w:rPr>
        <w:t xml:space="preserve"> ‘</w:t>
      </w:r>
      <w:r w:rsidR="009C6608">
        <w:rPr>
          <w:rFonts w:ascii="Arial" w:hAnsi="Arial" w:cs="Arial"/>
          <w:szCs w:val="20"/>
        </w:rPr>
        <w:t xml:space="preserve">License </w:t>
      </w:r>
      <w:r>
        <w:rPr>
          <w:rFonts w:ascii="Arial" w:hAnsi="Arial" w:cs="Arial"/>
          <w:szCs w:val="20"/>
        </w:rPr>
        <w:t>Fee</w:t>
      </w:r>
      <w:r w:rsidRPr="001E2D65">
        <w:rPr>
          <w:rFonts w:ascii="Arial" w:hAnsi="Arial" w:cs="Arial"/>
          <w:szCs w:val="20"/>
        </w:rPr>
        <w:t>’</w:t>
      </w:r>
      <w:r>
        <w:rPr>
          <w:rFonts w:ascii="Arial" w:hAnsi="Arial" w:cs="Arial"/>
          <w:szCs w:val="20"/>
        </w:rPr>
        <w:t xml:space="preserve"> means the applicable Fee paid or payable by the Customer for the right to use the Licensed Software System.</w:t>
      </w:r>
    </w:p>
    <w:p w14:paraId="52CBEC43" w14:textId="77777777" w:rsidR="00897B45" w:rsidRPr="00DA52E0" w:rsidRDefault="00897B45" w:rsidP="00897B45">
      <w:pPr>
        <w:rPr>
          <w:rFonts w:ascii="Arial" w:hAnsi="Arial" w:cs="Arial"/>
          <w:szCs w:val="20"/>
        </w:rPr>
      </w:pPr>
      <w:r>
        <w:rPr>
          <w:rFonts w:ascii="Arial" w:hAnsi="Arial" w:cs="Arial"/>
          <w:szCs w:val="20"/>
        </w:rPr>
        <w:t xml:space="preserve">1.4 </w:t>
      </w:r>
      <w:r w:rsidRPr="001E2D65">
        <w:rPr>
          <w:rFonts w:ascii="Arial" w:hAnsi="Arial" w:cs="Arial"/>
          <w:szCs w:val="20"/>
        </w:rPr>
        <w:t>‘</w:t>
      </w:r>
      <w:r w:rsidRPr="00DA52E0">
        <w:rPr>
          <w:rFonts w:ascii="Arial" w:hAnsi="Arial" w:cs="Arial"/>
          <w:szCs w:val="20"/>
        </w:rPr>
        <w:t xml:space="preserve">Production </w:t>
      </w:r>
      <w:r>
        <w:rPr>
          <w:rFonts w:ascii="Arial" w:hAnsi="Arial" w:cs="Arial"/>
          <w:szCs w:val="20"/>
        </w:rPr>
        <w:t>l</w:t>
      </w:r>
      <w:r w:rsidRPr="00DA52E0">
        <w:rPr>
          <w:rFonts w:ascii="Arial" w:hAnsi="Arial" w:cs="Arial"/>
          <w:szCs w:val="20"/>
        </w:rPr>
        <w:t xml:space="preserve">ocation’ means those premises at the site of activity of </w:t>
      </w:r>
      <w:r>
        <w:rPr>
          <w:rFonts w:ascii="Arial" w:hAnsi="Arial" w:cs="Arial"/>
          <w:szCs w:val="20"/>
        </w:rPr>
        <w:t>the Customer</w:t>
      </w:r>
      <w:r w:rsidRPr="00DA52E0">
        <w:rPr>
          <w:rFonts w:ascii="Arial" w:hAnsi="Arial" w:cs="Arial"/>
          <w:szCs w:val="20"/>
        </w:rPr>
        <w:t xml:space="preserve">. Each </w:t>
      </w:r>
      <w:r>
        <w:rPr>
          <w:rFonts w:ascii="Arial" w:hAnsi="Arial" w:cs="Arial"/>
          <w:szCs w:val="20"/>
        </w:rPr>
        <w:t>p</w:t>
      </w:r>
      <w:r w:rsidRPr="00DA52E0">
        <w:rPr>
          <w:rFonts w:ascii="Arial" w:hAnsi="Arial" w:cs="Arial"/>
          <w:szCs w:val="20"/>
        </w:rPr>
        <w:t xml:space="preserve">roduction </w:t>
      </w:r>
      <w:r>
        <w:rPr>
          <w:rFonts w:ascii="Arial" w:hAnsi="Arial" w:cs="Arial"/>
          <w:szCs w:val="20"/>
        </w:rPr>
        <w:t>l</w:t>
      </w:r>
      <w:r w:rsidRPr="00DA52E0">
        <w:rPr>
          <w:rFonts w:ascii="Arial" w:hAnsi="Arial" w:cs="Arial"/>
          <w:szCs w:val="20"/>
        </w:rPr>
        <w:t xml:space="preserve">ocation will include a backup site associated with </w:t>
      </w:r>
      <w:r>
        <w:rPr>
          <w:rFonts w:ascii="Arial" w:hAnsi="Arial" w:cs="Arial"/>
          <w:szCs w:val="20"/>
        </w:rPr>
        <w:t>p</w:t>
      </w:r>
      <w:r w:rsidRPr="00DA52E0">
        <w:rPr>
          <w:rFonts w:ascii="Arial" w:hAnsi="Arial" w:cs="Arial"/>
          <w:szCs w:val="20"/>
        </w:rPr>
        <w:t xml:space="preserve">roduction, which will enable/permit </w:t>
      </w:r>
      <w:r>
        <w:rPr>
          <w:rFonts w:ascii="Arial" w:hAnsi="Arial" w:cs="Arial"/>
          <w:szCs w:val="20"/>
        </w:rPr>
        <w:t>the Customer to continue their</w:t>
      </w:r>
      <w:r w:rsidRPr="00DA52E0">
        <w:rPr>
          <w:rFonts w:ascii="Arial" w:hAnsi="Arial" w:cs="Arial"/>
          <w:szCs w:val="20"/>
        </w:rPr>
        <w:t xml:space="preserve"> operations if the relevant </w:t>
      </w:r>
      <w:r>
        <w:rPr>
          <w:rFonts w:ascii="Arial" w:hAnsi="Arial" w:cs="Arial"/>
          <w:szCs w:val="20"/>
        </w:rPr>
        <w:t>p</w:t>
      </w:r>
      <w:r w:rsidRPr="00DA52E0">
        <w:rPr>
          <w:rFonts w:ascii="Arial" w:hAnsi="Arial" w:cs="Arial"/>
          <w:szCs w:val="20"/>
        </w:rPr>
        <w:t xml:space="preserve">roduction </w:t>
      </w:r>
      <w:r>
        <w:rPr>
          <w:rFonts w:ascii="Arial" w:hAnsi="Arial" w:cs="Arial"/>
          <w:szCs w:val="20"/>
        </w:rPr>
        <w:t>l</w:t>
      </w:r>
      <w:r w:rsidRPr="00DA52E0">
        <w:rPr>
          <w:rFonts w:ascii="Arial" w:hAnsi="Arial" w:cs="Arial"/>
          <w:szCs w:val="20"/>
        </w:rPr>
        <w:t>ocation is rendered not operational.</w:t>
      </w:r>
    </w:p>
    <w:p w14:paraId="7433A74B" w14:textId="77777777" w:rsidR="00897B45" w:rsidRPr="00DA52E0" w:rsidRDefault="00897B45" w:rsidP="00897B45">
      <w:pPr>
        <w:rPr>
          <w:rFonts w:ascii="Arial" w:hAnsi="Arial" w:cs="Arial"/>
          <w:szCs w:val="20"/>
        </w:rPr>
      </w:pPr>
      <w:r w:rsidRPr="00DA52E0">
        <w:rPr>
          <w:rFonts w:ascii="Arial" w:hAnsi="Arial" w:cs="Arial"/>
          <w:szCs w:val="20"/>
        </w:rPr>
        <w:t>1</w:t>
      </w:r>
      <w:r w:rsidRPr="001E2D65">
        <w:rPr>
          <w:rFonts w:ascii="Arial" w:hAnsi="Arial" w:cs="Arial"/>
          <w:szCs w:val="20"/>
        </w:rPr>
        <w:t>.</w:t>
      </w:r>
      <w:r>
        <w:rPr>
          <w:rFonts w:ascii="Arial" w:hAnsi="Arial" w:cs="Arial"/>
          <w:szCs w:val="20"/>
        </w:rPr>
        <w:t>5</w:t>
      </w:r>
      <w:r w:rsidRPr="001E2D65">
        <w:rPr>
          <w:rFonts w:ascii="Arial" w:hAnsi="Arial" w:cs="Arial"/>
          <w:szCs w:val="20"/>
        </w:rPr>
        <w:t xml:space="preserve"> ‘Support </w:t>
      </w:r>
      <w:r>
        <w:rPr>
          <w:rFonts w:ascii="Arial" w:hAnsi="Arial" w:cs="Arial"/>
          <w:szCs w:val="20"/>
        </w:rPr>
        <w:t>l</w:t>
      </w:r>
      <w:r w:rsidRPr="001E2D65">
        <w:rPr>
          <w:rFonts w:ascii="Arial" w:hAnsi="Arial" w:cs="Arial"/>
          <w:szCs w:val="20"/>
        </w:rPr>
        <w:t xml:space="preserve">ocation’ means the premises where </w:t>
      </w:r>
      <w:r>
        <w:rPr>
          <w:rFonts w:ascii="Arial" w:hAnsi="Arial" w:cs="Arial"/>
          <w:szCs w:val="20"/>
        </w:rPr>
        <w:t>t</w:t>
      </w:r>
      <w:r w:rsidRPr="001E2D65">
        <w:rPr>
          <w:rFonts w:ascii="Arial" w:hAnsi="Arial" w:cs="Arial"/>
          <w:szCs w:val="20"/>
        </w:rPr>
        <w:t>he Customer’s management operations are conducted and where the Software System shall be installed for test support and advisory purposes.</w:t>
      </w:r>
    </w:p>
    <w:p w14:paraId="7CA5EA18" w14:textId="77777777" w:rsidR="00897B45" w:rsidRPr="00DA52E0" w:rsidRDefault="00897B45" w:rsidP="00897B45">
      <w:pPr>
        <w:rPr>
          <w:rFonts w:ascii="Arial" w:hAnsi="Arial" w:cs="Arial"/>
          <w:szCs w:val="20"/>
        </w:rPr>
      </w:pPr>
      <w:r>
        <w:rPr>
          <w:rFonts w:ascii="Arial" w:hAnsi="Arial" w:cs="Arial"/>
          <w:szCs w:val="20"/>
        </w:rPr>
        <w:t>1.6</w:t>
      </w:r>
      <w:r w:rsidRPr="00DA52E0">
        <w:rPr>
          <w:rFonts w:ascii="Arial" w:hAnsi="Arial" w:cs="Arial"/>
          <w:szCs w:val="20"/>
        </w:rPr>
        <w:t xml:space="preserve"> ‘Support </w:t>
      </w:r>
      <w:r>
        <w:rPr>
          <w:rFonts w:ascii="Arial" w:hAnsi="Arial" w:cs="Arial"/>
          <w:szCs w:val="20"/>
        </w:rPr>
        <w:t>lo</w:t>
      </w:r>
      <w:r w:rsidRPr="00DA52E0">
        <w:rPr>
          <w:rFonts w:ascii="Arial" w:hAnsi="Arial" w:cs="Arial"/>
          <w:szCs w:val="20"/>
        </w:rPr>
        <w:t xml:space="preserve">cation’ and ‘Production </w:t>
      </w:r>
      <w:r>
        <w:rPr>
          <w:rFonts w:ascii="Arial" w:hAnsi="Arial" w:cs="Arial"/>
          <w:szCs w:val="20"/>
        </w:rPr>
        <w:t>l</w:t>
      </w:r>
      <w:r w:rsidRPr="00DA52E0">
        <w:rPr>
          <w:rFonts w:ascii="Arial" w:hAnsi="Arial" w:cs="Arial"/>
          <w:szCs w:val="20"/>
        </w:rPr>
        <w:t>ocation’ shall collectively hereinafter be referred to as ‘</w:t>
      </w:r>
      <w:r>
        <w:rPr>
          <w:rFonts w:ascii="Arial" w:hAnsi="Arial" w:cs="Arial"/>
          <w:szCs w:val="20"/>
        </w:rPr>
        <w:t>l</w:t>
      </w:r>
      <w:r w:rsidRPr="00DA52E0">
        <w:rPr>
          <w:rFonts w:ascii="Arial" w:hAnsi="Arial" w:cs="Arial"/>
          <w:szCs w:val="20"/>
        </w:rPr>
        <w:t>ocation’, unless otherwise specified.</w:t>
      </w:r>
    </w:p>
    <w:p w14:paraId="041292AF" w14:textId="77777777" w:rsidR="00897B45" w:rsidRPr="00DA52E0" w:rsidRDefault="00897B45" w:rsidP="00897B45">
      <w:pPr>
        <w:rPr>
          <w:rFonts w:ascii="Arial" w:hAnsi="Arial" w:cs="Arial"/>
          <w:szCs w:val="20"/>
        </w:rPr>
      </w:pPr>
      <w:r>
        <w:rPr>
          <w:rFonts w:ascii="Arial" w:hAnsi="Arial" w:cs="Arial"/>
          <w:szCs w:val="20"/>
        </w:rPr>
        <w:t xml:space="preserve">1.7 </w:t>
      </w:r>
      <w:r w:rsidRPr="001E2D65">
        <w:rPr>
          <w:rFonts w:ascii="Arial" w:hAnsi="Arial" w:cs="Arial"/>
          <w:szCs w:val="20"/>
        </w:rPr>
        <w:t>‘</w:t>
      </w:r>
      <w:r w:rsidRPr="00DA52E0">
        <w:rPr>
          <w:rFonts w:ascii="Arial" w:hAnsi="Arial" w:cs="Arial"/>
          <w:szCs w:val="20"/>
        </w:rPr>
        <w:t xml:space="preserve">Standard </w:t>
      </w:r>
      <w:r>
        <w:rPr>
          <w:rFonts w:ascii="Arial" w:hAnsi="Arial" w:cs="Arial"/>
          <w:szCs w:val="20"/>
        </w:rPr>
        <w:t>d</w:t>
      </w:r>
      <w:r w:rsidRPr="00DA52E0">
        <w:rPr>
          <w:rFonts w:ascii="Arial" w:hAnsi="Arial" w:cs="Arial"/>
          <w:szCs w:val="20"/>
        </w:rPr>
        <w:t>ocumentation</w:t>
      </w:r>
      <w:r w:rsidRPr="001E2D65">
        <w:rPr>
          <w:rFonts w:ascii="Arial" w:hAnsi="Arial" w:cs="Arial"/>
          <w:szCs w:val="20"/>
        </w:rPr>
        <w:t>’</w:t>
      </w:r>
      <w:r w:rsidRPr="00DA52E0">
        <w:rPr>
          <w:rFonts w:ascii="Arial" w:hAnsi="Arial" w:cs="Arial"/>
          <w:szCs w:val="20"/>
        </w:rPr>
        <w:t xml:space="preserve"> </w:t>
      </w:r>
      <w:r>
        <w:rPr>
          <w:rFonts w:ascii="Arial" w:hAnsi="Arial" w:cs="Arial"/>
          <w:szCs w:val="20"/>
        </w:rPr>
        <w:t xml:space="preserve">means   operation manual, user guide </w:t>
      </w:r>
      <w:r w:rsidRPr="00DA52E0">
        <w:rPr>
          <w:rFonts w:ascii="Arial" w:hAnsi="Arial" w:cs="Arial"/>
          <w:szCs w:val="20"/>
        </w:rPr>
        <w:t xml:space="preserve">and other reference documentation </w:t>
      </w:r>
      <w:r>
        <w:rPr>
          <w:rFonts w:ascii="Arial" w:hAnsi="Arial" w:cs="Arial"/>
          <w:szCs w:val="20"/>
        </w:rPr>
        <w:t xml:space="preserve">that related to the Software System made available to the Customer by AppViewX. </w:t>
      </w:r>
    </w:p>
    <w:p w14:paraId="5791EFB5" w14:textId="77777777" w:rsidR="00897B45" w:rsidRPr="00DA52E0" w:rsidRDefault="00897B45" w:rsidP="00897B45">
      <w:pPr>
        <w:rPr>
          <w:rFonts w:ascii="Arial" w:hAnsi="Arial" w:cs="Arial"/>
          <w:szCs w:val="20"/>
        </w:rPr>
      </w:pPr>
      <w:r w:rsidRPr="00DA52E0">
        <w:rPr>
          <w:rFonts w:ascii="Arial" w:hAnsi="Arial" w:cs="Arial"/>
          <w:szCs w:val="20"/>
        </w:rPr>
        <w:t>2. LIC</w:t>
      </w:r>
      <w:r>
        <w:rPr>
          <w:rFonts w:ascii="Arial" w:hAnsi="Arial" w:cs="Arial"/>
          <w:szCs w:val="20"/>
        </w:rPr>
        <w:t>ENSE:</w:t>
      </w:r>
    </w:p>
    <w:p w14:paraId="14A5CC12" w14:textId="77777777" w:rsidR="00897B45" w:rsidRPr="00DA52E0" w:rsidRDefault="00897B45" w:rsidP="00897B45">
      <w:pPr>
        <w:rPr>
          <w:rFonts w:ascii="Arial" w:hAnsi="Arial" w:cs="Arial"/>
          <w:szCs w:val="20"/>
        </w:rPr>
      </w:pPr>
      <w:r w:rsidRPr="00DA52E0">
        <w:rPr>
          <w:rFonts w:ascii="Arial" w:hAnsi="Arial" w:cs="Arial"/>
          <w:szCs w:val="20"/>
        </w:rPr>
        <w:t xml:space="preserve">2.1 </w:t>
      </w:r>
      <w:r>
        <w:rPr>
          <w:rFonts w:ascii="Arial" w:hAnsi="Arial" w:cs="Arial"/>
          <w:szCs w:val="20"/>
        </w:rPr>
        <w:t xml:space="preserve">Subject to the terms and conditions of this agreement and payment of applicable </w:t>
      </w:r>
      <w:r w:rsidR="009C6608">
        <w:rPr>
          <w:rFonts w:ascii="Arial" w:hAnsi="Arial" w:cs="Arial"/>
          <w:szCs w:val="20"/>
        </w:rPr>
        <w:t>License</w:t>
      </w:r>
      <w:r>
        <w:rPr>
          <w:rFonts w:ascii="Arial" w:hAnsi="Arial" w:cs="Arial"/>
          <w:szCs w:val="20"/>
        </w:rPr>
        <w:t xml:space="preserve"> Fee as provided in the final quote of AppViewX duly approved by the customer by Purchase Order,  AppViewX</w:t>
      </w:r>
      <w:r w:rsidRPr="00DA52E0">
        <w:rPr>
          <w:rFonts w:ascii="Arial" w:hAnsi="Arial" w:cs="Arial"/>
          <w:szCs w:val="20"/>
        </w:rPr>
        <w:t xml:space="preserve"> grants to </w:t>
      </w:r>
      <w:r>
        <w:rPr>
          <w:rFonts w:ascii="Arial" w:hAnsi="Arial" w:cs="Arial"/>
          <w:szCs w:val="20"/>
        </w:rPr>
        <w:t>the Customer a</w:t>
      </w:r>
      <w:r w:rsidRPr="00DA52E0">
        <w:rPr>
          <w:rFonts w:ascii="Arial" w:hAnsi="Arial" w:cs="Arial"/>
          <w:szCs w:val="20"/>
        </w:rPr>
        <w:t xml:space="preserve"> non-exclusive,</w:t>
      </w:r>
      <w:r>
        <w:rPr>
          <w:rFonts w:ascii="Arial" w:hAnsi="Arial" w:cs="Arial"/>
          <w:szCs w:val="20"/>
        </w:rPr>
        <w:t xml:space="preserve"> non-transferable user license (without the right to sublicense) to use the licensed Software Systems</w:t>
      </w:r>
      <w:r w:rsidRPr="00DA52E0">
        <w:rPr>
          <w:rFonts w:ascii="Arial" w:hAnsi="Arial" w:cs="Arial"/>
          <w:szCs w:val="20"/>
        </w:rPr>
        <w:t xml:space="preserve"> for the processing of </w:t>
      </w:r>
      <w:r>
        <w:rPr>
          <w:rFonts w:ascii="Arial" w:hAnsi="Arial" w:cs="Arial"/>
          <w:szCs w:val="20"/>
        </w:rPr>
        <w:t>their</w:t>
      </w:r>
      <w:r w:rsidRPr="00DA52E0">
        <w:rPr>
          <w:rFonts w:ascii="Arial" w:hAnsi="Arial" w:cs="Arial"/>
          <w:szCs w:val="20"/>
        </w:rPr>
        <w:t xml:space="preserve"> data for </w:t>
      </w:r>
      <w:r>
        <w:rPr>
          <w:rFonts w:ascii="Arial" w:hAnsi="Arial" w:cs="Arial"/>
          <w:szCs w:val="20"/>
        </w:rPr>
        <w:t>their</w:t>
      </w:r>
      <w:r w:rsidRPr="00DA52E0">
        <w:rPr>
          <w:rFonts w:ascii="Arial" w:hAnsi="Arial" w:cs="Arial"/>
          <w:szCs w:val="20"/>
        </w:rPr>
        <w:t xml:space="preserve"> own  business purposes at the </w:t>
      </w:r>
      <w:r>
        <w:rPr>
          <w:rFonts w:ascii="Arial" w:hAnsi="Arial" w:cs="Arial"/>
          <w:szCs w:val="20"/>
        </w:rPr>
        <w:t>s</w:t>
      </w:r>
      <w:r w:rsidRPr="00DA52E0">
        <w:rPr>
          <w:rFonts w:ascii="Arial" w:hAnsi="Arial" w:cs="Arial"/>
          <w:szCs w:val="20"/>
        </w:rPr>
        <w:t xml:space="preserve">upport and </w:t>
      </w:r>
      <w:r>
        <w:rPr>
          <w:rFonts w:ascii="Arial" w:hAnsi="Arial" w:cs="Arial"/>
          <w:szCs w:val="20"/>
        </w:rPr>
        <w:t>p</w:t>
      </w:r>
      <w:r w:rsidRPr="00DA52E0">
        <w:rPr>
          <w:rFonts w:ascii="Arial" w:hAnsi="Arial" w:cs="Arial"/>
          <w:szCs w:val="20"/>
        </w:rPr>
        <w:t xml:space="preserve">roduction </w:t>
      </w:r>
      <w:r>
        <w:rPr>
          <w:rFonts w:ascii="Arial" w:hAnsi="Arial" w:cs="Arial"/>
          <w:szCs w:val="20"/>
        </w:rPr>
        <w:t>l</w:t>
      </w:r>
      <w:r w:rsidRPr="00DA52E0">
        <w:rPr>
          <w:rFonts w:ascii="Arial" w:hAnsi="Arial" w:cs="Arial"/>
          <w:szCs w:val="20"/>
        </w:rPr>
        <w:t>ocation</w:t>
      </w:r>
      <w:r>
        <w:rPr>
          <w:rFonts w:ascii="Arial" w:hAnsi="Arial" w:cs="Arial"/>
          <w:szCs w:val="20"/>
        </w:rPr>
        <w:t>s</w:t>
      </w:r>
      <w:r w:rsidRPr="00DA52E0">
        <w:rPr>
          <w:rFonts w:ascii="Arial" w:hAnsi="Arial" w:cs="Arial"/>
          <w:szCs w:val="20"/>
        </w:rPr>
        <w:t xml:space="preserve"> during the </w:t>
      </w:r>
      <w:r>
        <w:rPr>
          <w:rFonts w:ascii="Arial" w:hAnsi="Arial" w:cs="Arial"/>
          <w:szCs w:val="20"/>
        </w:rPr>
        <w:t>t</w:t>
      </w:r>
      <w:r w:rsidRPr="00DA52E0">
        <w:rPr>
          <w:rFonts w:ascii="Arial" w:hAnsi="Arial" w:cs="Arial"/>
          <w:szCs w:val="20"/>
        </w:rPr>
        <w:t xml:space="preserve">erm of this </w:t>
      </w:r>
      <w:r>
        <w:rPr>
          <w:rFonts w:ascii="Arial" w:hAnsi="Arial" w:cs="Arial"/>
          <w:szCs w:val="20"/>
        </w:rPr>
        <w:t>agreement.</w:t>
      </w:r>
    </w:p>
    <w:p w14:paraId="379295CC" w14:textId="77777777" w:rsidR="00897B45" w:rsidRDefault="00897B45" w:rsidP="00897B45">
      <w:pPr>
        <w:rPr>
          <w:rFonts w:ascii="Arial" w:hAnsi="Arial" w:cs="Arial"/>
          <w:szCs w:val="20"/>
        </w:rPr>
      </w:pPr>
      <w:r w:rsidRPr="00DA52E0">
        <w:rPr>
          <w:rFonts w:ascii="Arial" w:hAnsi="Arial" w:cs="Arial"/>
          <w:szCs w:val="20"/>
        </w:rPr>
        <w:t xml:space="preserve">2.2 </w:t>
      </w:r>
      <w:r>
        <w:rPr>
          <w:rFonts w:ascii="Arial" w:hAnsi="Arial" w:cs="Arial"/>
          <w:szCs w:val="20"/>
        </w:rPr>
        <w:t>THE CUSTOMER</w:t>
      </w:r>
      <w:r w:rsidRPr="00DA52E0">
        <w:rPr>
          <w:rFonts w:ascii="Arial" w:hAnsi="Arial" w:cs="Arial"/>
          <w:szCs w:val="20"/>
        </w:rPr>
        <w:t xml:space="preserve"> shall not make copies of the Software System</w:t>
      </w:r>
      <w:r>
        <w:rPr>
          <w:rFonts w:ascii="Arial" w:hAnsi="Arial" w:cs="Arial"/>
          <w:szCs w:val="20"/>
        </w:rPr>
        <w:t xml:space="preserve"> except for back up, testing, disaster recovery or archival purposes. Customer shall reproduce  on such copies all copyright, trademark or other proprietary markings of AppViewX.</w:t>
      </w:r>
    </w:p>
    <w:p w14:paraId="0D8982FD" w14:textId="77777777" w:rsidR="00897B45" w:rsidRPr="00DA52E0" w:rsidRDefault="00897B45" w:rsidP="00897B45">
      <w:pPr>
        <w:rPr>
          <w:rFonts w:ascii="Arial" w:hAnsi="Arial" w:cs="Arial"/>
          <w:szCs w:val="20"/>
        </w:rPr>
      </w:pPr>
      <w:r w:rsidRPr="00DA52E0">
        <w:rPr>
          <w:rFonts w:ascii="Arial" w:hAnsi="Arial" w:cs="Arial"/>
          <w:szCs w:val="20"/>
        </w:rPr>
        <w:t>3. TERM</w:t>
      </w:r>
      <w:r>
        <w:rPr>
          <w:rFonts w:ascii="Arial" w:hAnsi="Arial" w:cs="Arial"/>
          <w:szCs w:val="20"/>
        </w:rPr>
        <w:t>:</w:t>
      </w:r>
    </w:p>
    <w:p w14:paraId="6F72C926" w14:textId="4BBF77C5" w:rsidR="00897B45" w:rsidRDefault="00897B45" w:rsidP="00897B45">
      <w:pPr>
        <w:rPr>
          <w:rFonts w:ascii="Arial" w:hAnsi="Arial" w:cs="Arial"/>
          <w:szCs w:val="20"/>
        </w:rPr>
      </w:pPr>
      <w:r w:rsidRPr="00DA52E0">
        <w:rPr>
          <w:rFonts w:ascii="Arial" w:hAnsi="Arial" w:cs="Arial"/>
          <w:szCs w:val="20"/>
        </w:rPr>
        <w:t xml:space="preserve">3.1 </w:t>
      </w:r>
      <w:r>
        <w:rPr>
          <w:rFonts w:ascii="Arial" w:hAnsi="Arial" w:cs="Arial"/>
          <w:szCs w:val="20"/>
        </w:rPr>
        <w:t xml:space="preserve">Subject to payment of applicable </w:t>
      </w:r>
      <w:r w:rsidR="00CE3CDB">
        <w:rPr>
          <w:rFonts w:ascii="Arial" w:hAnsi="Arial" w:cs="Arial"/>
          <w:szCs w:val="20"/>
        </w:rPr>
        <w:t>License</w:t>
      </w:r>
      <w:r>
        <w:rPr>
          <w:rFonts w:ascii="Arial" w:hAnsi="Arial" w:cs="Arial"/>
          <w:szCs w:val="20"/>
        </w:rPr>
        <w:t xml:space="preserve"> Fee, t</w:t>
      </w:r>
      <w:r w:rsidRPr="00DA52E0">
        <w:rPr>
          <w:rFonts w:ascii="Arial" w:hAnsi="Arial" w:cs="Arial"/>
          <w:szCs w:val="20"/>
        </w:rPr>
        <w:t xml:space="preserve">his </w:t>
      </w:r>
      <w:r>
        <w:rPr>
          <w:rFonts w:ascii="Arial" w:hAnsi="Arial" w:cs="Arial"/>
          <w:szCs w:val="20"/>
        </w:rPr>
        <w:t>agreement</w:t>
      </w:r>
      <w:r w:rsidRPr="00DA52E0">
        <w:rPr>
          <w:rFonts w:ascii="Arial" w:hAnsi="Arial" w:cs="Arial"/>
          <w:szCs w:val="20"/>
        </w:rPr>
        <w:t xml:space="preserve"> shall be valid </w:t>
      </w:r>
      <w:r>
        <w:rPr>
          <w:rFonts w:ascii="Arial" w:hAnsi="Arial" w:cs="Arial"/>
          <w:szCs w:val="20"/>
        </w:rPr>
        <w:t xml:space="preserve">for a period of 12 months from effective date and shall continue for further period on payment of applicable </w:t>
      </w:r>
      <w:r w:rsidR="00CE3CDB">
        <w:rPr>
          <w:rFonts w:ascii="Arial" w:hAnsi="Arial" w:cs="Arial"/>
          <w:szCs w:val="20"/>
        </w:rPr>
        <w:t>License</w:t>
      </w:r>
      <w:r>
        <w:rPr>
          <w:rFonts w:ascii="Arial" w:hAnsi="Arial" w:cs="Arial"/>
          <w:szCs w:val="20"/>
        </w:rPr>
        <w:t xml:space="preserve"> Fee </w:t>
      </w:r>
      <w:r w:rsidR="00640EAE">
        <w:rPr>
          <w:rFonts w:ascii="Arial" w:hAnsi="Arial" w:cs="Arial"/>
          <w:szCs w:val="20"/>
        </w:rPr>
        <w:t xml:space="preserve">for renewal </w:t>
      </w:r>
      <w:r>
        <w:rPr>
          <w:rFonts w:ascii="Arial" w:hAnsi="Arial" w:cs="Arial"/>
          <w:szCs w:val="20"/>
        </w:rPr>
        <w:t xml:space="preserve">for such </w:t>
      </w:r>
      <w:r>
        <w:rPr>
          <w:rFonts w:ascii="Arial" w:hAnsi="Arial" w:cs="Arial"/>
          <w:szCs w:val="20"/>
        </w:rPr>
        <w:lastRenderedPageBreak/>
        <w:t xml:space="preserve">extended period unless either party gives the other party at least 30 </w:t>
      </w:r>
      <w:r w:rsidR="00CE3CDB">
        <w:rPr>
          <w:rFonts w:ascii="Arial" w:hAnsi="Arial" w:cs="Arial"/>
          <w:szCs w:val="20"/>
        </w:rPr>
        <w:t>days’ notice</w:t>
      </w:r>
      <w:r>
        <w:rPr>
          <w:rFonts w:ascii="Arial" w:hAnsi="Arial" w:cs="Arial"/>
          <w:szCs w:val="20"/>
        </w:rPr>
        <w:t xml:space="preserve"> in advance for non-renewal of the agreement/license</w:t>
      </w:r>
    </w:p>
    <w:p w14:paraId="219B9B36" w14:textId="77777777" w:rsidR="00897B45" w:rsidRPr="00DA52E0" w:rsidRDefault="00897B45" w:rsidP="00897B45">
      <w:pPr>
        <w:rPr>
          <w:rFonts w:ascii="Arial" w:hAnsi="Arial" w:cs="Arial"/>
          <w:szCs w:val="20"/>
        </w:rPr>
      </w:pPr>
      <w:r w:rsidRPr="00DA52E0">
        <w:rPr>
          <w:rFonts w:ascii="Arial" w:hAnsi="Arial" w:cs="Arial"/>
          <w:szCs w:val="20"/>
        </w:rPr>
        <w:t>4. DELIVERY</w:t>
      </w:r>
      <w:r>
        <w:rPr>
          <w:rFonts w:ascii="Arial" w:hAnsi="Arial" w:cs="Arial"/>
          <w:szCs w:val="20"/>
        </w:rPr>
        <w:t>:</w:t>
      </w:r>
    </w:p>
    <w:p w14:paraId="4C3F236A" w14:textId="3BE153F2" w:rsidR="00AF3C9F" w:rsidRPr="00DA52E0" w:rsidRDefault="00897B45" w:rsidP="00897B45">
      <w:pPr>
        <w:rPr>
          <w:rFonts w:ascii="Arial" w:hAnsi="Arial" w:cs="Arial"/>
          <w:szCs w:val="20"/>
        </w:rPr>
      </w:pPr>
      <w:r>
        <w:rPr>
          <w:rFonts w:ascii="Arial" w:hAnsi="Arial" w:cs="Arial"/>
          <w:szCs w:val="20"/>
        </w:rPr>
        <w:t>AppViewX</w:t>
      </w:r>
      <w:r w:rsidRPr="00DA52E0">
        <w:rPr>
          <w:rFonts w:ascii="Arial" w:hAnsi="Arial" w:cs="Arial"/>
          <w:szCs w:val="20"/>
        </w:rPr>
        <w:t xml:space="preserve"> agrees to arrange the electronic transfer of the Software System to the Location of </w:t>
      </w:r>
      <w:r>
        <w:rPr>
          <w:rFonts w:ascii="Arial" w:hAnsi="Arial" w:cs="Arial"/>
          <w:szCs w:val="20"/>
        </w:rPr>
        <w:t>the Customer</w:t>
      </w:r>
    </w:p>
    <w:p w14:paraId="2D3E6782" w14:textId="77777777" w:rsidR="00897B45" w:rsidRPr="00DA52E0" w:rsidRDefault="00897B45" w:rsidP="00897B45">
      <w:pPr>
        <w:rPr>
          <w:rFonts w:ascii="Arial" w:hAnsi="Arial" w:cs="Arial"/>
          <w:szCs w:val="20"/>
        </w:rPr>
      </w:pPr>
      <w:r w:rsidRPr="00DA52E0">
        <w:rPr>
          <w:rFonts w:ascii="Arial" w:hAnsi="Arial" w:cs="Arial"/>
          <w:szCs w:val="20"/>
        </w:rPr>
        <w:t>5. PAYMENT</w:t>
      </w:r>
      <w:r>
        <w:rPr>
          <w:rFonts w:ascii="Arial" w:hAnsi="Arial" w:cs="Arial"/>
          <w:szCs w:val="20"/>
        </w:rPr>
        <w:t>:</w:t>
      </w:r>
    </w:p>
    <w:p w14:paraId="4E15C370" w14:textId="77777777" w:rsidR="00897B45" w:rsidRDefault="00897B45" w:rsidP="00897B45">
      <w:pPr>
        <w:rPr>
          <w:rFonts w:ascii="Arial" w:hAnsi="Arial" w:cs="Arial"/>
          <w:szCs w:val="20"/>
        </w:rPr>
      </w:pPr>
      <w:r w:rsidRPr="00DA52E0">
        <w:rPr>
          <w:rFonts w:ascii="Arial" w:hAnsi="Arial" w:cs="Arial"/>
          <w:szCs w:val="20"/>
        </w:rPr>
        <w:t>5.1</w:t>
      </w:r>
      <w:r w:rsidRPr="00DA52E0">
        <w:rPr>
          <w:rFonts w:ascii="Arial" w:hAnsi="Arial" w:cs="Arial"/>
          <w:szCs w:val="20"/>
        </w:rPr>
        <w:tab/>
      </w:r>
      <w:r>
        <w:rPr>
          <w:rFonts w:ascii="Arial" w:hAnsi="Arial" w:cs="Arial"/>
          <w:szCs w:val="20"/>
        </w:rPr>
        <w:t xml:space="preserve">AppViewX shall raise the invoice for the </w:t>
      </w:r>
      <w:r w:rsidR="009C6608">
        <w:rPr>
          <w:rFonts w:ascii="Arial" w:hAnsi="Arial" w:cs="Arial"/>
          <w:szCs w:val="20"/>
        </w:rPr>
        <w:t>License</w:t>
      </w:r>
      <w:r>
        <w:rPr>
          <w:rFonts w:ascii="Arial" w:hAnsi="Arial" w:cs="Arial"/>
          <w:szCs w:val="20"/>
        </w:rPr>
        <w:t xml:space="preserve"> Fee and other Fee as prescribed in the final quote of AppViewX duly approved by the customer by Purchase Order and the invoice shall be payable  within 30 days from the date of invoice. </w:t>
      </w:r>
      <w:r w:rsidR="00CA0BA5">
        <w:rPr>
          <w:rFonts w:ascii="Arial" w:hAnsi="Arial" w:cs="Arial"/>
          <w:szCs w:val="20"/>
        </w:rPr>
        <w:t>AppViewX may charge applicable additional fee</w:t>
      </w:r>
      <w:r w:rsidR="00B80241">
        <w:rPr>
          <w:rFonts w:ascii="Arial" w:hAnsi="Arial" w:cs="Arial"/>
          <w:szCs w:val="20"/>
        </w:rPr>
        <w:t xml:space="preserve"> for </w:t>
      </w:r>
      <w:r w:rsidR="00CA0BA5">
        <w:rPr>
          <w:rFonts w:ascii="Arial" w:hAnsi="Arial" w:cs="Arial"/>
          <w:szCs w:val="20"/>
        </w:rPr>
        <w:t xml:space="preserve">delayed payment for </w:t>
      </w:r>
      <w:r w:rsidR="00B80241">
        <w:rPr>
          <w:rFonts w:ascii="Arial" w:hAnsi="Arial" w:cs="Arial"/>
          <w:szCs w:val="20"/>
        </w:rPr>
        <w:t>the period of delay.</w:t>
      </w:r>
    </w:p>
    <w:p w14:paraId="33F77807" w14:textId="77777777" w:rsidR="00897B45" w:rsidRDefault="00897B45" w:rsidP="00897B45">
      <w:pPr>
        <w:rPr>
          <w:rFonts w:ascii="Arial" w:hAnsi="Arial" w:cs="Arial"/>
          <w:szCs w:val="20"/>
        </w:rPr>
      </w:pPr>
      <w:r w:rsidRPr="00DA52E0">
        <w:rPr>
          <w:rFonts w:ascii="Arial" w:hAnsi="Arial" w:cs="Arial"/>
          <w:szCs w:val="20"/>
        </w:rPr>
        <w:t>5.2</w:t>
      </w:r>
      <w:r w:rsidRPr="00DA52E0">
        <w:rPr>
          <w:rFonts w:ascii="Arial" w:hAnsi="Arial" w:cs="Arial"/>
          <w:szCs w:val="20"/>
        </w:rPr>
        <w:tab/>
        <w:t xml:space="preserve">In </w:t>
      </w:r>
      <w:r>
        <w:rPr>
          <w:rFonts w:ascii="Arial" w:hAnsi="Arial" w:cs="Arial"/>
          <w:szCs w:val="20"/>
        </w:rPr>
        <w:t>addition to the Fee</w:t>
      </w:r>
      <w:r w:rsidRPr="00DA52E0">
        <w:rPr>
          <w:rFonts w:ascii="Arial" w:hAnsi="Arial" w:cs="Arial"/>
          <w:szCs w:val="20"/>
        </w:rPr>
        <w:t xml:space="preserve"> described </w:t>
      </w:r>
      <w:r>
        <w:rPr>
          <w:rFonts w:ascii="Arial" w:hAnsi="Arial" w:cs="Arial"/>
          <w:szCs w:val="20"/>
        </w:rPr>
        <w:t>above</w:t>
      </w:r>
      <w:r w:rsidRPr="00DA52E0">
        <w:rPr>
          <w:rFonts w:ascii="Arial" w:hAnsi="Arial" w:cs="Arial"/>
          <w:szCs w:val="20"/>
        </w:rPr>
        <w:t xml:space="preserve">, </w:t>
      </w:r>
      <w:r>
        <w:rPr>
          <w:rFonts w:ascii="Arial" w:hAnsi="Arial" w:cs="Arial"/>
          <w:szCs w:val="20"/>
        </w:rPr>
        <w:t>the Customer</w:t>
      </w:r>
      <w:r w:rsidRPr="00DA52E0">
        <w:rPr>
          <w:rFonts w:ascii="Arial" w:hAnsi="Arial" w:cs="Arial"/>
          <w:szCs w:val="20"/>
        </w:rPr>
        <w:t xml:space="preserve"> shall pay directly all taxes, including value added tax, withholding tax, and duties (present and future) whatsoever nature with respect to this transaction, howsoever levied</w:t>
      </w:r>
      <w:r>
        <w:rPr>
          <w:rFonts w:ascii="Arial" w:hAnsi="Arial" w:cs="Arial"/>
          <w:szCs w:val="20"/>
        </w:rPr>
        <w:t>.</w:t>
      </w:r>
    </w:p>
    <w:p w14:paraId="37C4844D" w14:textId="77777777" w:rsidR="00897B45" w:rsidRPr="00DA52E0" w:rsidRDefault="00897B45" w:rsidP="00897B45">
      <w:pPr>
        <w:rPr>
          <w:rFonts w:ascii="Arial" w:hAnsi="Arial" w:cs="Arial"/>
          <w:szCs w:val="20"/>
        </w:rPr>
      </w:pPr>
      <w:r w:rsidRPr="00DA52E0">
        <w:rPr>
          <w:rFonts w:ascii="Arial" w:hAnsi="Arial" w:cs="Arial"/>
          <w:szCs w:val="20"/>
        </w:rPr>
        <w:t xml:space="preserve"> 6. WARRANTIES</w:t>
      </w:r>
      <w:r>
        <w:rPr>
          <w:rFonts w:ascii="Arial" w:hAnsi="Arial" w:cs="Arial"/>
          <w:szCs w:val="20"/>
        </w:rPr>
        <w:t>:</w:t>
      </w:r>
    </w:p>
    <w:p w14:paraId="09145D0F" w14:textId="77777777" w:rsidR="00897B45" w:rsidRDefault="00897B45" w:rsidP="00897B45">
      <w:pPr>
        <w:rPr>
          <w:rFonts w:ascii="Arial" w:hAnsi="Arial" w:cs="Arial"/>
          <w:szCs w:val="20"/>
        </w:rPr>
      </w:pPr>
      <w:r w:rsidRPr="00DA52E0">
        <w:rPr>
          <w:rFonts w:ascii="Arial" w:hAnsi="Arial" w:cs="Arial"/>
          <w:szCs w:val="20"/>
        </w:rPr>
        <w:t>6.1</w:t>
      </w:r>
      <w:r w:rsidRPr="00DA52E0">
        <w:rPr>
          <w:rFonts w:ascii="Arial" w:hAnsi="Arial" w:cs="Arial"/>
          <w:szCs w:val="20"/>
        </w:rPr>
        <w:tab/>
      </w:r>
      <w:r>
        <w:rPr>
          <w:rFonts w:ascii="Arial" w:hAnsi="Arial" w:cs="Arial"/>
          <w:szCs w:val="20"/>
        </w:rPr>
        <w:t>AppViewX</w:t>
      </w:r>
      <w:r w:rsidRPr="00DA52E0">
        <w:rPr>
          <w:rFonts w:ascii="Arial" w:hAnsi="Arial" w:cs="Arial"/>
          <w:szCs w:val="20"/>
        </w:rPr>
        <w:t xml:space="preserve"> warrants that the Software System </w:t>
      </w:r>
      <w:r>
        <w:rPr>
          <w:rFonts w:ascii="Arial" w:hAnsi="Arial" w:cs="Arial"/>
          <w:szCs w:val="20"/>
        </w:rPr>
        <w:t xml:space="preserve">when used in accordance with the standard documentation and as permitted under this agreement will operate </w:t>
      </w:r>
      <w:r w:rsidRPr="00DA52E0">
        <w:rPr>
          <w:rFonts w:ascii="Arial" w:hAnsi="Arial" w:cs="Arial"/>
          <w:szCs w:val="20"/>
        </w:rPr>
        <w:t>in substantial conformance with th</w:t>
      </w:r>
      <w:r>
        <w:rPr>
          <w:rFonts w:ascii="Arial" w:hAnsi="Arial" w:cs="Arial"/>
          <w:szCs w:val="20"/>
        </w:rPr>
        <w:t>e functions specified in s</w:t>
      </w:r>
      <w:r w:rsidRPr="00DA52E0">
        <w:rPr>
          <w:rFonts w:ascii="Arial" w:hAnsi="Arial" w:cs="Arial"/>
          <w:szCs w:val="20"/>
        </w:rPr>
        <w:t xml:space="preserve">tandard </w:t>
      </w:r>
      <w:r>
        <w:rPr>
          <w:rFonts w:ascii="Arial" w:hAnsi="Arial" w:cs="Arial"/>
          <w:szCs w:val="20"/>
        </w:rPr>
        <w:t>d</w:t>
      </w:r>
      <w:r w:rsidRPr="00DA52E0">
        <w:rPr>
          <w:rFonts w:ascii="Arial" w:hAnsi="Arial" w:cs="Arial"/>
          <w:szCs w:val="20"/>
        </w:rPr>
        <w:t>ocume</w:t>
      </w:r>
      <w:r>
        <w:rPr>
          <w:rFonts w:ascii="Arial" w:hAnsi="Arial" w:cs="Arial"/>
          <w:szCs w:val="20"/>
        </w:rPr>
        <w:t>ntation</w:t>
      </w:r>
      <w:r w:rsidRPr="00DA52E0">
        <w:rPr>
          <w:rFonts w:ascii="Arial" w:hAnsi="Arial" w:cs="Arial"/>
          <w:szCs w:val="20"/>
        </w:rPr>
        <w:t xml:space="preserve"> and </w:t>
      </w:r>
      <w:r>
        <w:rPr>
          <w:rFonts w:ascii="Arial" w:hAnsi="Arial" w:cs="Arial"/>
          <w:szCs w:val="20"/>
        </w:rPr>
        <w:t>AppViewX</w:t>
      </w:r>
      <w:r w:rsidRPr="00DA52E0">
        <w:rPr>
          <w:rFonts w:ascii="Arial" w:hAnsi="Arial" w:cs="Arial"/>
          <w:szCs w:val="20"/>
        </w:rPr>
        <w:t xml:space="preserve"> will provide r</w:t>
      </w:r>
      <w:r>
        <w:rPr>
          <w:rFonts w:ascii="Arial" w:hAnsi="Arial" w:cs="Arial"/>
          <w:szCs w:val="20"/>
        </w:rPr>
        <w:t>eplacements or corrections,</w:t>
      </w:r>
      <w:r w:rsidRPr="00DA52E0">
        <w:rPr>
          <w:rFonts w:ascii="Arial" w:hAnsi="Arial" w:cs="Arial"/>
          <w:szCs w:val="20"/>
        </w:rPr>
        <w:t xml:space="preserve"> to any part of the Software Sys</w:t>
      </w:r>
      <w:r>
        <w:rPr>
          <w:rFonts w:ascii="Arial" w:hAnsi="Arial" w:cs="Arial"/>
          <w:szCs w:val="20"/>
        </w:rPr>
        <w:t xml:space="preserve">tem which does not so perform as long as this license is renewed. </w:t>
      </w:r>
    </w:p>
    <w:p w14:paraId="6D42CF2E" w14:textId="77777777" w:rsidR="00897B45" w:rsidRDefault="00897B45" w:rsidP="00897B45">
      <w:pPr>
        <w:rPr>
          <w:rFonts w:ascii="Arial" w:hAnsi="Arial" w:cs="Arial"/>
          <w:szCs w:val="20"/>
        </w:rPr>
      </w:pPr>
      <w:r>
        <w:rPr>
          <w:rFonts w:ascii="Arial" w:hAnsi="Arial" w:cs="Arial"/>
          <w:szCs w:val="20"/>
        </w:rPr>
        <w:t>6.2 Except as expressly provided herein, AppViewX makes no warranties of any kind, whether express, implied, statutory or otherwise, and AppViewX specifically disclaims all implied warranties including any implied warranties of merchantability, noninfringement, or fitness for a particular purpose.</w:t>
      </w:r>
    </w:p>
    <w:p w14:paraId="37130389" w14:textId="77777777" w:rsidR="00897B45" w:rsidRPr="004F25B0" w:rsidRDefault="00897B45" w:rsidP="00897B45">
      <w:pPr>
        <w:pStyle w:val="Heading2"/>
        <w:rPr>
          <w:rFonts w:ascii="Arial" w:hAnsi="Arial" w:cs="Arial"/>
          <w:color w:val="auto"/>
          <w:sz w:val="20"/>
          <w:szCs w:val="20"/>
        </w:rPr>
      </w:pPr>
      <w:r w:rsidRPr="00495E8D">
        <w:rPr>
          <w:rFonts w:asciiTheme="minorHAnsi" w:hAnsiTheme="minorHAnsi"/>
          <w:color w:val="auto"/>
          <w:sz w:val="22"/>
          <w:szCs w:val="22"/>
        </w:rPr>
        <w:t xml:space="preserve">6.3 Each party </w:t>
      </w:r>
      <w:r>
        <w:rPr>
          <w:rFonts w:asciiTheme="minorHAnsi" w:hAnsiTheme="minorHAnsi"/>
          <w:color w:val="auto"/>
          <w:sz w:val="22"/>
          <w:szCs w:val="22"/>
        </w:rPr>
        <w:t>represents and warrants that</w:t>
      </w:r>
      <w:r w:rsidRPr="00495E8D">
        <w:rPr>
          <w:rFonts w:asciiTheme="minorHAnsi" w:hAnsiTheme="minorHAnsi"/>
          <w:color w:val="auto"/>
          <w:sz w:val="22"/>
          <w:szCs w:val="22"/>
        </w:rPr>
        <w:t xml:space="preserve"> it has the legal power to enter into this </w:t>
      </w:r>
      <w:r>
        <w:rPr>
          <w:rFonts w:asciiTheme="minorHAnsi" w:hAnsiTheme="minorHAnsi"/>
          <w:color w:val="auto"/>
          <w:sz w:val="22"/>
          <w:szCs w:val="22"/>
        </w:rPr>
        <w:t>agreement</w:t>
      </w:r>
    </w:p>
    <w:p w14:paraId="6F7B60EE" w14:textId="77777777" w:rsidR="00805A8A" w:rsidRDefault="00805A8A" w:rsidP="00897B45">
      <w:pPr>
        <w:rPr>
          <w:rFonts w:ascii="Arial" w:hAnsi="Arial" w:cs="Arial"/>
          <w:szCs w:val="20"/>
        </w:rPr>
      </w:pPr>
    </w:p>
    <w:p w14:paraId="6B427335" w14:textId="77777777" w:rsidR="00897B45" w:rsidRPr="00DA52E0" w:rsidRDefault="00897B45" w:rsidP="00897B45">
      <w:pPr>
        <w:rPr>
          <w:rFonts w:ascii="Arial" w:hAnsi="Arial" w:cs="Arial"/>
          <w:szCs w:val="20"/>
        </w:rPr>
      </w:pPr>
      <w:r w:rsidRPr="00DA52E0">
        <w:rPr>
          <w:rFonts w:ascii="Arial" w:hAnsi="Arial" w:cs="Arial"/>
          <w:szCs w:val="20"/>
        </w:rPr>
        <w:t>7. MAINTENANCE SUPPORT</w:t>
      </w:r>
      <w:r>
        <w:rPr>
          <w:rFonts w:ascii="Arial" w:hAnsi="Arial" w:cs="Arial"/>
          <w:szCs w:val="20"/>
        </w:rPr>
        <w:t>:</w:t>
      </w:r>
    </w:p>
    <w:p w14:paraId="6F4AB60E" w14:textId="77777777" w:rsidR="00897B45" w:rsidRPr="00DA52E0" w:rsidRDefault="00897B45" w:rsidP="00897B45">
      <w:pPr>
        <w:rPr>
          <w:rFonts w:ascii="Arial" w:hAnsi="Arial" w:cs="Arial"/>
          <w:szCs w:val="20"/>
        </w:rPr>
      </w:pPr>
      <w:r w:rsidRPr="00DA52E0">
        <w:rPr>
          <w:rFonts w:ascii="Arial" w:hAnsi="Arial" w:cs="Arial"/>
          <w:szCs w:val="20"/>
        </w:rPr>
        <w:t>7.1</w:t>
      </w:r>
      <w:r w:rsidRPr="00DA52E0">
        <w:rPr>
          <w:rFonts w:ascii="Arial" w:hAnsi="Arial" w:cs="Arial"/>
          <w:szCs w:val="20"/>
        </w:rPr>
        <w:tab/>
      </w:r>
      <w:r>
        <w:rPr>
          <w:rFonts w:ascii="Arial" w:hAnsi="Arial" w:cs="Arial"/>
          <w:szCs w:val="20"/>
        </w:rPr>
        <w:t>AppViewX</w:t>
      </w:r>
      <w:r w:rsidRPr="00DA52E0">
        <w:rPr>
          <w:rFonts w:ascii="Arial" w:hAnsi="Arial" w:cs="Arial"/>
          <w:szCs w:val="20"/>
        </w:rPr>
        <w:t xml:space="preserve"> shall provide standard maintenance support</w:t>
      </w:r>
      <w:r>
        <w:rPr>
          <w:rFonts w:ascii="Arial" w:hAnsi="Arial" w:cs="Arial"/>
          <w:szCs w:val="20"/>
        </w:rPr>
        <w:t xml:space="preserve"> as per Schedule 2</w:t>
      </w:r>
      <w:r w:rsidRPr="00DA52E0">
        <w:rPr>
          <w:rFonts w:ascii="Arial" w:hAnsi="Arial" w:cs="Arial"/>
          <w:szCs w:val="20"/>
        </w:rPr>
        <w:t xml:space="preserve"> </w:t>
      </w:r>
      <w:r>
        <w:rPr>
          <w:rFonts w:ascii="Arial" w:hAnsi="Arial" w:cs="Arial"/>
          <w:szCs w:val="20"/>
        </w:rPr>
        <w:t xml:space="preserve">as long as </w:t>
      </w:r>
      <w:r w:rsidR="00805A8A">
        <w:rPr>
          <w:rFonts w:ascii="Arial" w:hAnsi="Arial" w:cs="Arial"/>
          <w:szCs w:val="20"/>
        </w:rPr>
        <w:t xml:space="preserve">License </w:t>
      </w:r>
      <w:r>
        <w:rPr>
          <w:rFonts w:ascii="Arial" w:hAnsi="Arial" w:cs="Arial"/>
          <w:szCs w:val="20"/>
        </w:rPr>
        <w:t>Fee is paid and not in arrears.</w:t>
      </w:r>
    </w:p>
    <w:p w14:paraId="20373664" w14:textId="77777777" w:rsidR="00897B45" w:rsidRDefault="00897B45" w:rsidP="00897B45">
      <w:pPr>
        <w:rPr>
          <w:rFonts w:ascii="Arial" w:hAnsi="Arial" w:cs="Arial"/>
          <w:szCs w:val="20"/>
        </w:rPr>
      </w:pPr>
      <w:r>
        <w:rPr>
          <w:rFonts w:ascii="Arial" w:hAnsi="Arial" w:cs="Arial"/>
          <w:szCs w:val="20"/>
        </w:rPr>
        <w:t>8</w:t>
      </w:r>
      <w:r w:rsidRPr="00DA52E0">
        <w:rPr>
          <w:rFonts w:ascii="Arial" w:hAnsi="Arial" w:cs="Arial"/>
          <w:szCs w:val="20"/>
        </w:rPr>
        <w:t>. INFRINGEMENTS CLAIMS BY THIRD PARTIES</w:t>
      </w:r>
      <w:r>
        <w:rPr>
          <w:rFonts w:ascii="Arial" w:hAnsi="Arial" w:cs="Arial"/>
          <w:szCs w:val="20"/>
        </w:rPr>
        <w:t>:</w:t>
      </w:r>
    </w:p>
    <w:p w14:paraId="012E6530" w14:textId="77777777" w:rsidR="00897B45" w:rsidRPr="00DA52E0" w:rsidRDefault="00897B45" w:rsidP="00897B45">
      <w:pPr>
        <w:rPr>
          <w:rFonts w:ascii="Arial" w:hAnsi="Arial" w:cs="Arial"/>
          <w:szCs w:val="20"/>
        </w:rPr>
      </w:pPr>
      <w:r>
        <w:rPr>
          <w:rFonts w:ascii="Arial" w:hAnsi="Arial" w:cs="Arial"/>
          <w:szCs w:val="20"/>
        </w:rPr>
        <w:t>8</w:t>
      </w:r>
      <w:r w:rsidRPr="00DA52E0">
        <w:rPr>
          <w:rFonts w:ascii="Arial" w:hAnsi="Arial" w:cs="Arial"/>
          <w:szCs w:val="20"/>
        </w:rPr>
        <w:t>.1</w:t>
      </w:r>
      <w:r w:rsidRPr="00DA52E0">
        <w:rPr>
          <w:rFonts w:ascii="Arial" w:hAnsi="Arial" w:cs="Arial"/>
          <w:szCs w:val="20"/>
        </w:rPr>
        <w:tab/>
      </w:r>
      <w:r>
        <w:rPr>
          <w:rFonts w:ascii="Arial" w:hAnsi="Arial" w:cs="Arial"/>
          <w:szCs w:val="20"/>
        </w:rPr>
        <w:t>AppViewX</w:t>
      </w:r>
      <w:r w:rsidRPr="00DA52E0">
        <w:rPr>
          <w:rFonts w:ascii="Arial" w:hAnsi="Arial" w:cs="Arial"/>
          <w:szCs w:val="20"/>
        </w:rPr>
        <w:t xml:space="preserve"> warrants that it has the right to license the Software System to </w:t>
      </w:r>
      <w:r>
        <w:rPr>
          <w:rFonts w:ascii="Arial" w:hAnsi="Arial" w:cs="Arial"/>
          <w:szCs w:val="20"/>
        </w:rPr>
        <w:t>the Customer</w:t>
      </w:r>
      <w:r w:rsidRPr="00DA52E0">
        <w:rPr>
          <w:rFonts w:ascii="Arial" w:hAnsi="Arial" w:cs="Arial"/>
          <w:szCs w:val="20"/>
        </w:rPr>
        <w:t xml:space="preserve"> for the </w:t>
      </w:r>
      <w:r>
        <w:rPr>
          <w:rFonts w:ascii="Arial" w:hAnsi="Arial" w:cs="Arial"/>
          <w:szCs w:val="20"/>
        </w:rPr>
        <w:t>u</w:t>
      </w:r>
      <w:r w:rsidRPr="00DA52E0">
        <w:rPr>
          <w:rFonts w:ascii="Arial" w:hAnsi="Arial" w:cs="Arial"/>
          <w:szCs w:val="20"/>
        </w:rPr>
        <w:t>se specified in Section 2.</w:t>
      </w:r>
    </w:p>
    <w:p w14:paraId="6BEC8128" w14:textId="77777777" w:rsidR="00897B45" w:rsidRPr="00DA52E0" w:rsidRDefault="00897B45" w:rsidP="00897B45">
      <w:pPr>
        <w:rPr>
          <w:rFonts w:ascii="Arial" w:hAnsi="Arial" w:cs="Arial"/>
          <w:szCs w:val="20"/>
        </w:rPr>
      </w:pPr>
      <w:r>
        <w:rPr>
          <w:rFonts w:ascii="Arial" w:hAnsi="Arial" w:cs="Arial"/>
          <w:szCs w:val="20"/>
        </w:rPr>
        <w:t xml:space="preserve">8. 2     </w:t>
      </w:r>
      <w:r w:rsidRPr="00DA52E0">
        <w:rPr>
          <w:rFonts w:ascii="Arial" w:hAnsi="Arial" w:cs="Arial"/>
          <w:szCs w:val="20"/>
        </w:rPr>
        <w:t xml:space="preserve">If any claim is made against </w:t>
      </w:r>
      <w:r>
        <w:rPr>
          <w:rFonts w:ascii="Arial" w:hAnsi="Arial" w:cs="Arial"/>
          <w:szCs w:val="20"/>
        </w:rPr>
        <w:t>the Customer</w:t>
      </w:r>
      <w:r w:rsidRPr="00DA52E0">
        <w:rPr>
          <w:rFonts w:ascii="Arial" w:hAnsi="Arial" w:cs="Arial"/>
          <w:szCs w:val="20"/>
        </w:rPr>
        <w:t xml:space="preserve"> by a third party alleging that the Use of the Software System infringes rights belonging to that or any other third party,</w:t>
      </w:r>
      <w:r>
        <w:rPr>
          <w:rFonts w:ascii="Arial" w:hAnsi="Arial" w:cs="Arial"/>
          <w:szCs w:val="20"/>
        </w:rPr>
        <w:t xml:space="preserve"> AppViewX may supply a version of the Software System which performs in substantial conformance with the functions specified in AppViewX’s Standard Documentation without infringing such claim rights. </w:t>
      </w:r>
    </w:p>
    <w:p w14:paraId="6B23C780" w14:textId="77777777" w:rsidR="00897B45" w:rsidRPr="00C056BD" w:rsidRDefault="00897B45" w:rsidP="00897B45">
      <w:pPr>
        <w:rPr>
          <w:rFonts w:ascii="Arial" w:hAnsi="Arial" w:cs="Arial"/>
          <w:szCs w:val="20"/>
        </w:rPr>
      </w:pPr>
      <w:r>
        <w:rPr>
          <w:rFonts w:ascii="Arial" w:hAnsi="Arial" w:cs="Arial"/>
          <w:szCs w:val="20"/>
        </w:rPr>
        <w:t>8</w:t>
      </w:r>
      <w:r w:rsidRPr="00DA52E0">
        <w:rPr>
          <w:rFonts w:ascii="Arial" w:hAnsi="Arial" w:cs="Arial"/>
          <w:szCs w:val="20"/>
        </w:rPr>
        <w:t>.3</w:t>
      </w:r>
      <w:r w:rsidRPr="00DA52E0">
        <w:rPr>
          <w:rFonts w:ascii="Arial" w:hAnsi="Arial" w:cs="Arial"/>
          <w:szCs w:val="20"/>
        </w:rPr>
        <w:tab/>
      </w:r>
      <w:r>
        <w:rPr>
          <w:rFonts w:ascii="Arial" w:hAnsi="Arial" w:cs="Arial"/>
          <w:szCs w:val="20"/>
        </w:rPr>
        <w:t>AppViewX</w:t>
      </w:r>
      <w:r w:rsidRPr="00C056BD">
        <w:rPr>
          <w:rFonts w:ascii="Arial" w:hAnsi="Arial" w:cs="Arial"/>
          <w:szCs w:val="20"/>
        </w:rPr>
        <w:t xml:space="preserve"> shall indemnify </w:t>
      </w:r>
      <w:r>
        <w:rPr>
          <w:rFonts w:ascii="Arial" w:hAnsi="Arial" w:cs="Arial"/>
          <w:szCs w:val="20"/>
        </w:rPr>
        <w:t>Customer</w:t>
      </w:r>
      <w:r w:rsidRPr="00446031">
        <w:rPr>
          <w:rFonts w:ascii="Arial" w:hAnsi="Arial" w:cs="Arial"/>
          <w:szCs w:val="20"/>
        </w:rPr>
        <w:t xml:space="preserve"> agai</w:t>
      </w:r>
      <w:r>
        <w:rPr>
          <w:rFonts w:ascii="Arial" w:hAnsi="Arial" w:cs="Arial"/>
          <w:szCs w:val="20"/>
        </w:rPr>
        <w:t xml:space="preserve">nst any  claims  arising </w:t>
      </w:r>
      <w:r w:rsidRPr="00446031">
        <w:rPr>
          <w:rFonts w:ascii="Arial" w:hAnsi="Arial" w:cs="Arial"/>
          <w:szCs w:val="20"/>
        </w:rPr>
        <w:t xml:space="preserve">out of any act of the foregoing in relation to </w:t>
      </w:r>
      <w:r>
        <w:rPr>
          <w:rFonts w:ascii="Arial" w:hAnsi="Arial" w:cs="Arial"/>
          <w:szCs w:val="20"/>
        </w:rPr>
        <w:t>the Software System</w:t>
      </w:r>
      <w:r w:rsidRPr="00446031">
        <w:rPr>
          <w:rFonts w:ascii="Arial" w:hAnsi="Arial" w:cs="Arial"/>
          <w:szCs w:val="20"/>
        </w:rPr>
        <w:t xml:space="preserve">, where such act </w:t>
      </w:r>
      <w:r>
        <w:rPr>
          <w:rFonts w:ascii="Arial" w:hAnsi="Arial" w:cs="Arial"/>
          <w:szCs w:val="20"/>
        </w:rPr>
        <w:t xml:space="preserve">or the Software System itself </w:t>
      </w:r>
      <w:r w:rsidRPr="00446031">
        <w:rPr>
          <w:rFonts w:ascii="Arial" w:hAnsi="Arial" w:cs="Arial"/>
          <w:szCs w:val="20"/>
        </w:rPr>
        <w:t>is an i</w:t>
      </w:r>
      <w:r w:rsidRPr="00803A9C">
        <w:rPr>
          <w:rFonts w:ascii="Arial" w:hAnsi="Arial" w:cs="Arial"/>
          <w:szCs w:val="20"/>
        </w:rPr>
        <w:t>nfringement of a third party’s i</w:t>
      </w:r>
      <w:r w:rsidRPr="00446031">
        <w:rPr>
          <w:rFonts w:ascii="Arial" w:hAnsi="Arial" w:cs="Arial"/>
          <w:szCs w:val="20"/>
        </w:rPr>
        <w:t xml:space="preserve">ntellectual </w:t>
      </w:r>
      <w:r w:rsidRPr="00803A9C">
        <w:rPr>
          <w:rFonts w:ascii="Arial" w:hAnsi="Arial" w:cs="Arial"/>
          <w:szCs w:val="20"/>
        </w:rPr>
        <w:t>p</w:t>
      </w:r>
      <w:r w:rsidRPr="00446031">
        <w:rPr>
          <w:rFonts w:ascii="Arial" w:hAnsi="Arial" w:cs="Arial"/>
          <w:szCs w:val="20"/>
        </w:rPr>
        <w:t xml:space="preserve">roperty </w:t>
      </w:r>
      <w:r w:rsidRPr="00803A9C">
        <w:rPr>
          <w:rFonts w:ascii="Arial" w:hAnsi="Arial" w:cs="Arial"/>
          <w:szCs w:val="20"/>
        </w:rPr>
        <w:t>r</w:t>
      </w:r>
      <w:r w:rsidRPr="00446031">
        <w:rPr>
          <w:rFonts w:ascii="Arial" w:hAnsi="Arial" w:cs="Arial"/>
          <w:szCs w:val="20"/>
        </w:rPr>
        <w:t>ights (an “</w:t>
      </w:r>
      <w:r w:rsidRPr="00793C14">
        <w:rPr>
          <w:rFonts w:ascii="Arial" w:hAnsi="Arial" w:cs="Arial"/>
          <w:szCs w:val="20"/>
        </w:rPr>
        <w:t>Infringement</w:t>
      </w:r>
      <w:r w:rsidRPr="00446031">
        <w:rPr>
          <w:rFonts w:ascii="Arial" w:hAnsi="Arial" w:cs="Arial"/>
          <w:szCs w:val="20"/>
        </w:rPr>
        <w:t xml:space="preserve">”) </w:t>
      </w:r>
      <w:r>
        <w:rPr>
          <w:rFonts w:ascii="Arial" w:hAnsi="Arial" w:cs="Arial"/>
          <w:szCs w:val="20"/>
        </w:rPr>
        <w:t xml:space="preserve">provided that the Customer </w:t>
      </w:r>
    </w:p>
    <w:p w14:paraId="56A97B80" w14:textId="77777777" w:rsidR="00897B45" w:rsidRPr="00446031" w:rsidRDefault="00897B45" w:rsidP="00897B45">
      <w:pPr>
        <w:spacing w:after="240" w:line="324" w:lineRule="auto"/>
        <w:rPr>
          <w:rFonts w:ascii="Arial" w:hAnsi="Arial" w:cs="Arial"/>
          <w:szCs w:val="20"/>
        </w:rPr>
      </w:pPr>
      <w:r w:rsidRPr="00446031">
        <w:rPr>
          <w:rFonts w:ascii="Arial" w:hAnsi="Arial" w:cs="Arial"/>
          <w:szCs w:val="20"/>
        </w:rPr>
        <w:t xml:space="preserve">(a) gives notice to </w:t>
      </w:r>
      <w:r>
        <w:rPr>
          <w:rFonts w:ascii="Arial" w:hAnsi="Arial" w:cs="Arial"/>
          <w:szCs w:val="20"/>
        </w:rPr>
        <w:t>AppViewX</w:t>
      </w:r>
      <w:r w:rsidRPr="00C056BD">
        <w:rPr>
          <w:rFonts w:ascii="Arial" w:hAnsi="Arial" w:cs="Arial"/>
          <w:szCs w:val="20"/>
        </w:rPr>
        <w:t xml:space="preserve"> </w:t>
      </w:r>
      <w:r w:rsidRPr="00446031">
        <w:rPr>
          <w:rFonts w:ascii="Arial" w:hAnsi="Arial" w:cs="Arial"/>
          <w:szCs w:val="20"/>
        </w:rPr>
        <w:t xml:space="preserve">of any </w:t>
      </w:r>
      <w:r>
        <w:rPr>
          <w:rFonts w:ascii="Arial" w:hAnsi="Arial" w:cs="Arial"/>
          <w:szCs w:val="20"/>
        </w:rPr>
        <w:t>i</w:t>
      </w:r>
      <w:r w:rsidRPr="00446031">
        <w:rPr>
          <w:rFonts w:ascii="Arial" w:hAnsi="Arial" w:cs="Arial"/>
          <w:szCs w:val="20"/>
        </w:rPr>
        <w:t xml:space="preserve">nfringement </w:t>
      </w:r>
      <w:r>
        <w:rPr>
          <w:rFonts w:ascii="Arial" w:hAnsi="Arial" w:cs="Arial"/>
          <w:szCs w:val="20"/>
        </w:rPr>
        <w:t xml:space="preserve">claim </w:t>
      </w:r>
      <w:r w:rsidRPr="00446031">
        <w:rPr>
          <w:rFonts w:ascii="Arial" w:hAnsi="Arial" w:cs="Arial"/>
          <w:szCs w:val="20"/>
        </w:rPr>
        <w:t>as soon as upon becoming aware of the same;</w:t>
      </w:r>
    </w:p>
    <w:p w14:paraId="3EF3BD09" w14:textId="77777777" w:rsidR="00897B45" w:rsidRPr="00446031" w:rsidRDefault="00897B45" w:rsidP="00897B45">
      <w:pPr>
        <w:spacing w:after="240" w:line="324" w:lineRule="auto"/>
        <w:rPr>
          <w:rFonts w:ascii="Arial" w:hAnsi="Arial" w:cs="Arial"/>
          <w:szCs w:val="20"/>
        </w:rPr>
      </w:pPr>
      <w:r w:rsidRPr="00446031">
        <w:rPr>
          <w:rFonts w:ascii="Arial" w:hAnsi="Arial" w:cs="Arial"/>
          <w:szCs w:val="20"/>
        </w:rPr>
        <w:t xml:space="preserve">(b) gives </w:t>
      </w:r>
      <w:r>
        <w:rPr>
          <w:rFonts w:ascii="Arial" w:hAnsi="Arial" w:cs="Arial"/>
          <w:szCs w:val="20"/>
        </w:rPr>
        <w:t>AppViewX</w:t>
      </w:r>
      <w:r w:rsidRPr="00C056BD">
        <w:rPr>
          <w:rFonts w:ascii="Arial" w:hAnsi="Arial" w:cs="Arial"/>
          <w:szCs w:val="20"/>
        </w:rPr>
        <w:t xml:space="preserve"> </w:t>
      </w:r>
      <w:r w:rsidRPr="00446031">
        <w:rPr>
          <w:rFonts w:ascii="Arial" w:hAnsi="Arial" w:cs="Arial"/>
          <w:szCs w:val="20"/>
        </w:rPr>
        <w:t xml:space="preserve">the sole conduct of the defense to any claim or action in respect of an Infringement and does not, at any time, admit liability, otherwise settle or compromise or attempt to settle or compromise the said claim or action except upon the express instructions of </w:t>
      </w:r>
      <w:r>
        <w:rPr>
          <w:rFonts w:ascii="Arial" w:hAnsi="Arial" w:cs="Arial"/>
          <w:szCs w:val="20"/>
        </w:rPr>
        <w:t>AppViewX</w:t>
      </w:r>
      <w:r w:rsidRPr="00446031">
        <w:rPr>
          <w:rFonts w:ascii="Arial" w:hAnsi="Arial" w:cs="Arial"/>
          <w:szCs w:val="20"/>
        </w:rPr>
        <w:t>; and</w:t>
      </w:r>
    </w:p>
    <w:p w14:paraId="27A7CC73" w14:textId="77777777" w:rsidR="00897B45" w:rsidRPr="00C056BD" w:rsidRDefault="00897B45" w:rsidP="00897B45">
      <w:pPr>
        <w:spacing w:after="240" w:line="324" w:lineRule="auto"/>
        <w:rPr>
          <w:rFonts w:ascii="Arial" w:hAnsi="Arial" w:cs="Arial"/>
          <w:szCs w:val="20"/>
        </w:rPr>
      </w:pPr>
      <w:r>
        <w:rPr>
          <w:rFonts w:ascii="Arial" w:hAnsi="Arial" w:cs="Arial"/>
          <w:szCs w:val="20"/>
        </w:rPr>
        <w:t>(c) The Customer</w:t>
      </w:r>
      <w:r w:rsidRPr="00446031">
        <w:rPr>
          <w:rFonts w:ascii="Arial" w:hAnsi="Arial" w:cs="Arial"/>
          <w:szCs w:val="20"/>
        </w:rPr>
        <w:t xml:space="preserve"> acts in accordance with the reasonable instructions of </w:t>
      </w:r>
      <w:r>
        <w:rPr>
          <w:rFonts w:ascii="Arial" w:hAnsi="Arial" w:cs="Arial"/>
          <w:szCs w:val="20"/>
        </w:rPr>
        <w:t>AppViewX</w:t>
      </w:r>
      <w:r w:rsidRPr="00C056BD">
        <w:rPr>
          <w:rFonts w:ascii="Arial" w:hAnsi="Arial" w:cs="Arial"/>
          <w:szCs w:val="20"/>
        </w:rPr>
        <w:t xml:space="preserve"> </w:t>
      </w:r>
      <w:r w:rsidRPr="00446031">
        <w:rPr>
          <w:rFonts w:ascii="Arial" w:hAnsi="Arial" w:cs="Arial"/>
          <w:szCs w:val="20"/>
        </w:rPr>
        <w:t xml:space="preserve">and gives to </w:t>
      </w:r>
      <w:r>
        <w:rPr>
          <w:rFonts w:ascii="Arial" w:hAnsi="Arial" w:cs="Arial"/>
          <w:szCs w:val="20"/>
        </w:rPr>
        <w:t>AppViewX</w:t>
      </w:r>
      <w:r w:rsidRPr="00C056BD">
        <w:rPr>
          <w:rFonts w:ascii="Arial" w:hAnsi="Arial" w:cs="Arial"/>
          <w:szCs w:val="20"/>
        </w:rPr>
        <w:t xml:space="preserve"> </w:t>
      </w:r>
      <w:r w:rsidRPr="00446031">
        <w:rPr>
          <w:rFonts w:ascii="Arial" w:hAnsi="Arial" w:cs="Arial"/>
          <w:szCs w:val="20"/>
        </w:rPr>
        <w:t>such assistance as it shall reasonably require in respect of the conduct of the said defense.</w:t>
      </w:r>
    </w:p>
    <w:p w14:paraId="6B5B2ADF" w14:textId="77777777" w:rsidR="00897B45" w:rsidRDefault="00897B45" w:rsidP="00897B45">
      <w:pPr>
        <w:rPr>
          <w:rFonts w:ascii="Arial" w:hAnsi="Arial" w:cs="Arial"/>
          <w:szCs w:val="20"/>
        </w:rPr>
      </w:pPr>
      <w:r>
        <w:rPr>
          <w:rFonts w:ascii="Arial" w:hAnsi="Arial" w:cs="Arial"/>
          <w:szCs w:val="20"/>
        </w:rPr>
        <w:t>8</w:t>
      </w:r>
      <w:r w:rsidRPr="00DA52E0">
        <w:rPr>
          <w:rFonts w:ascii="Arial" w:hAnsi="Arial" w:cs="Arial"/>
          <w:szCs w:val="20"/>
        </w:rPr>
        <w:t>.4</w:t>
      </w:r>
      <w:r w:rsidRPr="00DA52E0">
        <w:rPr>
          <w:rFonts w:ascii="Arial" w:hAnsi="Arial" w:cs="Arial"/>
          <w:szCs w:val="20"/>
        </w:rPr>
        <w:tab/>
      </w:r>
      <w:r>
        <w:rPr>
          <w:rFonts w:ascii="Arial" w:hAnsi="Arial" w:cs="Arial"/>
          <w:szCs w:val="20"/>
        </w:rPr>
        <w:t>AppViewX</w:t>
      </w:r>
      <w:r w:rsidRPr="00DA52E0">
        <w:rPr>
          <w:rFonts w:ascii="Arial" w:hAnsi="Arial" w:cs="Arial"/>
          <w:szCs w:val="20"/>
        </w:rPr>
        <w:t xml:space="preserve"> will have no liability for any claim by </w:t>
      </w:r>
      <w:r>
        <w:rPr>
          <w:rFonts w:ascii="Arial" w:hAnsi="Arial" w:cs="Arial"/>
          <w:szCs w:val="20"/>
        </w:rPr>
        <w:t>the Customer</w:t>
      </w:r>
      <w:r w:rsidRPr="00DA52E0">
        <w:rPr>
          <w:rFonts w:ascii="Arial" w:hAnsi="Arial" w:cs="Arial"/>
          <w:szCs w:val="20"/>
        </w:rPr>
        <w:t xml:space="preserve"> or another third party,</w:t>
      </w:r>
      <w:r>
        <w:rPr>
          <w:rFonts w:ascii="Arial" w:hAnsi="Arial" w:cs="Arial"/>
          <w:szCs w:val="20"/>
        </w:rPr>
        <w:t xml:space="preserve"> (a) </w:t>
      </w:r>
      <w:r w:rsidRPr="00DA52E0">
        <w:rPr>
          <w:rFonts w:ascii="Arial" w:hAnsi="Arial" w:cs="Arial"/>
          <w:szCs w:val="20"/>
        </w:rPr>
        <w:t xml:space="preserve">which is based upon the </w:t>
      </w:r>
      <w:r>
        <w:rPr>
          <w:rFonts w:ascii="Arial" w:hAnsi="Arial" w:cs="Arial"/>
          <w:szCs w:val="20"/>
        </w:rPr>
        <w:t>u</w:t>
      </w:r>
      <w:r w:rsidRPr="00DA52E0">
        <w:rPr>
          <w:rFonts w:ascii="Arial" w:hAnsi="Arial" w:cs="Arial"/>
          <w:szCs w:val="20"/>
        </w:rPr>
        <w:t xml:space="preserve">se of any part of the Software System in combination with materials or software not provided by </w:t>
      </w:r>
      <w:r>
        <w:rPr>
          <w:rFonts w:ascii="Arial" w:hAnsi="Arial" w:cs="Arial"/>
          <w:szCs w:val="20"/>
        </w:rPr>
        <w:t xml:space="preserve">AppViewX (b) </w:t>
      </w:r>
      <w:r>
        <w:rPr>
          <w:rFonts w:ascii="Arial" w:hAnsi="Arial" w:cs="Arial"/>
          <w:szCs w:val="20"/>
        </w:rPr>
        <w:lastRenderedPageBreak/>
        <w:t>unauthorized modification or use of the Software System when the damages would not have occurred but for such modification or use.</w:t>
      </w:r>
    </w:p>
    <w:p w14:paraId="4A30EDC5" w14:textId="4E5E5037" w:rsidR="00897B45" w:rsidRDefault="00897B45" w:rsidP="00897B45">
      <w:pPr>
        <w:rPr>
          <w:rFonts w:ascii="Arial" w:hAnsi="Arial" w:cs="Arial"/>
          <w:szCs w:val="20"/>
        </w:rPr>
      </w:pPr>
    </w:p>
    <w:p w14:paraId="521E7170" w14:textId="77777777" w:rsidR="00897B45" w:rsidRPr="00DA52E0" w:rsidRDefault="00897B45" w:rsidP="00897B45">
      <w:pPr>
        <w:rPr>
          <w:rFonts w:ascii="Arial" w:hAnsi="Arial" w:cs="Arial"/>
          <w:szCs w:val="20"/>
        </w:rPr>
      </w:pPr>
    </w:p>
    <w:p w14:paraId="74F2AB7A" w14:textId="77777777" w:rsidR="00897B45" w:rsidRPr="00DA52E0" w:rsidRDefault="00897B45" w:rsidP="00897B45">
      <w:pPr>
        <w:rPr>
          <w:rFonts w:ascii="Arial" w:hAnsi="Arial" w:cs="Arial"/>
          <w:szCs w:val="20"/>
        </w:rPr>
      </w:pPr>
      <w:r>
        <w:rPr>
          <w:rFonts w:ascii="Arial" w:hAnsi="Arial" w:cs="Arial"/>
          <w:szCs w:val="20"/>
        </w:rPr>
        <w:t>9</w:t>
      </w:r>
      <w:r w:rsidRPr="00DA52E0">
        <w:rPr>
          <w:rFonts w:ascii="Arial" w:hAnsi="Arial" w:cs="Arial"/>
          <w:szCs w:val="20"/>
        </w:rPr>
        <w:t>. LIMITA</w:t>
      </w:r>
      <w:r>
        <w:rPr>
          <w:rFonts w:ascii="Arial" w:hAnsi="Arial" w:cs="Arial"/>
          <w:szCs w:val="20"/>
        </w:rPr>
        <w:t>TION OF LIABILITY:</w:t>
      </w:r>
    </w:p>
    <w:p w14:paraId="1CA966B3" w14:textId="77777777" w:rsidR="00897B45" w:rsidRPr="00DA52E0" w:rsidRDefault="00897B45" w:rsidP="00897B45">
      <w:pPr>
        <w:rPr>
          <w:rFonts w:ascii="Arial" w:hAnsi="Arial" w:cs="Arial"/>
          <w:szCs w:val="20"/>
        </w:rPr>
      </w:pPr>
      <w:r>
        <w:rPr>
          <w:rFonts w:ascii="Arial" w:hAnsi="Arial" w:cs="Arial"/>
          <w:szCs w:val="20"/>
        </w:rPr>
        <w:t>9</w:t>
      </w:r>
      <w:r w:rsidRPr="00DA52E0">
        <w:rPr>
          <w:rFonts w:ascii="Arial" w:hAnsi="Arial" w:cs="Arial"/>
          <w:szCs w:val="20"/>
        </w:rPr>
        <w:t>.1</w:t>
      </w:r>
      <w:r w:rsidRPr="00DA52E0">
        <w:rPr>
          <w:rFonts w:ascii="Arial" w:hAnsi="Arial" w:cs="Arial"/>
          <w:szCs w:val="20"/>
        </w:rPr>
        <w:tab/>
      </w:r>
      <w:r>
        <w:rPr>
          <w:rFonts w:ascii="Arial" w:hAnsi="Arial" w:cs="Arial"/>
          <w:szCs w:val="20"/>
        </w:rPr>
        <w:t xml:space="preserve">AppViewX and the Customer </w:t>
      </w:r>
      <w:r w:rsidRPr="00DA52E0">
        <w:rPr>
          <w:rFonts w:ascii="Arial" w:hAnsi="Arial" w:cs="Arial"/>
          <w:szCs w:val="20"/>
        </w:rPr>
        <w:t xml:space="preserve">agree that </w:t>
      </w:r>
      <w:r>
        <w:rPr>
          <w:rFonts w:ascii="Arial" w:hAnsi="Arial" w:cs="Arial"/>
          <w:szCs w:val="20"/>
        </w:rPr>
        <w:t xml:space="preserve"> the Customer’s</w:t>
      </w:r>
      <w:r w:rsidRPr="00DA52E0">
        <w:rPr>
          <w:rFonts w:ascii="Arial" w:hAnsi="Arial" w:cs="Arial"/>
          <w:szCs w:val="20"/>
        </w:rPr>
        <w:t xml:space="preserve"> sole remedy and </w:t>
      </w:r>
      <w:r>
        <w:rPr>
          <w:rFonts w:ascii="Arial" w:hAnsi="Arial" w:cs="Arial"/>
          <w:szCs w:val="20"/>
        </w:rPr>
        <w:t>AppViewX</w:t>
      </w:r>
      <w:r w:rsidRPr="00DA52E0">
        <w:rPr>
          <w:rFonts w:ascii="Arial" w:hAnsi="Arial" w:cs="Arial"/>
          <w:szCs w:val="20"/>
        </w:rPr>
        <w:t>’s sole liability to</w:t>
      </w:r>
      <w:r>
        <w:rPr>
          <w:rFonts w:ascii="Arial" w:hAnsi="Arial" w:cs="Arial"/>
          <w:szCs w:val="20"/>
        </w:rPr>
        <w:t xml:space="preserve"> the Customer </w:t>
      </w:r>
      <w:r w:rsidRPr="00DA52E0">
        <w:rPr>
          <w:rFonts w:ascii="Arial" w:hAnsi="Arial" w:cs="Arial"/>
          <w:szCs w:val="20"/>
        </w:rPr>
        <w:t>for</w:t>
      </w:r>
      <w:r>
        <w:rPr>
          <w:rFonts w:ascii="Arial" w:hAnsi="Arial" w:cs="Arial"/>
          <w:szCs w:val="20"/>
        </w:rPr>
        <w:t xml:space="preserve"> </w:t>
      </w:r>
      <w:r w:rsidRPr="00DA52E0">
        <w:rPr>
          <w:rFonts w:ascii="Arial" w:hAnsi="Arial" w:cs="Arial"/>
          <w:szCs w:val="20"/>
        </w:rPr>
        <w:t>any defect in the Software System</w:t>
      </w:r>
      <w:r>
        <w:rPr>
          <w:rFonts w:ascii="Arial" w:hAnsi="Arial" w:cs="Arial"/>
          <w:szCs w:val="20"/>
        </w:rPr>
        <w:t xml:space="preserve">, including </w:t>
      </w:r>
      <w:r w:rsidRPr="00DA52E0">
        <w:rPr>
          <w:rFonts w:ascii="Arial" w:hAnsi="Arial" w:cs="Arial"/>
          <w:szCs w:val="20"/>
        </w:rPr>
        <w:t>any other claim arising in connection with the Software System shall be the correc</w:t>
      </w:r>
      <w:r>
        <w:rPr>
          <w:rFonts w:ascii="Arial" w:hAnsi="Arial" w:cs="Arial"/>
          <w:szCs w:val="20"/>
        </w:rPr>
        <w:t xml:space="preserve">tion or repair of such </w:t>
      </w:r>
      <w:r w:rsidRPr="00DA52E0">
        <w:rPr>
          <w:rFonts w:ascii="Arial" w:hAnsi="Arial" w:cs="Arial"/>
          <w:szCs w:val="20"/>
        </w:rPr>
        <w:t>defect or the replacement of the defective or non-conforming</w:t>
      </w:r>
      <w:r>
        <w:rPr>
          <w:rFonts w:ascii="Arial" w:hAnsi="Arial" w:cs="Arial"/>
          <w:szCs w:val="20"/>
        </w:rPr>
        <w:t xml:space="preserve"> portion of the Software System.</w:t>
      </w:r>
    </w:p>
    <w:p w14:paraId="29D5B2C7" w14:textId="77777777" w:rsidR="00897B45" w:rsidRDefault="00897B45" w:rsidP="00897B45">
      <w:pPr>
        <w:rPr>
          <w:rFonts w:ascii="Arial" w:hAnsi="Arial" w:cs="Arial"/>
          <w:szCs w:val="20"/>
        </w:rPr>
      </w:pPr>
      <w:r>
        <w:rPr>
          <w:rFonts w:ascii="Arial" w:hAnsi="Arial" w:cs="Arial"/>
          <w:szCs w:val="20"/>
        </w:rPr>
        <w:t>9</w:t>
      </w:r>
      <w:r w:rsidRPr="00DA52E0">
        <w:rPr>
          <w:rFonts w:ascii="Arial" w:hAnsi="Arial" w:cs="Arial"/>
          <w:szCs w:val="20"/>
        </w:rPr>
        <w:t>.2</w:t>
      </w:r>
      <w:r w:rsidRPr="00DA52E0">
        <w:rPr>
          <w:rFonts w:ascii="Arial" w:hAnsi="Arial" w:cs="Arial"/>
          <w:szCs w:val="20"/>
        </w:rPr>
        <w:tab/>
      </w:r>
      <w:r>
        <w:rPr>
          <w:rFonts w:ascii="Arial" w:hAnsi="Arial" w:cs="Arial"/>
          <w:szCs w:val="20"/>
        </w:rPr>
        <w:t>In no event shall AppViewX be liable for special, exemplary, incidental, consequential, punitive or tort damages resulting from loss of use, data,  profits or  business arising out of or in connection with this agreement, including without limitation any such damages arising out of or in connection with the Customer’s use of the software system., the marketing, delivery, installation, furnishing, maintaining or supporting of the Software System by AppViewX, or the performance of the Software System, whether or not AppViewX or its employees have been advised of the possibility of such damages.</w:t>
      </w:r>
    </w:p>
    <w:p w14:paraId="0638364B" w14:textId="77777777" w:rsidR="00897B45" w:rsidRPr="00DA52E0" w:rsidRDefault="00897B45" w:rsidP="00897B45">
      <w:pPr>
        <w:rPr>
          <w:rFonts w:ascii="Arial" w:hAnsi="Arial" w:cs="Arial"/>
          <w:szCs w:val="20"/>
        </w:rPr>
      </w:pPr>
      <w:r w:rsidRPr="00DA52E0">
        <w:rPr>
          <w:rFonts w:ascii="Arial" w:hAnsi="Arial" w:cs="Arial"/>
          <w:szCs w:val="20"/>
        </w:rPr>
        <w:t>1</w:t>
      </w:r>
      <w:r>
        <w:rPr>
          <w:rFonts w:ascii="Arial" w:hAnsi="Arial" w:cs="Arial"/>
          <w:szCs w:val="20"/>
        </w:rPr>
        <w:t>0</w:t>
      </w:r>
      <w:r w:rsidRPr="00DA52E0">
        <w:rPr>
          <w:rFonts w:ascii="Arial" w:hAnsi="Arial" w:cs="Arial"/>
          <w:szCs w:val="20"/>
        </w:rPr>
        <w:t>. TITLE AND INTELLECTUAL PROPERTY RIGHTS</w:t>
      </w:r>
      <w:r>
        <w:rPr>
          <w:rFonts w:ascii="Arial" w:hAnsi="Arial" w:cs="Arial"/>
          <w:szCs w:val="20"/>
        </w:rPr>
        <w:t>:</w:t>
      </w:r>
    </w:p>
    <w:p w14:paraId="35877EFD" w14:textId="77777777" w:rsidR="00897B45" w:rsidRPr="00DA52E0" w:rsidRDefault="00897B45" w:rsidP="00897B45">
      <w:pPr>
        <w:rPr>
          <w:rFonts w:ascii="Arial" w:hAnsi="Arial" w:cs="Arial"/>
          <w:szCs w:val="20"/>
        </w:rPr>
      </w:pPr>
      <w:r w:rsidRPr="00DA52E0">
        <w:rPr>
          <w:rFonts w:ascii="Arial" w:hAnsi="Arial" w:cs="Arial"/>
          <w:szCs w:val="20"/>
        </w:rPr>
        <w:t>1</w:t>
      </w:r>
      <w:r>
        <w:rPr>
          <w:rFonts w:ascii="Arial" w:hAnsi="Arial" w:cs="Arial"/>
          <w:szCs w:val="20"/>
        </w:rPr>
        <w:t>0</w:t>
      </w:r>
      <w:r w:rsidRPr="00DA52E0">
        <w:rPr>
          <w:rFonts w:ascii="Arial" w:hAnsi="Arial" w:cs="Arial"/>
          <w:szCs w:val="20"/>
        </w:rPr>
        <w:t>.1</w:t>
      </w:r>
      <w:r w:rsidRPr="00DA52E0">
        <w:rPr>
          <w:rFonts w:ascii="Arial" w:hAnsi="Arial" w:cs="Arial"/>
          <w:szCs w:val="20"/>
        </w:rPr>
        <w:tab/>
        <w:t xml:space="preserve">Nothing herein shall convey title or any proprietary rights in or over the Software System to </w:t>
      </w:r>
      <w:r>
        <w:rPr>
          <w:rFonts w:ascii="Arial" w:hAnsi="Arial" w:cs="Arial"/>
          <w:szCs w:val="20"/>
        </w:rPr>
        <w:t>the Customer</w:t>
      </w:r>
      <w:r w:rsidRPr="00DA52E0">
        <w:rPr>
          <w:rFonts w:ascii="Arial" w:hAnsi="Arial" w:cs="Arial"/>
          <w:szCs w:val="20"/>
        </w:rPr>
        <w:t xml:space="preserve"> and </w:t>
      </w:r>
      <w:r>
        <w:rPr>
          <w:rFonts w:ascii="Arial" w:hAnsi="Arial" w:cs="Arial"/>
          <w:szCs w:val="20"/>
        </w:rPr>
        <w:t>the Customer’s</w:t>
      </w:r>
      <w:r w:rsidRPr="00DA52E0">
        <w:rPr>
          <w:rFonts w:ascii="Arial" w:hAnsi="Arial" w:cs="Arial"/>
          <w:szCs w:val="20"/>
        </w:rPr>
        <w:t xml:space="preserve"> sole right in relation to the Software System are set forth in Section </w:t>
      </w:r>
      <w:r>
        <w:rPr>
          <w:rFonts w:ascii="Arial" w:hAnsi="Arial" w:cs="Arial"/>
          <w:szCs w:val="20"/>
        </w:rPr>
        <w:t xml:space="preserve">2.1 </w:t>
      </w:r>
      <w:r w:rsidRPr="00DA52E0">
        <w:rPr>
          <w:rFonts w:ascii="Arial" w:hAnsi="Arial" w:cs="Arial"/>
          <w:szCs w:val="20"/>
        </w:rPr>
        <w:t xml:space="preserve">to this </w:t>
      </w:r>
      <w:r>
        <w:rPr>
          <w:rFonts w:ascii="Arial" w:hAnsi="Arial" w:cs="Arial"/>
          <w:szCs w:val="20"/>
        </w:rPr>
        <w:t>agreement</w:t>
      </w:r>
      <w:r w:rsidRPr="00DA52E0">
        <w:rPr>
          <w:rFonts w:ascii="Arial" w:hAnsi="Arial" w:cs="Arial"/>
          <w:szCs w:val="20"/>
        </w:rPr>
        <w:t xml:space="preserve">. </w:t>
      </w:r>
    </w:p>
    <w:p w14:paraId="2A1F7C0A" w14:textId="77777777" w:rsidR="00897B45" w:rsidRDefault="00897B45" w:rsidP="00897B45">
      <w:pPr>
        <w:rPr>
          <w:rFonts w:ascii="Arial" w:hAnsi="Arial" w:cs="Arial"/>
          <w:szCs w:val="20"/>
        </w:rPr>
      </w:pPr>
      <w:r>
        <w:rPr>
          <w:rFonts w:ascii="Arial" w:hAnsi="Arial" w:cs="Arial"/>
          <w:szCs w:val="20"/>
        </w:rPr>
        <w:t>10</w:t>
      </w:r>
      <w:r w:rsidRPr="00DA52E0">
        <w:rPr>
          <w:rFonts w:ascii="Arial" w:hAnsi="Arial" w:cs="Arial"/>
          <w:szCs w:val="20"/>
        </w:rPr>
        <w:t>.</w:t>
      </w:r>
      <w:r>
        <w:rPr>
          <w:rFonts w:ascii="Arial" w:hAnsi="Arial" w:cs="Arial"/>
          <w:szCs w:val="20"/>
        </w:rPr>
        <w:t>2</w:t>
      </w:r>
      <w:r w:rsidRPr="00DA52E0">
        <w:rPr>
          <w:rFonts w:ascii="Arial" w:hAnsi="Arial" w:cs="Arial"/>
          <w:szCs w:val="20"/>
        </w:rPr>
        <w:tab/>
      </w:r>
      <w:r>
        <w:rPr>
          <w:rFonts w:ascii="Arial" w:hAnsi="Arial" w:cs="Arial"/>
          <w:szCs w:val="20"/>
        </w:rPr>
        <w:t>The Customer</w:t>
      </w:r>
      <w:r w:rsidRPr="00DA52E0">
        <w:rPr>
          <w:rFonts w:ascii="Arial" w:hAnsi="Arial" w:cs="Arial"/>
          <w:szCs w:val="20"/>
        </w:rPr>
        <w:t xml:space="preserve"> shall not remove, obscure or alter any copyright notices of </w:t>
      </w:r>
      <w:r>
        <w:rPr>
          <w:rFonts w:ascii="Arial" w:hAnsi="Arial" w:cs="Arial"/>
          <w:szCs w:val="20"/>
        </w:rPr>
        <w:t xml:space="preserve">AppViewX or </w:t>
      </w:r>
      <w:r w:rsidRPr="00DA52E0">
        <w:rPr>
          <w:rFonts w:ascii="Arial" w:hAnsi="Arial" w:cs="Arial"/>
          <w:szCs w:val="20"/>
        </w:rPr>
        <w:t>of its affiliated companies appearing in or imbedded in the Software System, modified version of Software System or related or accompanying documentation.</w:t>
      </w:r>
    </w:p>
    <w:p w14:paraId="14E65417" w14:textId="77777777" w:rsidR="00824522" w:rsidRPr="00DA52E0" w:rsidRDefault="00824522" w:rsidP="00897B45">
      <w:pPr>
        <w:rPr>
          <w:rFonts w:ascii="Arial" w:hAnsi="Arial" w:cs="Arial"/>
          <w:szCs w:val="20"/>
        </w:rPr>
      </w:pPr>
      <w:r>
        <w:rPr>
          <w:rFonts w:ascii="Arial" w:hAnsi="Arial" w:cs="Arial"/>
          <w:szCs w:val="20"/>
        </w:rPr>
        <w:t>10</w:t>
      </w:r>
      <w:r w:rsidRPr="00DA52E0">
        <w:rPr>
          <w:rFonts w:ascii="Arial" w:hAnsi="Arial" w:cs="Arial"/>
          <w:szCs w:val="20"/>
        </w:rPr>
        <w:t>.</w:t>
      </w:r>
      <w:r>
        <w:rPr>
          <w:rFonts w:ascii="Arial" w:hAnsi="Arial" w:cs="Arial"/>
          <w:szCs w:val="20"/>
        </w:rPr>
        <w:t>3</w:t>
      </w:r>
      <w:r w:rsidRPr="00DA52E0">
        <w:rPr>
          <w:rFonts w:ascii="Arial" w:hAnsi="Arial" w:cs="Arial"/>
          <w:szCs w:val="20"/>
        </w:rPr>
        <w:tab/>
      </w:r>
      <w:r>
        <w:rPr>
          <w:rFonts w:ascii="Arial" w:hAnsi="Arial" w:cs="Arial"/>
          <w:szCs w:val="20"/>
        </w:rPr>
        <w:t xml:space="preserve">“AppViewX” and the AppViewX logo are trademarks of AppViewX, in the United States and other countries.  </w:t>
      </w:r>
      <w:r w:rsidR="00D7058A" w:rsidRPr="00D7058A">
        <w:rPr>
          <w:rFonts w:ascii="Arial" w:hAnsi="Arial" w:cs="Arial"/>
          <w:szCs w:val="20"/>
        </w:rPr>
        <w:t xml:space="preserve">All other trademarks, product names, and company and other organization names and logos appearing </w:t>
      </w:r>
      <w:r w:rsidR="00D7058A">
        <w:rPr>
          <w:rFonts w:ascii="Arial" w:hAnsi="Arial" w:cs="Arial"/>
          <w:szCs w:val="20"/>
        </w:rPr>
        <w:t>in</w:t>
      </w:r>
      <w:r w:rsidR="00D7058A" w:rsidRPr="00D7058A">
        <w:rPr>
          <w:rFonts w:ascii="Arial" w:hAnsi="Arial" w:cs="Arial"/>
          <w:szCs w:val="20"/>
        </w:rPr>
        <w:t xml:space="preserve"> the </w:t>
      </w:r>
      <w:r w:rsidR="00D7058A">
        <w:rPr>
          <w:rFonts w:ascii="Arial" w:hAnsi="Arial" w:cs="Arial"/>
          <w:szCs w:val="20"/>
        </w:rPr>
        <w:t>Software</w:t>
      </w:r>
      <w:r w:rsidR="00D7058A" w:rsidRPr="00D7058A">
        <w:rPr>
          <w:rFonts w:ascii="Arial" w:hAnsi="Arial" w:cs="Arial"/>
          <w:szCs w:val="20"/>
        </w:rPr>
        <w:t xml:space="preserve"> are the property of their respective owners.</w:t>
      </w:r>
    </w:p>
    <w:p w14:paraId="6334C2A1" w14:textId="77777777" w:rsidR="00897B45" w:rsidRPr="00DA52E0" w:rsidRDefault="00897B45" w:rsidP="00897B45">
      <w:pPr>
        <w:rPr>
          <w:rFonts w:ascii="Arial" w:hAnsi="Arial" w:cs="Arial"/>
          <w:szCs w:val="20"/>
        </w:rPr>
      </w:pPr>
      <w:r>
        <w:rPr>
          <w:rFonts w:ascii="Arial" w:hAnsi="Arial" w:cs="Arial"/>
          <w:szCs w:val="20"/>
        </w:rPr>
        <w:t xml:space="preserve">11 </w:t>
      </w:r>
      <w:r w:rsidRPr="00DA52E0">
        <w:rPr>
          <w:rFonts w:ascii="Arial" w:hAnsi="Arial" w:cs="Arial"/>
          <w:szCs w:val="20"/>
        </w:rPr>
        <w:t xml:space="preserve">INTELLECTUAL PROPERTY RIGHTS: Further to the above mentioned, any artwork, </w:t>
      </w:r>
      <w:r>
        <w:rPr>
          <w:rFonts w:ascii="Arial" w:hAnsi="Arial" w:cs="Arial"/>
          <w:szCs w:val="20"/>
        </w:rPr>
        <w:t>d</w:t>
      </w:r>
      <w:r w:rsidRPr="00DA52E0">
        <w:rPr>
          <w:rFonts w:ascii="Arial" w:hAnsi="Arial" w:cs="Arial"/>
          <w:szCs w:val="20"/>
        </w:rPr>
        <w:t xml:space="preserve">eliverables, drawings, manuals, reports, specifications, schematics, designs, prototypes, products, software code, source and object code, files, tapes, disks, related user documentation, memoranda, studies, plans, exhibits, or any other data, information or materials prepared/developed by </w:t>
      </w:r>
      <w:r>
        <w:rPr>
          <w:rFonts w:ascii="Arial" w:hAnsi="Arial" w:cs="Arial"/>
          <w:szCs w:val="20"/>
        </w:rPr>
        <w:t xml:space="preserve">AppViewX, shall be exclusive property of AppViewX and AppViewX shall exclusively own all right, title and interest to such items, including but not limited to  copy rights, trade secrets, business methods and patents. </w:t>
      </w:r>
    </w:p>
    <w:p w14:paraId="7A1B973E" w14:textId="77777777" w:rsidR="00897B45" w:rsidRPr="00DA52E0" w:rsidRDefault="00897B45" w:rsidP="00897B45">
      <w:pPr>
        <w:rPr>
          <w:rFonts w:ascii="Arial" w:hAnsi="Arial" w:cs="Arial"/>
          <w:szCs w:val="20"/>
        </w:rPr>
      </w:pPr>
      <w:r>
        <w:rPr>
          <w:rFonts w:ascii="Arial" w:hAnsi="Arial" w:cs="Arial"/>
          <w:szCs w:val="20"/>
        </w:rPr>
        <w:t>12</w:t>
      </w:r>
      <w:r w:rsidRPr="00DA52E0">
        <w:rPr>
          <w:rFonts w:ascii="Arial" w:hAnsi="Arial" w:cs="Arial"/>
          <w:szCs w:val="20"/>
        </w:rPr>
        <w:t>. NON-DISCLOSURE</w:t>
      </w:r>
      <w:r>
        <w:rPr>
          <w:rFonts w:ascii="Arial" w:hAnsi="Arial" w:cs="Arial"/>
          <w:szCs w:val="20"/>
        </w:rPr>
        <w:t>:</w:t>
      </w:r>
    </w:p>
    <w:p w14:paraId="0F860FED" w14:textId="77777777" w:rsidR="00897B45" w:rsidRPr="00DA52E0" w:rsidRDefault="00897B45" w:rsidP="00897B45">
      <w:pPr>
        <w:rPr>
          <w:rFonts w:ascii="Arial" w:hAnsi="Arial" w:cs="Arial"/>
          <w:szCs w:val="20"/>
        </w:rPr>
      </w:pPr>
      <w:r>
        <w:rPr>
          <w:rFonts w:ascii="Arial" w:hAnsi="Arial" w:cs="Arial"/>
          <w:szCs w:val="20"/>
        </w:rPr>
        <w:t>12</w:t>
      </w:r>
      <w:r w:rsidRPr="00DA52E0">
        <w:rPr>
          <w:rFonts w:ascii="Arial" w:hAnsi="Arial" w:cs="Arial"/>
          <w:szCs w:val="20"/>
        </w:rPr>
        <w:t>.1</w:t>
      </w:r>
      <w:r w:rsidRPr="00DA52E0">
        <w:rPr>
          <w:rFonts w:ascii="Arial" w:hAnsi="Arial" w:cs="Arial"/>
          <w:szCs w:val="20"/>
        </w:rPr>
        <w:tab/>
        <w:t xml:space="preserve">Each party shall treat as confidential and keep secret all information relating to the business of the other and will not disclose to any third party any information learned during the negotiation or term of this </w:t>
      </w:r>
      <w:r>
        <w:rPr>
          <w:rFonts w:ascii="Arial" w:hAnsi="Arial" w:cs="Arial"/>
          <w:szCs w:val="20"/>
        </w:rPr>
        <w:t>agreement</w:t>
      </w:r>
      <w:r w:rsidRPr="00DA52E0">
        <w:rPr>
          <w:rFonts w:ascii="Arial" w:hAnsi="Arial" w:cs="Arial"/>
          <w:szCs w:val="20"/>
        </w:rPr>
        <w:t xml:space="preserve">. The provisions of this paragraph shall survive termination of this </w:t>
      </w:r>
      <w:r>
        <w:rPr>
          <w:rFonts w:ascii="Arial" w:hAnsi="Arial" w:cs="Arial"/>
          <w:szCs w:val="20"/>
        </w:rPr>
        <w:t>agreement</w:t>
      </w:r>
      <w:r w:rsidRPr="00DA52E0">
        <w:rPr>
          <w:rFonts w:ascii="Arial" w:hAnsi="Arial" w:cs="Arial"/>
          <w:szCs w:val="20"/>
        </w:rPr>
        <w:t xml:space="preserve"> provided that they shall not apply to any information, which is in or enters the public domain.</w:t>
      </w:r>
      <w:r>
        <w:rPr>
          <w:rFonts w:ascii="Arial" w:hAnsi="Arial" w:cs="Arial"/>
          <w:szCs w:val="20"/>
        </w:rPr>
        <w:t xml:space="preserve"> Each </w:t>
      </w:r>
      <w:r w:rsidRPr="00A264D5">
        <w:rPr>
          <w:rFonts w:ascii="Arial" w:hAnsi="Arial" w:cs="Arial"/>
        </w:rPr>
        <w:t xml:space="preserve">party may disclose Confidential Information if so required by law (including court order or subpoena) provided that </w:t>
      </w:r>
      <w:r>
        <w:rPr>
          <w:rFonts w:ascii="Arial" w:hAnsi="Arial" w:cs="Arial"/>
        </w:rPr>
        <w:t>the disclosing party notifies the other party of any such request</w:t>
      </w:r>
      <w:r w:rsidRPr="00A264D5">
        <w:rPr>
          <w:rFonts w:ascii="Arial" w:hAnsi="Arial" w:cs="Arial"/>
        </w:rPr>
        <w:t>.</w:t>
      </w:r>
    </w:p>
    <w:p w14:paraId="251DA7E1" w14:textId="77777777" w:rsidR="00897B45" w:rsidRDefault="00897B45" w:rsidP="00897B45">
      <w:pPr>
        <w:rPr>
          <w:rFonts w:ascii="Arial" w:hAnsi="Arial" w:cs="Arial"/>
          <w:szCs w:val="20"/>
        </w:rPr>
      </w:pPr>
      <w:r>
        <w:rPr>
          <w:rFonts w:ascii="Arial" w:hAnsi="Arial" w:cs="Arial"/>
          <w:szCs w:val="20"/>
        </w:rPr>
        <w:t>12</w:t>
      </w:r>
      <w:r w:rsidRPr="00DA52E0">
        <w:rPr>
          <w:rFonts w:ascii="Arial" w:hAnsi="Arial" w:cs="Arial"/>
          <w:szCs w:val="20"/>
        </w:rPr>
        <w:t>.2</w:t>
      </w:r>
      <w:r w:rsidRPr="00DA52E0">
        <w:rPr>
          <w:rFonts w:ascii="Arial" w:hAnsi="Arial" w:cs="Arial"/>
          <w:szCs w:val="20"/>
        </w:rPr>
        <w:tab/>
      </w:r>
      <w:r>
        <w:rPr>
          <w:rFonts w:ascii="Arial" w:hAnsi="Arial" w:cs="Arial"/>
          <w:szCs w:val="20"/>
        </w:rPr>
        <w:t xml:space="preserve">The Software System in source code form remains a confidential trade secret of AppViewX. The Software system is protected by copyright and other intellectual property laws of the United States and international treaties. The Customer acknowledges that, in the course of using the Software System, Customer may obtain or learn information relating to the Software System, know-how, techniques, processes, ideas, algorithms and software design and architecture (“Intellectual Property Rights”). Such Intellectual Property Rights shall belong solely to AppViewX. During and after the term of this agreement, Customer shall hold in confidence and protect, and shall not use (except as expressly authorized by this agreement) or disclose the Intellectual Property Rights to any third party.   </w:t>
      </w:r>
    </w:p>
    <w:p w14:paraId="7DBE1FBA" w14:textId="77777777" w:rsidR="00897B45" w:rsidRPr="00DA52E0" w:rsidRDefault="00897B45" w:rsidP="00897B45">
      <w:pPr>
        <w:rPr>
          <w:rFonts w:ascii="Arial" w:hAnsi="Arial" w:cs="Arial"/>
          <w:szCs w:val="20"/>
        </w:rPr>
      </w:pPr>
      <w:r>
        <w:rPr>
          <w:rFonts w:ascii="Arial" w:hAnsi="Arial" w:cs="Arial"/>
          <w:szCs w:val="20"/>
        </w:rPr>
        <w:t>13. OTHER PROVISIONS:</w:t>
      </w:r>
      <w:r w:rsidRPr="00DA52E0">
        <w:rPr>
          <w:rFonts w:ascii="Arial" w:hAnsi="Arial" w:cs="Arial"/>
          <w:szCs w:val="20"/>
        </w:rPr>
        <w:t xml:space="preserve"> </w:t>
      </w:r>
    </w:p>
    <w:p w14:paraId="01D41D3B" w14:textId="77777777" w:rsidR="00897B45" w:rsidRDefault="00897B45" w:rsidP="00897B45">
      <w:pPr>
        <w:pStyle w:val="ListParagraph"/>
        <w:numPr>
          <w:ilvl w:val="0"/>
          <w:numId w:val="7"/>
        </w:numPr>
        <w:rPr>
          <w:rFonts w:ascii="Arial" w:hAnsi="Arial" w:cs="Arial"/>
          <w:szCs w:val="20"/>
        </w:rPr>
      </w:pPr>
      <w:r>
        <w:rPr>
          <w:rFonts w:ascii="Arial" w:hAnsi="Arial" w:cs="Arial"/>
          <w:szCs w:val="20"/>
        </w:rPr>
        <w:t xml:space="preserve">The Customer covenants that they </w:t>
      </w:r>
      <w:r w:rsidRPr="00495E8D">
        <w:rPr>
          <w:rFonts w:ascii="Arial" w:hAnsi="Arial" w:cs="Arial"/>
          <w:szCs w:val="20"/>
        </w:rPr>
        <w:t xml:space="preserve">will </w:t>
      </w:r>
      <w:r>
        <w:rPr>
          <w:rFonts w:ascii="Arial" w:hAnsi="Arial" w:cs="Arial"/>
          <w:szCs w:val="20"/>
        </w:rPr>
        <w:t xml:space="preserve"> ensure and </w:t>
      </w:r>
      <w:r w:rsidRPr="00495E8D">
        <w:rPr>
          <w:rFonts w:ascii="Arial" w:hAnsi="Arial" w:cs="Arial"/>
          <w:szCs w:val="20"/>
        </w:rPr>
        <w:t xml:space="preserve"> instruct its employees and agents not to and will not allow or cause to allow any third party to copy, reverse engineer or otherwise exploit any component of the </w:t>
      </w:r>
      <w:r w:rsidRPr="00495E8D">
        <w:rPr>
          <w:rFonts w:ascii="Arial" w:hAnsi="Arial" w:cs="Arial"/>
          <w:szCs w:val="20"/>
        </w:rPr>
        <w:lastRenderedPageBreak/>
        <w:t>Software System other than as herein provided, nor make any disclosures</w:t>
      </w:r>
      <w:r>
        <w:rPr>
          <w:rFonts w:ascii="Arial" w:hAnsi="Arial" w:cs="Arial"/>
          <w:szCs w:val="20"/>
        </w:rPr>
        <w:t xml:space="preserve"> with reference thereto to any t</w:t>
      </w:r>
      <w:r w:rsidRPr="00495E8D">
        <w:rPr>
          <w:rFonts w:ascii="Arial" w:hAnsi="Arial" w:cs="Arial"/>
          <w:szCs w:val="20"/>
        </w:rPr>
        <w:t xml:space="preserve">hird </w:t>
      </w:r>
      <w:r>
        <w:rPr>
          <w:rFonts w:ascii="Arial" w:hAnsi="Arial" w:cs="Arial"/>
          <w:szCs w:val="20"/>
        </w:rPr>
        <w:t>p</w:t>
      </w:r>
      <w:r w:rsidRPr="00495E8D">
        <w:rPr>
          <w:rFonts w:ascii="Arial" w:hAnsi="Arial" w:cs="Arial"/>
          <w:szCs w:val="20"/>
        </w:rPr>
        <w:t>arty.</w:t>
      </w:r>
    </w:p>
    <w:p w14:paraId="4172213F" w14:textId="77777777" w:rsidR="00897B45" w:rsidRPr="00495E8D" w:rsidRDefault="00897B45" w:rsidP="00897B45">
      <w:pPr>
        <w:pStyle w:val="ListParagraph"/>
        <w:rPr>
          <w:rFonts w:ascii="Arial" w:hAnsi="Arial" w:cs="Arial"/>
          <w:szCs w:val="20"/>
        </w:rPr>
      </w:pPr>
    </w:p>
    <w:p w14:paraId="52724C4C" w14:textId="77777777" w:rsidR="00897B45" w:rsidRDefault="00897B45" w:rsidP="00897B45">
      <w:pPr>
        <w:pStyle w:val="ListParagraph"/>
        <w:numPr>
          <w:ilvl w:val="0"/>
          <w:numId w:val="7"/>
        </w:numPr>
        <w:rPr>
          <w:rFonts w:ascii="Arial" w:hAnsi="Arial" w:cs="Arial"/>
          <w:szCs w:val="20"/>
        </w:rPr>
      </w:pPr>
      <w:r w:rsidRPr="00E15C8D">
        <w:rPr>
          <w:rFonts w:ascii="Arial" w:hAnsi="Arial" w:cs="Arial"/>
          <w:szCs w:val="20"/>
        </w:rPr>
        <w:t>Each party shall comply with the export laws and regulations of the United States and other applicable jurisdictions in providing and using the Services. Without limiting the foregoing, (</w:t>
      </w:r>
      <w:proofErr w:type="spellStart"/>
      <w:r w:rsidRPr="00E15C8D">
        <w:rPr>
          <w:rFonts w:ascii="Arial" w:hAnsi="Arial" w:cs="Arial"/>
          <w:szCs w:val="20"/>
        </w:rPr>
        <w:t>i</w:t>
      </w:r>
      <w:proofErr w:type="spellEnd"/>
      <w:r w:rsidRPr="00E15C8D">
        <w:rPr>
          <w:rFonts w:ascii="Arial" w:hAnsi="Arial" w:cs="Arial"/>
          <w:szCs w:val="20"/>
        </w:rPr>
        <w:t>) each party represents that it is not named on any U. S. government list of persons or entities prohibited from receiving exports, and (ii) Customer shall not permit Users to access or use Services in violation of any U. S. export embargo, prohibition or restriction.</w:t>
      </w:r>
    </w:p>
    <w:p w14:paraId="05E5EB5C" w14:textId="77777777" w:rsidR="00897B45" w:rsidRPr="0079267F" w:rsidRDefault="00897B45" w:rsidP="00897B45">
      <w:pPr>
        <w:pStyle w:val="ListParagraph"/>
        <w:rPr>
          <w:rFonts w:ascii="Arial" w:hAnsi="Arial" w:cs="Arial"/>
          <w:szCs w:val="20"/>
        </w:rPr>
      </w:pPr>
    </w:p>
    <w:p w14:paraId="6082E38A" w14:textId="77777777" w:rsidR="00897B45" w:rsidRPr="0079267F" w:rsidRDefault="00897B45" w:rsidP="00897B45">
      <w:pPr>
        <w:pStyle w:val="ListParagraph"/>
        <w:numPr>
          <w:ilvl w:val="0"/>
          <w:numId w:val="7"/>
        </w:numPr>
        <w:rPr>
          <w:rFonts w:ascii="Arial" w:hAnsi="Arial" w:cs="Arial"/>
          <w:szCs w:val="20"/>
        </w:rPr>
      </w:pPr>
      <w:r>
        <w:rPr>
          <w:rFonts w:ascii="Arial" w:eastAsia="Times New Roman" w:hAnsi="Arial" w:cs="Arial"/>
          <w:szCs w:val="20"/>
        </w:rPr>
        <w:t xml:space="preserve">AppViewX </w:t>
      </w:r>
      <w:r w:rsidR="004E0A0B">
        <w:rPr>
          <w:rFonts w:ascii="Arial" w:eastAsia="Times New Roman" w:hAnsi="Arial" w:cs="Arial"/>
          <w:szCs w:val="20"/>
        </w:rPr>
        <w:t xml:space="preserve">shall obtain consent of the Customer to </w:t>
      </w:r>
      <w:r w:rsidR="00C82253" w:rsidRPr="0079267F">
        <w:rPr>
          <w:rFonts w:ascii="Arial" w:eastAsia="Times New Roman" w:hAnsi="Arial" w:cs="Arial"/>
          <w:szCs w:val="20"/>
        </w:rPr>
        <w:t>include</w:t>
      </w:r>
      <w:r w:rsidRPr="0079267F">
        <w:rPr>
          <w:rFonts w:ascii="Arial" w:eastAsia="Times New Roman" w:hAnsi="Arial" w:cs="Arial"/>
          <w:szCs w:val="20"/>
        </w:rPr>
        <w:t xml:space="preserve"> Customer’s name, logo in AppViewX’s general list of customers, website or in any other documents.</w:t>
      </w:r>
      <w:r w:rsidR="00C82253">
        <w:rPr>
          <w:rFonts w:ascii="Arial" w:eastAsia="Times New Roman" w:hAnsi="Arial" w:cs="Arial"/>
          <w:szCs w:val="20"/>
        </w:rPr>
        <w:t xml:space="preserve"> Customer shall not withh</w:t>
      </w:r>
      <w:r w:rsidR="007761E6">
        <w:rPr>
          <w:rFonts w:ascii="Arial" w:eastAsia="Times New Roman" w:hAnsi="Arial" w:cs="Arial"/>
          <w:szCs w:val="20"/>
        </w:rPr>
        <w:t>o</w:t>
      </w:r>
      <w:r w:rsidR="00C82253">
        <w:rPr>
          <w:rFonts w:ascii="Arial" w:eastAsia="Times New Roman" w:hAnsi="Arial" w:cs="Arial"/>
          <w:szCs w:val="20"/>
        </w:rPr>
        <w:t>ld request of AppViewX</w:t>
      </w:r>
      <w:r w:rsidR="007761E6">
        <w:rPr>
          <w:rFonts w:ascii="Arial" w:eastAsia="Times New Roman" w:hAnsi="Arial" w:cs="Arial"/>
          <w:szCs w:val="20"/>
        </w:rPr>
        <w:t xml:space="preserve"> for such consent</w:t>
      </w:r>
      <w:r w:rsidR="00C82253">
        <w:rPr>
          <w:rFonts w:ascii="Arial" w:eastAsia="Times New Roman" w:hAnsi="Arial" w:cs="Arial"/>
          <w:szCs w:val="20"/>
        </w:rPr>
        <w:t xml:space="preserve"> beyond a reasonable time. </w:t>
      </w:r>
    </w:p>
    <w:p w14:paraId="18600B0A" w14:textId="77777777" w:rsidR="00897B45" w:rsidRPr="00DA52E0" w:rsidRDefault="00897B45" w:rsidP="00897B45">
      <w:pPr>
        <w:rPr>
          <w:rFonts w:ascii="Arial" w:hAnsi="Arial" w:cs="Arial"/>
          <w:szCs w:val="20"/>
        </w:rPr>
      </w:pPr>
      <w:r w:rsidRPr="00DA52E0">
        <w:rPr>
          <w:rFonts w:ascii="Arial" w:hAnsi="Arial" w:cs="Arial"/>
          <w:szCs w:val="20"/>
        </w:rPr>
        <w:t>14. TERMINATION</w:t>
      </w:r>
      <w:r>
        <w:rPr>
          <w:rFonts w:ascii="Arial" w:hAnsi="Arial" w:cs="Arial"/>
          <w:szCs w:val="20"/>
        </w:rPr>
        <w:t>:</w:t>
      </w:r>
    </w:p>
    <w:p w14:paraId="3794334F" w14:textId="77777777" w:rsidR="00897B45" w:rsidRPr="00DA52E0" w:rsidRDefault="00897B45" w:rsidP="00897B45">
      <w:pPr>
        <w:rPr>
          <w:rFonts w:ascii="Arial" w:hAnsi="Arial" w:cs="Arial"/>
          <w:szCs w:val="20"/>
        </w:rPr>
      </w:pPr>
      <w:r>
        <w:rPr>
          <w:rFonts w:ascii="Arial" w:hAnsi="Arial" w:cs="Arial"/>
          <w:szCs w:val="20"/>
        </w:rPr>
        <w:t xml:space="preserve">Either Party may terminate this agreement, if the other party materially breaches any provision of this agreement and does not cure such breach within thirty days after receiving written notice thereof from the other party </w:t>
      </w:r>
      <w:r w:rsidRPr="00DA52E0">
        <w:rPr>
          <w:rFonts w:ascii="Arial" w:hAnsi="Arial" w:cs="Arial"/>
          <w:szCs w:val="20"/>
        </w:rPr>
        <w:t xml:space="preserve">On the expiration or termination </w:t>
      </w:r>
      <w:r>
        <w:rPr>
          <w:rFonts w:ascii="Arial" w:hAnsi="Arial" w:cs="Arial"/>
          <w:szCs w:val="20"/>
        </w:rPr>
        <w:t xml:space="preserve">of </w:t>
      </w:r>
      <w:r w:rsidRPr="00DA52E0">
        <w:rPr>
          <w:rFonts w:ascii="Arial" w:hAnsi="Arial" w:cs="Arial"/>
          <w:szCs w:val="20"/>
        </w:rPr>
        <w:t xml:space="preserve">this </w:t>
      </w:r>
      <w:r>
        <w:rPr>
          <w:rFonts w:ascii="Arial" w:hAnsi="Arial" w:cs="Arial"/>
          <w:szCs w:val="20"/>
        </w:rPr>
        <w:t>agreement</w:t>
      </w:r>
      <w:r w:rsidRPr="00DA52E0">
        <w:rPr>
          <w:rFonts w:ascii="Arial" w:hAnsi="Arial" w:cs="Arial"/>
          <w:szCs w:val="20"/>
        </w:rPr>
        <w:t xml:space="preserve">, </w:t>
      </w:r>
      <w:r>
        <w:rPr>
          <w:rFonts w:ascii="Arial" w:hAnsi="Arial" w:cs="Arial"/>
          <w:szCs w:val="20"/>
        </w:rPr>
        <w:t xml:space="preserve">AppViewX </w:t>
      </w:r>
      <w:r w:rsidRPr="00DA52E0">
        <w:rPr>
          <w:rFonts w:ascii="Arial" w:hAnsi="Arial" w:cs="Arial"/>
          <w:szCs w:val="20"/>
        </w:rPr>
        <w:t xml:space="preserve">shall be entitled to recover possession from </w:t>
      </w:r>
      <w:r>
        <w:rPr>
          <w:rFonts w:ascii="Arial" w:hAnsi="Arial" w:cs="Arial"/>
          <w:szCs w:val="20"/>
        </w:rPr>
        <w:t>the Customer</w:t>
      </w:r>
      <w:r w:rsidRPr="00DA52E0">
        <w:rPr>
          <w:rFonts w:ascii="Arial" w:hAnsi="Arial" w:cs="Arial"/>
          <w:szCs w:val="20"/>
        </w:rPr>
        <w:t xml:space="preserve"> of all copies of the Software System (however amended) supplied to</w:t>
      </w:r>
      <w:r>
        <w:rPr>
          <w:rFonts w:ascii="Arial" w:hAnsi="Arial" w:cs="Arial"/>
          <w:szCs w:val="20"/>
        </w:rPr>
        <w:t xml:space="preserve"> the Customer</w:t>
      </w:r>
      <w:r w:rsidRPr="00DA52E0">
        <w:rPr>
          <w:rFonts w:ascii="Arial" w:hAnsi="Arial" w:cs="Arial"/>
          <w:szCs w:val="20"/>
        </w:rPr>
        <w:t xml:space="preserve"> and/or in existence at the time of expir</w:t>
      </w:r>
      <w:r>
        <w:rPr>
          <w:rFonts w:ascii="Arial" w:hAnsi="Arial" w:cs="Arial"/>
          <w:szCs w:val="20"/>
        </w:rPr>
        <w:t>ation or termination or require the Customer to</w:t>
      </w:r>
      <w:r w:rsidRPr="00DA52E0">
        <w:rPr>
          <w:rFonts w:ascii="Arial" w:hAnsi="Arial" w:cs="Arial"/>
          <w:szCs w:val="20"/>
        </w:rPr>
        <w:t xml:space="preserve"> destroy the same and certify on oath that it has done so.</w:t>
      </w:r>
      <w:r w:rsidR="00797550">
        <w:rPr>
          <w:rFonts w:ascii="Arial" w:hAnsi="Arial" w:cs="Arial"/>
          <w:szCs w:val="20"/>
        </w:rPr>
        <w:t xml:space="preserve"> </w:t>
      </w:r>
    </w:p>
    <w:p w14:paraId="4B812BC6" w14:textId="77777777" w:rsidR="00897B45" w:rsidRPr="00DA52E0" w:rsidRDefault="00797550" w:rsidP="00897B45">
      <w:pPr>
        <w:rPr>
          <w:rFonts w:ascii="Arial" w:hAnsi="Arial" w:cs="Arial"/>
          <w:szCs w:val="20"/>
        </w:rPr>
      </w:pPr>
      <w:r>
        <w:rPr>
          <w:rFonts w:ascii="Arial" w:hAnsi="Arial" w:cs="Arial"/>
          <w:szCs w:val="20"/>
        </w:rPr>
        <w:t xml:space="preserve">AppViewX shall have right to terminate this agreement and withdraw license if </w:t>
      </w:r>
      <w:r w:rsidR="00520F24">
        <w:rPr>
          <w:rFonts w:ascii="Arial" w:hAnsi="Arial" w:cs="Arial"/>
          <w:szCs w:val="20"/>
        </w:rPr>
        <w:t xml:space="preserve">applicable </w:t>
      </w:r>
      <w:r w:rsidR="00716A98">
        <w:rPr>
          <w:rFonts w:ascii="Arial" w:hAnsi="Arial" w:cs="Arial"/>
          <w:szCs w:val="20"/>
        </w:rPr>
        <w:t>Li</w:t>
      </w:r>
      <w:r>
        <w:rPr>
          <w:rFonts w:ascii="Arial" w:hAnsi="Arial" w:cs="Arial"/>
          <w:szCs w:val="20"/>
        </w:rPr>
        <w:t xml:space="preserve">cense </w:t>
      </w:r>
      <w:r w:rsidR="00716A98">
        <w:rPr>
          <w:rFonts w:ascii="Arial" w:hAnsi="Arial" w:cs="Arial"/>
          <w:szCs w:val="20"/>
        </w:rPr>
        <w:t>F</w:t>
      </w:r>
      <w:r>
        <w:rPr>
          <w:rFonts w:ascii="Arial" w:hAnsi="Arial" w:cs="Arial"/>
          <w:szCs w:val="20"/>
        </w:rPr>
        <w:t xml:space="preserve">ee is not paid </w:t>
      </w:r>
      <w:r w:rsidR="00716A98">
        <w:rPr>
          <w:rFonts w:ascii="Arial" w:hAnsi="Arial" w:cs="Arial"/>
          <w:szCs w:val="20"/>
        </w:rPr>
        <w:t xml:space="preserve">as per the </w:t>
      </w:r>
      <w:r>
        <w:rPr>
          <w:rFonts w:ascii="Arial" w:hAnsi="Arial" w:cs="Arial"/>
          <w:szCs w:val="20"/>
        </w:rPr>
        <w:t xml:space="preserve">terms of this agreement. </w:t>
      </w:r>
      <w:r w:rsidR="00897B45">
        <w:rPr>
          <w:rFonts w:ascii="Arial" w:hAnsi="Arial" w:cs="Arial"/>
          <w:szCs w:val="20"/>
        </w:rPr>
        <w:t xml:space="preserve">The Customer </w:t>
      </w:r>
      <w:r w:rsidR="00897B45" w:rsidRPr="00DA52E0">
        <w:rPr>
          <w:rFonts w:ascii="Arial" w:hAnsi="Arial" w:cs="Arial"/>
          <w:szCs w:val="20"/>
        </w:rPr>
        <w:t xml:space="preserve">may terminate this </w:t>
      </w:r>
      <w:r w:rsidR="00897B45">
        <w:rPr>
          <w:rFonts w:ascii="Arial" w:hAnsi="Arial" w:cs="Arial"/>
          <w:szCs w:val="20"/>
        </w:rPr>
        <w:t>agreement</w:t>
      </w:r>
      <w:r w:rsidR="00897B45" w:rsidRPr="00DA52E0">
        <w:rPr>
          <w:rFonts w:ascii="Arial" w:hAnsi="Arial" w:cs="Arial"/>
          <w:szCs w:val="20"/>
        </w:rPr>
        <w:t xml:space="preserve"> after full payment of the </w:t>
      </w:r>
      <w:r w:rsidR="00897B45">
        <w:rPr>
          <w:rFonts w:ascii="Arial" w:hAnsi="Arial" w:cs="Arial"/>
          <w:szCs w:val="20"/>
        </w:rPr>
        <w:t xml:space="preserve">applicable </w:t>
      </w:r>
      <w:r w:rsidR="009C6608">
        <w:rPr>
          <w:rFonts w:ascii="Arial" w:hAnsi="Arial" w:cs="Arial"/>
          <w:szCs w:val="20"/>
        </w:rPr>
        <w:t>License</w:t>
      </w:r>
      <w:r w:rsidR="00897B45">
        <w:rPr>
          <w:rFonts w:ascii="Arial" w:hAnsi="Arial" w:cs="Arial"/>
          <w:szCs w:val="20"/>
        </w:rPr>
        <w:t xml:space="preserve"> Fee</w:t>
      </w:r>
      <w:r w:rsidR="00897B45" w:rsidRPr="00DA52E0">
        <w:rPr>
          <w:rFonts w:ascii="Arial" w:hAnsi="Arial" w:cs="Arial"/>
          <w:szCs w:val="20"/>
        </w:rPr>
        <w:t xml:space="preserve"> with 30 days prior written notice to </w:t>
      </w:r>
      <w:r w:rsidR="00897B45">
        <w:rPr>
          <w:rFonts w:ascii="Arial" w:hAnsi="Arial" w:cs="Arial"/>
          <w:szCs w:val="20"/>
        </w:rPr>
        <w:t>AppViewX</w:t>
      </w:r>
      <w:r w:rsidR="00897B45" w:rsidRPr="00DA52E0">
        <w:rPr>
          <w:rFonts w:ascii="Arial" w:hAnsi="Arial" w:cs="Arial"/>
          <w:szCs w:val="20"/>
        </w:rPr>
        <w:t xml:space="preserve">. However such termination shall not entitle </w:t>
      </w:r>
      <w:r w:rsidR="00897B45">
        <w:rPr>
          <w:rFonts w:ascii="Arial" w:hAnsi="Arial" w:cs="Arial"/>
          <w:szCs w:val="20"/>
        </w:rPr>
        <w:t>the Customer t</w:t>
      </w:r>
      <w:r w:rsidR="00897B45" w:rsidRPr="00DA52E0">
        <w:rPr>
          <w:rFonts w:ascii="Arial" w:hAnsi="Arial" w:cs="Arial"/>
          <w:szCs w:val="20"/>
        </w:rPr>
        <w:t xml:space="preserve">o a refund of any part of the </w:t>
      </w:r>
      <w:r w:rsidR="009C6608">
        <w:rPr>
          <w:rFonts w:ascii="Arial" w:hAnsi="Arial" w:cs="Arial"/>
          <w:szCs w:val="20"/>
        </w:rPr>
        <w:t>License</w:t>
      </w:r>
      <w:r w:rsidR="00897B45">
        <w:rPr>
          <w:rFonts w:ascii="Arial" w:hAnsi="Arial" w:cs="Arial"/>
          <w:szCs w:val="20"/>
        </w:rPr>
        <w:t xml:space="preserve"> Fee paid</w:t>
      </w:r>
      <w:r w:rsidR="00897B45" w:rsidRPr="00DA52E0">
        <w:rPr>
          <w:rFonts w:ascii="Arial" w:hAnsi="Arial" w:cs="Arial"/>
          <w:szCs w:val="20"/>
        </w:rPr>
        <w:t xml:space="preserve"> nor shall such termination prevent </w:t>
      </w:r>
      <w:r w:rsidR="00897B45">
        <w:rPr>
          <w:rFonts w:ascii="Arial" w:hAnsi="Arial" w:cs="Arial"/>
          <w:szCs w:val="20"/>
        </w:rPr>
        <w:t xml:space="preserve">AppViewX </w:t>
      </w:r>
      <w:r w:rsidR="00897B45" w:rsidRPr="00DA52E0">
        <w:rPr>
          <w:rFonts w:ascii="Arial" w:hAnsi="Arial" w:cs="Arial"/>
          <w:szCs w:val="20"/>
        </w:rPr>
        <w:t xml:space="preserve">from recovering any balance outstanding. </w:t>
      </w:r>
    </w:p>
    <w:p w14:paraId="35792F1C" w14:textId="77777777" w:rsidR="00897B45" w:rsidRPr="00DA52E0" w:rsidRDefault="00897B45" w:rsidP="00897B45">
      <w:pPr>
        <w:rPr>
          <w:rFonts w:ascii="Arial" w:hAnsi="Arial" w:cs="Arial"/>
          <w:szCs w:val="20"/>
        </w:rPr>
      </w:pPr>
      <w:r w:rsidRPr="00DA52E0">
        <w:rPr>
          <w:rFonts w:ascii="Arial" w:hAnsi="Arial" w:cs="Arial"/>
          <w:szCs w:val="20"/>
        </w:rPr>
        <w:t xml:space="preserve">Exercise of the right of termination afforded to either party shall not prejudice legal rights or remedies either party may have against the other with respect to any breach of the terms of this </w:t>
      </w:r>
      <w:r>
        <w:rPr>
          <w:rFonts w:ascii="Arial" w:hAnsi="Arial" w:cs="Arial"/>
          <w:szCs w:val="20"/>
        </w:rPr>
        <w:t>agreement</w:t>
      </w:r>
      <w:r w:rsidRPr="00DA52E0">
        <w:rPr>
          <w:rFonts w:ascii="Arial" w:hAnsi="Arial" w:cs="Arial"/>
          <w:szCs w:val="20"/>
        </w:rPr>
        <w:t>.</w:t>
      </w:r>
    </w:p>
    <w:p w14:paraId="05111965" w14:textId="77777777" w:rsidR="00897B45" w:rsidRPr="00DA52E0" w:rsidRDefault="00897B45" w:rsidP="00897B45">
      <w:pPr>
        <w:rPr>
          <w:rFonts w:ascii="Arial" w:hAnsi="Arial" w:cs="Arial"/>
          <w:szCs w:val="20"/>
        </w:rPr>
      </w:pPr>
      <w:r w:rsidRPr="00DA52E0">
        <w:rPr>
          <w:rFonts w:ascii="Arial" w:hAnsi="Arial" w:cs="Arial"/>
          <w:szCs w:val="20"/>
        </w:rPr>
        <w:t>15. FORCE MAJEURE</w:t>
      </w:r>
      <w:r>
        <w:rPr>
          <w:rFonts w:ascii="Arial" w:hAnsi="Arial" w:cs="Arial"/>
          <w:szCs w:val="20"/>
        </w:rPr>
        <w:t>:</w:t>
      </w:r>
    </w:p>
    <w:p w14:paraId="7C07F175" w14:textId="77777777" w:rsidR="00897B45" w:rsidRPr="00DA52E0" w:rsidRDefault="00897B45" w:rsidP="00897B45">
      <w:pPr>
        <w:rPr>
          <w:rFonts w:ascii="Arial" w:hAnsi="Arial" w:cs="Arial"/>
          <w:szCs w:val="20"/>
        </w:rPr>
      </w:pPr>
      <w:r w:rsidRPr="00DA52E0">
        <w:rPr>
          <w:rFonts w:ascii="Arial" w:hAnsi="Arial" w:cs="Arial"/>
          <w:szCs w:val="20"/>
        </w:rPr>
        <w:t>15.1</w:t>
      </w:r>
      <w:r w:rsidRPr="00DA52E0">
        <w:rPr>
          <w:rFonts w:ascii="Arial" w:hAnsi="Arial" w:cs="Arial"/>
          <w:szCs w:val="20"/>
        </w:rPr>
        <w:tab/>
        <w:t xml:space="preserve">If the whole or any part of the performance by </w:t>
      </w:r>
      <w:r>
        <w:rPr>
          <w:rFonts w:ascii="Arial" w:hAnsi="Arial" w:cs="Arial"/>
          <w:szCs w:val="20"/>
        </w:rPr>
        <w:t>either p</w:t>
      </w:r>
      <w:r w:rsidRPr="00DA52E0">
        <w:rPr>
          <w:rFonts w:ascii="Arial" w:hAnsi="Arial" w:cs="Arial"/>
          <w:szCs w:val="20"/>
        </w:rPr>
        <w:t>art</w:t>
      </w:r>
      <w:r>
        <w:rPr>
          <w:rFonts w:ascii="Arial" w:hAnsi="Arial" w:cs="Arial"/>
          <w:szCs w:val="20"/>
        </w:rPr>
        <w:t>y</w:t>
      </w:r>
      <w:r w:rsidRPr="00DA52E0">
        <w:rPr>
          <w:rFonts w:ascii="Arial" w:hAnsi="Arial" w:cs="Arial"/>
          <w:szCs w:val="20"/>
        </w:rPr>
        <w:t xml:space="preserve"> of their respective obligations hereunder is prevented or delayed by causes, circumstances or events beyond the control of such party, including delays of third parties in transportation, strikes, labor troubles, electrical failures, floods, fires, accidents, earthquakes, riots, explosions, wars, hostilities, acts of government, custom barriers, or other causes of like character beyond the control of such party, then to the extent such party shall be prevented or delayed from performing all or any part of its obligations hereunder by reason thereof despite due diligence and reasonable efforts to do so notwithstanding such causes, circumstances or events, then such party shall be excused from performance hereunder for so long as such causes, circumstances or events shall continue to prevent or delay such performance.</w:t>
      </w:r>
    </w:p>
    <w:p w14:paraId="57C7176E" w14:textId="77777777" w:rsidR="00897B45" w:rsidRPr="00DA52E0" w:rsidRDefault="00897B45" w:rsidP="00897B45">
      <w:pPr>
        <w:rPr>
          <w:rFonts w:ascii="Arial" w:hAnsi="Arial" w:cs="Arial"/>
          <w:szCs w:val="20"/>
        </w:rPr>
      </w:pPr>
      <w:r w:rsidRPr="00DA52E0">
        <w:rPr>
          <w:rFonts w:ascii="Arial" w:hAnsi="Arial" w:cs="Arial"/>
          <w:szCs w:val="20"/>
        </w:rPr>
        <w:t>16. NON-ASSIGNMENT</w:t>
      </w:r>
      <w:r>
        <w:rPr>
          <w:rFonts w:ascii="Arial" w:hAnsi="Arial" w:cs="Arial"/>
          <w:szCs w:val="20"/>
        </w:rPr>
        <w:t>:</w:t>
      </w:r>
    </w:p>
    <w:p w14:paraId="0BDAAF9B" w14:textId="77777777" w:rsidR="00897B45" w:rsidRPr="00DA52E0" w:rsidRDefault="00897B45" w:rsidP="00897B45">
      <w:pPr>
        <w:rPr>
          <w:rFonts w:ascii="Arial" w:hAnsi="Arial" w:cs="Arial"/>
          <w:szCs w:val="20"/>
        </w:rPr>
      </w:pPr>
      <w:r w:rsidRPr="00DA52E0">
        <w:rPr>
          <w:rFonts w:ascii="Arial" w:hAnsi="Arial" w:cs="Arial"/>
          <w:szCs w:val="20"/>
        </w:rPr>
        <w:t xml:space="preserve">16.1 </w:t>
      </w:r>
      <w:r>
        <w:rPr>
          <w:rFonts w:ascii="Arial" w:hAnsi="Arial" w:cs="Arial"/>
          <w:szCs w:val="20"/>
        </w:rPr>
        <w:t>The Customer s</w:t>
      </w:r>
      <w:r w:rsidRPr="00DA52E0">
        <w:rPr>
          <w:rFonts w:ascii="Arial" w:hAnsi="Arial" w:cs="Arial"/>
          <w:szCs w:val="20"/>
        </w:rPr>
        <w:t xml:space="preserve">hall not assign, license or otherwise transfer the license or this </w:t>
      </w:r>
      <w:r>
        <w:rPr>
          <w:rFonts w:ascii="Arial" w:hAnsi="Arial" w:cs="Arial"/>
          <w:szCs w:val="20"/>
        </w:rPr>
        <w:t>agreement</w:t>
      </w:r>
      <w:r w:rsidRPr="00DA52E0">
        <w:rPr>
          <w:rFonts w:ascii="Arial" w:hAnsi="Arial" w:cs="Arial"/>
          <w:szCs w:val="20"/>
        </w:rPr>
        <w:t xml:space="preserve"> nor any right granted or to be granted hereunder by </w:t>
      </w:r>
      <w:r>
        <w:rPr>
          <w:rFonts w:ascii="Arial" w:hAnsi="Arial" w:cs="Arial"/>
          <w:szCs w:val="20"/>
        </w:rPr>
        <w:t xml:space="preserve">AppViewX </w:t>
      </w:r>
      <w:r w:rsidRPr="00DA52E0">
        <w:rPr>
          <w:rFonts w:ascii="Arial" w:hAnsi="Arial" w:cs="Arial"/>
          <w:szCs w:val="20"/>
        </w:rPr>
        <w:t xml:space="preserve">without the prior written consent of </w:t>
      </w:r>
      <w:r>
        <w:rPr>
          <w:rFonts w:ascii="Arial" w:hAnsi="Arial" w:cs="Arial"/>
          <w:szCs w:val="20"/>
        </w:rPr>
        <w:t>AppViewX</w:t>
      </w:r>
      <w:r w:rsidRPr="00DA52E0">
        <w:rPr>
          <w:rFonts w:ascii="Arial" w:hAnsi="Arial" w:cs="Arial"/>
          <w:szCs w:val="20"/>
        </w:rPr>
        <w:t>.</w:t>
      </w:r>
    </w:p>
    <w:p w14:paraId="5F8F7C36" w14:textId="77777777" w:rsidR="00897B45" w:rsidRPr="00DA52E0" w:rsidRDefault="00897B45" w:rsidP="00897B45">
      <w:pPr>
        <w:rPr>
          <w:rFonts w:ascii="Arial" w:hAnsi="Arial" w:cs="Arial"/>
          <w:szCs w:val="20"/>
        </w:rPr>
      </w:pPr>
      <w:r w:rsidRPr="00DA52E0">
        <w:rPr>
          <w:rFonts w:ascii="Arial" w:hAnsi="Arial" w:cs="Arial"/>
          <w:szCs w:val="20"/>
        </w:rPr>
        <w:t>1</w:t>
      </w:r>
      <w:r>
        <w:rPr>
          <w:rFonts w:ascii="Arial" w:hAnsi="Arial" w:cs="Arial"/>
          <w:szCs w:val="20"/>
        </w:rPr>
        <w:t>7</w:t>
      </w:r>
      <w:r w:rsidRPr="00DA52E0">
        <w:rPr>
          <w:rFonts w:ascii="Arial" w:hAnsi="Arial" w:cs="Arial"/>
          <w:szCs w:val="20"/>
        </w:rPr>
        <w:t xml:space="preserve">. ENTIRE </w:t>
      </w:r>
      <w:r>
        <w:rPr>
          <w:rFonts w:ascii="Arial" w:hAnsi="Arial" w:cs="Arial"/>
          <w:szCs w:val="20"/>
        </w:rPr>
        <w:t>AGREEMENT:</w:t>
      </w:r>
    </w:p>
    <w:p w14:paraId="1E9D1895" w14:textId="77777777" w:rsidR="00897B45" w:rsidRPr="00DA52E0" w:rsidRDefault="00897B45" w:rsidP="00897B45">
      <w:pPr>
        <w:rPr>
          <w:rFonts w:ascii="Arial" w:hAnsi="Arial" w:cs="Arial"/>
          <w:szCs w:val="20"/>
        </w:rPr>
      </w:pPr>
      <w:r w:rsidRPr="00DA52E0">
        <w:rPr>
          <w:rFonts w:ascii="Arial" w:hAnsi="Arial" w:cs="Arial"/>
          <w:szCs w:val="20"/>
        </w:rPr>
        <w:t>1</w:t>
      </w:r>
      <w:r>
        <w:rPr>
          <w:rFonts w:ascii="Arial" w:hAnsi="Arial" w:cs="Arial"/>
          <w:szCs w:val="20"/>
        </w:rPr>
        <w:t>7</w:t>
      </w:r>
      <w:r w:rsidRPr="00DA52E0">
        <w:rPr>
          <w:rFonts w:ascii="Arial" w:hAnsi="Arial" w:cs="Arial"/>
          <w:szCs w:val="20"/>
        </w:rPr>
        <w:t>.1</w:t>
      </w:r>
      <w:r w:rsidRPr="00DA52E0">
        <w:rPr>
          <w:rFonts w:ascii="Arial" w:hAnsi="Arial" w:cs="Arial"/>
          <w:szCs w:val="20"/>
        </w:rPr>
        <w:tab/>
        <w:t xml:space="preserve">This instrument constitutes the entire </w:t>
      </w:r>
      <w:r>
        <w:rPr>
          <w:rFonts w:ascii="Arial" w:hAnsi="Arial" w:cs="Arial"/>
          <w:szCs w:val="20"/>
        </w:rPr>
        <w:t>agreement</w:t>
      </w:r>
      <w:r w:rsidRPr="00DA52E0">
        <w:rPr>
          <w:rFonts w:ascii="Arial" w:hAnsi="Arial" w:cs="Arial"/>
          <w:szCs w:val="20"/>
        </w:rPr>
        <w:t xml:space="preserve"> between the parties as to the subject matter hereof and supersedes all previous </w:t>
      </w:r>
      <w:r>
        <w:rPr>
          <w:rFonts w:ascii="Arial" w:hAnsi="Arial" w:cs="Arial"/>
          <w:szCs w:val="20"/>
        </w:rPr>
        <w:t>agreement</w:t>
      </w:r>
      <w:r w:rsidRPr="00DA52E0">
        <w:rPr>
          <w:rFonts w:ascii="Arial" w:hAnsi="Arial" w:cs="Arial"/>
          <w:szCs w:val="20"/>
        </w:rPr>
        <w:t>s with respect thereto.</w:t>
      </w:r>
    </w:p>
    <w:p w14:paraId="0BC4D45D" w14:textId="77777777" w:rsidR="00897B45" w:rsidRDefault="00897B45" w:rsidP="00897B45">
      <w:pPr>
        <w:rPr>
          <w:rFonts w:ascii="Arial" w:hAnsi="Arial" w:cs="Arial"/>
          <w:szCs w:val="20"/>
        </w:rPr>
      </w:pPr>
      <w:r>
        <w:rPr>
          <w:rFonts w:ascii="Arial" w:hAnsi="Arial" w:cs="Arial"/>
          <w:szCs w:val="20"/>
        </w:rPr>
        <w:t>18</w:t>
      </w:r>
      <w:r w:rsidRPr="00DA52E0">
        <w:rPr>
          <w:rFonts w:ascii="Arial" w:hAnsi="Arial" w:cs="Arial"/>
          <w:szCs w:val="20"/>
        </w:rPr>
        <w:t>. GOVERNING LAW:</w:t>
      </w:r>
    </w:p>
    <w:p w14:paraId="1913AB29" w14:textId="77777777" w:rsidR="00897B45" w:rsidRPr="00DA52E0" w:rsidRDefault="00897B45" w:rsidP="00897B45">
      <w:pPr>
        <w:spacing w:before="240"/>
        <w:rPr>
          <w:rFonts w:ascii="Arial" w:hAnsi="Arial" w:cs="Arial"/>
          <w:szCs w:val="20"/>
        </w:rPr>
      </w:pPr>
      <w:r w:rsidRPr="00352F47">
        <w:rPr>
          <w:rFonts w:ascii="Arial" w:hAnsi="Arial" w:cs="Arial"/>
          <w:szCs w:val="20"/>
        </w:rPr>
        <w:t xml:space="preserve">This Agreement, and any dispute relating to or arising out of this Agreement, will be governed by and in accordance with the laws of New York, without giving effect to the conflict of </w:t>
      </w:r>
      <w:r w:rsidR="003D50D0" w:rsidRPr="00352F47">
        <w:rPr>
          <w:rFonts w:ascii="Arial" w:hAnsi="Arial" w:cs="Arial"/>
          <w:szCs w:val="20"/>
        </w:rPr>
        <w:t>law’s</w:t>
      </w:r>
      <w:r w:rsidRPr="00352F47">
        <w:rPr>
          <w:rFonts w:ascii="Arial" w:hAnsi="Arial" w:cs="Arial"/>
          <w:szCs w:val="20"/>
        </w:rPr>
        <w:t xml:space="preserve"> provisions.  For all disputes arising out of this Agreement, the parties consent to the exclusive jurisdiction of the federal and state courts located in New York.</w:t>
      </w:r>
      <w:r w:rsidRPr="00352F47">
        <w:rPr>
          <w:rFonts w:ascii="Arial" w:hAnsi="Arial" w:cs="Arial"/>
          <w:b/>
          <w:color w:val="000000" w:themeColor="text1"/>
          <w:szCs w:val="20"/>
        </w:rPr>
        <w:t xml:space="preserve"> </w:t>
      </w:r>
    </w:p>
    <w:p w14:paraId="229A004A" w14:textId="77777777" w:rsidR="00897B45" w:rsidRPr="00DA52E0" w:rsidRDefault="00897B45" w:rsidP="00897B45">
      <w:pPr>
        <w:rPr>
          <w:rFonts w:ascii="Arial" w:hAnsi="Arial" w:cs="Arial"/>
          <w:szCs w:val="20"/>
        </w:rPr>
      </w:pPr>
      <w:r>
        <w:rPr>
          <w:rFonts w:ascii="Arial" w:hAnsi="Arial" w:cs="Arial"/>
          <w:szCs w:val="20"/>
        </w:rPr>
        <w:t>19</w:t>
      </w:r>
      <w:r w:rsidRPr="00DA52E0">
        <w:rPr>
          <w:rFonts w:ascii="Arial" w:hAnsi="Arial" w:cs="Arial"/>
          <w:szCs w:val="20"/>
        </w:rPr>
        <w:t>. NOTICES</w:t>
      </w:r>
      <w:r>
        <w:rPr>
          <w:rFonts w:ascii="Arial" w:hAnsi="Arial" w:cs="Arial"/>
          <w:szCs w:val="20"/>
        </w:rPr>
        <w:t>:</w:t>
      </w:r>
    </w:p>
    <w:p w14:paraId="0909D9CC" w14:textId="77777777" w:rsidR="00897B45" w:rsidRPr="00DA52E0" w:rsidRDefault="00897B45" w:rsidP="00897B45">
      <w:pPr>
        <w:rPr>
          <w:rFonts w:ascii="Arial" w:hAnsi="Arial" w:cs="Arial"/>
          <w:szCs w:val="20"/>
        </w:rPr>
      </w:pPr>
      <w:r w:rsidRPr="00DA52E0">
        <w:rPr>
          <w:rFonts w:ascii="Arial" w:hAnsi="Arial" w:cs="Arial"/>
          <w:szCs w:val="20"/>
        </w:rPr>
        <w:t xml:space="preserve">Any notice required to be given hereunder shall be given by sending the same by registered mail, postage prepaid, return receipt requested and by facsimile, to the addresses as first set out above, or to any subsequent address </w:t>
      </w:r>
      <w:r w:rsidRPr="00DA52E0">
        <w:rPr>
          <w:rFonts w:ascii="Arial" w:hAnsi="Arial" w:cs="Arial"/>
          <w:szCs w:val="20"/>
        </w:rPr>
        <w:lastRenderedPageBreak/>
        <w:t xml:space="preserve">designated by either party for the purpose of receiving notices pursuant to this </w:t>
      </w:r>
      <w:r>
        <w:rPr>
          <w:rFonts w:ascii="Arial" w:hAnsi="Arial" w:cs="Arial"/>
          <w:szCs w:val="20"/>
        </w:rPr>
        <w:t>agreement</w:t>
      </w:r>
      <w:r w:rsidRPr="00DA52E0">
        <w:rPr>
          <w:rFonts w:ascii="Arial" w:hAnsi="Arial" w:cs="Arial"/>
          <w:szCs w:val="20"/>
        </w:rPr>
        <w:t>, and any notice so sent shall be deemed to have been given ten (10) business days after the same was mailed.</w:t>
      </w:r>
    </w:p>
    <w:p w14:paraId="59F52274" w14:textId="77777777" w:rsidR="00897B45" w:rsidRPr="00DA52E0" w:rsidRDefault="00897B45" w:rsidP="00897B45">
      <w:pPr>
        <w:rPr>
          <w:rFonts w:ascii="Arial" w:hAnsi="Arial" w:cs="Arial"/>
          <w:szCs w:val="20"/>
        </w:rPr>
      </w:pPr>
      <w:r w:rsidRPr="00DA52E0">
        <w:rPr>
          <w:rFonts w:ascii="Arial" w:hAnsi="Arial" w:cs="Arial"/>
          <w:szCs w:val="20"/>
        </w:rPr>
        <w:t>2</w:t>
      </w:r>
      <w:r>
        <w:rPr>
          <w:rFonts w:ascii="Arial" w:hAnsi="Arial" w:cs="Arial"/>
          <w:szCs w:val="20"/>
        </w:rPr>
        <w:t>0</w:t>
      </w:r>
      <w:r w:rsidRPr="00DA52E0">
        <w:rPr>
          <w:rFonts w:ascii="Arial" w:hAnsi="Arial" w:cs="Arial"/>
          <w:szCs w:val="20"/>
        </w:rPr>
        <w:t>. CONSTRUCTION</w:t>
      </w:r>
      <w:r>
        <w:rPr>
          <w:rFonts w:ascii="Arial" w:hAnsi="Arial" w:cs="Arial"/>
          <w:szCs w:val="20"/>
        </w:rPr>
        <w:t>:</w:t>
      </w:r>
    </w:p>
    <w:p w14:paraId="2C379096" w14:textId="77777777" w:rsidR="00897B45" w:rsidRDefault="00897B45" w:rsidP="00897B45">
      <w:pPr>
        <w:rPr>
          <w:rFonts w:ascii="Arial" w:hAnsi="Arial" w:cs="Arial"/>
          <w:szCs w:val="20"/>
        </w:rPr>
      </w:pPr>
      <w:r w:rsidRPr="00DA52E0">
        <w:rPr>
          <w:rFonts w:ascii="Arial" w:hAnsi="Arial" w:cs="Arial"/>
          <w:szCs w:val="20"/>
        </w:rPr>
        <w:t xml:space="preserve">This </w:t>
      </w:r>
      <w:r>
        <w:rPr>
          <w:rFonts w:ascii="Arial" w:hAnsi="Arial" w:cs="Arial"/>
          <w:szCs w:val="20"/>
        </w:rPr>
        <w:t>agreement</w:t>
      </w:r>
      <w:r w:rsidRPr="00DA52E0">
        <w:rPr>
          <w:rFonts w:ascii="Arial" w:hAnsi="Arial" w:cs="Arial"/>
          <w:szCs w:val="20"/>
        </w:rPr>
        <w:t xml:space="preserve"> does not limit or restrain the right of </w:t>
      </w:r>
      <w:r>
        <w:rPr>
          <w:rFonts w:ascii="Arial" w:hAnsi="Arial" w:cs="Arial"/>
          <w:szCs w:val="20"/>
        </w:rPr>
        <w:t>APPVIEWX</w:t>
      </w:r>
      <w:r w:rsidRPr="00DA52E0">
        <w:rPr>
          <w:rFonts w:ascii="Arial" w:hAnsi="Arial" w:cs="Arial"/>
          <w:szCs w:val="20"/>
        </w:rPr>
        <w:t xml:space="preserve"> to execute </w:t>
      </w:r>
      <w:r>
        <w:rPr>
          <w:rFonts w:ascii="Arial" w:hAnsi="Arial" w:cs="Arial"/>
          <w:szCs w:val="20"/>
        </w:rPr>
        <w:t>agreement</w:t>
      </w:r>
      <w:r w:rsidRPr="00DA52E0">
        <w:rPr>
          <w:rFonts w:ascii="Arial" w:hAnsi="Arial" w:cs="Arial"/>
          <w:szCs w:val="20"/>
        </w:rPr>
        <w:t xml:space="preserve">s for the licensing of the Software System or any components thereof with other </w:t>
      </w:r>
      <w:r>
        <w:rPr>
          <w:rFonts w:ascii="Arial" w:hAnsi="Arial" w:cs="Arial"/>
          <w:szCs w:val="20"/>
        </w:rPr>
        <w:t>Customer</w:t>
      </w:r>
      <w:r w:rsidRPr="00DA52E0">
        <w:rPr>
          <w:rFonts w:ascii="Arial" w:hAnsi="Arial" w:cs="Arial"/>
          <w:szCs w:val="20"/>
        </w:rPr>
        <w:t>s/end-users.</w:t>
      </w:r>
    </w:p>
    <w:p w14:paraId="19ED9BB5" w14:textId="6CE26CBF" w:rsidR="00897B45" w:rsidRPr="00DA52E0" w:rsidRDefault="00897B45" w:rsidP="00897B45">
      <w:pPr>
        <w:rPr>
          <w:rFonts w:ascii="Arial" w:hAnsi="Arial" w:cs="Arial"/>
          <w:szCs w:val="20"/>
        </w:rPr>
      </w:pPr>
    </w:p>
    <w:p w14:paraId="4B7B3350" w14:textId="77777777" w:rsidR="00897B45" w:rsidRPr="00DA52E0" w:rsidRDefault="00897B45" w:rsidP="00897B45">
      <w:pPr>
        <w:pStyle w:val="Heading2"/>
        <w:spacing w:before="0"/>
        <w:rPr>
          <w:rFonts w:ascii="Arial" w:hAnsi="Arial" w:cs="Arial"/>
          <w:sz w:val="20"/>
          <w:szCs w:val="20"/>
        </w:rPr>
      </w:pPr>
      <w:r w:rsidRPr="00DA52E0">
        <w:rPr>
          <w:rFonts w:ascii="Arial" w:hAnsi="Arial" w:cs="Arial"/>
          <w:sz w:val="20"/>
          <w:szCs w:val="20"/>
        </w:rPr>
        <w:t>SOFTWARE SYSTEM</w:t>
      </w:r>
    </w:p>
    <w:p w14:paraId="506C659E" w14:textId="77777777" w:rsidR="00897B45" w:rsidRDefault="00897B45" w:rsidP="00897B45">
      <w:pPr>
        <w:spacing w:after="0"/>
        <w:rPr>
          <w:rFonts w:ascii="Arial" w:hAnsi="Arial" w:cs="Arial"/>
          <w:szCs w:val="20"/>
        </w:rPr>
      </w:pPr>
    </w:p>
    <w:p w14:paraId="6CEB6CFB" w14:textId="5F434422" w:rsidR="00897B45" w:rsidRPr="00DA52E0" w:rsidRDefault="00897B45" w:rsidP="00897B45">
      <w:pPr>
        <w:rPr>
          <w:rFonts w:ascii="Arial" w:hAnsi="Arial" w:cs="Arial"/>
          <w:szCs w:val="20"/>
        </w:rPr>
      </w:pPr>
      <w:r>
        <w:rPr>
          <w:rFonts w:ascii="Arial" w:hAnsi="Arial" w:cs="Arial"/>
          <w:szCs w:val="20"/>
        </w:rPr>
        <w:t xml:space="preserve">AppViewX Software Licensed: </w:t>
      </w:r>
    </w:p>
    <w:p w14:paraId="1EC0CE00" w14:textId="77777777" w:rsidR="00897B45" w:rsidRDefault="00897B45" w:rsidP="00897B45">
      <w:pPr>
        <w:rPr>
          <w:rFonts w:ascii="Arial" w:hAnsi="Arial" w:cs="Arial"/>
          <w:szCs w:val="20"/>
        </w:rPr>
      </w:pPr>
      <w:r w:rsidRPr="00DA52E0">
        <w:rPr>
          <w:rFonts w:ascii="Arial" w:hAnsi="Arial" w:cs="Arial"/>
          <w:szCs w:val="20"/>
        </w:rPr>
        <w:t xml:space="preserve">Standard </w:t>
      </w:r>
      <w:r>
        <w:rPr>
          <w:rFonts w:ascii="Arial" w:hAnsi="Arial" w:cs="Arial"/>
          <w:szCs w:val="20"/>
        </w:rPr>
        <w:t>d</w:t>
      </w:r>
      <w:r w:rsidRPr="00DA52E0">
        <w:rPr>
          <w:rFonts w:ascii="Arial" w:hAnsi="Arial" w:cs="Arial"/>
          <w:szCs w:val="20"/>
        </w:rPr>
        <w:t>ocumentation (in English) for use of the Software System with one set will be supplied on magnetic media.</w:t>
      </w:r>
    </w:p>
    <w:p w14:paraId="01CE5319" w14:textId="4CDDF743" w:rsidR="00897B45" w:rsidRPr="00DA52E0" w:rsidRDefault="00897B45" w:rsidP="00897B45">
      <w:pPr>
        <w:pStyle w:val="Heading2"/>
        <w:spacing w:before="0"/>
        <w:rPr>
          <w:rFonts w:ascii="Arial" w:hAnsi="Arial" w:cs="Arial"/>
          <w:sz w:val="20"/>
          <w:szCs w:val="20"/>
        </w:rPr>
      </w:pPr>
      <w:r w:rsidRPr="00DA52E0">
        <w:rPr>
          <w:rFonts w:ascii="Arial" w:hAnsi="Arial" w:cs="Arial"/>
          <w:sz w:val="20"/>
          <w:szCs w:val="20"/>
        </w:rPr>
        <w:t xml:space="preserve">MAINTENANCE </w:t>
      </w:r>
      <w:r w:rsidR="00503C12">
        <w:rPr>
          <w:rFonts w:ascii="Arial" w:hAnsi="Arial" w:cs="Arial"/>
          <w:sz w:val="20"/>
          <w:szCs w:val="20"/>
        </w:rPr>
        <w:t xml:space="preserve">&amp; </w:t>
      </w:r>
      <w:r w:rsidRPr="00DA52E0">
        <w:rPr>
          <w:rFonts w:ascii="Arial" w:hAnsi="Arial" w:cs="Arial"/>
          <w:sz w:val="20"/>
          <w:szCs w:val="20"/>
        </w:rPr>
        <w:t>SUPPORT</w:t>
      </w:r>
    </w:p>
    <w:p w14:paraId="63569D9A" w14:textId="77777777" w:rsidR="00897B45" w:rsidRDefault="00897B45" w:rsidP="00897B45">
      <w:pPr>
        <w:pStyle w:val="BodyText"/>
        <w:jc w:val="both"/>
        <w:rPr>
          <w:rFonts w:ascii="Arial" w:hAnsi="Arial" w:cs="Arial"/>
          <w:sz w:val="20"/>
        </w:rPr>
      </w:pPr>
    </w:p>
    <w:p w14:paraId="0CE90DA5" w14:textId="75BDCB6F" w:rsidR="00897B45" w:rsidRPr="00DA52E0" w:rsidRDefault="00897B45" w:rsidP="00897B45">
      <w:pPr>
        <w:pStyle w:val="BodyText"/>
        <w:jc w:val="both"/>
        <w:rPr>
          <w:rFonts w:ascii="Arial" w:hAnsi="Arial" w:cs="Arial"/>
          <w:sz w:val="20"/>
        </w:rPr>
      </w:pPr>
      <w:r>
        <w:rPr>
          <w:rFonts w:ascii="Arial" w:hAnsi="Arial" w:cs="Arial"/>
          <w:sz w:val="20"/>
        </w:rPr>
        <w:t>APPVIEWX</w:t>
      </w:r>
      <w:r w:rsidR="00503C12">
        <w:rPr>
          <w:rFonts w:ascii="Arial" w:hAnsi="Arial" w:cs="Arial"/>
          <w:sz w:val="20"/>
        </w:rPr>
        <w:t xml:space="preserve"> shall provide </w:t>
      </w:r>
      <w:r w:rsidRPr="00DA52E0">
        <w:rPr>
          <w:rFonts w:ascii="Arial" w:hAnsi="Arial" w:cs="Arial"/>
          <w:sz w:val="20"/>
        </w:rPr>
        <w:t xml:space="preserve">24X 7 Standard </w:t>
      </w:r>
      <w:r>
        <w:rPr>
          <w:rFonts w:ascii="Arial" w:hAnsi="Arial" w:cs="Arial"/>
          <w:sz w:val="20"/>
        </w:rPr>
        <w:t>o</w:t>
      </w:r>
      <w:r w:rsidRPr="00DA52E0">
        <w:rPr>
          <w:rFonts w:ascii="Arial" w:hAnsi="Arial" w:cs="Arial"/>
          <w:sz w:val="20"/>
        </w:rPr>
        <w:t xml:space="preserve">ffshore </w:t>
      </w:r>
      <w:r>
        <w:rPr>
          <w:rFonts w:ascii="Arial" w:hAnsi="Arial" w:cs="Arial"/>
          <w:sz w:val="20"/>
        </w:rPr>
        <w:t>m</w:t>
      </w:r>
      <w:r w:rsidRPr="00DA52E0">
        <w:rPr>
          <w:rFonts w:ascii="Arial" w:hAnsi="Arial" w:cs="Arial"/>
          <w:sz w:val="20"/>
        </w:rPr>
        <w:t xml:space="preserve">aintenance </w:t>
      </w:r>
      <w:r>
        <w:rPr>
          <w:rFonts w:ascii="Arial" w:hAnsi="Arial" w:cs="Arial"/>
          <w:sz w:val="20"/>
        </w:rPr>
        <w:t>s</w:t>
      </w:r>
      <w:r w:rsidRPr="00DA52E0">
        <w:rPr>
          <w:rFonts w:ascii="Arial" w:hAnsi="Arial" w:cs="Arial"/>
          <w:sz w:val="20"/>
        </w:rPr>
        <w:t xml:space="preserve">upport </w:t>
      </w:r>
      <w:r>
        <w:rPr>
          <w:rFonts w:ascii="Arial" w:hAnsi="Arial" w:cs="Arial"/>
          <w:sz w:val="20"/>
        </w:rPr>
        <w:t xml:space="preserve">as long as </w:t>
      </w:r>
      <w:r w:rsidR="00503C12">
        <w:rPr>
          <w:rFonts w:ascii="Arial" w:hAnsi="Arial" w:cs="Arial"/>
          <w:sz w:val="20"/>
        </w:rPr>
        <w:t>usage</w:t>
      </w:r>
      <w:r>
        <w:rPr>
          <w:rFonts w:ascii="Arial" w:hAnsi="Arial" w:cs="Arial"/>
          <w:sz w:val="20"/>
        </w:rPr>
        <w:t xml:space="preserve"> fee is paid and</w:t>
      </w:r>
      <w:r w:rsidR="00F574E6">
        <w:rPr>
          <w:rFonts w:ascii="Arial" w:hAnsi="Arial" w:cs="Arial"/>
          <w:sz w:val="20"/>
        </w:rPr>
        <w:t xml:space="preserve"> </w:t>
      </w:r>
      <w:r w:rsidR="00503C12">
        <w:rPr>
          <w:rFonts w:ascii="Arial" w:hAnsi="Arial" w:cs="Arial"/>
          <w:sz w:val="20"/>
        </w:rPr>
        <w:t>not in arrears</w:t>
      </w:r>
    </w:p>
    <w:p w14:paraId="63BD1E40" w14:textId="77777777" w:rsidR="00897B45" w:rsidRDefault="00897B45" w:rsidP="00897B45">
      <w:pPr>
        <w:rPr>
          <w:rFonts w:ascii="Arial" w:hAnsi="Arial" w:cs="Arial"/>
          <w:szCs w:val="20"/>
        </w:rPr>
      </w:pPr>
    </w:p>
    <w:p w14:paraId="693E56A3" w14:textId="77777777" w:rsidR="002F04C5" w:rsidRDefault="002F04C5" w:rsidP="00897B45">
      <w:pPr>
        <w:rPr>
          <w:rFonts w:ascii="Arial" w:hAnsi="Arial" w:cs="Arial"/>
          <w:szCs w:val="20"/>
        </w:rPr>
      </w:pPr>
    </w:p>
    <w:p w14:paraId="178E9FCE" w14:textId="77777777" w:rsidR="002F04C5" w:rsidRDefault="002F04C5" w:rsidP="00897B45">
      <w:pPr>
        <w:rPr>
          <w:rFonts w:ascii="Arial" w:hAnsi="Arial" w:cs="Arial"/>
          <w:szCs w:val="20"/>
        </w:rPr>
      </w:pPr>
    </w:p>
    <w:p w14:paraId="55956D96" w14:textId="77777777" w:rsidR="002F04C5" w:rsidRDefault="002F04C5" w:rsidP="00897B45">
      <w:pPr>
        <w:rPr>
          <w:rFonts w:ascii="Arial" w:hAnsi="Arial" w:cs="Arial"/>
          <w:szCs w:val="20"/>
        </w:rPr>
      </w:pPr>
    </w:p>
    <w:p w14:paraId="609A05D5" w14:textId="77777777" w:rsidR="002F04C5" w:rsidRDefault="002F04C5" w:rsidP="00897B45">
      <w:pPr>
        <w:rPr>
          <w:rFonts w:ascii="Arial" w:hAnsi="Arial" w:cs="Arial"/>
          <w:szCs w:val="20"/>
        </w:rPr>
      </w:pPr>
    </w:p>
    <w:p w14:paraId="0FDE9D44" w14:textId="77777777" w:rsidR="002F04C5" w:rsidRDefault="002F04C5" w:rsidP="00897B45">
      <w:pPr>
        <w:rPr>
          <w:rFonts w:ascii="Arial" w:hAnsi="Arial" w:cs="Arial"/>
          <w:szCs w:val="20"/>
        </w:rPr>
      </w:pPr>
    </w:p>
    <w:p w14:paraId="6A43E7DB" w14:textId="77777777" w:rsidR="002F04C5" w:rsidRDefault="002F04C5" w:rsidP="00897B45">
      <w:pPr>
        <w:rPr>
          <w:rFonts w:ascii="Arial" w:hAnsi="Arial" w:cs="Arial"/>
          <w:szCs w:val="20"/>
        </w:rPr>
      </w:pPr>
    </w:p>
    <w:p w14:paraId="4A22B891" w14:textId="77777777" w:rsidR="002F04C5" w:rsidRDefault="002F04C5" w:rsidP="00897B45">
      <w:pPr>
        <w:rPr>
          <w:rFonts w:ascii="Arial" w:hAnsi="Arial" w:cs="Arial"/>
          <w:szCs w:val="20"/>
        </w:rPr>
      </w:pPr>
    </w:p>
    <w:p w14:paraId="310F5DC1" w14:textId="77777777" w:rsidR="002F04C5" w:rsidRDefault="002F04C5" w:rsidP="00897B45">
      <w:pPr>
        <w:rPr>
          <w:rFonts w:ascii="Arial" w:hAnsi="Arial" w:cs="Arial"/>
          <w:szCs w:val="20"/>
        </w:rPr>
      </w:pPr>
    </w:p>
    <w:p w14:paraId="358C8F1A" w14:textId="77777777" w:rsidR="002F04C5" w:rsidRDefault="002F04C5" w:rsidP="00897B45">
      <w:pPr>
        <w:rPr>
          <w:rFonts w:ascii="Arial" w:hAnsi="Arial" w:cs="Arial"/>
          <w:szCs w:val="20"/>
        </w:rPr>
      </w:pPr>
    </w:p>
    <w:p w14:paraId="6C5AB80D" w14:textId="77777777" w:rsidR="002F04C5" w:rsidRDefault="002F04C5" w:rsidP="00897B45">
      <w:pPr>
        <w:rPr>
          <w:rFonts w:ascii="Arial" w:hAnsi="Arial" w:cs="Arial"/>
          <w:szCs w:val="20"/>
        </w:rPr>
      </w:pPr>
    </w:p>
    <w:p w14:paraId="6F53C23B" w14:textId="77777777" w:rsidR="002F04C5" w:rsidRDefault="002F04C5" w:rsidP="00897B45">
      <w:pPr>
        <w:rPr>
          <w:rFonts w:ascii="Arial" w:hAnsi="Arial" w:cs="Arial"/>
          <w:szCs w:val="20"/>
        </w:rPr>
      </w:pPr>
    </w:p>
    <w:p w14:paraId="7B4F46D8" w14:textId="77777777" w:rsidR="002F04C5" w:rsidRDefault="002F04C5" w:rsidP="00897B45">
      <w:pPr>
        <w:rPr>
          <w:rFonts w:ascii="Arial" w:hAnsi="Arial" w:cs="Arial"/>
          <w:szCs w:val="20"/>
        </w:rPr>
      </w:pPr>
    </w:p>
    <w:p w14:paraId="2B5DBE96" w14:textId="77777777" w:rsidR="002F04C5" w:rsidRDefault="002F04C5" w:rsidP="00897B45">
      <w:pPr>
        <w:rPr>
          <w:rFonts w:ascii="Arial" w:hAnsi="Arial" w:cs="Arial"/>
          <w:szCs w:val="20"/>
        </w:rPr>
      </w:pPr>
    </w:p>
    <w:p w14:paraId="46654C8B" w14:textId="77777777" w:rsidR="002F04C5" w:rsidRDefault="002F04C5" w:rsidP="00897B45">
      <w:pPr>
        <w:rPr>
          <w:rFonts w:ascii="Arial" w:hAnsi="Arial" w:cs="Arial"/>
          <w:szCs w:val="20"/>
        </w:rPr>
      </w:pPr>
    </w:p>
    <w:p w14:paraId="37365859" w14:textId="77777777" w:rsidR="002F04C5" w:rsidRDefault="002F04C5" w:rsidP="00897B45">
      <w:pPr>
        <w:rPr>
          <w:rFonts w:ascii="Arial" w:hAnsi="Arial" w:cs="Arial"/>
          <w:szCs w:val="20"/>
        </w:rPr>
      </w:pPr>
    </w:p>
    <w:p w14:paraId="3AE81EBB" w14:textId="77777777" w:rsidR="002F04C5" w:rsidRDefault="002F04C5" w:rsidP="00897B45">
      <w:pPr>
        <w:rPr>
          <w:rFonts w:ascii="Arial" w:hAnsi="Arial" w:cs="Arial"/>
          <w:szCs w:val="20"/>
        </w:rPr>
      </w:pPr>
    </w:p>
    <w:p w14:paraId="75EFC1F3" w14:textId="77777777" w:rsidR="002F04C5" w:rsidRDefault="002F04C5" w:rsidP="00897B45">
      <w:pPr>
        <w:rPr>
          <w:rFonts w:ascii="Arial" w:hAnsi="Arial" w:cs="Arial"/>
          <w:szCs w:val="20"/>
        </w:rPr>
      </w:pPr>
    </w:p>
    <w:p w14:paraId="09F07533" w14:textId="77777777" w:rsidR="002F04C5" w:rsidRDefault="002F04C5" w:rsidP="00897B45">
      <w:pPr>
        <w:rPr>
          <w:rFonts w:ascii="Arial" w:hAnsi="Arial" w:cs="Arial"/>
          <w:szCs w:val="20"/>
        </w:rPr>
      </w:pPr>
    </w:p>
    <w:p w14:paraId="68CCEAFC" w14:textId="77777777" w:rsidR="002F04C5" w:rsidRDefault="002F04C5" w:rsidP="00897B45">
      <w:pPr>
        <w:rPr>
          <w:rFonts w:ascii="Arial" w:hAnsi="Arial" w:cs="Arial"/>
          <w:szCs w:val="20"/>
        </w:rPr>
      </w:pPr>
    </w:p>
    <w:p w14:paraId="185FAE00" w14:textId="77777777" w:rsidR="002F04C5" w:rsidRDefault="002F04C5" w:rsidP="00897B45">
      <w:pPr>
        <w:rPr>
          <w:rFonts w:ascii="Arial" w:hAnsi="Arial" w:cs="Arial"/>
          <w:szCs w:val="20"/>
        </w:rPr>
      </w:pPr>
    </w:p>
    <w:p w14:paraId="29A2F16B" w14:textId="77777777" w:rsidR="002F04C5" w:rsidRDefault="002F04C5" w:rsidP="00897B45">
      <w:pPr>
        <w:rPr>
          <w:rFonts w:ascii="Arial" w:hAnsi="Arial" w:cs="Arial"/>
          <w:szCs w:val="20"/>
        </w:rPr>
      </w:pPr>
    </w:p>
    <w:p w14:paraId="6B147148" w14:textId="77777777" w:rsidR="002F04C5" w:rsidRDefault="002F04C5" w:rsidP="00897B45">
      <w:pPr>
        <w:rPr>
          <w:rFonts w:ascii="Arial" w:hAnsi="Arial" w:cs="Arial"/>
          <w:szCs w:val="20"/>
        </w:rPr>
      </w:pPr>
    </w:p>
    <w:p w14:paraId="0A4AC814" w14:textId="77777777" w:rsidR="002F04C5" w:rsidRDefault="002F04C5" w:rsidP="00897B45">
      <w:pPr>
        <w:rPr>
          <w:rFonts w:ascii="Arial" w:hAnsi="Arial" w:cs="Arial"/>
          <w:szCs w:val="20"/>
        </w:rPr>
      </w:pPr>
    </w:p>
    <w:p w14:paraId="6C61DE88" w14:textId="5F5678B1" w:rsidR="00897B45" w:rsidRPr="00DA52E0" w:rsidRDefault="00897B45" w:rsidP="00897B45">
      <w:pPr>
        <w:rPr>
          <w:rFonts w:ascii="Arial" w:hAnsi="Arial" w:cs="Arial"/>
          <w:szCs w:val="20"/>
        </w:rPr>
      </w:pPr>
    </w:p>
    <w:p w14:paraId="01A2E944" w14:textId="77777777" w:rsidR="00897B45" w:rsidRPr="00F574E6" w:rsidRDefault="00897B45" w:rsidP="00897B45">
      <w:pPr>
        <w:pStyle w:val="Heading2"/>
        <w:spacing w:before="0" w:after="120"/>
        <w:rPr>
          <w:rStyle w:val="IntenseReference"/>
          <w:rFonts w:ascii="Arial" w:hAnsi="Arial" w:cs="Arial"/>
          <w:b w:val="0"/>
          <w:bCs w:val="0"/>
          <w:smallCaps w:val="0"/>
          <w:color w:val="auto"/>
          <w:sz w:val="20"/>
          <w:szCs w:val="20"/>
        </w:rPr>
      </w:pPr>
      <w:r w:rsidRPr="00F574E6">
        <w:rPr>
          <w:rStyle w:val="IntenseReference"/>
          <w:rFonts w:ascii="Arial" w:hAnsi="Arial" w:cs="Arial"/>
          <w:b w:val="0"/>
          <w:color w:val="auto"/>
          <w:sz w:val="20"/>
          <w:szCs w:val="20"/>
        </w:rPr>
        <w:t xml:space="preserve">Support for </w:t>
      </w:r>
      <w:proofErr w:type="spellStart"/>
      <w:r w:rsidRPr="00F574E6">
        <w:rPr>
          <w:rStyle w:val="IntenseReference"/>
          <w:rFonts w:ascii="Arial" w:hAnsi="Arial" w:cs="Arial"/>
          <w:b w:val="0"/>
          <w:color w:val="auto"/>
          <w:sz w:val="20"/>
          <w:szCs w:val="20"/>
        </w:rPr>
        <w:t>AppViewX</w:t>
      </w:r>
      <w:proofErr w:type="spellEnd"/>
      <w:r w:rsidRPr="00F574E6">
        <w:rPr>
          <w:rStyle w:val="IntenseReference"/>
          <w:rFonts w:ascii="Arial" w:hAnsi="Arial" w:cs="Arial"/>
          <w:b w:val="0"/>
          <w:color w:val="auto"/>
          <w:sz w:val="20"/>
          <w:szCs w:val="20"/>
        </w:rPr>
        <w:t xml:space="preserve"> Software:</w:t>
      </w:r>
    </w:p>
    <w:p w14:paraId="61DB91DE" w14:textId="77777777" w:rsidR="00897B45" w:rsidRPr="00DA52E0" w:rsidRDefault="00897B45" w:rsidP="00897B45">
      <w:pPr>
        <w:pStyle w:val="ListParagraph"/>
        <w:spacing w:after="120" w:line="360" w:lineRule="auto"/>
        <w:rPr>
          <w:rFonts w:ascii="Arial" w:hAnsi="Arial" w:cs="Arial"/>
          <w:szCs w:val="20"/>
        </w:rPr>
      </w:pPr>
      <w:r w:rsidRPr="00DA52E0">
        <w:rPr>
          <w:rFonts w:ascii="Arial" w:hAnsi="Arial" w:cs="Arial"/>
          <w:szCs w:val="20"/>
        </w:rPr>
        <w:t>24X7 Standard Support: This includes 24X7 unlimited product support. The offshore support team will handle the support tickets raised.</w:t>
      </w:r>
    </w:p>
    <w:p w14:paraId="3F77EC62" w14:textId="77777777" w:rsidR="00897B45" w:rsidRPr="00DA52E0" w:rsidRDefault="00897B45" w:rsidP="00897B45">
      <w:pPr>
        <w:spacing w:after="120" w:line="360" w:lineRule="auto"/>
        <w:rPr>
          <w:rStyle w:val="IntenseReference"/>
          <w:rFonts w:ascii="Arial" w:eastAsiaTheme="majorEastAsia" w:hAnsi="Arial" w:cs="Arial"/>
          <w:szCs w:val="20"/>
        </w:rPr>
      </w:pPr>
      <w:r w:rsidRPr="00DA52E0">
        <w:rPr>
          <w:rFonts w:ascii="Arial" w:hAnsi="Arial" w:cs="Arial"/>
          <w:szCs w:val="20"/>
        </w:rPr>
        <w:t xml:space="preserve">All issues shall be raised as tickets in </w:t>
      </w:r>
      <w:r>
        <w:rPr>
          <w:rFonts w:ascii="Arial" w:hAnsi="Arial" w:cs="Arial"/>
          <w:szCs w:val="20"/>
        </w:rPr>
        <w:t>AppViewX</w:t>
      </w:r>
      <w:r w:rsidRPr="00DA52E0">
        <w:rPr>
          <w:rFonts w:ascii="Arial" w:hAnsi="Arial" w:cs="Arial"/>
          <w:szCs w:val="20"/>
        </w:rPr>
        <w:t xml:space="preserve"> </w:t>
      </w:r>
      <w:r>
        <w:rPr>
          <w:rFonts w:ascii="Arial" w:hAnsi="Arial" w:cs="Arial"/>
          <w:szCs w:val="20"/>
        </w:rPr>
        <w:t>o</w:t>
      </w:r>
      <w:r w:rsidRPr="00DA52E0">
        <w:rPr>
          <w:rFonts w:ascii="Arial" w:hAnsi="Arial" w:cs="Arial"/>
          <w:szCs w:val="20"/>
        </w:rPr>
        <w:t xml:space="preserve">nline support site </w:t>
      </w:r>
      <w:r>
        <w:rPr>
          <w:rFonts w:ascii="Arial" w:hAnsi="Arial" w:cs="Arial"/>
          <w:szCs w:val="20"/>
        </w:rPr>
        <w:t>https://</w:t>
      </w:r>
      <w:r w:rsidR="00E742B0">
        <w:rPr>
          <w:rFonts w:ascii="Arial" w:hAnsi="Arial" w:cs="Arial"/>
          <w:szCs w:val="20"/>
        </w:rPr>
        <w:t>helpcenter</w:t>
      </w:r>
      <w:r>
        <w:rPr>
          <w:rFonts w:ascii="Arial" w:hAnsi="Arial" w:cs="Arial"/>
          <w:szCs w:val="20"/>
        </w:rPr>
        <w:t>.AppViewX.com</w:t>
      </w:r>
    </w:p>
    <w:p w14:paraId="76B43EC5" w14:textId="77777777" w:rsidR="00897B45" w:rsidRPr="00F574E6" w:rsidRDefault="00F21561" w:rsidP="00897B45">
      <w:pPr>
        <w:pStyle w:val="Heading2"/>
        <w:spacing w:before="0"/>
        <w:rPr>
          <w:rStyle w:val="IntenseReference"/>
          <w:rFonts w:ascii="Arial" w:hAnsi="Arial" w:cs="Arial"/>
          <w:b w:val="0"/>
          <w:bCs w:val="0"/>
          <w:smallCaps w:val="0"/>
          <w:color w:val="auto"/>
          <w:sz w:val="20"/>
          <w:szCs w:val="20"/>
        </w:rPr>
      </w:pPr>
      <w:r>
        <w:rPr>
          <w:rStyle w:val="IntenseReference"/>
          <w:rFonts w:ascii="Arial" w:hAnsi="Arial" w:cs="Arial"/>
          <w:color w:val="auto"/>
          <w:sz w:val="20"/>
          <w:szCs w:val="20"/>
        </w:rPr>
        <w:t>Priority</w:t>
      </w:r>
      <w:r w:rsidRPr="00F574E6">
        <w:rPr>
          <w:rStyle w:val="IntenseReference"/>
          <w:rFonts w:ascii="Arial" w:hAnsi="Arial" w:cs="Arial"/>
          <w:color w:val="auto"/>
          <w:sz w:val="20"/>
          <w:szCs w:val="20"/>
        </w:rPr>
        <w:t xml:space="preserve"> </w:t>
      </w:r>
      <w:r w:rsidR="00897B45" w:rsidRPr="00F574E6">
        <w:rPr>
          <w:rStyle w:val="IntenseReference"/>
          <w:rFonts w:ascii="Arial" w:hAnsi="Arial" w:cs="Arial"/>
          <w:color w:val="auto"/>
          <w:sz w:val="20"/>
          <w:szCs w:val="20"/>
        </w:rPr>
        <w:t>of Tickets</w:t>
      </w:r>
    </w:p>
    <w:p w14:paraId="7BD8FD3B" w14:textId="77777777" w:rsidR="00897B45" w:rsidRPr="00DA52E0" w:rsidRDefault="00F21561" w:rsidP="00897B45">
      <w:pPr>
        <w:pStyle w:val="ListParagraph"/>
        <w:numPr>
          <w:ilvl w:val="0"/>
          <w:numId w:val="2"/>
        </w:numPr>
        <w:spacing w:before="100" w:beforeAutospacing="1" w:after="100" w:afterAutospacing="1" w:line="360" w:lineRule="auto"/>
        <w:rPr>
          <w:rFonts w:ascii="Arial" w:hAnsi="Arial" w:cs="Arial"/>
          <w:szCs w:val="20"/>
          <w:lang w:val="en-IE"/>
        </w:rPr>
      </w:pPr>
      <w:r>
        <w:rPr>
          <w:rFonts w:ascii="Arial" w:hAnsi="Arial" w:cs="Arial"/>
          <w:szCs w:val="20"/>
          <w:lang w:val="en-IE"/>
        </w:rPr>
        <w:t>Priority</w:t>
      </w:r>
      <w:r w:rsidRPr="00DA52E0">
        <w:rPr>
          <w:rFonts w:ascii="Arial" w:hAnsi="Arial" w:cs="Arial"/>
          <w:szCs w:val="20"/>
          <w:lang w:val="en-IE"/>
        </w:rPr>
        <w:t xml:space="preserve"> </w:t>
      </w:r>
      <w:r w:rsidR="00897B45" w:rsidRPr="00DA52E0">
        <w:rPr>
          <w:rFonts w:ascii="Arial" w:hAnsi="Arial" w:cs="Arial"/>
          <w:szCs w:val="20"/>
          <w:lang w:val="en-IE"/>
        </w:rPr>
        <w:t>1 tickets</w:t>
      </w:r>
      <w:r w:rsidR="00F574E6">
        <w:rPr>
          <w:rFonts w:ascii="Arial" w:hAnsi="Arial" w:cs="Arial"/>
          <w:szCs w:val="20"/>
          <w:lang w:val="en-IE"/>
        </w:rPr>
        <w:t xml:space="preserve"> (</w:t>
      </w:r>
      <w:r>
        <w:rPr>
          <w:rFonts w:ascii="Arial" w:hAnsi="Arial" w:cs="Arial"/>
          <w:szCs w:val="20"/>
          <w:lang w:val="en-IE"/>
        </w:rPr>
        <w:t>P</w:t>
      </w:r>
      <w:r w:rsidR="00F574E6">
        <w:rPr>
          <w:rFonts w:ascii="Arial" w:hAnsi="Arial" w:cs="Arial"/>
          <w:szCs w:val="20"/>
          <w:lang w:val="en-IE"/>
        </w:rPr>
        <w:t>1)</w:t>
      </w:r>
      <w:r w:rsidR="00897B45" w:rsidRPr="00DA52E0">
        <w:rPr>
          <w:rFonts w:ascii="Arial" w:hAnsi="Arial" w:cs="Arial"/>
          <w:szCs w:val="20"/>
          <w:lang w:val="en-IE"/>
        </w:rPr>
        <w:t xml:space="preserve"> are for the issues </w:t>
      </w:r>
      <w:r w:rsidR="008175D7">
        <w:rPr>
          <w:rFonts w:ascii="Arial" w:hAnsi="Arial" w:cs="Arial"/>
          <w:szCs w:val="20"/>
          <w:lang w:val="en-IE"/>
        </w:rPr>
        <w:t xml:space="preserve">where the product is unavailable </w:t>
      </w:r>
    </w:p>
    <w:p w14:paraId="4E77AF67" w14:textId="77777777" w:rsidR="00897B45" w:rsidRPr="00DA52E0" w:rsidRDefault="008175D7" w:rsidP="00897B45">
      <w:pPr>
        <w:pStyle w:val="ListParagraph"/>
        <w:numPr>
          <w:ilvl w:val="0"/>
          <w:numId w:val="3"/>
        </w:numPr>
        <w:spacing w:before="100" w:beforeAutospacing="1" w:after="100" w:afterAutospacing="1" w:line="360" w:lineRule="auto"/>
        <w:rPr>
          <w:rFonts w:ascii="Arial" w:hAnsi="Arial" w:cs="Arial"/>
          <w:szCs w:val="20"/>
        </w:rPr>
      </w:pPr>
      <w:r>
        <w:rPr>
          <w:rFonts w:ascii="Arial" w:hAnsi="Arial" w:cs="Arial"/>
          <w:szCs w:val="20"/>
          <w:lang w:val="en-IE"/>
        </w:rPr>
        <w:t>A crash causing the system to be unavailable.</w:t>
      </w:r>
    </w:p>
    <w:p w14:paraId="6090DCB4" w14:textId="77777777" w:rsidR="00897B45" w:rsidRPr="002F04C5" w:rsidRDefault="00897B45" w:rsidP="00897B45">
      <w:pPr>
        <w:pStyle w:val="ListParagraph"/>
        <w:numPr>
          <w:ilvl w:val="0"/>
          <w:numId w:val="3"/>
        </w:numPr>
        <w:spacing w:before="100" w:beforeAutospacing="1" w:after="100" w:afterAutospacing="1" w:line="360" w:lineRule="auto"/>
        <w:rPr>
          <w:rFonts w:ascii="Arial" w:hAnsi="Arial" w:cs="Arial"/>
          <w:szCs w:val="20"/>
        </w:rPr>
      </w:pPr>
      <w:r w:rsidRPr="00DA52E0">
        <w:rPr>
          <w:rFonts w:ascii="Arial" w:hAnsi="Arial" w:cs="Arial"/>
          <w:szCs w:val="20"/>
          <w:lang w:val="en-IE"/>
        </w:rPr>
        <w:t xml:space="preserve">Incorrect data is passed from </w:t>
      </w:r>
      <w:r>
        <w:rPr>
          <w:rFonts w:ascii="Arial" w:hAnsi="Arial" w:cs="Arial"/>
          <w:szCs w:val="20"/>
          <w:lang w:val="en-IE"/>
        </w:rPr>
        <w:t>AppViewX</w:t>
      </w:r>
      <w:r w:rsidRPr="00DA52E0">
        <w:rPr>
          <w:rFonts w:ascii="Arial" w:hAnsi="Arial" w:cs="Arial"/>
          <w:szCs w:val="20"/>
          <w:lang w:val="en-IE"/>
        </w:rPr>
        <w:t xml:space="preserve"> to an interworking system resulting in corruption or system crashes. </w:t>
      </w:r>
    </w:p>
    <w:p w14:paraId="306FE0E0" w14:textId="77777777" w:rsidR="008175D7" w:rsidRPr="002F04C5" w:rsidRDefault="008175D7" w:rsidP="002F04C5">
      <w:pPr>
        <w:pStyle w:val="ListParagraph"/>
        <w:numPr>
          <w:ilvl w:val="0"/>
          <w:numId w:val="3"/>
        </w:numPr>
        <w:spacing w:before="100" w:beforeAutospacing="1" w:after="100" w:afterAutospacing="1" w:line="360" w:lineRule="auto"/>
        <w:rPr>
          <w:rFonts w:ascii="Arial" w:hAnsi="Arial" w:cs="Arial"/>
          <w:szCs w:val="20"/>
          <w:lang w:val="en-IE"/>
        </w:rPr>
      </w:pPr>
      <w:r w:rsidRPr="002F04C5">
        <w:rPr>
          <w:rFonts w:ascii="Arial" w:hAnsi="Arial" w:cs="Arial"/>
          <w:szCs w:val="20"/>
          <w:lang w:val="en-IE"/>
        </w:rPr>
        <w:t xml:space="preserve">A broken functionality which </w:t>
      </w:r>
      <w:r w:rsidRPr="008175D7">
        <w:rPr>
          <w:rFonts w:ascii="Arial" w:hAnsi="Arial" w:cs="Arial"/>
          <w:szCs w:val="20"/>
          <w:lang w:val="en-IE"/>
        </w:rPr>
        <w:t>severely</w:t>
      </w:r>
      <w:r w:rsidRPr="002F04C5">
        <w:rPr>
          <w:rFonts w:ascii="Arial" w:hAnsi="Arial" w:cs="Arial"/>
          <w:szCs w:val="20"/>
          <w:lang w:val="en-IE"/>
        </w:rPr>
        <w:t xml:space="preserve"> impacts the </w:t>
      </w:r>
      <w:r w:rsidR="00E5682D">
        <w:rPr>
          <w:rFonts w:ascii="Arial" w:hAnsi="Arial" w:cs="Arial"/>
          <w:szCs w:val="20"/>
          <w:lang w:val="en-IE"/>
        </w:rPr>
        <w:t>operation of the product.</w:t>
      </w:r>
    </w:p>
    <w:p w14:paraId="4F12B20A" w14:textId="77777777" w:rsidR="008175D7" w:rsidRPr="00DA52E0" w:rsidRDefault="008175D7" w:rsidP="002F04C5">
      <w:pPr>
        <w:pStyle w:val="ListParagraph"/>
        <w:spacing w:before="100" w:beforeAutospacing="1" w:after="100" w:afterAutospacing="1" w:line="360" w:lineRule="auto"/>
        <w:ind w:left="1080"/>
        <w:rPr>
          <w:rFonts w:ascii="Arial" w:hAnsi="Arial" w:cs="Arial"/>
          <w:szCs w:val="20"/>
        </w:rPr>
      </w:pPr>
    </w:p>
    <w:p w14:paraId="1B44FA1C" w14:textId="77777777" w:rsidR="00897B45" w:rsidRPr="00DA52E0" w:rsidRDefault="00897B45" w:rsidP="00897B45">
      <w:pPr>
        <w:pStyle w:val="ListParagraph"/>
        <w:spacing w:afterAutospacing="1" w:line="360" w:lineRule="auto"/>
        <w:ind w:left="1080"/>
        <w:rPr>
          <w:rFonts w:ascii="Arial" w:hAnsi="Arial" w:cs="Arial"/>
          <w:szCs w:val="20"/>
        </w:rPr>
      </w:pPr>
    </w:p>
    <w:p w14:paraId="403BBACB" w14:textId="77777777" w:rsidR="00897B45" w:rsidRPr="00DA52E0" w:rsidRDefault="00F21561" w:rsidP="00897B45">
      <w:pPr>
        <w:pStyle w:val="ListParagraph"/>
        <w:numPr>
          <w:ilvl w:val="0"/>
          <w:numId w:val="2"/>
        </w:numPr>
        <w:spacing w:before="240" w:after="0" w:line="360" w:lineRule="auto"/>
        <w:rPr>
          <w:rFonts w:ascii="Arial" w:hAnsi="Arial" w:cs="Arial"/>
          <w:szCs w:val="20"/>
        </w:rPr>
      </w:pPr>
      <w:r>
        <w:rPr>
          <w:rFonts w:ascii="Arial" w:hAnsi="Arial" w:cs="Arial"/>
          <w:szCs w:val="20"/>
          <w:lang w:val="en-IE"/>
        </w:rPr>
        <w:t>Priority</w:t>
      </w:r>
      <w:r w:rsidR="00897B45" w:rsidRPr="00DA52E0">
        <w:rPr>
          <w:rFonts w:ascii="Arial" w:hAnsi="Arial" w:cs="Arial"/>
          <w:szCs w:val="20"/>
          <w:lang w:val="en-IE"/>
        </w:rPr>
        <w:t xml:space="preserve"> 2 </w:t>
      </w:r>
      <w:r w:rsidR="00F574E6">
        <w:rPr>
          <w:rFonts w:ascii="Arial" w:hAnsi="Arial" w:cs="Arial"/>
          <w:szCs w:val="20"/>
          <w:lang w:val="en-IE"/>
        </w:rPr>
        <w:t>(</w:t>
      </w:r>
      <w:r>
        <w:rPr>
          <w:rFonts w:ascii="Arial" w:hAnsi="Arial" w:cs="Arial"/>
          <w:szCs w:val="20"/>
          <w:lang w:val="en-IE"/>
        </w:rPr>
        <w:t>P</w:t>
      </w:r>
      <w:r w:rsidR="00F574E6">
        <w:rPr>
          <w:rFonts w:ascii="Arial" w:hAnsi="Arial" w:cs="Arial"/>
          <w:szCs w:val="20"/>
          <w:lang w:val="en-IE"/>
        </w:rPr>
        <w:t xml:space="preserve">2) </w:t>
      </w:r>
      <w:r w:rsidR="00897B45" w:rsidRPr="00DA52E0">
        <w:rPr>
          <w:rFonts w:ascii="Arial" w:hAnsi="Arial" w:cs="Arial"/>
          <w:szCs w:val="20"/>
          <w:lang w:val="en-IE"/>
        </w:rPr>
        <w:t>tickets are for the issues where</w:t>
      </w:r>
      <w:r w:rsidR="008175D7">
        <w:rPr>
          <w:rFonts w:ascii="Arial" w:hAnsi="Arial" w:cs="Arial"/>
          <w:szCs w:val="20"/>
          <w:lang w:val="en-IE"/>
        </w:rPr>
        <w:t xml:space="preserve"> some of the functionalities </w:t>
      </w:r>
      <w:r w:rsidR="00897B45" w:rsidRPr="00DA52E0">
        <w:rPr>
          <w:rFonts w:ascii="Arial" w:hAnsi="Arial" w:cs="Arial"/>
          <w:szCs w:val="20"/>
          <w:lang w:val="en-IE"/>
        </w:rPr>
        <w:t>is affected</w:t>
      </w:r>
      <w:r w:rsidR="008175D7">
        <w:rPr>
          <w:rFonts w:ascii="Arial" w:hAnsi="Arial" w:cs="Arial"/>
          <w:szCs w:val="20"/>
          <w:lang w:val="en-IE"/>
        </w:rPr>
        <w:t xml:space="preserve"> and a workaround is available</w:t>
      </w:r>
      <w:r w:rsidR="00897B45" w:rsidRPr="00DA52E0">
        <w:rPr>
          <w:rFonts w:ascii="Arial" w:hAnsi="Arial" w:cs="Arial"/>
          <w:szCs w:val="20"/>
          <w:lang w:val="en-IE"/>
        </w:rPr>
        <w:t xml:space="preserve"> (i.e.)</w:t>
      </w:r>
    </w:p>
    <w:p w14:paraId="4E79E78B" w14:textId="77777777" w:rsidR="00897B45" w:rsidRPr="00DA52E0" w:rsidRDefault="00897B45" w:rsidP="00897B45">
      <w:pPr>
        <w:pStyle w:val="ListParagraph"/>
        <w:numPr>
          <w:ilvl w:val="0"/>
          <w:numId w:val="4"/>
        </w:numPr>
        <w:spacing w:before="100" w:beforeAutospacing="1" w:after="100" w:afterAutospacing="1" w:line="360" w:lineRule="auto"/>
        <w:rPr>
          <w:rFonts w:ascii="Arial" w:hAnsi="Arial" w:cs="Arial"/>
          <w:szCs w:val="20"/>
        </w:rPr>
      </w:pPr>
      <w:r w:rsidRPr="00DA52E0">
        <w:rPr>
          <w:rFonts w:ascii="Arial" w:hAnsi="Arial" w:cs="Arial"/>
          <w:szCs w:val="20"/>
          <w:lang w:val="en-IE"/>
        </w:rPr>
        <w:t>A value is not defaulting correctly and it is necessary to input the correct value.</w:t>
      </w:r>
    </w:p>
    <w:p w14:paraId="35B4AB9E" w14:textId="77777777" w:rsidR="00897B45" w:rsidRPr="002F04C5" w:rsidRDefault="00897B45" w:rsidP="00897B45">
      <w:pPr>
        <w:pStyle w:val="ListParagraph"/>
        <w:numPr>
          <w:ilvl w:val="0"/>
          <w:numId w:val="4"/>
        </w:numPr>
        <w:spacing w:before="100" w:beforeAutospacing="1" w:after="100" w:afterAutospacing="1" w:line="360" w:lineRule="auto"/>
        <w:rPr>
          <w:rFonts w:ascii="Arial" w:hAnsi="Arial" w:cs="Arial"/>
          <w:szCs w:val="20"/>
        </w:rPr>
      </w:pPr>
      <w:r w:rsidRPr="00DA52E0">
        <w:rPr>
          <w:rFonts w:ascii="Arial" w:hAnsi="Arial" w:cs="Arial"/>
          <w:szCs w:val="20"/>
          <w:lang w:val="en-IE"/>
        </w:rPr>
        <w:t>Data is affected which does not have a major impact.</w:t>
      </w:r>
    </w:p>
    <w:p w14:paraId="6F28AA5B" w14:textId="77777777" w:rsidR="008175D7" w:rsidRPr="00DA52E0" w:rsidRDefault="008175D7" w:rsidP="00897B45">
      <w:pPr>
        <w:pStyle w:val="ListParagraph"/>
        <w:numPr>
          <w:ilvl w:val="0"/>
          <w:numId w:val="4"/>
        </w:numPr>
        <w:spacing w:before="100" w:beforeAutospacing="1" w:after="100" w:afterAutospacing="1" w:line="360" w:lineRule="auto"/>
        <w:rPr>
          <w:rFonts w:ascii="Arial" w:hAnsi="Arial" w:cs="Arial"/>
          <w:szCs w:val="20"/>
        </w:rPr>
      </w:pPr>
      <w:r>
        <w:rPr>
          <w:rFonts w:ascii="Arial" w:hAnsi="Arial" w:cs="Arial"/>
          <w:szCs w:val="20"/>
          <w:lang w:val="en-IE"/>
        </w:rPr>
        <w:t>Slowness of the system</w:t>
      </w:r>
    </w:p>
    <w:p w14:paraId="061C5CB9" w14:textId="77777777" w:rsidR="00897B45" w:rsidRPr="00DA52E0" w:rsidRDefault="00897B45" w:rsidP="00897B45">
      <w:pPr>
        <w:pStyle w:val="ListParagraph"/>
        <w:numPr>
          <w:ilvl w:val="0"/>
          <w:numId w:val="4"/>
        </w:numPr>
        <w:spacing w:before="100" w:beforeAutospacing="1" w:after="100" w:afterAutospacing="1" w:line="360" w:lineRule="auto"/>
        <w:rPr>
          <w:rFonts w:ascii="Arial" w:hAnsi="Arial" w:cs="Arial"/>
          <w:szCs w:val="20"/>
        </w:rPr>
      </w:pPr>
      <w:r w:rsidRPr="00DA52E0">
        <w:rPr>
          <w:rFonts w:ascii="Arial" w:hAnsi="Arial" w:cs="Arial"/>
          <w:szCs w:val="20"/>
          <w:lang w:val="en-IE"/>
        </w:rPr>
        <w:t>Serious cosmetic error on front-end.</w:t>
      </w:r>
    </w:p>
    <w:p w14:paraId="091DDBD5" w14:textId="77777777" w:rsidR="00897B45" w:rsidRPr="00DA52E0" w:rsidRDefault="00897B45" w:rsidP="00897B45">
      <w:pPr>
        <w:pStyle w:val="ListParagraph"/>
        <w:spacing w:afterAutospacing="1" w:line="360" w:lineRule="auto"/>
        <w:ind w:left="1080"/>
        <w:rPr>
          <w:rFonts w:ascii="Arial" w:hAnsi="Arial" w:cs="Arial"/>
          <w:szCs w:val="20"/>
        </w:rPr>
      </w:pPr>
    </w:p>
    <w:p w14:paraId="59873DD0" w14:textId="77777777" w:rsidR="00897B45" w:rsidRPr="00DA52E0" w:rsidRDefault="00F21561" w:rsidP="00897B45">
      <w:pPr>
        <w:pStyle w:val="ListParagraph"/>
        <w:numPr>
          <w:ilvl w:val="0"/>
          <w:numId w:val="2"/>
        </w:numPr>
        <w:spacing w:before="100" w:beforeAutospacing="1" w:after="100" w:afterAutospacing="1" w:line="360" w:lineRule="auto"/>
        <w:rPr>
          <w:rFonts w:ascii="Arial" w:hAnsi="Arial" w:cs="Arial"/>
          <w:szCs w:val="20"/>
        </w:rPr>
      </w:pPr>
      <w:r>
        <w:rPr>
          <w:rFonts w:ascii="Arial" w:hAnsi="Arial" w:cs="Arial"/>
          <w:szCs w:val="20"/>
          <w:lang w:val="en-IE"/>
        </w:rPr>
        <w:t xml:space="preserve">Priority </w:t>
      </w:r>
      <w:r w:rsidR="00897B45" w:rsidRPr="00DA52E0">
        <w:rPr>
          <w:rFonts w:ascii="Arial" w:hAnsi="Arial" w:cs="Arial"/>
          <w:szCs w:val="20"/>
          <w:lang w:val="en-IE"/>
        </w:rPr>
        <w:t xml:space="preserve">3 </w:t>
      </w:r>
      <w:r w:rsidR="00F574E6">
        <w:rPr>
          <w:rFonts w:ascii="Arial" w:hAnsi="Arial" w:cs="Arial"/>
          <w:szCs w:val="20"/>
          <w:lang w:val="en-IE"/>
        </w:rPr>
        <w:t>(</w:t>
      </w:r>
      <w:r>
        <w:rPr>
          <w:rFonts w:ascii="Arial" w:hAnsi="Arial" w:cs="Arial"/>
          <w:szCs w:val="20"/>
          <w:lang w:val="en-IE"/>
        </w:rPr>
        <w:t>P</w:t>
      </w:r>
      <w:r w:rsidR="00F574E6">
        <w:rPr>
          <w:rFonts w:ascii="Arial" w:hAnsi="Arial" w:cs="Arial"/>
          <w:szCs w:val="20"/>
          <w:lang w:val="en-IE"/>
        </w:rPr>
        <w:t xml:space="preserve">3) </w:t>
      </w:r>
      <w:r w:rsidR="00897B45" w:rsidRPr="00DA52E0">
        <w:rPr>
          <w:rFonts w:ascii="Arial" w:hAnsi="Arial" w:cs="Arial"/>
          <w:szCs w:val="20"/>
          <w:lang w:val="en-IE"/>
        </w:rPr>
        <w:t>tickets are mainly for cosmetic issues</w:t>
      </w:r>
      <w:r w:rsidR="008175D7">
        <w:rPr>
          <w:rFonts w:ascii="Arial" w:hAnsi="Arial" w:cs="Arial"/>
          <w:szCs w:val="20"/>
          <w:lang w:val="en-IE"/>
        </w:rPr>
        <w:t xml:space="preserve"> or ones with limited impact</w:t>
      </w:r>
      <w:r w:rsidR="00897B45" w:rsidRPr="00DA52E0">
        <w:rPr>
          <w:rFonts w:ascii="Arial" w:hAnsi="Arial" w:cs="Arial"/>
          <w:szCs w:val="20"/>
          <w:lang w:val="en-IE"/>
        </w:rPr>
        <w:t xml:space="preserve"> (i.e.)</w:t>
      </w:r>
    </w:p>
    <w:p w14:paraId="345B40AF" w14:textId="77777777" w:rsidR="00897B45" w:rsidRPr="00DA52E0" w:rsidRDefault="00897B45" w:rsidP="00897B45">
      <w:pPr>
        <w:pStyle w:val="ListParagraph"/>
        <w:numPr>
          <w:ilvl w:val="0"/>
          <w:numId w:val="5"/>
        </w:numPr>
        <w:spacing w:before="100" w:beforeAutospacing="1" w:after="100" w:afterAutospacing="1" w:line="360" w:lineRule="auto"/>
        <w:rPr>
          <w:rFonts w:ascii="Arial" w:hAnsi="Arial" w:cs="Arial"/>
          <w:szCs w:val="20"/>
        </w:rPr>
      </w:pPr>
      <w:r w:rsidRPr="00DA52E0">
        <w:rPr>
          <w:rFonts w:ascii="Arial" w:hAnsi="Arial" w:cs="Arial"/>
          <w:szCs w:val="20"/>
          <w:lang w:val="en-IE"/>
        </w:rPr>
        <w:t>Minor cosmetic errors like Incorrect / misspelt text on screens.</w:t>
      </w:r>
    </w:p>
    <w:p w14:paraId="2BCD5789" w14:textId="77777777" w:rsidR="00F21561" w:rsidRPr="00A46337" w:rsidRDefault="00897B45" w:rsidP="00F21561">
      <w:pPr>
        <w:pStyle w:val="ListParagraph"/>
        <w:numPr>
          <w:ilvl w:val="0"/>
          <w:numId w:val="5"/>
        </w:numPr>
        <w:spacing w:before="100" w:beforeAutospacing="1" w:after="100" w:afterAutospacing="1" w:line="360" w:lineRule="auto"/>
        <w:rPr>
          <w:rFonts w:ascii="Arial" w:hAnsi="Arial" w:cs="Arial"/>
          <w:szCs w:val="20"/>
        </w:rPr>
      </w:pPr>
      <w:r w:rsidRPr="00DA52E0">
        <w:rPr>
          <w:rFonts w:ascii="Arial" w:hAnsi="Arial" w:cs="Arial"/>
          <w:szCs w:val="20"/>
          <w:lang w:val="en-IE"/>
        </w:rPr>
        <w:t>Drop down lists missing or repeating an option.</w:t>
      </w:r>
    </w:p>
    <w:p w14:paraId="7FA3F410" w14:textId="77777777" w:rsidR="00F21561" w:rsidRPr="00A46337" w:rsidRDefault="00F21561" w:rsidP="00A46337">
      <w:pPr>
        <w:pStyle w:val="ListParagraph"/>
        <w:spacing w:before="100" w:beforeAutospacing="1" w:after="100" w:afterAutospacing="1" w:line="360" w:lineRule="auto"/>
        <w:rPr>
          <w:rFonts w:ascii="Arial" w:hAnsi="Arial" w:cs="Arial"/>
          <w:szCs w:val="20"/>
        </w:rPr>
      </w:pPr>
    </w:p>
    <w:p w14:paraId="4FD70D16" w14:textId="77777777" w:rsidR="00F21561" w:rsidRPr="00A46337" w:rsidRDefault="00F21561" w:rsidP="00A46337">
      <w:pPr>
        <w:pStyle w:val="ListParagraph"/>
        <w:numPr>
          <w:ilvl w:val="0"/>
          <w:numId w:val="2"/>
        </w:numPr>
        <w:spacing w:before="100" w:beforeAutospacing="1" w:after="100" w:afterAutospacing="1" w:line="360" w:lineRule="auto"/>
        <w:rPr>
          <w:rFonts w:ascii="Arial" w:hAnsi="Arial" w:cs="Arial"/>
          <w:szCs w:val="20"/>
        </w:rPr>
      </w:pPr>
      <w:r w:rsidRPr="00A46337">
        <w:rPr>
          <w:rFonts w:ascii="Arial" w:hAnsi="Arial" w:cs="Arial"/>
          <w:szCs w:val="20"/>
          <w:lang w:val="en-IE"/>
        </w:rPr>
        <w:t xml:space="preserve">Priority </w:t>
      </w:r>
      <w:r w:rsidR="002F04C5">
        <w:rPr>
          <w:rFonts w:ascii="Arial" w:hAnsi="Arial" w:cs="Arial"/>
          <w:szCs w:val="20"/>
          <w:lang w:val="en-IE"/>
        </w:rPr>
        <w:t>4</w:t>
      </w:r>
      <w:r w:rsidRPr="00A46337">
        <w:rPr>
          <w:rFonts w:ascii="Arial" w:hAnsi="Arial" w:cs="Arial"/>
          <w:szCs w:val="20"/>
          <w:lang w:val="en-IE"/>
        </w:rPr>
        <w:t xml:space="preserve"> (P</w:t>
      </w:r>
      <w:r>
        <w:rPr>
          <w:rFonts w:ascii="Arial" w:hAnsi="Arial" w:cs="Arial"/>
          <w:szCs w:val="20"/>
          <w:lang w:val="en-IE"/>
        </w:rPr>
        <w:t>4</w:t>
      </w:r>
      <w:r w:rsidRPr="00A46337">
        <w:rPr>
          <w:rFonts w:ascii="Arial" w:hAnsi="Arial" w:cs="Arial"/>
          <w:szCs w:val="20"/>
          <w:lang w:val="en-IE"/>
        </w:rPr>
        <w:t xml:space="preserve">) tickets are mainly for </w:t>
      </w:r>
      <w:r>
        <w:rPr>
          <w:rFonts w:ascii="Arial" w:hAnsi="Arial" w:cs="Arial"/>
          <w:szCs w:val="20"/>
          <w:lang w:val="en-IE"/>
        </w:rPr>
        <w:t>queries</w:t>
      </w:r>
    </w:p>
    <w:p w14:paraId="7BEF2B22" w14:textId="77777777" w:rsidR="00897B45" w:rsidRPr="00F574E6" w:rsidRDefault="00897B45" w:rsidP="00897B45">
      <w:pPr>
        <w:pStyle w:val="Heading2"/>
        <w:rPr>
          <w:rStyle w:val="IntenseReference"/>
          <w:rFonts w:ascii="Arial" w:hAnsi="Arial" w:cs="Arial"/>
          <w:b w:val="0"/>
          <w:bCs w:val="0"/>
          <w:smallCaps w:val="0"/>
          <w:color w:val="auto"/>
          <w:sz w:val="20"/>
          <w:szCs w:val="20"/>
        </w:rPr>
      </w:pPr>
      <w:r w:rsidRPr="00F574E6">
        <w:rPr>
          <w:rStyle w:val="IntenseReference"/>
          <w:rFonts w:ascii="Arial" w:hAnsi="Arial" w:cs="Arial"/>
          <w:color w:val="auto"/>
          <w:sz w:val="20"/>
          <w:szCs w:val="20"/>
        </w:rPr>
        <w:t xml:space="preserve">Ticketing Process </w:t>
      </w:r>
    </w:p>
    <w:p w14:paraId="2156BCCD" w14:textId="77777777" w:rsidR="00897B45" w:rsidRPr="00DA52E0" w:rsidRDefault="00897B45" w:rsidP="00897B45">
      <w:pPr>
        <w:spacing w:after="0"/>
        <w:rPr>
          <w:rFonts w:ascii="Arial" w:hAnsi="Arial" w:cs="Arial"/>
          <w:szCs w:val="20"/>
        </w:rPr>
      </w:pPr>
    </w:p>
    <w:p w14:paraId="1795CB48" w14:textId="77777777" w:rsidR="00897B45" w:rsidRPr="00DA52E0" w:rsidRDefault="002F04C5" w:rsidP="00897B45">
      <w:pPr>
        <w:pStyle w:val="NoSpacing"/>
        <w:numPr>
          <w:ilvl w:val="0"/>
          <w:numId w:val="6"/>
        </w:numPr>
        <w:spacing w:before="0" w:beforeAutospacing="0" w:line="360" w:lineRule="auto"/>
        <w:jc w:val="both"/>
        <w:rPr>
          <w:rFonts w:ascii="Arial" w:hAnsi="Arial" w:cs="Arial"/>
          <w:sz w:val="20"/>
          <w:szCs w:val="20"/>
        </w:rPr>
      </w:pPr>
      <w:r>
        <w:rPr>
          <w:rFonts w:ascii="Arial" w:hAnsi="Arial" w:cs="Arial"/>
          <w:sz w:val="20"/>
          <w:szCs w:val="20"/>
        </w:rPr>
        <w:t xml:space="preserve">Tickets will be raised by the Customer </w:t>
      </w:r>
      <w:r w:rsidR="00897B45" w:rsidRPr="00DA52E0">
        <w:rPr>
          <w:rFonts w:ascii="Arial" w:hAnsi="Arial" w:cs="Arial"/>
          <w:sz w:val="20"/>
          <w:szCs w:val="20"/>
        </w:rPr>
        <w:t xml:space="preserve">using </w:t>
      </w:r>
      <w:r w:rsidR="00897B45">
        <w:rPr>
          <w:rFonts w:ascii="Arial" w:hAnsi="Arial" w:cs="Arial"/>
          <w:sz w:val="20"/>
          <w:szCs w:val="20"/>
        </w:rPr>
        <w:t xml:space="preserve">AppViewX </w:t>
      </w:r>
      <w:r w:rsidR="00897B45" w:rsidRPr="00DA52E0">
        <w:rPr>
          <w:rFonts w:ascii="Arial" w:hAnsi="Arial" w:cs="Arial"/>
          <w:sz w:val="20"/>
          <w:szCs w:val="20"/>
        </w:rPr>
        <w:t>support site</w:t>
      </w:r>
    </w:p>
    <w:p w14:paraId="68A45595" w14:textId="07AACB7C" w:rsidR="00897B45" w:rsidRPr="00DA52E0" w:rsidRDefault="00897B45" w:rsidP="00897B45">
      <w:pPr>
        <w:pStyle w:val="NoSpacing"/>
        <w:numPr>
          <w:ilvl w:val="0"/>
          <w:numId w:val="6"/>
        </w:numPr>
        <w:spacing w:before="0" w:beforeAutospacing="0" w:line="360" w:lineRule="auto"/>
        <w:jc w:val="both"/>
        <w:rPr>
          <w:rFonts w:ascii="Arial" w:hAnsi="Arial" w:cs="Arial"/>
          <w:sz w:val="20"/>
          <w:szCs w:val="20"/>
        </w:rPr>
      </w:pPr>
      <w:r w:rsidRPr="00DA52E0">
        <w:rPr>
          <w:rFonts w:ascii="Arial" w:hAnsi="Arial" w:cs="Arial"/>
          <w:sz w:val="20"/>
          <w:szCs w:val="20"/>
        </w:rPr>
        <w:t xml:space="preserve">Response to the ticket will be sent from </w:t>
      </w:r>
      <w:r>
        <w:rPr>
          <w:rFonts w:ascii="Arial" w:hAnsi="Arial" w:cs="Arial"/>
          <w:sz w:val="20"/>
          <w:szCs w:val="20"/>
        </w:rPr>
        <w:t>APPVIEWX</w:t>
      </w:r>
      <w:r w:rsidRPr="00DA52E0">
        <w:rPr>
          <w:rFonts w:ascii="Arial" w:hAnsi="Arial" w:cs="Arial"/>
          <w:sz w:val="20"/>
          <w:szCs w:val="20"/>
        </w:rPr>
        <w:t xml:space="preserve"> as per SLA along with the type of the ticket.</w:t>
      </w:r>
      <w:r w:rsidR="00503C12">
        <w:rPr>
          <w:rFonts w:ascii="Arial" w:hAnsi="Arial" w:cs="Arial"/>
          <w:sz w:val="20"/>
          <w:szCs w:val="20"/>
        </w:rPr>
        <w:t xml:space="preserve"> SLA will be agreed between the </w:t>
      </w:r>
      <w:proofErr w:type="spellStart"/>
      <w:r w:rsidR="00503C12">
        <w:rPr>
          <w:rFonts w:ascii="Arial" w:hAnsi="Arial" w:cs="Arial"/>
          <w:sz w:val="20"/>
          <w:szCs w:val="20"/>
        </w:rPr>
        <w:t>AppViewX</w:t>
      </w:r>
      <w:proofErr w:type="spellEnd"/>
      <w:r w:rsidR="00503C12">
        <w:rPr>
          <w:rFonts w:ascii="Arial" w:hAnsi="Arial" w:cs="Arial"/>
          <w:sz w:val="20"/>
          <w:szCs w:val="20"/>
        </w:rPr>
        <w:t xml:space="preserve"> and the customer</w:t>
      </w:r>
    </w:p>
    <w:p w14:paraId="03741976" w14:textId="77777777" w:rsidR="00897B45" w:rsidRPr="00DA52E0" w:rsidRDefault="00897B45" w:rsidP="00897B45">
      <w:pPr>
        <w:pStyle w:val="NoSpacing"/>
        <w:numPr>
          <w:ilvl w:val="0"/>
          <w:numId w:val="6"/>
        </w:numPr>
        <w:spacing w:before="0" w:beforeAutospacing="0" w:line="360" w:lineRule="auto"/>
        <w:jc w:val="both"/>
        <w:rPr>
          <w:rFonts w:ascii="Arial" w:hAnsi="Arial" w:cs="Arial"/>
          <w:sz w:val="20"/>
          <w:szCs w:val="20"/>
        </w:rPr>
      </w:pPr>
      <w:r w:rsidRPr="00DA52E0">
        <w:rPr>
          <w:rFonts w:ascii="Arial" w:hAnsi="Arial" w:cs="Arial"/>
          <w:sz w:val="20"/>
          <w:szCs w:val="20"/>
        </w:rPr>
        <w:t xml:space="preserve">Email will be sent from the support engineer, stating work around and fix details with impacts </w:t>
      </w:r>
      <w:proofErr w:type="spellStart"/>
      <w:r w:rsidRPr="00DA52E0">
        <w:rPr>
          <w:rFonts w:ascii="Arial" w:hAnsi="Arial" w:cs="Arial"/>
          <w:sz w:val="20"/>
          <w:szCs w:val="20"/>
        </w:rPr>
        <w:t>incase</w:t>
      </w:r>
      <w:proofErr w:type="spellEnd"/>
      <w:r w:rsidRPr="00DA52E0">
        <w:rPr>
          <w:rFonts w:ascii="Arial" w:hAnsi="Arial" w:cs="Arial"/>
          <w:sz w:val="20"/>
          <w:szCs w:val="20"/>
        </w:rPr>
        <w:t xml:space="preserve"> of any major change required.</w:t>
      </w:r>
    </w:p>
    <w:p w14:paraId="18017FAA" w14:textId="77777777" w:rsidR="00897B45" w:rsidRPr="00DA52E0" w:rsidRDefault="00897B45" w:rsidP="00897B45">
      <w:pPr>
        <w:pStyle w:val="NoSpacing"/>
        <w:numPr>
          <w:ilvl w:val="0"/>
          <w:numId w:val="6"/>
        </w:numPr>
        <w:spacing w:before="0" w:beforeAutospacing="0" w:line="360" w:lineRule="auto"/>
        <w:jc w:val="both"/>
        <w:rPr>
          <w:rFonts w:ascii="Arial" w:hAnsi="Arial" w:cs="Arial"/>
          <w:sz w:val="20"/>
          <w:szCs w:val="20"/>
        </w:rPr>
      </w:pPr>
      <w:r w:rsidRPr="00DA52E0">
        <w:rPr>
          <w:rFonts w:ascii="Arial" w:hAnsi="Arial" w:cs="Arial"/>
          <w:sz w:val="20"/>
          <w:szCs w:val="20"/>
        </w:rPr>
        <w:t xml:space="preserve">Upon </w:t>
      </w:r>
      <w:r w:rsidR="002F04C5">
        <w:rPr>
          <w:rFonts w:ascii="Arial" w:hAnsi="Arial" w:cs="Arial"/>
          <w:sz w:val="20"/>
          <w:szCs w:val="20"/>
        </w:rPr>
        <w:t>Customer</w:t>
      </w:r>
      <w:r w:rsidRPr="00DA52E0">
        <w:rPr>
          <w:rFonts w:ascii="Arial" w:hAnsi="Arial" w:cs="Arial"/>
          <w:sz w:val="20"/>
          <w:szCs w:val="20"/>
        </w:rPr>
        <w:t>’s approval to the Email, work around/ fix will be delivered within the stipulated timeline.</w:t>
      </w:r>
    </w:p>
    <w:p w14:paraId="0C8B4E4A" w14:textId="77777777" w:rsidR="00897B45" w:rsidRPr="00DA52E0" w:rsidRDefault="00897B45" w:rsidP="00897B45">
      <w:pPr>
        <w:pStyle w:val="NoSpacing"/>
        <w:numPr>
          <w:ilvl w:val="0"/>
          <w:numId w:val="6"/>
        </w:numPr>
        <w:spacing w:before="0" w:beforeAutospacing="0" w:line="360" w:lineRule="auto"/>
        <w:jc w:val="both"/>
        <w:rPr>
          <w:rFonts w:ascii="Arial" w:hAnsi="Arial" w:cs="Arial"/>
          <w:sz w:val="20"/>
          <w:szCs w:val="20"/>
        </w:rPr>
      </w:pPr>
      <w:r w:rsidRPr="00DA52E0">
        <w:rPr>
          <w:rFonts w:ascii="Arial" w:hAnsi="Arial" w:cs="Arial"/>
          <w:sz w:val="20"/>
          <w:szCs w:val="20"/>
        </w:rPr>
        <w:t xml:space="preserve">Upon </w:t>
      </w:r>
      <w:r w:rsidR="002F04C5">
        <w:rPr>
          <w:rFonts w:ascii="Arial" w:hAnsi="Arial" w:cs="Arial"/>
          <w:sz w:val="20"/>
          <w:szCs w:val="20"/>
        </w:rPr>
        <w:t>Customer</w:t>
      </w:r>
      <w:r w:rsidRPr="00DA52E0">
        <w:rPr>
          <w:rFonts w:ascii="Arial" w:hAnsi="Arial" w:cs="Arial"/>
          <w:sz w:val="20"/>
          <w:szCs w:val="20"/>
        </w:rPr>
        <w:t>’s verification of the fix, ticket will be closed</w:t>
      </w:r>
    </w:p>
    <w:p w14:paraId="20D609DA" w14:textId="69D26904" w:rsidR="00BB10B1" w:rsidRPr="00503C12" w:rsidRDefault="00897B45" w:rsidP="00503C12">
      <w:pPr>
        <w:pStyle w:val="NoSpacing"/>
        <w:numPr>
          <w:ilvl w:val="0"/>
          <w:numId w:val="6"/>
        </w:numPr>
        <w:spacing w:before="0" w:beforeAutospacing="0" w:line="360" w:lineRule="auto"/>
        <w:jc w:val="both"/>
        <w:rPr>
          <w:rFonts w:ascii="Arial" w:hAnsi="Arial" w:cs="Arial"/>
          <w:sz w:val="20"/>
          <w:szCs w:val="20"/>
        </w:rPr>
      </w:pPr>
      <w:r w:rsidRPr="00DA52E0">
        <w:rPr>
          <w:rFonts w:ascii="Arial" w:hAnsi="Arial" w:cs="Arial"/>
          <w:sz w:val="20"/>
          <w:szCs w:val="20"/>
        </w:rPr>
        <w:t xml:space="preserve">For all communication, the </w:t>
      </w:r>
      <w:r w:rsidR="002F04C5">
        <w:rPr>
          <w:rFonts w:ascii="Arial" w:hAnsi="Arial" w:cs="Arial"/>
          <w:sz w:val="20"/>
          <w:szCs w:val="20"/>
        </w:rPr>
        <w:t>Customer</w:t>
      </w:r>
      <w:r>
        <w:rPr>
          <w:rFonts w:ascii="Arial" w:hAnsi="Arial" w:cs="Arial"/>
          <w:sz w:val="20"/>
          <w:szCs w:val="20"/>
        </w:rPr>
        <w:t xml:space="preserve"> needs to use the email id:</w:t>
      </w:r>
      <w:r w:rsidR="00E742B0" w:rsidRPr="00A46337">
        <w:t>help@appvie</w:t>
      </w:r>
      <w:r w:rsidR="00E742B0">
        <w:rPr>
          <w:rFonts w:ascii="Arial" w:hAnsi="Arial" w:cs="Arial"/>
          <w:sz w:val="20"/>
          <w:szCs w:val="20"/>
        </w:rPr>
        <w:t>wx.com</w:t>
      </w:r>
      <w:bookmarkStart w:id="0" w:name="_GoBack"/>
      <w:bookmarkEnd w:id="0"/>
    </w:p>
    <w:sectPr w:rsidR="00BB10B1" w:rsidRPr="00503C12" w:rsidSect="00897B45">
      <w:pgSz w:w="11906" w:h="16838"/>
      <w:pgMar w:top="630" w:right="836" w:bottom="720" w:left="9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5B74"/>
    <w:multiLevelType w:val="hybridMultilevel"/>
    <w:tmpl w:val="5992A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4D6096"/>
    <w:multiLevelType w:val="hybridMultilevel"/>
    <w:tmpl w:val="241E0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D43A7"/>
    <w:multiLevelType w:val="hybridMultilevel"/>
    <w:tmpl w:val="3AF65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EE407D"/>
    <w:multiLevelType w:val="hybridMultilevel"/>
    <w:tmpl w:val="9A52E536"/>
    <w:lvl w:ilvl="0" w:tplc="B9CAF806">
      <w:start w:val="1"/>
      <w:numFmt w:val="lowerLetter"/>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06A506D"/>
    <w:multiLevelType w:val="hybridMultilevel"/>
    <w:tmpl w:val="3E10360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714A638A"/>
    <w:multiLevelType w:val="hybridMultilevel"/>
    <w:tmpl w:val="C756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979EB"/>
    <w:multiLevelType w:val="hybridMultilevel"/>
    <w:tmpl w:val="E7E4D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45"/>
    <w:rsid w:val="00027A4A"/>
    <w:rsid w:val="002B7326"/>
    <w:rsid w:val="002F04C5"/>
    <w:rsid w:val="0033426B"/>
    <w:rsid w:val="003D50D0"/>
    <w:rsid w:val="003F1299"/>
    <w:rsid w:val="004E0A0B"/>
    <w:rsid w:val="004F25B0"/>
    <w:rsid w:val="00503C12"/>
    <w:rsid w:val="00520F24"/>
    <w:rsid w:val="005338B8"/>
    <w:rsid w:val="00640EAE"/>
    <w:rsid w:val="006E7980"/>
    <w:rsid w:val="00716A98"/>
    <w:rsid w:val="007761E6"/>
    <w:rsid w:val="00797550"/>
    <w:rsid w:val="00805A8A"/>
    <w:rsid w:val="008175D7"/>
    <w:rsid w:val="00824522"/>
    <w:rsid w:val="008425A0"/>
    <w:rsid w:val="00897B45"/>
    <w:rsid w:val="009C6608"/>
    <w:rsid w:val="00A46337"/>
    <w:rsid w:val="00AF3C9F"/>
    <w:rsid w:val="00B80241"/>
    <w:rsid w:val="00BA3247"/>
    <w:rsid w:val="00C82253"/>
    <w:rsid w:val="00CA0BA5"/>
    <w:rsid w:val="00CE3CDB"/>
    <w:rsid w:val="00CF04F4"/>
    <w:rsid w:val="00D34F67"/>
    <w:rsid w:val="00D42B1A"/>
    <w:rsid w:val="00D7058A"/>
    <w:rsid w:val="00E5682D"/>
    <w:rsid w:val="00E742B0"/>
    <w:rsid w:val="00F21561"/>
    <w:rsid w:val="00F2656F"/>
    <w:rsid w:val="00F574E6"/>
    <w:rsid w:val="00FF2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2A0D"/>
  <w15:chartTrackingRefBased/>
  <w15:docId w15:val="{A4EFD9C6-A13E-422F-AB34-F4B3961D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B45"/>
    <w:pPr>
      <w:spacing w:after="200" w:line="276" w:lineRule="auto"/>
      <w:jc w:val="both"/>
    </w:pPr>
    <w:rPr>
      <w:rFonts w:ascii="Calibri" w:eastAsia="Calibri" w:hAnsi="Calibri" w:cs="Times New Roman"/>
      <w:sz w:val="20"/>
      <w:lang w:val="en-US"/>
    </w:rPr>
  </w:style>
  <w:style w:type="paragraph" w:styleId="Heading1">
    <w:name w:val="heading 1"/>
    <w:basedOn w:val="Normal"/>
    <w:next w:val="Normal"/>
    <w:link w:val="Heading1Char"/>
    <w:uiPriority w:val="9"/>
    <w:qFormat/>
    <w:rsid w:val="00897B45"/>
    <w:pPr>
      <w:keepNext/>
      <w:keepLines/>
      <w:spacing w:before="480" w:beforeAutospacing="1" w:after="0"/>
      <w:ind w:left="864"/>
      <w:jc w:val="left"/>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97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B45"/>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897B45"/>
    <w:rPr>
      <w:rFonts w:asciiTheme="majorHAnsi" w:eastAsiaTheme="majorEastAsia" w:hAnsiTheme="majorHAnsi" w:cstheme="majorBidi"/>
      <w:color w:val="2E74B5" w:themeColor="accent1" w:themeShade="BF"/>
      <w:sz w:val="26"/>
      <w:szCs w:val="26"/>
      <w:lang w:val="en-US"/>
    </w:rPr>
  </w:style>
  <w:style w:type="paragraph" w:styleId="Title">
    <w:name w:val="Title"/>
    <w:basedOn w:val="Normal"/>
    <w:next w:val="Normal"/>
    <w:link w:val="TitleChar"/>
    <w:uiPriority w:val="10"/>
    <w:qFormat/>
    <w:rsid w:val="00897B45"/>
    <w:pPr>
      <w:pBdr>
        <w:bottom w:val="single" w:sz="8" w:space="4" w:color="4F81BD"/>
      </w:pBdr>
      <w:spacing w:line="240" w:lineRule="auto"/>
      <w:contextualSpacing/>
    </w:pPr>
    <w:rPr>
      <w:rFonts w:eastAsia="Times New Roman"/>
      <w:b/>
      <w:color w:val="17365D"/>
      <w:spacing w:val="5"/>
      <w:kern w:val="28"/>
      <w:sz w:val="24"/>
      <w:szCs w:val="28"/>
    </w:rPr>
  </w:style>
  <w:style w:type="character" w:customStyle="1" w:styleId="TitleChar">
    <w:name w:val="Title Char"/>
    <w:basedOn w:val="DefaultParagraphFont"/>
    <w:link w:val="Title"/>
    <w:uiPriority w:val="10"/>
    <w:rsid w:val="00897B45"/>
    <w:rPr>
      <w:rFonts w:ascii="Calibri" w:eastAsia="Times New Roman" w:hAnsi="Calibri" w:cs="Times New Roman"/>
      <w:b/>
      <w:color w:val="17365D"/>
      <w:spacing w:val="5"/>
      <w:kern w:val="28"/>
      <w:sz w:val="24"/>
      <w:szCs w:val="28"/>
      <w:lang w:val="en-US"/>
    </w:rPr>
  </w:style>
  <w:style w:type="character" w:styleId="Hyperlink">
    <w:name w:val="Hyperlink"/>
    <w:basedOn w:val="DefaultParagraphFont"/>
    <w:unhideWhenUsed/>
    <w:rsid w:val="00897B45"/>
    <w:rPr>
      <w:color w:val="0000FF"/>
      <w:u w:val="single"/>
    </w:rPr>
  </w:style>
  <w:style w:type="paragraph" w:styleId="ListParagraph">
    <w:name w:val="List Paragraph"/>
    <w:basedOn w:val="Normal"/>
    <w:uiPriority w:val="34"/>
    <w:qFormat/>
    <w:rsid w:val="00897B45"/>
    <w:pPr>
      <w:ind w:left="720"/>
      <w:contextualSpacing/>
    </w:pPr>
  </w:style>
  <w:style w:type="paragraph" w:styleId="NoSpacing">
    <w:name w:val="No Spacing"/>
    <w:link w:val="NoSpacingChar"/>
    <w:uiPriority w:val="1"/>
    <w:qFormat/>
    <w:rsid w:val="00897B45"/>
    <w:pPr>
      <w:spacing w:before="100" w:beforeAutospacing="1" w:after="0" w:line="240" w:lineRule="auto"/>
      <w:ind w:left="864"/>
    </w:pPr>
    <w:rPr>
      <w:rFonts w:ascii="Calibri" w:eastAsia="Times New Roman" w:hAnsi="Calibri" w:cs="Times New Roman"/>
      <w:lang w:val="en-US"/>
    </w:rPr>
  </w:style>
  <w:style w:type="character" w:customStyle="1" w:styleId="NoSpacingChar">
    <w:name w:val="No Spacing Char"/>
    <w:link w:val="NoSpacing"/>
    <w:uiPriority w:val="1"/>
    <w:rsid w:val="00897B45"/>
    <w:rPr>
      <w:rFonts w:ascii="Calibri" w:eastAsia="Times New Roman" w:hAnsi="Calibri" w:cs="Times New Roman"/>
      <w:lang w:val="en-US"/>
    </w:rPr>
  </w:style>
  <w:style w:type="character" w:styleId="IntenseReference">
    <w:name w:val="Intense Reference"/>
    <w:uiPriority w:val="32"/>
    <w:qFormat/>
    <w:rsid w:val="00897B45"/>
    <w:rPr>
      <w:b/>
      <w:bCs/>
      <w:smallCaps/>
      <w:color w:val="C0504D"/>
      <w:spacing w:val="5"/>
      <w:u w:val="single"/>
    </w:rPr>
  </w:style>
  <w:style w:type="paragraph" w:styleId="BodyText">
    <w:name w:val="Body Text"/>
    <w:basedOn w:val="Normal"/>
    <w:link w:val="BodyTextChar"/>
    <w:rsid w:val="00897B45"/>
    <w:pPr>
      <w:spacing w:after="120" w:line="240" w:lineRule="auto"/>
      <w:jc w:val="left"/>
    </w:pPr>
    <w:rPr>
      <w:rFonts w:ascii="Tms Rmn" w:eastAsia="Times New Roman" w:hAnsi="Tms Rmn" w:cs="Calibri"/>
      <w:sz w:val="18"/>
      <w:szCs w:val="20"/>
      <w:lang w:val="en-GB"/>
    </w:rPr>
  </w:style>
  <w:style w:type="character" w:customStyle="1" w:styleId="BodyTextChar">
    <w:name w:val="Body Text Char"/>
    <w:basedOn w:val="DefaultParagraphFont"/>
    <w:link w:val="BodyText"/>
    <w:rsid w:val="00897B45"/>
    <w:rPr>
      <w:rFonts w:ascii="Tms Rmn" w:eastAsia="Times New Roman" w:hAnsi="Tms Rmn" w:cs="Calibri"/>
      <w:sz w:val="18"/>
      <w:szCs w:val="20"/>
      <w:lang w:val="en-GB"/>
    </w:rPr>
  </w:style>
  <w:style w:type="paragraph" w:styleId="BalloonText">
    <w:name w:val="Balloon Text"/>
    <w:basedOn w:val="Normal"/>
    <w:link w:val="BalloonTextChar"/>
    <w:uiPriority w:val="99"/>
    <w:semiHidden/>
    <w:unhideWhenUsed/>
    <w:rsid w:val="00E742B0"/>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742B0"/>
    <w:rPr>
      <w:rFonts w:ascii="Times New Roman" w:eastAsia="Calibri" w:hAnsi="Times New Roman" w:cs="Times New Roman"/>
      <w:sz w:val="18"/>
      <w:szCs w:val="18"/>
      <w:lang w:val="en-US"/>
    </w:rPr>
  </w:style>
  <w:style w:type="paragraph" w:styleId="Revision">
    <w:name w:val="Revision"/>
    <w:hidden/>
    <w:uiPriority w:val="99"/>
    <w:semiHidden/>
    <w:rsid w:val="00E742B0"/>
    <w:pPr>
      <w:spacing w:after="0" w:line="240" w:lineRule="auto"/>
    </w:pPr>
    <w:rPr>
      <w:rFonts w:ascii="Calibri" w:eastAsia="Calibri" w:hAnsi="Calibri" w:cs="Times New Roman"/>
      <w:sz w:val="20"/>
      <w:lang w:val="en-US"/>
    </w:rPr>
  </w:style>
  <w:style w:type="paragraph" w:styleId="NormalWeb">
    <w:name w:val="Normal (Web)"/>
    <w:basedOn w:val="Normal"/>
    <w:uiPriority w:val="99"/>
    <w:semiHidden/>
    <w:unhideWhenUsed/>
    <w:rsid w:val="00E742B0"/>
    <w:pPr>
      <w:spacing w:before="100" w:beforeAutospacing="1" w:after="100" w:afterAutospacing="1" w:line="240" w:lineRule="auto"/>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Sarankumar Rajendran</dc:creator>
  <cp:keywords/>
  <dc:description/>
  <cp:lastModifiedBy>Rajeshkumar Sivan</cp:lastModifiedBy>
  <cp:revision>2</cp:revision>
  <dcterms:created xsi:type="dcterms:W3CDTF">2020-11-12T16:01:00Z</dcterms:created>
  <dcterms:modified xsi:type="dcterms:W3CDTF">2020-11-12T16:01:00Z</dcterms:modified>
</cp:coreProperties>
</file>