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2522" w14:textId="77777777" w:rsidR="00375D47" w:rsidRDefault="007C16BE">
      <w:pPr>
        <w:pStyle w:val="Title"/>
        <w:jc w:val="center"/>
      </w:pPr>
      <w:r>
        <w:t>Spec-Driven Development (SDD) with GitHub Spec Kit</w:t>
      </w:r>
    </w:p>
    <w:p w14:paraId="275474E0" w14:textId="77777777" w:rsidR="00375D47" w:rsidRDefault="007C16BE">
      <w:r>
        <w:t>This document explains the Spec-Driven Development (SDD) workflow using GitHub Spec Kit, including architecture flow, enterprise benefits, AI integration, and recommended documentation standards.</w:t>
      </w:r>
    </w:p>
    <w:p w14:paraId="6E1481F3" w14:textId="77777777" w:rsidR="00375D47" w:rsidRDefault="007C16BE">
      <w:pPr>
        <w:pStyle w:val="Heading1"/>
      </w:pPr>
      <w:r>
        <w:t>1. Introduction</w:t>
      </w:r>
    </w:p>
    <w:p w14:paraId="23CA398C" w14:textId="77777777" w:rsidR="00375D47" w:rsidRDefault="007C16BE">
      <w:r>
        <w:t>Traditional AI-assisted development often starts directly with prompts and code generation. This leads to inconsistent architecture, missing requirements, AI hallucinations, and poor maintainability.</w:t>
      </w:r>
    </w:p>
    <w:p w14:paraId="200E637D" w14:textId="77777777" w:rsidR="00375D47" w:rsidRDefault="007C16BE">
      <w:r>
        <w:t>GitHub Spec Kit introduces Specification-Driven Development where specifications become the single source of truth before implementation begins.</w:t>
      </w:r>
    </w:p>
    <w:p w14:paraId="630B6BA7" w14:textId="77777777" w:rsidR="00375D47" w:rsidRDefault="007C16BE">
      <w:pPr>
        <w:pStyle w:val="Heading1"/>
      </w:pPr>
      <w:r>
        <w:t>2. Core Philosophy</w:t>
      </w:r>
    </w:p>
    <w:p w14:paraId="482DDD2E" w14:textId="77777777" w:rsidR="00375D47" w:rsidRDefault="007C16BE">
      <w:pPr>
        <w:pStyle w:val="Heading2"/>
      </w:pPr>
      <w:r>
        <w:t>2.1 Specification First</w:t>
      </w:r>
    </w:p>
    <w:p w14:paraId="228AFCB0" w14:textId="77777777" w:rsidR="00375D47" w:rsidRDefault="007C16BE">
      <w:pPr>
        <w:pStyle w:val="ListBullet"/>
      </w:pPr>
      <w:r>
        <w:t>Define what to build</w:t>
      </w:r>
    </w:p>
    <w:p w14:paraId="490CB0A6" w14:textId="77777777" w:rsidR="00375D47" w:rsidRDefault="007C16BE">
      <w:pPr>
        <w:pStyle w:val="ListBullet"/>
      </w:pPr>
      <w:r>
        <w:t>Define expected behavior</w:t>
      </w:r>
    </w:p>
    <w:p w14:paraId="06E19970" w14:textId="77777777" w:rsidR="00375D47" w:rsidRDefault="007C16BE">
      <w:pPr>
        <w:pStyle w:val="ListBullet"/>
      </w:pPr>
      <w:r>
        <w:t>Capture technical constraints</w:t>
      </w:r>
    </w:p>
    <w:p w14:paraId="17C81BF5" w14:textId="77777777" w:rsidR="00375D47" w:rsidRDefault="007C16BE">
      <w:pPr>
        <w:pStyle w:val="ListBullet"/>
      </w:pPr>
      <w:r>
        <w:t>Document acceptance criteria</w:t>
      </w:r>
    </w:p>
    <w:p w14:paraId="72E5374E" w14:textId="77777777" w:rsidR="00375D47" w:rsidRDefault="007C16BE">
      <w:pPr>
        <w:pStyle w:val="Heading2"/>
      </w:pPr>
      <w:r>
        <w:t>2.2 Constitution-Based Governance</w:t>
      </w:r>
    </w:p>
    <w:p w14:paraId="5E87991B" w14:textId="77777777" w:rsidR="00375D47" w:rsidRDefault="007C16BE">
      <w:pPr>
        <w:pStyle w:val="ListBullet"/>
      </w:pPr>
      <w:r>
        <w:t>Coding standards</w:t>
      </w:r>
    </w:p>
    <w:p w14:paraId="13097EB2" w14:textId="77777777" w:rsidR="00375D47" w:rsidRDefault="007C16BE">
      <w:pPr>
        <w:pStyle w:val="ListBullet"/>
      </w:pPr>
      <w:r>
        <w:t>Security rules</w:t>
      </w:r>
    </w:p>
    <w:p w14:paraId="6E4E3CFE" w14:textId="77777777" w:rsidR="00375D47" w:rsidRDefault="007C16BE">
      <w:pPr>
        <w:pStyle w:val="ListBullet"/>
      </w:pPr>
      <w:r>
        <w:t>Accessibility policies</w:t>
      </w:r>
    </w:p>
    <w:p w14:paraId="4A86BD4E" w14:textId="77777777" w:rsidR="00375D47" w:rsidRDefault="007C16BE">
      <w:pPr>
        <w:pStyle w:val="ListBullet"/>
      </w:pPr>
      <w:r>
        <w:t>Architecture governance</w:t>
      </w:r>
    </w:p>
    <w:p w14:paraId="2E193BDE" w14:textId="77777777" w:rsidR="00375D47" w:rsidRDefault="007C16BE">
      <w:pPr>
        <w:pStyle w:val="Heading2"/>
      </w:pPr>
      <w:r>
        <w:t>2.3 Context Grounding</w:t>
      </w:r>
    </w:p>
    <w:p w14:paraId="191A8805" w14:textId="77777777" w:rsidR="00375D47" w:rsidRDefault="007C16BE">
      <w:pPr>
        <w:pStyle w:val="ListBullet"/>
      </w:pPr>
      <w:r>
        <w:t>Structured markdown artifacts</w:t>
      </w:r>
    </w:p>
    <w:p w14:paraId="29E0EF86" w14:textId="77777777" w:rsidR="00375D47" w:rsidRDefault="007C16BE">
      <w:pPr>
        <w:pStyle w:val="ListBullet"/>
      </w:pPr>
      <w:r>
        <w:t>Traceable technical decisions</w:t>
      </w:r>
    </w:p>
    <w:p w14:paraId="3551BB00" w14:textId="77777777" w:rsidR="00375D47" w:rsidRDefault="007C16BE">
      <w:pPr>
        <w:pStyle w:val="ListBullet"/>
      </w:pPr>
      <w:r>
        <w:t>AI context propagation</w:t>
      </w:r>
    </w:p>
    <w:p w14:paraId="1B7FC83E" w14:textId="77777777" w:rsidR="00375D47" w:rsidRDefault="007C16BE">
      <w:pPr>
        <w:pStyle w:val="ListBullet"/>
      </w:pPr>
      <w:r>
        <w:t>Reusable planning documents</w:t>
      </w:r>
    </w:p>
    <w:p w14:paraId="0D074BF9" w14:textId="77777777" w:rsidR="007C16BE" w:rsidRDefault="007C16BE" w:rsidP="007C16BE">
      <w:pPr>
        <w:pStyle w:val="ListBullet"/>
        <w:numPr>
          <w:ilvl w:val="0"/>
          <w:numId w:val="0"/>
        </w:numPr>
        <w:ind w:left="360" w:hanging="360"/>
      </w:pPr>
    </w:p>
    <w:p w14:paraId="7C2B6DE1" w14:textId="77777777" w:rsidR="007C16BE" w:rsidRDefault="007C16BE" w:rsidP="007C16BE">
      <w:pPr>
        <w:pStyle w:val="ListBullet"/>
        <w:numPr>
          <w:ilvl w:val="0"/>
          <w:numId w:val="0"/>
        </w:numPr>
        <w:ind w:left="360" w:hanging="360"/>
      </w:pPr>
    </w:p>
    <w:p w14:paraId="1031B2D1" w14:textId="77777777" w:rsidR="00375D47" w:rsidRDefault="007C16BE">
      <w:pPr>
        <w:pStyle w:val="Heading1"/>
      </w:pPr>
      <w:r>
        <w:lastRenderedPageBreak/>
        <w:t>3. Spec Kit Workflow Architecture</w:t>
      </w:r>
    </w:p>
    <w:p w14:paraId="2E5A598F" w14:textId="77777777" w:rsidR="007C16BE" w:rsidRPr="007C16BE" w:rsidRDefault="007C16BE" w:rsidP="007C16BE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7C16BE" w14:paraId="21345288" w14:textId="77777777" w:rsidTr="00893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0AA631C" w14:textId="77777777" w:rsidR="007C16BE" w:rsidRDefault="007C16BE" w:rsidP="00893897">
            <w:pPr>
              <w:pStyle w:val="Compact"/>
            </w:pPr>
            <w:r>
              <w:t>Phase</w:t>
            </w:r>
          </w:p>
        </w:tc>
        <w:tc>
          <w:tcPr>
            <w:tcW w:w="1980" w:type="dxa"/>
          </w:tcPr>
          <w:p w14:paraId="03A91A9E" w14:textId="77777777" w:rsidR="007C16BE" w:rsidRDefault="007C16BE" w:rsidP="00893897">
            <w:pPr>
              <w:pStyle w:val="Compact"/>
            </w:pPr>
            <w:r>
              <w:t>Command</w:t>
            </w:r>
          </w:p>
        </w:tc>
        <w:tc>
          <w:tcPr>
            <w:tcW w:w="1980" w:type="dxa"/>
          </w:tcPr>
          <w:p w14:paraId="096ED307" w14:textId="77777777" w:rsidR="007C16BE" w:rsidRDefault="007C16BE" w:rsidP="00893897">
            <w:pPr>
              <w:pStyle w:val="Compact"/>
            </w:pPr>
            <w:r>
              <w:t>Purpose</w:t>
            </w:r>
          </w:p>
        </w:tc>
        <w:tc>
          <w:tcPr>
            <w:tcW w:w="1980" w:type="dxa"/>
          </w:tcPr>
          <w:p w14:paraId="7BA26CC9" w14:textId="77777777" w:rsidR="007C16BE" w:rsidRDefault="007C16BE" w:rsidP="00893897">
            <w:pPr>
              <w:pStyle w:val="Compact"/>
            </w:pPr>
            <w:r>
              <w:t>Key Deliverables</w:t>
            </w:r>
          </w:p>
        </w:tc>
      </w:tr>
      <w:tr w:rsidR="007C16BE" w14:paraId="1C679EC8" w14:textId="77777777" w:rsidTr="00893897">
        <w:tc>
          <w:tcPr>
            <w:tcW w:w="1980" w:type="dxa"/>
          </w:tcPr>
          <w:p w14:paraId="6F4EFA74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🟦</w:t>
            </w:r>
            <w:r>
              <w:t xml:space="preserve"> Governance</w:t>
            </w:r>
          </w:p>
        </w:tc>
        <w:tc>
          <w:tcPr>
            <w:tcW w:w="1980" w:type="dxa"/>
          </w:tcPr>
          <w:p w14:paraId="43EB262E" w14:textId="77777777" w:rsidR="007C16BE" w:rsidRDefault="007C16BE" w:rsidP="00893897">
            <w:pPr>
              <w:pStyle w:val="Compact"/>
            </w:pPr>
            <w:r>
              <w:rPr>
                <w:rStyle w:val="VerbatimChar"/>
              </w:rPr>
              <w:t>/constitution</w:t>
            </w:r>
          </w:p>
        </w:tc>
        <w:tc>
          <w:tcPr>
            <w:tcW w:w="1980" w:type="dxa"/>
          </w:tcPr>
          <w:p w14:paraId="2F249E3C" w14:textId="77777777" w:rsidR="007C16BE" w:rsidRDefault="007C16BE" w:rsidP="00893897">
            <w:pPr>
              <w:pStyle w:val="Compact"/>
            </w:pPr>
            <w:r>
              <w:t>Define engineering standards and architectural principles</w:t>
            </w:r>
          </w:p>
        </w:tc>
        <w:tc>
          <w:tcPr>
            <w:tcW w:w="1980" w:type="dxa"/>
          </w:tcPr>
          <w:p w14:paraId="2AD73060" w14:textId="77777777" w:rsidR="007C16BE" w:rsidRDefault="007C16BE" w:rsidP="00893897">
            <w:pPr>
              <w:pStyle w:val="Compact"/>
            </w:pPr>
            <w:r>
              <w:t>constitution.md</w:t>
            </w:r>
          </w:p>
        </w:tc>
      </w:tr>
      <w:tr w:rsidR="007C16BE" w14:paraId="0D4861A5" w14:textId="77777777" w:rsidTr="00893897">
        <w:tc>
          <w:tcPr>
            <w:tcW w:w="1980" w:type="dxa"/>
          </w:tcPr>
          <w:p w14:paraId="4E431235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🟩</w:t>
            </w:r>
            <w:r>
              <w:t xml:space="preserve"> Requirements</w:t>
            </w:r>
          </w:p>
        </w:tc>
        <w:tc>
          <w:tcPr>
            <w:tcW w:w="1980" w:type="dxa"/>
          </w:tcPr>
          <w:p w14:paraId="7E1E53E4" w14:textId="77777777" w:rsidR="007C16BE" w:rsidRDefault="007C16BE" w:rsidP="00893897">
            <w:pPr>
              <w:pStyle w:val="Compact"/>
            </w:pPr>
            <w:r>
              <w:rPr>
                <w:rStyle w:val="VerbatimChar"/>
              </w:rPr>
              <w:t>/specify</w:t>
            </w:r>
          </w:p>
        </w:tc>
        <w:tc>
          <w:tcPr>
            <w:tcW w:w="1980" w:type="dxa"/>
          </w:tcPr>
          <w:p w14:paraId="6C854D75" w14:textId="77777777" w:rsidR="007C16BE" w:rsidRDefault="007C16BE" w:rsidP="00893897">
            <w:pPr>
              <w:pStyle w:val="Compact"/>
            </w:pPr>
            <w:r>
              <w:t>Capture business requirements and user stories</w:t>
            </w:r>
          </w:p>
        </w:tc>
        <w:tc>
          <w:tcPr>
            <w:tcW w:w="1980" w:type="dxa"/>
          </w:tcPr>
          <w:p w14:paraId="50F9769E" w14:textId="77777777" w:rsidR="007C16BE" w:rsidRDefault="007C16BE" w:rsidP="00893897">
            <w:pPr>
              <w:pStyle w:val="Compact"/>
            </w:pPr>
            <w:r>
              <w:t>spec.md</w:t>
            </w:r>
          </w:p>
        </w:tc>
      </w:tr>
      <w:tr w:rsidR="007C16BE" w14:paraId="0D03EEF9" w14:textId="77777777" w:rsidTr="00893897">
        <w:tc>
          <w:tcPr>
            <w:tcW w:w="1980" w:type="dxa"/>
          </w:tcPr>
          <w:p w14:paraId="2CD6AD0B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🟨</w:t>
            </w:r>
            <w:r>
              <w:t xml:space="preserve"> Clarification</w:t>
            </w:r>
          </w:p>
        </w:tc>
        <w:tc>
          <w:tcPr>
            <w:tcW w:w="1980" w:type="dxa"/>
          </w:tcPr>
          <w:p w14:paraId="42B93804" w14:textId="77777777" w:rsidR="007C16BE" w:rsidRDefault="007C16BE" w:rsidP="00893897">
            <w:pPr>
              <w:pStyle w:val="Compact"/>
            </w:pPr>
            <w:r>
              <w:rPr>
                <w:rStyle w:val="VerbatimChar"/>
              </w:rPr>
              <w:t>/clarify</w:t>
            </w:r>
          </w:p>
        </w:tc>
        <w:tc>
          <w:tcPr>
            <w:tcW w:w="1980" w:type="dxa"/>
          </w:tcPr>
          <w:p w14:paraId="56A6D40F" w14:textId="77777777" w:rsidR="007C16BE" w:rsidRDefault="007C16BE" w:rsidP="00893897">
            <w:pPr>
              <w:pStyle w:val="Compact"/>
            </w:pPr>
            <w:r>
              <w:t>Detect ambiguity and validate requirements</w:t>
            </w:r>
          </w:p>
        </w:tc>
        <w:tc>
          <w:tcPr>
            <w:tcW w:w="1980" w:type="dxa"/>
          </w:tcPr>
          <w:p w14:paraId="59221EC9" w14:textId="77777777" w:rsidR="007C16BE" w:rsidRDefault="007C16BE" w:rsidP="00893897">
            <w:pPr>
              <w:pStyle w:val="Compact"/>
            </w:pPr>
            <w:r>
              <w:t>Clarification notes</w:t>
            </w:r>
          </w:p>
        </w:tc>
      </w:tr>
      <w:tr w:rsidR="007C16BE" w14:paraId="6505078F" w14:textId="77777777" w:rsidTr="00893897">
        <w:tc>
          <w:tcPr>
            <w:tcW w:w="1980" w:type="dxa"/>
          </w:tcPr>
          <w:p w14:paraId="6AF373C9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🟧</w:t>
            </w:r>
            <w:r>
              <w:t xml:space="preserve"> Architecture</w:t>
            </w:r>
          </w:p>
        </w:tc>
        <w:tc>
          <w:tcPr>
            <w:tcW w:w="1980" w:type="dxa"/>
          </w:tcPr>
          <w:p w14:paraId="18ADE21A" w14:textId="77777777" w:rsidR="007C16BE" w:rsidRDefault="007C16BE" w:rsidP="00893897">
            <w:pPr>
              <w:pStyle w:val="Compact"/>
            </w:pPr>
            <w:r>
              <w:rPr>
                <w:rStyle w:val="VerbatimChar"/>
              </w:rPr>
              <w:t>/plan</w:t>
            </w:r>
          </w:p>
        </w:tc>
        <w:tc>
          <w:tcPr>
            <w:tcW w:w="1980" w:type="dxa"/>
          </w:tcPr>
          <w:p w14:paraId="61C7D17D" w14:textId="77777777" w:rsidR="007C16BE" w:rsidRDefault="007C16BE" w:rsidP="00893897">
            <w:pPr>
              <w:pStyle w:val="Compact"/>
            </w:pPr>
            <w:r>
              <w:t>Generate technical architecture and research</w:t>
            </w:r>
          </w:p>
        </w:tc>
        <w:tc>
          <w:tcPr>
            <w:tcW w:w="1980" w:type="dxa"/>
          </w:tcPr>
          <w:p w14:paraId="49BCA4A4" w14:textId="77777777" w:rsidR="007C16BE" w:rsidRDefault="007C16BE" w:rsidP="00893897">
            <w:pPr>
              <w:pStyle w:val="Compact"/>
            </w:pPr>
            <w:r>
              <w:t>plan.md, research.md</w:t>
            </w:r>
          </w:p>
        </w:tc>
      </w:tr>
      <w:tr w:rsidR="007C16BE" w14:paraId="62844777" w14:textId="77777777" w:rsidTr="00893897">
        <w:tc>
          <w:tcPr>
            <w:tcW w:w="1980" w:type="dxa"/>
          </w:tcPr>
          <w:p w14:paraId="0CFFECF1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🟥</w:t>
            </w:r>
            <w:r>
              <w:t xml:space="preserve"> Task Decomposition</w:t>
            </w:r>
          </w:p>
        </w:tc>
        <w:tc>
          <w:tcPr>
            <w:tcW w:w="1980" w:type="dxa"/>
          </w:tcPr>
          <w:p w14:paraId="513193EB" w14:textId="77777777" w:rsidR="007C16BE" w:rsidRDefault="007C16BE" w:rsidP="00893897">
            <w:pPr>
              <w:pStyle w:val="Compact"/>
            </w:pPr>
            <w:r>
              <w:rPr>
                <w:rStyle w:val="VerbatimChar"/>
              </w:rPr>
              <w:t>/tasks</w:t>
            </w:r>
          </w:p>
        </w:tc>
        <w:tc>
          <w:tcPr>
            <w:tcW w:w="1980" w:type="dxa"/>
          </w:tcPr>
          <w:p w14:paraId="76048B50" w14:textId="77777777" w:rsidR="007C16BE" w:rsidRDefault="007C16BE" w:rsidP="00893897">
            <w:pPr>
              <w:pStyle w:val="Compact"/>
            </w:pPr>
            <w:r>
              <w:t>Break architecture into atomic implementation tasks</w:t>
            </w:r>
          </w:p>
        </w:tc>
        <w:tc>
          <w:tcPr>
            <w:tcW w:w="1980" w:type="dxa"/>
          </w:tcPr>
          <w:p w14:paraId="27618050" w14:textId="77777777" w:rsidR="007C16BE" w:rsidRDefault="007C16BE" w:rsidP="00893897">
            <w:pPr>
              <w:pStyle w:val="Compact"/>
            </w:pPr>
            <w:r>
              <w:t>tasks.md</w:t>
            </w:r>
          </w:p>
        </w:tc>
      </w:tr>
      <w:tr w:rsidR="007C16BE" w14:paraId="376A41C0" w14:textId="77777777" w:rsidTr="00893897">
        <w:tc>
          <w:tcPr>
            <w:tcW w:w="1980" w:type="dxa"/>
          </w:tcPr>
          <w:p w14:paraId="07B6883C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🟪</w:t>
            </w:r>
            <w:r>
              <w:t xml:space="preserve"> Validation</w:t>
            </w:r>
          </w:p>
        </w:tc>
        <w:tc>
          <w:tcPr>
            <w:tcW w:w="1980" w:type="dxa"/>
          </w:tcPr>
          <w:p w14:paraId="00951DC6" w14:textId="77777777" w:rsidR="007C16BE" w:rsidRDefault="007C16BE" w:rsidP="00893897">
            <w:pPr>
              <w:pStyle w:val="Compact"/>
            </w:pPr>
            <w:r>
              <w:rPr>
                <w:rStyle w:val="VerbatimChar"/>
              </w:rPr>
              <w:t>/analyze</w:t>
            </w:r>
          </w:p>
        </w:tc>
        <w:tc>
          <w:tcPr>
            <w:tcW w:w="1980" w:type="dxa"/>
          </w:tcPr>
          <w:p w14:paraId="73A3DC57" w14:textId="77777777" w:rsidR="007C16BE" w:rsidRDefault="007C16BE" w:rsidP="00893897">
            <w:pPr>
              <w:pStyle w:val="Compact"/>
            </w:pPr>
            <w:r>
              <w:t>Validate specifications and detect gaps</w:t>
            </w:r>
          </w:p>
        </w:tc>
        <w:tc>
          <w:tcPr>
            <w:tcW w:w="1980" w:type="dxa"/>
          </w:tcPr>
          <w:p w14:paraId="7048E446" w14:textId="77777777" w:rsidR="007C16BE" w:rsidRDefault="007C16BE" w:rsidP="00893897">
            <w:pPr>
              <w:pStyle w:val="Compact"/>
            </w:pPr>
            <w:r>
              <w:t>analysis reports</w:t>
            </w:r>
          </w:p>
        </w:tc>
      </w:tr>
      <w:tr w:rsidR="007C16BE" w14:paraId="723C677B" w14:textId="77777777" w:rsidTr="00893897">
        <w:tc>
          <w:tcPr>
            <w:tcW w:w="1980" w:type="dxa"/>
          </w:tcPr>
          <w:p w14:paraId="02692105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🟫</w:t>
            </w:r>
            <w:r>
              <w:t xml:space="preserve"> Implementation</w:t>
            </w:r>
          </w:p>
        </w:tc>
        <w:tc>
          <w:tcPr>
            <w:tcW w:w="1980" w:type="dxa"/>
          </w:tcPr>
          <w:p w14:paraId="16246E1F" w14:textId="77777777" w:rsidR="007C16BE" w:rsidRDefault="007C16BE" w:rsidP="00893897">
            <w:pPr>
              <w:pStyle w:val="Compact"/>
            </w:pPr>
            <w:r>
              <w:rPr>
                <w:rStyle w:val="VerbatimChar"/>
              </w:rPr>
              <w:t>/implement</w:t>
            </w:r>
          </w:p>
        </w:tc>
        <w:tc>
          <w:tcPr>
            <w:tcW w:w="1980" w:type="dxa"/>
          </w:tcPr>
          <w:p w14:paraId="0EA162AD" w14:textId="77777777" w:rsidR="007C16BE" w:rsidRDefault="007C16BE" w:rsidP="00893897">
            <w:pPr>
              <w:pStyle w:val="Compact"/>
            </w:pPr>
            <w:r>
              <w:t>AI-assisted code generation and development</w:t>
            </w:r>
          </w:p>
        </w:tc>
        <w:tc>
          <w:tcPr>
            <w:tcW w:w="1980" w:type="dxa"/>
          </w:tcPr>
          <w:p w14:paraId="60532EEF" w14:textId="77777777" w:rsidR="007C16BE" w:rsidRDefault="007C16BE" w:rsidP="00893897">
            <w:pPr>
              <w:pStyle w:val="Compact"/>
            </w:pPr>
            <w:r>
              <w:t>Source code</w:t>
            </w:r>
          </w:p>
        </w:tc>
      </w:tr>
      <w:tr w:rsidR="007C16BE" w14:paraId="13706314" w14:textId="77777777" w:rsidTr="00893897">
        <w:tc>
          <w:tcPr>
            <w:tcW w:w="1980" w:type="dxa"/>
          </w:tcPr>
          <w:p w14:paraId="125ABFAA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⬛</w:t>
            </w:r>
            <w:r>
              <w:t xml:space="preserve"> Quality Assurance</w:t>
            </w:r>
          </w:p>
        </w:tc>
        <w:tc>
          <w:tcPr>
            <w:tcW w:w="1980" w:type="dxa"/>
          </w:tcPr>
          <w:p w14:paraId="3E77987A" w14:textId="77777777" w:rsidR="007C16BE" w:rsidRDefault="007C16BE" w:rsidP="00893897">
            <w:pPr>
              <w:pStyle w:val="Compact"/>
            </w:pPr>
            <w:r>
              <w:t>Testing &amp; QA</w:t>
            </w:r>
          </w:p>
        </w:tc>
        <w:tc>
          <w:tcPr>
            <w:tcW w:w="1980" w:type="dxa"/>
          </w:tcPr>
          <w:p w14:paraId="0D21513F" w14:textId="77777777" w:rsidR="007C16BE" w:rsidRDefault="007C16BE" w:rsidP="00893897">
            <w:pPr>
              <w:pStyle w:val="Compact"/>
            </w:pPr>
            <w:r>
              <w:t>Execute validation and automation testing</w:t>
            </w:r>
          </w:p>
        </w:tc>
        <w:tc>
          <w:tcPr>
            <w:tcW w:w="1980" w:type="dxa"/>
          </w:tcPr>
          <w:p w14:paraId="523697F5" w14:textId="77777777" w:rsidR="007C16BE" w:rsidRDefault="007C16BE" w:rsidP="00893897">
            <w:pPr>
              <w:pStyle w:val="Compact"/>
            </w:pPr>
            <w:r>
              <w:t>Test reports</w:t>
            </w:r>
          </w:p>
        </w:tc>
      </w:tr>
      <w:tr w:rsidR="007C16BE" w14:paraId="79B5D7EB" w14:textId="77777777" w:rsidTr="00893897">
        <w:tc>
          <w:tcPr>
            <w:tcW w:w="1980" w:type="dxa"/>
          </w:tcPr>
          <w:p w14:paraId="5995BE45" w14:textId="77777777" w:rsidR="007C16BE" w:rsidRDefault="007C16BE" w:rsidP="00893897">
            <w:pPr>
              <w:pStyle w:val="Compact"/>
            </w:pPr>
            <w:r>
              <w:rPr>
                <w:rFonts w:ascii="Segoe UI Emoji" w:hAnsi="Segoe UI Emoji" w:cs="Segoe UI Emoji"/>
              </w:rPr>
              <w:t>🟩</w:t>
            </w:r>
            <w:r>
              <w:t xml:space="preserve"> Deployment</w:t>
            </w:r>
          </w:p>
        </w:tc>
        <w:tc>
          <w:tcPr>
            <w:tcW w:w="1980" w:type="dxa"/>
          </w:tcPr>
          <w:p w14:paraId="60B14C42" w14:textId="77777777" w:rsidR="007C16BE" w:rsidRDefault="007C16BE" w:rsidP="00893897">
            <w:pPr>
              <w:pStyle w:val="Compact"/>
            </w:pPr>
            <w:r>
              <w:t>Release Pipeline</w:t>
            </w:r>
          </w:p>
        </w:tc>
        <w:tc>
          <w:tcPr>
            <w:tcW w:w="1980" w:type="dxa"/>
          </w:tcPr>
          <w:p w14:paraId="0CC76F19" w14:textId="77777777" w:rsidR="007C16BE" w:rsidRDefault="007C16BE" w:rsidP="00893897">
            <w:pPr>
              <w:pStyle w:val="Compact"/>
            </w:pPr>
            <w:r>
              <w:t>Deploy and monitor production systems</w:t>
            </w:r>
          </w:p>
        </w:tc>
        <w:tc>
          <w:tcPr>
            <w:tcW w:w="1980" w:type="dxa"/>
          </w:tcPr>
          <w:p w14:paraId="59FDD3DE" w14:textId="77777777" w:rsidR="007C16BE" w:rsidRDefault="007C16BE" w:rsidP="00893897">
            <w:pPr>
              <w:pStyle w:val="Compact"/>
            </w:pPr>
            <w:r>
              <w:t>Production release</w:t>
            </w:r>
          </w:p>
        </w:tc>
      </w:tr>
    </w:tbl>
    <w:p w14:paraId="3E0BA789" w14:textId="77777777" w:rsidR="007C16BE" w:rsidRDefault="007C16BE" w:rsidP="007C16BE"/>
    <w:p w14:paraId="4A0A8920" w14:textId="77777777" w:rsidR="007C16BE" w:rsidRDefault="007C16BE" w:rsidP="007C16BE"/>
    <w:p w14:paraId="315BB2CA" w14:textId="77777777" w:rsidR="007C16BE" w:rsidRPr="007C16BE" w:rsidRDefault="007C16BE" w:rsidP="007C16BE"/>
    <w:p w14:paraId="071D3E79" w14:textId="77777777" w:rsidR="00375D47" w:rsidRDefault="007C16BE">
      <w:pPr>
        <w:pStyle w:val="Heading1"/>
      </w:pPr>
      <w:r>
        <w:lastRenderedPageBreak/>
        <w:t>4. Workflow Flow Chart</w:t>
      </w:r>
    </w:p>
    <w:p w14:paraId="07F25405" w14:textId="77777777" w:rsidR="00375D47" w:rsidRDefault="007C16BE">
      <w:r>
        <w:rPr>
          <w:rFonts w:ascii="Consolas" w:hAnsi="Consolas"/>
          <w:sz w:val="20"/>
        </w:rPr>
        <w:br/>
        <w:t>Business Requirement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/constitution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/specify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↓</w:t>
      </w:r>
      <w:r>
        <w:rPr>
          <w:rFonts w:ascii="Consolas" w:hAnsi="Consolas"/>
          <w:sz w:val="20"/>
        </w:rPr>
        <w:br/>
        <w:t>/clarify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/plan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/tasks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/analyze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/implement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Testing &amp; QA</w:t>
      </w:r>
      <w:r>
        <w:rPr>
          <w:rFonts w:ascii="Consolas" w:hAnsi="Consolas"/>
          <w:sz w:val="20"/>
        </w:rPr>
        <w:br/>
        <w:t xml:space="preserve">        ↓</w:t>
      </w:r>
      <w:r>
        <w:rPr>
          <w:rFonts w:ascii="Consolas" w:hAnsi="Consolas"/>
          <w:sz w:val="20"/>
        </w:rPr>
        <w:br/>
        <w:t>Deployment</w:t>
      </w:r>
      <w:r>
        <w:rPr>
          <w:rFonts w:ascii="Consolas" w:hAnsi="Consolas"/>
          <w:sz w:val="20"/>
        </w:rPr>
        <w:br/>
      </w:r>
    </w:p>
    <w:p w14:paraId="768DEFCC" w14:textId="77777777" w:rsidR="00375D47" w:rsidRDefault="007C16BE">
      <w:pPr>
        <w:pStyle w:val="Heading1"/>
      </w:pPr>
      <w:r>
        <w:t>5. Enterprise Benefits</w:t>
      </w:r>
    </w:p>
    <w:p w14:paraId="3E3556DA" w14:textId="77777777" w:rsidR="00375D47" w:rsidRDefault="007C16BE">
      <w:pPr>
        <w:pStyle w:val="ListBullet"/>
      </w:pPr>
      <w:r>
        <w:t>Reduced AI hallucination</w:t>
      </w:r>
    </w:p>
    <w:p w14:paraId="1F51B8D9" w14:textId="77777777" w:rsidR="00375D47" w:rsidRDefault="007C16BE">
      <w:pPr>
        <w:pStyle w:val="ListBullet"/>
      </w:pPr>
      <w:r>
        <w:t>Architectural consistency</w:t>
      </w:r>
    </w:p>
    <w:p w14:paraId="1D2D1388" w14:textId="77777777" w:rsidR="00375D47" w:rsidRDefault="007C16BE">
      <w:pPr>
        <w:pStyle w:val="ListBullet"/>
      </w:pPr>
      <w:r>
        <w:t>Better team collaboration</w:t>
      </w:r>
    </w:p>
    <w:p w14:paraId="655312CF" w14:textId="77777777" w:rsidR="00375D47" w:rsidRDefault="007C16BE">
      <w:pPr>
        <w:pStyle w:val="ListBullet"/>
      </w:pPr>
      <w:r>
        <w:t>Improved onboarding</w:t>
      </w:r>
    </w:p>
    <w:p w14:paraId="3F057733" w14:textId="77777777" w:rsidR="00375D47" w:rsidRDefault="007C16BE">
      <w:pPr>
        <w:pStyle w:val="ListBullet"/>
      </w:pPr>
      <w:r>
        <w:t>Improved maintainability</w:t>
      </w:r>
    </w:p>
    <w:p w14:paraId="4FBABDDD" w14:textId="77777777" w:rsidR="00375D47" w:rsidRDefault="007C16BE">
      <w:pPr>
        <w:pStyle w:val="Heading1"/>
      </w:pPr>
      <w:r>
        <w:t>6. Enterprise Automation Framework Example</w:t>
      </w:r>
    </w:p>
    <w:p w14:paraId="4A12950F" w14:textId="77777777" w:rsidR="00375D47" w:rsidRDefault="007C16BE">
      <w:pPr>
        <w:pStyle w:val="ListBullet"/>
      </w:pPr>
      <w:r>
        <w:t>Selenium</w:t>
      </w:r>
    </w:p>
    <w:p w14:paraId="45ED4F1E" w14:textId="77777777" w:rsidR="00375D47" w:rsidRDefault="007C16BE">
      <w:pPr>
        <w:pStyle w:val="ListBullet"/>
      </w:pPr>
      <w:r>
        <w:t>Playwright</w:t>
      </w:r>
    </w:p>
    <w:p w14:paraId="3C01169A" w14:textId="77777777" w:rsidR="00375D47" w:rsidRDefault="007C16BE">
      <w:pPr>
        <w:pStyle w:val="ListBullet"/>
      </w:pPr>
      <w:r>
        <w:t>REST Assured</w:t>
      </w:r>
    </w:p>
    <w:p w14:paraId="10CCF095" w14:textId="77777777" w:rsidR="00375D47" w:rsidRDefault="007C16BE">
      <w:pPr>
        <w:pStyle w:val="ListBullet"/>
      </w:pPr>
      <w:r>
        <w:t>Appium</w:t>
      </w:r>
    </w:p>
    <w:p w14:paraId="2136476B" w14:textId="77777777" w:rsidR="00375D47" w:rsidRDefault="007C16BE">
      <w:pPr>
        <w:pStyle w:val="ListBullet"/>
      </w:pPr>
      <w:r>
        <w:t>MongoDB</w:t>
      </w:r>
    </w:p>
    <w:p w14:paraId="3A5E8BB1" w14:textId="77777777" w:rsidR="00375D47" w:rsidRDefault="007C16BE">
      <w:pPr>
        <w:pStyle w:val="ListBullet"/>
      </w:pPr>
      <w:r>
        <w:t>CI/CD Integration</w:t>
      </w:r>
    </w:p>
    <w:p w14:paraId="397BF6F3" w14:textId="77777777" w:rsidR="007C16BE" w:rsidRDefault="007C16BE" w:rsidP="007C16BE">
      <w:pPr>
        <w:pStyle w:val="ListBullet"/>
      </w:pPr>
      <w:r>
        <w:t>Extent Reports</w:t>
      </w:r>
    </w:p>
    <w:p w14:paraId="7BD07847" w14:textId="77777777" w:rsidR="007C16BE" w:rsidRDefault="007C16BE" w:rsidP="007C16BE">
      <w:pPr>
        <w:pStyle w:val="ListBullet"/>
        <w:numPr>
          <w:ilvl w:val="0"/>
          <w:numId w:val="0"/>
        </w:numPr>
        <w:ind w:left="360"/>
      </w:pPr>
    </w:p>
    <w:p w14:paraId="194FDA70" w14:textId="2EA3CB9E" w:rsidR="00375D47" w:rsidRDefault="007C16BE" w:rsidP="007C16BE">
      <w:pPr>
        <w:pStyle w:val="Heading1"/>
      </w:pPr>
      <w:r>
        <w:lastRenderedPageBreak/>
        <w:t>7</w:t>
      </w:r>
      <w:r>
        <w:t>. Conclusion</w:t>
      </w:r>
    </w:p>
    <w:p w14:paraId="277BB6B5" w14:textId="77777777" w:rsidR="00375D47" w:rsidRDefault="007C16BE">
      <w:r>
        <w:t>S</w:t>
      </w:r>
      <w:r>
        <w:t>pec-Driven Development transforms software engineering from ad-hoc prompting into structured specification-centered engineering. GitHub Spec Kit enables AI agents to operate with architecture consistency, traceable planning, and enterprise scalability.</w:t>
      </w:r>
    </w:p>
    <w:sectPr w:rsidR="00375D4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0F1B" w14:textId="77777777" w:rsidR="007C16BE" w:rsidRDefault="007C16BE" w:rsidP="007C16BE">
      <w:pPr>
        <w:spacing w:after="0" w:line="240" w:lineRule="auto"/>
      </w:pPr>
      <w:r>
        <w:separator/>
      </w:r>
    </w:p>
  </w:endnote>
  <w:endnote w:type="continuationSeparator" w:id="0">
    <w:p w14:paraId="44D94814" w14:textId="77777777" w:rsidR="007C16BE" w:rsidRDefault="007C16BE" w:rsidP="007C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94FB2" w14:textId="77777777" w:rsidR="007C16BE" w:rsidRDefault="007C16BE" w:rsidP="007C16BE">
      <w:pPr>
        <w:spacing w:after="0" w:line="240" w:lineRule="auto"/>
      </w:pPr>
      <w:r>
        <w:separator/>
      </w:r>
    </w:p>
  </w:footnote>
  <w:footnote w:type="continuationSeparator" w:id="0">
    <w:p w14:paraId="75078AC9" w14:textId="77777777" w:rsidR="007C16BE" w:rsidRDefault="007C16BE" w:rsidP="007C1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7A2" w14:textId="375B6046" w:rsidR="007C16BE" w:rsidRDefault="007C16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9213D" wp14:editId="6FF81C2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677910619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441C68" w14:textId="2302BA6B" w:rsidR="007C16BE" w:rsidRPr="007C16BE" w:rsidRDefault="007C16BE" w:rsidP="007C16B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C16B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921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EP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F441C68" w14:textId="2302BA6B" w:rsidR="007C16BE" w:rsidRPr="007C16BE" w:rsidRDefault="007C16BE" w:rsidP="007C16B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C16B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E612" w14:textId="3070537A" w:rsidR="007C16BE" w:rsidRDefault="007C16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3F3AFF" wp14:editId="4846074E">
              <wp:simplePos x="1141544" y="460112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2009736841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57B13" w14:textId="574F876E" w:rsidR="007C16BE" w:rsidRPr="007C16BE" w:rsidRDefault="007C16BE" w:rsidP="007C16B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C16B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F3A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2057B13" w14:textId="574F876E" w:rsidR="007C16BE" w:rsidRPr="007C16BE" w:rsidRDefault="007C16BE" w:rsidP="007C16B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C16B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25BB" w14:textId="1A3F4C37" w:rsidR="007C16BE" w:rsidRDefault="007C16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5B988D" wp14:editId="67EA240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266546670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7C4E6" w14:textId="501960D4" w:rsidR="007C16BE" w:rsidRPr="007C16BE" w:rsidRDefault="007C16BE" w:rsidP="007C16BE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C16BE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B988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PNh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707C4E6" w14:textId="501960D4" w:rsidR="007C16BE" w:rsidRPr="007C16BE" w:rsidRDefault="007C16BE" w:rsidP="007C16BE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C16BE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068880">
    <w:abstractNumId w:val="8"/>
  </w:num>
  <w:num w:numId="2" w16cid:durableId="511646265">
    <w:abstractNumId w:val="6"/>
  </w:num>
  <w:num w:numId="3" w16cid:durableId="1831478055">
    <w:abstractNumId w:val="5"/>
  </w:num>
  <w:num w:numId="4" w16cid:durableId="1956862367">
    <w:abstractNumId w:val="4"/>
  </w:num>
  <w:num w:numId="5" w16cid:durableId="2018847435">
    <w:abstractNumId w:val="7"/>
  </w:num>
  <w:num w:numId="6" w16cid:durableId="1482767549">
    <w:abstractNumId w:val="3"/>
  </w:num>
  <w:num w:numId="7" w16cid:durableId="679426291">
    <w:abstractNumId w:val="2"/>
  </w:num>
  <w:num w:numId="8" w16cid:durableId="929243889">
    <w:abstractNumId w:val="1"/>
  </w:num>
  <w:num w:numId="9" w16cid:durableId="103134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D47"/>
    <w:rsid w:val="007C16BE"/>
    <w:rsid w:val="00AA1D8D"/>
    <w:rsid w:val="00B47730"/>
    <w:rsid w:val="00CB0664"/>
    <w:rsid w:val="00EF5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04D0D"/>
  <w14:defaultImageDpi w14:val="300"/>
  <w15:docId w15:val="{A524DAD4-49B5-4717-B3DD-2D4C87EB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7C16BE"/>
    <w:pPr>
      <w:spacing w:before="36" w:after="36" w:line="240" w:lineRule="auto"/>
    </w:pPr>
    <w:rPr>
      <w:rFonts w:eastAsiaTheme="minorHAnsi"/>
      <w:sz w:val="24"/>
      <w:szCs w:val="24"/>
    </w:rPr>
  </w:style>
  <w:style w:type="table" w:customStyle="1" w:styleId="Table">
    <w:name w:val="Table"/>
    <w:semiHidden/>
    <w:unhideWhenUsed/>
    <w:qFormat/>
    <w:rsid w:val="007C16BE"/>
    <w:pPr>
      <w:spacing w:line="240" w:lineRule="auto"/>
    </w:pPr>
    <w:rPr>
      <w:rFonts w:eastAsiaTheme="minorHAns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7C16B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7C16BE"/>
    <w:pPr>
      <w:wordWrap w:val="0"/>
      <w:spacing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TADI Satish</cp:lastModifiedBy>
  <cp:revision>2</cp:revision>
  <dcterms:created xsi:type="dcterms:W3CDTF">2013-12-23T23:15:00Z</dcterms:created>
  <dcterms:modified xsi:type="dcterms:W3CDTF">2026-05-28T09:54:00Z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fe32dee,2868185b,77ca2689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