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Participants</w:t>
      </w:r>
    </w:p>
    <w:p>
      <w:r>
        <w:t>Apparao, Rishabh Bhatt, Charu BISHT, Christoph Zanker, Elakiya Krishnan, Ila Gaba, Manmohan Pratap, Simran, Sunaina</w:t>
      </w:r>
    </w:p>
    <w:p>
      <w:pPr>
        <w:pStyle w:val="Heading2"/>
      </w:pPr>
      <w:r>
        <w:t>Date</w:t>
      </w:r>
    </w:p>
    <w:p>
      <w:r>
        <w:t>09 March 2026</w:t>
      </w:r>
    </w:p>
    <w:p>
      <w:pPr>
        <w:pStyle w:val="Heading1"/>
      </w:pPr>
      <w:r>
        <w:t>Went well</w:t>
      </w:r>
    </w:p>
    <w:p>
      <w:pPr>
        <w:pStyle w:val="Heading2"/>
      </w:pPr>
      <w:r>
        <w:t>Stable and Predictable Production Releases</w:t>
      </w:r>
    </w:p>
    <w:p>
      <w:r>
        <w:t>The team sustained strong release discipline with production deployments completing smoothly and on schedule. This reflects improved sprint execution, stronger cross-functional coordination, and growing operational maturity in delivering changes with consistency and confidence.</w:t>
      </w:r>
    </w:p>
    <w:p>
      <w:r>
        <w:t>- 2 Members contributed this point</w:t>
      </w:r>
    </w:p>
    <w:p>
      <w:pPr>
        <w:pStyle w:val="Heading2"/>
      </w:pPr>
      <w:r>
        <w:t>Successful Delivery and Performance Optimization of Account Hierarchy</w:t>
      </w:r>
    </w:p>
    <w:p>
      <w:r>
        <w:t>A critical Account Hierarchy capability was successfully rebuilt and delivered, supported by strong collaboration between Development and Testing. The redesign introduced meaningful functional enhancements while significantly improving technical efficiency, including major query optimization and trigger-entry refinements, which together improved system performance and enabled a smooth production rollout.</w:t>
      </w:r>
    </w:p>
    <w:p>
      <w:r>
        <w:t>- 3 Members contributed this point</w:t>
      </w:r>
    </w:p>
    <w:p>
      <w:pPr>
        <w:pStyle w:val="Heading2"/>
      </w:pPr>
      <w:r>
        <w:t>Earlier Solution Preparation Improved Sprint Readiness</w:t>
      </w:r>
    </w:p>
    <w:p>
      <w:r>
        <w:t>The practice of capturing initial implementation ideas before estimation, or immediately after initial story discussions, helped improve requirement clarity and accelerated movement of stories into the Ready for Sprint state. This contributed to better planning flow and reduced handoff delays.</w:t>
      </w:r>
    </w:p>
    <w:p>
      <w:r>
        <w:t>- 1 Members contributed this point</w:t>
      </w:r>
    </w:p>
    <w:p>
      <w:pPr>
        <w:pStyle w:val="Heading2"/>
      </w:pPr>
      <w:r>
        <w:t>Better License Utilization Through Scheduler Improvements</w:t>
      </w:r>
    </w:p>
    <w:p>
      <w:r>
        <w:t>Additional user-filtering criteria in the deactivation scheduler helped reduce unnecessary license consumption, improving resource efficiency. The team also strengthened release confidence by applying production dry-run learning.</w:t>
      </w:r>
    </w:p>
    <w:p>
      <w:r>
        <w:t>- 1 Members contributed this point</w:t>
      </w:r>
    </w:p>
    <w:p>
      <w:pPr>
        <w:pStyle w:val="Heading2"/>
      </w:pPr>
      <w:r>
        <w:t>Continued User-Centric UI Modernization</w:t>
      </w:r>
    </w:p>
    <w:p>
      <w:r>
        <w:t>The introduction of new Lightning Web Components indicates continued progress toward a more modern and user-focused Salesforce experience, with expected improvements in usability and long-term maintainability.</w:t>
      </w:r>
    </w:p>
    <w:p>
      <w:r>
        <w:t>- 1 Members contributed this point</w:t>
      </w:r>
    </w:p>
    <w:p>
      <w:pPr>
        <w:pStyle w:val="Heading1"/>
      </w:pPr>
      <w:r>
        <w:t>To improve</w:t>
      </w:r>
    </w:p>
    <w:p>
      <w:pPr>
        <w:pStyle w:val="Heading2"/>
      </w:pPr>
      <w:r>
        <w:t>Stronger Task Acknowledgment and Communication Cadence</w:t>
      </w:r>
    </w:p>
    <w:p>
      <w:r>
        <w:t>The team can further improve alignment by making task acknowledgment and communication more explicit and consistent throughout the sprint. Clearer visibility of ownership and status updates will help reduce ambiguity and improve coordination.</w:t>
      </w:r>
    </w:p>
    <w:p>
      <w:r>
        <w:t>- 1 Members contributed this point</w:t>
      </w:r>
    </w:p>
    <w:p>
      <w:pPr>
        <w:pStyle w:val="Heading2"/>
      </w:pPr>
      <w:r>
        <w:t>Centralized Current-Behavior Reference for Development and Testing</w:t>
      </w:r>
    </w:p>
    <w:p>
      <w:r>
        <w:t>A shared reference for existing functionality is needed to reduce confusion and avoid delays during implementation, issue resolution, and testing. Establishing this baseline documentation would reduce repeated manual validations and improve delivery efficiency for both developers and testers.</w:t>
      </w:r>
    </w:p>
    <w:p>
      <w:r>
        <w:t>- 1 Members contributed this point</w:t>
      </w:r>
    </w:p>
    <w:p>
      <w:pPr>
        <w:pStyle w:val="Heading2"/>
      </w:pPr>
      <w:r>
        <w:t>Proactive Quality Improvement in Areas Under Change</w:t>
      </w:r>
    </w:p>
    <w:p>
      <w:r>
        <w:t>When working on existing functionality, the team should consistently identify and raise process or code quality concerns early to the relevant owner. This will help prevent short-term workarounds from becoming long-term maintenance risks.</w:t>
      </w:r>
    </w:p>
    <w:p>
      <w:r>
        <w:t>- 1 Members contributed this point</w:t>
      </w:r>
    </w:p>
    <w:p>
      <w:pPr>
        <w:pStyle w:val="Heading1"/>
      </w:pPr>
      <w:r>
        <w:t>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S.No</w:t>
            </w:r>
          </w:p>
        </w:tc>
        <w:tc>
          <w:tcPr>
            <w:tcW w:type="dxa" w:w="1728"/>
          </w:tcPr>
          <w:p>
            <w:r>
              <w:t>Action Item</w:t>
            </w:r>
          </w:p>
        </w:tc>
        <w:tc>
          <w:tcPr>
            <w:tcW w:type="dxa" w:w="1728"/>
          </w:tcPr>
          <w:p>
            <w:r>
              <w:t>Action On</w:t>
            </w:r>
          </w:p>
        </w:tc>
        <w:tc>
          <w:tcPr>
            <w:tcW w:type="dxa" w:w="1728"/>
          </w:tcPr>
          <w:p>
            <w:r>
              <w:t>Deadline For Action</w:t>
            </w:r>
          </w:p>
        </w:tc>
        <w:tc>
          <w:tcPr>
            <w:tcW w:type="dxa" w:w="1728"/>
          </w:tcPr>
          <w:p>
            <w:r>
              <w:t>Action Status</w:t>
            </w:r>
          </w:p>
        </w:tc>
      </w:tr>
      <w:tr>
        <w:tc>
          <w:tcPr>
            <w:tcW w:type="dxa" w:w="1728"/>
          </w:tcPr>
          <w:p>
            <w:r>
              <w:t>1</w:t>
            </w:r>
          </w:p>
        </w:tc>
        <w:tc>
          <w:tcPr>
            <w:tcW w:type="dxa" w:w="1728"/>
          </w:tcPr>
          <w:p>
            <w:r>
              <w:t>Document every workaround, discuss sustainable alternatives, and escalate quality concerns to the relevant owner (including Christoph when applicable) to improve long-term maintainability.</w:t>
            </w:r>
          </w:p>
        </w:tc>
        <w:tc>
          <w:tcPr>
            <w:tcW w:type="dxa" w:w="1728"/>
          </w:tcPr>
          <w:p>
            <w:r>
              <w:t>All Team Members</w:t>
            </w:r>
          </w:p>
        </w:tc>
        <w:tc>
          <w:tcPr>
            <w:tcW w:type="dxa" w:w="1728"/>
          </w:tcPr>
          <w:p>
            <w:r>
              <w:t>On-Going</w:t>
            </w:r>
          </w:p>
        </w:tc>
        <w:tc>
          <w:tcPr>
            <w:tcW w:type="dxa" w:w="1728"/>
          </w:tcPr>
          <w:p>
            <w:r>
              <w:t>Open</w:t>
            </w:r>
          </w:p>
        </w:tc>
      </w:tr>
      <w:tr>
        <w:tc>
          <w:tcPr>
            <w:tcW w:type="dxa" w:w="1728"/>
          </w:tcPr>
          <w:p>
            <w:r>
              <w:t>2</w:t>
            </w:r>
          </w:p>
        </w:tc>
        <w:tc>
          <w:tcPr>
            <w:tcW w:type="dxa" w:w="1728"/>
          </w:tcPr>
          <w:p>
            <w:r>
              <w:t>Establish a consistent habit of confirming task ownership and sharing progress updates through short daily check-ins and explicit Jira/Teams acknowledgments.</w:t>
            </w:r>
          </w:p>
        </w:tc>
        <w:tc>
          <w:tcPr>
            <w:tcW w:type="dxa" w:w="1728"/>
          </w:tcPr>
          <w:p>
            <w:r>
              <w:t>All Team Members</w:t>
            </w:r>
          </w:p>
        </w:tc>
        <w:tc>
          <w:tcPr>
            <w:tcW w:type="dxa" w:w="1728"/>
          </w:tcPr>
          <w:p>
            <w:r>
              <w:t>On-Going</w:t>
            </w:r>
          </w:p>
        </w:tc>
        <w:tc>
          <w:tcPr>
            <w:tcW w:type="dxa" w:w="1728"/>
          </w:tcPr>
          <w:p>
            <w:r>
              <w:t>Open</w:t>
            </w:r>
          </w:p>
        </w:tc>
      </w:tr>
      <w:tr>
        <w:tc>
          <w:tcPr>
            <w:tcW w:type="dxa" w:w="1728"/>
          </w:tcPr>
          <w:p>
            <w:r>
              <w:t>3</w:t>
            </w:r>
          </w:p>
        </w:tc>
        <w:tc>
          <w:tcPr>
            <w:tcW w:type="dxa" w:w="1728"/>
          </w:tcPr>
          <w:p>
            <w:r>
              <w:t>Encourage camera-on participation during meetings and ceremonies wherever feasible, while respecting personal constraints, to improve team engagement and collaboration quality.</w:t>
            </w:r>
          </w:p>
        </w:tc>
        <w:tc>
          <w:tcPr>
            <w:tcW w:type="dxa" w:w="1728"/>
          </w:tcPr>
          <w:p>
            <w:r>
              <w:t>All Team Members</w:t>
            </w:r>
          </w:p>
        </w:tc>
        <w:tc>
          <w:tcPr>
            <w:tcW w:type="dxa" w:w="1728"/>
          </w:tcPr>
          <w:p>
            <w:r>
              <w:t>On-Going</w:t>
            </w:r>
          </w:p>
        </w:tc>
        <w:tc>
          <w:tcPr>
            <w:tcW w:type="dxa" w:w="1728"/>
          </w:tcPr>
          <w:p>
            <w:r>
              <w:t>Open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