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4010_4006729438" w:tooltip="1 Introduction">
            <w:r>
              <w:rPr>
                <w:rStyle w:val="IndexLink"/>
                <w:webHidden/>
              </w:rPr>
              <w:t>1 Introduction</w:t>
              <w:tab/>
              <w:t>4</w:t>
            </w:r>
          </w:hyperlink>
        </w:p>
        <w:p>
          <w:pPr>
            <w:pStyle w:val="TOC2"/>
            <w:tabs>
              <w:tab w:val="clear" w:pos="9077"/>
              <w:tab w:val="right" w:pos="9359" w:leader="dot"/>
            </w:tabs>
            <w:rPr/>
          </w:pPr>
          <w:hyperlink w:anchor="__RefHeading___Toc4012_4006729438"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4014_4006729438" w:tooltip="2 The Studio window">
            <w:r>
              <w:rPr>
                <w:rStyle w:val="IndexLink"/>
                <w:webHidden/>
              </w:rPr>
              <w:t>2 The Studio window</w:t>
              <w:tab/>
              <w:t>5</w:t>
            </w:r>
          </w:hyperlink>
        </w:p>
        <w:p>
          <w:pPr>
            <w:pStyle w:val="TOC2"/>
            <w:tabs>
              <w:tab w:val="clear" w:pos="9077"/>
              <w:tab w:val="right" w:pos="9359" w:leader="dot"/>
            </w:tabs>
            <w:rPr/>
          </w:pPr>
          <w:hyperlink w:anchor="__RefHeading___Toc4016_4006729438" w:tooltip="2.1 The HMI menu">
            <w:r>
              <w:rPr>
                <w:rStyle w:val="IndexLink"/>
                <w:webHidden/>
              </w:rPr>
              <w:t>2.1 The HMI menu</w:t>
              <w:tab/>
              <w:t>6</w:t>
            </w:r>
          </w:hyperlink>
        </w:p>
        <w:p>
          <w:pPr>
            <w:pStyle w:val="TOC1"/>
            <w:tabs>
              <w:tab w:val="clear" w:pos="9360"/>
              <w:tab w:val="right" w:pos="9359" w:leader="dot"/>
            </w:tabs>
            <w:rPr/>
          </w:pPr>
          <w:hyperlink w:anchor="__RefHeading___Toc4018_4006729438" w:tooltip="3 Application settings">
            <w:r>
              <w:rPr>
                <w:rStyle w:val="IndexLink"/>
                <w:webHidden/>
              </w:rPr>
              <w:t>3 Application settings</w:t>
              <w:tab/>
              <w:t>7</w:t>
            </w:r>
          </w:hyperlink>
        </w:p>
        <w:p>
          <w:pPr>
            <w:pStyle w:val="TOC1"/>
            <w:tabs>
              <w:tab w:val="clear" w:pos="9360"/>
              <w:tab w:val="right" w:pos="9359" w:leader="dot"/>
            </w:tabs>
            <w:rPr/>
          </w:pPr>
          <w:hyperlink w:anchor="__RefHeading___Toc4020_4006729438" w:tooltip="4 Devices">
            <w:r>
              <w:rPr>
                <w:rStyle w:val="IndexLink"/>
                <w:webHidden/>
              </w:rPr>
              <w:t>4 Devices</w:t>
              <w:tab/>
              <w:t>9</w:t>
            </w:r>
          </w:hyperlink>
        </w:p>
        <w:p>
          <w:pPr>
            <w:pStyle w:val="TOC1"/>
            <w:tabs>
              <w:tab w:val="clear" w:pos="9360"/>
              <w:tab w:val="right" w:pos="9359" w:leader="dot"/>
            </w:tabs>
            <w:rPr/>
          </w:pPr>
          <w:hyperlink w:anchor="__RefHeading___Toc4022_4006729438" w:tooltip="5 Tags">
            <w:r>
              <w:rPr>
                <w:rStyle w:val="IndexLink"/>
                <w:webHidden/>
              </w:rPr>
              <w:t>5 Tags</w:t>
              <w:tab/>
              <w:t>10</w:t>
            </w:r>
          </w:hyperlink>
        </w:p>
        <w:p>
          <w:pPr>
            <w:pStyle w:val="TOC2"/>
            <w:tabs>
              <w:tab w:val="clear" w:pos="9077"/>
              <w:tab w:val="right" w:pos="9359" w:leader="dot"/>
            </w:tabs>
            <w:rPr/>
          </w:pPr>
          <w:hyperlink w:anchor="__RefHeading___Toc4024_4006729438" w:tooltip="5.1 Tag fields">
            <w:r>
              <w:rPr>
                <w:rStyle w:val="IndexLink"/>
                <w:webHidden/>
              </w:rPr>
              <w:t>5.1 Tag fields</w:t>
              <w:tab/>
              <w:t>11</w:t>
            </w:r>
          </w:hyperlink>
        </w:p>
        <w:p>
          <w:pPr>
            <w:pStyle w:val="TOC2"/>
            <w:tabs>
              <w:tab w:val="clear" w:pos="9077"/>
              <w:tab w:val="right" w:pos="9359" w:leader="dot"/>
            </w:tabs>
            <w:rPr/>
          </w:pPr>
          <w:hyperlink w:anchor="__RefHeading___Toc4026_4006729438" w:tooltip="5.2 Alarms on a tag">
            <w:r>
              <w:rPr>
                <w:rStyle w:val="IndexLink"/>
                <w:webHidden/>
              </w:rPr>
              <w:t>5.2 Alarms on a tag</w:t>
              <w:tab/>
              <w:t>12</w:t>
            </w:r>
          </w:hyperlink>
        </w:p>
        <w:p>
          <w:pPr>
            <w:pStyle w:val="TOC1"/>
            <w:tabs>
              <w:tab w:val="clear" w:pos="9360"/>
              <w:tab w:val="right" w:pos="9359" w:leader="dot"/>
            </w:tabs>
            <w:rPr/>
          </w:pPr>
          <w:hyperlink w:anchor="__RefHeading___Toc4028_4006729438" w:tooltip="6 Screens and windows">
            <w:r>
              <w:rPr>
                <w:rStyle w:val="IndexLink"/>
                <w:webHidden/>
              </w:rPr>
              <w:t>6 Screens and windows</w:t>
              <w:tab/>
              <w:t>13</w:t>
            </w:r>
          </w:hyperlink>
        </w:p>
        <w:p>
          <w:pPr>
            <w:pStyle w:val="TOC2"/>
            <w:tabs>
              <w:tab w:val="clear" w:pos="9077"/>
              <w:tab w:val="right" w:pos="9359" w:leader="dot"/>
            </w:tabs>
            <w:rPr/>
          </w:pPr>
          <w:hyperlink w:anchor="__RefHeading___Toc4030_4006729438" w:tooltip="6.1 Window properties">
            <w:r>
              <w:rPr>
                <w:rStyle w:val="IndexLink"/>
                <w:webHidden/>
              </w:rPr>
              <w:t>6.1 Window properties</w:t>
              <w:tab/>
              <w:t>13</w:t>
            </w:r>
          </w:hyperlink>
        </w:p>
        <w:p>
          <w:pPr>
            <w:pStyle w:val="TOC2"/>
            <w:tabs>
              <w:tab w:val="clear" w:pos="9077"/>
              <w:tab w:val="right" w:pos="9359" w:leader="dot"/>
            </w:tabs>
            <w:rPr/>
          </w:pPr>
          <w:hyperlink w:anchor="__RefHeading___Toc4032_4006729438" w:tooltip="6.2 Navigation">
            <w:r>
              <w:rPr>
                <w:rStyle w:val="IndexLink"/>
                <w:webHidden/>
              </w:rPr>
              <w:t>6.2 Navigation</w:t>
              <w:tab/>
              <w:t>15</w:t>
            </w:r>
          </w:hyperlink>
        </w:p>
        <w:p>
          <w:pPr>
            <w:pStyle w:val="TOC1"/>
            <w:tabs>
              <w:tab w:val="clear" w:pos="9360"/>
              <w:tab w:val="right" w:pos="9359" w:leader="dot"/>
            </w:tabs>
            <w:rPr/>
          </w:pPr>
          <w:hyperlink w:anchor="__RefHeading___Toc4034_4006729438" w:tooltip="7 Drawing objects">
            <w:r>
              <w:rPr>
                <w:rStyle w:val="IndexLink"/>
                <w:webHidden/>
              </w:rPr>
              <w:t>7 Drawing objects</w:t>
              <w:tab/>
              <w:t>16</w:t>
            </w:r>
          </w:hyperlink>
        </w:p>
        <w:p>
          <w:pPr>
            <w:pStyle w:val="TOC1"/>
            <w:tabs>
              <w:tab w:val="clear" w:pos="9360"/>
              <w:tab w:val="right" w:pos="9359" w:leader="dot"/>
            </w:tabs>
            <w:rPr/>
          </w:pPr>
          <w:hyperlink w:anchor="__RefHeading___Toc4036_4006729438" w:tooltip="8 Animation links">
            <w:r>
              <w:rPr>
                <w:rStyle w:val="IndexLink"/>
                <w:webHidden/>
              </w:rPr>
              <w:t>8 Animation links</w:t>
              <w:tab/>
              <w:t>17</w:t>
            </w:r>
          </w:hyperlink>
        </w:p>
        <w:p>
          <w:pPr>
            <w:pStyle w:val="TOC2"/>
            <w:tabs>
              <w:tab w:val="clear" w:pos="9077"/>
              <w:tab w:val="right" w:pos="9359" w:leader="dot"/>
            </w:tabs>
            <w:rPr/>
          </w:pPr>
          <w:hyperlink w:anchor="__RefHeading___Toc4038_4006729438"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4040_4006729438"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4042_4006729438"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4044_4006729438" w:tooltip="8.4 Setpoints: user input">
            <w:r>
              <w:rPr>
                <w:rStyle w:val="IndexLink"/>
                <w:webHidden/>
              </w:rPr>
              <w:t>8.4 Setpoints: user input</w:t>
              <w:tab/>
              <w:t>22</w:t>
            </w:r>
          </w:hyperlink>
        </w:p>
        <w:p>
          <w:pPr>
            <w:pStyle w:val="TOC2"/>
            <w:tabs>
              <w:tab w:val="clear" w:pos="9077"/>
              <w:tab w:val="right" w:pos="9359" w:leader="dot"/>
            </w:tabs>
            <w:rPr/>
          </w:pPr>
          <w:hyperlink w:anchor="__RefHeading___Toc4046_4006729438"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4048_4006729438"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4050_4006729438" w:tooltip="9.1 Window and application scripts">
            <w:r>
              <w:rPr>
                <w:rStyle w:val="IndexLink"/>
                <w:webHidden/>
              </w:rPr>
              <w:t>9.1 Window and application scripts</w:t>
              <w:tab/>
              <w:t>24</w:t>
            </w:r>
          </w:hyperlink>
        </w:p>
        <w:p>
          <w:pPr>
            <w:pStyle w:val="TOC2"/>
            <w:tabs>
              <w:tab w:val="clear" w:pos="9077"/>
              <w:tab w:val="right" w:pos="9359" w:leader="dot"/>
            </w:tabs>
            <w:rPr/>
          </w:pPr>
          <w:hyperlink w:anchor="__RefHeading___Toc4052_4006729438" w:tooltip="9.2 Action scripts">
            <w:r>
              <w:rPr>
                <w:rStyle w:val="IndexLink"/>
                <w:webHidden/>
              </w:rPr>
              <w:t>9.2 Action scripts</w:t>
              <w:tab/>
              <w:t>28</w:t>
            </w:r>
          </w:hyperlink>
        </w:p>
        <w:p>
          <w:pPr>
            <w:pStyle w:val="TOC2"/>
            <w:tabs>
              <w:tab w:val="clear" w:pos="9077"/>
              <w:tab w:val="right" w:pos="9359" w:leader="dot"/>
            </w:tabs>
            <w:rPr/>
          </w:pPr>
          <w:hyperlink w:anchor="__RefHeading___Toc4054_4006729438" w:tooltip="9.3 Function reference">
            <w:r>
              <w:rPr>
                <w:rStyle w:val="IndexLink"/>
                <w:webHidden/>
              </w:rPr>
              <w:t>9.3 Function reference</w:t>
              <w:tab/>
              <w:t>29</w:t>
            </w:r>
          </w:hyperlink>
        </w:p>
        <w:p>
          <w:pPr>
            <w:pStyle w:val="TOC2"/>
            <w:tabs>
              <w:tab w:val="clear" w:pos="9077"/>
              <w:tab w:val="right" w:pos="9359" w:leader="dot"/>
            </w:tabs>
            <w:rPr/>
          </w:pPr>
          <w:hyperlink w:anchor="__RefHeading___Toc4056_4006729438" w:tooltip="9.4 Indirect tags: one faceplate for every device">
            <w:r>
              <w:rPr>
                <w:rStyle w:val="IndexLink"/>
                <w:webHidden/>
              </w:rPr>
              <w:t>9.4 Indirect tags: one faceplate for every device</w:t>
              <w:tab/>
              <w:t>32</w:t>
            </w:r>
          </w:hyperlink>
        </w:p>
        <w:p>
          <w:pPr>
            <w:pStyle w:val="TOC2"/>
            <w:tabs>
              <w:tab w:val="clear" w:pos="9077"/>
              <w:tab w:val="right" w:pos="9359" w:leader="dot"/>
            </w:tabs>
            <w:rPr/>
          </w:pPr>
          <w:hyperlink w:anchor="__RefHeading___Toc4058_4006729438" w:tooltip="9.5 Opening windows from scripts: ShowWindow">
            <w:r>
              <w:rPr>
                <w:rStyle w:val="IndexLink"/>
                <w:webHidden/>
              </w:rPr>
              <w:t>9.5 Opening windows from scripts: ShowWindow</w:t>
              <w:tab/>
              <w:t>33</w:t>
            </w:r>
          </w:hyperlink>
        </w:p>
        <w:p>
          <w:pPr>
            <w:pStyle w:val="TOC2"/>
            <w:tabs>
              <w:tab w:val="clear" w:pos="9077"/>
              <w:tab w:val="right" w:pos="9359" w:leader="dot"/>
            </w:tabs>
            <w:rPr/>
          </w:pPr>
          <w:hyperlink w:anchor="__RefHeading___Toc4060_4006729438" w:tooltip="9.6 Saving the screen as a PDF: ScreenToPDF">
            <w:r>
              <w:rPr>
                <w:rStyle w:val="IndexLink"/>
                <w:webHidden/>
              </w:rPr>
              <w:t>9.6 Saving the screen as a PDF: ScreenToPDF</w:t>
              <w:tab/>
              <w:t>35</w:t>
            </w:r>
          </w:hyperlink>
        </w:p>
        <w:p>
          <w:pPr>
            <w:pStyle w:val="TOC2"/>
            <w:tabs>
              <w:tab w:val="clear" w:pos="9077"/>
              <w:tab w:val="right" w:pos="9359" w:leader="dot"/>
            </w:tabs>
            <w:rPr/>
          </w:pPr>
          <w:hyperlink w:anchor="__RefHeading___Toc4062_4006729438" w:tooltip="9.7 Local variables: DIM">
            <w:r>
              <w:rPr>
                <w:rStyle w:val="IndexLink"/>
                <w:webHidden/>
              </w:rPr>
              <w:t>9.7 Local variables: DIM</w:t>
              <w:tab/>
              <w:t>37</w:t>
            </w:r>
          </w:hyperlink>
        </w:p>
        <w:p>
          <w:pPr>
            <w:pStyle w:val="TOC1"/>
            <w:tabs>
              <w:tab w:val="clear" w:pos="9360"/>
              <w:tab w:val="right" w:pos="9359" w:leader="dot"/>
            </w:tabs>
            <w:rPr/>
          </w:pPr>
          <w:hyperlink w:anchor="__RefHeading___Toc4064_4006729438" w:tooltip="10 Alarms and security">
            <w:r>
              <w:rPr>
                <w:rStyle w:val="IndexLink"/>
                <w:webHidden/>
              </w:rPr>
              <w:t>10 Alarms and security</w:t>
              <w:tab/>
              <w:t>38</w:t>
            </w:r>
          </w:hyperlink>
        </w:p>
        <w:p>
          <w:pPr>
            <w:pStyle w:val="TOC2"/>
            <w:tabs>
              <w:tab w:val="clear" w:pos="9077"/>
              <w:tab w:val="right" w:pos="9359" w:leader="dot"/>
            </w:tabs>
            <w:rPr/>
          </w:pPr>
          <w:hyperlink w:anchor="__RefHeading___Toc4066_4006729438" w:tooltip="10.1 Alarms">
            <w:r>
              <w:rPr>
                <w:rStyle w:val="IndexLink"/>
                <w:webHidden/>
              </w:rPr>
              <w:t>10.1 Alarms</w:t>
              <w:tab/>
              <w:t>38</w:t>
            </w:r>
          </w:hyperlink>
        </w:p>
        <w:p>
          <w:pPr>
            <w:pStyle w:val="TOC2"/>
            <w:tabs>
              <w:tab w:val="clear" w:pos="9077"/>
              <w:tab w:val="right" w:pos="9359" w:leader="dot"/>
            </w:tabs>
            <w:rPr/>
          </w:pPr>
          <w:hyperlink w:anchor="__RefHeading___Toc4068_4006729438" w:tooltip="10.2 Users and access levels">
            <w:r>
              <w:rPr>
                <w:rStyle w:val="IndexLink"/>
                <w:webHidden/>
              </w:rPr>
              <w:t>10.2 Users and access levels</w:t>
              <w:tab/>
              <w:t>39</w:t>
            </w:r>
          </w:hyperlink>
        </w:p>
        <w:p>
          <w:pPr>
            <w:pStyle w:val="TOC1"/>
            <w:tabs>
              <w:tab w:val="clear" w:pos="9360"/>
              <w:tab w:val="right" w:pos="9359" w:leader="dot"/>
            </w:tabs>
            <w:rPr/>
          </w:pPr>
          <w:hyperlink w:anchor="__RefHeading___Toc4070_4006729438" w:tooltip="11 Recipes">
            <w:r>
              <w:rPr>
                <w:rStyle w:val="IndexLink"/>
                <w:webHidden/>
              </w:rPr>
              <w:t>11 Recipes</w:t>
              <w:tab/>
              <w:t>40</w:t>
            </w:r>
          </w:hyperlink>
        </w:p>
        <w:p>
          <w:pPr>
            <w:pStyle w:val="TOC2"/>
            <w:tabs>
              <w:tab w:val="clear" w:pos="9077"/>
              <w:tab w:val="right" w:pos="9359" w:leader="dot"/>
            </w:tabs>
            <w:rPr/>
          </w:pPr>
          <w:hyperlink w:anchor="__RefHeading___Toc4072_4006729438" w:tooltip="11.1 Recipe books">
            <w:r>
              <w:rPr>
                <w:rStyle w:val="IndexLink"/>
                <w:webHidden/>
              </w:rPr>
              <w:t>11.1 Recipe books</w:t>
              <w:tab/>
              <w:t>40</w:t>
            </w:r>
          </w:hyperlink>
        </w:p>
        <w:p>
          <w:pPr>
            <w:pStyle w:val="TOC2"/>
            <w:tabs>
              <w:tab w:val="clear" w:pos="9077"/>
              <w:tab w:val="right" w:pos="9359" w:leader="dot"/>
            </w:tabs>
            <w:rPr/>
          </w:pPr>
          <w:hyperlink w:anchor="__RefHeading___Toc4074_4006729438" w:tooltip="11.2 The Recipes screen">
            <w:r>
              <w:rPr>
                <w:rStyle w:val="IndexLink"/>
                <w:webHidden/>
              </w:rPr>
              <w:t>11.2 The Recipes screen</w:t>
              <w:tab/>
              <w:t>43</w:t>
            </w:r>
          </w:hyperlink>
        </w:p>
        <w:p>
          <w:pPr>
            <w:pStyle w:val="TOC2"/>
            <w:tabs>
              <w:tab w:val="clear" w:pos="9077"/>
              <w:tab w:val="right" w:pos="9359" w:leader="dot"/>
            </w:tabs>
            <w:rPr/>
          </w:pPr>
          <w:hyperlink w:anchor="__RefHeading___Toc4076_4006729438" w:tooltip="11.3 The Recipe List object">
            <w:r>
              <w:rPr>
                <w:rStyle w:val="IndexLink"/>
                <w:webHidden/>
              </w:rPr>
              <w:t>11.3 The Recipe List object</w:t>
              <w:tab/>
              <w:t>45</w:t>
            </w:r>
          </w:hyperlink>
        </w:p>
        <w:p>
          <w:pPr>
            <w:pStyle w:val="TOC2"/>
            <w:tabs>
              <w:tab w:val="clear" w:pos="9077"/>
              <w:tab w:val="right" w:pos="9359" w:leader="dot"/>
            </w:tabs>
            <w:rPr/>
          </w:pPr>
          <w:hyperlink w:anchor="__RefHeading___Toc4078_4006729438" w:tooltip="11.4 Selecting a recipe in a window">
            <w:r>
              <w:rPr>
                <w:rStyle w:val="IndexLink"/>
                <w:webHidden/>
              </w:rPr>
              <w:t>11.4 Selecting a recipe in a window</w:t>
              <w:tab/>
              <w:t>46</w:t>
            </w:r>
          </w:hyperlink>
        </w:p>
        <w:p>
          <w:pPr>
            <w:pStyle w:val="TOC2"/>
            <w:tabs>
              <w:tab w:val="clear" w:pos="9077"/>
              <w:tab w:val="right" w:pos="9359" w:leader="dot"/>
            </w:tabs>
            <w:rPr/>
          </w:pPr>
          <w:hyperlink w:anchor="__RefHeading___Toc4080_4006729438" w:tooltip="11.5 When a recipe function fails">
            <w:r>
              <w:rPr>
                <w:rStyle w:val="IndexLink"/>
                <w:webHidden/>
              </w:rPr>
              <w:t>11.5 When a recipe function fails</w:t>
              <w:tab/>
              <w:t>47</w:t>
            </w:r>
          </w:hyperlink>
        </w:p>
        <w:p>
          <w:pPr>
            <w:pStyle w:val="TOC2"/>
            <w:tabs>
              <w:tab w:val="clear" w:pos="9077"/>
              <w:tab w:val="right" w:pos="9359" w:leader="dot"/>
            </w:tabs>
            <w:rPr/>
          </w:pPr>
          <w:hyperlink w:anchor="__RefHeading___Toc4082_4006729438" w:tooltip="11.6 Where recipes are kept">
            <w:r>
              <w:rPr>
                <w:rStyle w:val="IndexLink"/>
                <w:webHidden/>
              </w:rPr>
              <w:t>11.6 Where recipes are kept</w:t>
              <w:tab/>
              <w:t>47</w:t>
            </w:r>
          </w:hyperlink>
        </w:p>
        <w:p>
          <w:pPr>
            <w:pStyle w:val="TOC1"/>
            <w:tabs>
              <w:tab w:val="clear" w:pos="9360"/>
              <w:tab w:val="right" w:pos="9359" w:leader="dot"/>
            </w:tabs>
            <w:rPr/>
          </w:pPr>
          <w:hyperlink w:anchor="__RefHeading___Toc4084_4006729438" w:tooltip="12 Testing">
            <w:r>
              <w:rPr>
                <w:rStyle w:val="IndexLink"/>
                <w:webHidden/>
              </w:rPr>
              <w:t>12 Testing</w:t>
              <w:tab/>
              <w:t>48</w:t>
            </w:r>
          </w:hyperlink>
        </w:p>
        <w:p>
          <w:pPr>
            <w:pStyle w:val="TOC2"/>
            <w:tabs>
              <w:tab w:val="clear" w:pos="9077"/>
              <w:tab w:val="right" w:pos="9359" w:leader="dot"/>
            </w:tabs>
            <w:rPr/>
          </w:pPr>
          <w:hyperlink w:anchor="__RefHeading___Toc4086_4006729438" w:tooltip="12.1 Validate">
            <w:r>
              <w:rPr>
                <w:rStyle w:val="IndexLink"/>
                <w:webHidden/>
              </w:rPr>
              <w:t>12.1 Validate</w:t>
              <w:tab/>
              <w:t>48</w:t>
            </w:r>
          </w:hyperlink>
        </w:p>
        <w:p>
          <w:pPr>
            <w:pStyle w:val="TOC2"/>
            <w:tabs>
              <w:tab w:val="clear" w:pos="9077"/>
              <w:tab w:val="right" w:pos="9359" w:leader="dot"/>
            </w:tabs>
            <w:rPr/>
          </w:pPr>
          <w:hyperlink w:anchor="__RefHeading___Toc4088_4006729438" w:tooltip="12.2 Run">
            <w:r>
              <w:rPr>
                <w:rStyle w:val="IndexLink"/>
                <w:webHidden/>
              </w:rPr>
              <w:t>12.2 Run</w:t>
              <w:tab/>
              <w:t>48</w:t>
            </w:r>
          </w:hyperlink>
        </w:p>
        <w:p>
          <w:pPr>
            <w:pStyle w:val="TOC1"/>
            <w:tabs>
              <w:tab w:val="clear" w:pos="9360"/>
              <w:tab w:val="right" w:pos="9359" w:leader="dot"/>
            </w:tabs>
            <w:rPr/>
          </w:pPr>
          <w:hyperlink w:anchor="__RefHeading___Toc4090_4006729438" w:tooltip="13 Deploying">
            <w:r>
              <w:rPr>
                <w:rStyle w:val="IndexLink"/>
                <w:webHidden/>
              </w:rPr>
              <w:t>13 Deploying</w:t>
              <w:tab/>
              <w:t>53</w:t>
            </w:r>
          </w:hyperlink>
        </w:p>
        <w:p>
          <w:pPr>
            <w:pStyle w:val="TOC2"/>
            <w:tabs>
              <w:tab w:val="clear" w:pos="9077"/>
              <w:tab w:val="right" w:pos="9359" w:leader="dot"/>
            </w:tabs>
            <w:rPr/>
          </w:pPr>
          <w:hyperlink w:anchor="__RefHeading___Toc4092_4006729438" w:tooltip="13.1 Publish">
            <w:r>
              <w:rPr>
                <w:rStyle w:val="IndexLink"/>
                <w:webHidden/>
              </w:rPr>
              <w:t>13.1 Publish</w:t>
              <w:tab/>
              <w:t>54</w:t>
            </w:r>
          </w:hyperlink>
        </w:p>
        <w:p>
          <w:pPr>
            <w:pStyle w:val="TOC2"/>
            <w:tabs>
              <w:tab w:val="clear" w:pos="9077"/>
              <w:tab w:val="right" w:pos="9359" w:leader="dot"/>
            </w:tabs>
            <w:rPr/>
          </w:pPr>
          <w:hyperlink w:anchor="__RefHeading___Toc4094_4006729438" w:tooltip="13.2 Append HMI Desktop">
            <w:r>
              <w:rPr>
                <w:rStyle w:val="IndexLink"/>
                <w:webHidden/>
              </w:rPr>
              <w:t>13.2 Append HMI Desktop</w:t>
              <w:tab/>
              <w:t>55</w:t>
            </w:r>
          </w:hyperlink>
        </w:p>
        <w:p>
          <w:pPr>
            <w:pStyle w:val="TOC2"/>
            <w:tabs>
              <w:tab w:val="clear" w:pos="9077"/>
              <w:tab w:val="right" w:pos="9359" w:leader="dot"/>
            </w:tabs>
            <w:rPr/>
          </w:pPr>
          <w:hyperlink w:anchor="__RefHeading___Toc4096_4006729438" w:tooltip="13.3 Append HMI Web">
            <w:r>
              <w:rPr>
                <w:rStyle w:val="IndexLink"/>
                <w:webHidden/>
              </w:rPr>
              <w:t>13.3 Append HMI Web</w:t>
              <w:tab/>
              <w:t>55</w:t>
            </w:r>
          </w:hyperlink>
        </w:p>
        <w:p>
          <w:pPr>
            <w:pStyle w:val="TOC1"/>
            <w:tabs>
              <w:tab w:val="clear" w:pos="9360"/>
              <w:tab w:val="right" w:pos="9359" w:leader="dot"/>
            </w:tabs>
            <w:rPr/>
          </w:pPr>
          <w:hyperlink w:anchor="__RefHeading___Toc4098_4006729438" w:tooltip="14 Tips and troubleshooting">
            <w:r>
              <w:rPr>
                <w:rStyle w:val="IndexLink"/>
                <w:webHidden/>
              </w:rPr>
              <w:t>14 Tips and troubleshooting</w:t>
              <w:tab/>
              <w:t>57</w:t>
            </w:r>
          </w:hyperlink>
        </w:p>
        <w:p>
          <w:pPr>
            <w:pStyle w:val="TOC1"/>
            <w:tabs>
              <w:tab w:val="clear" w:pos="9360"/>
              <w:tab w:val="right" w:pos="9359" w:leader="dot"/>
            </w:tabs>
            <w:rPr/>
          </w:pPr>
          <w:hyperlink w:anchor="__RefHeading___Toc4100_4006729438" w:tooltip="Appendix A Command-line automation">
            <w:r>
              <w:rPr>
                <w:rStyle w:val="IndexLink"/>
                <w:webHidden/>
              </w:rPr>
              <w:t>Appendix A Command-line automation</w:t>
              <w:tab/>
              <w:t>58</w:t>
            </w:r>
          </w:hyperlink>
          <w:r>
            <w:rPr>
              <w:rStyle w:val="IndexLink"/>
            </w:rPr>
            <w:fldChar w:fldCharType="end"/>
          </w:r>
        </w:p>
      </w:sdtContent>
    </w:sdt>
    <w:p>
      <w:pPr>
        <w:pStyle w:val="Normal"/>
        <w:rPr/>
      </w:pPr>
      <w:r>
        <w:rPr/>
      </w:r>
      <w:r>
        <w:br w:type="page"/>
      </w:r>
    </w:p>
    <w:p>
      <w:pPr>
        <w:pStyle w:val="Heading1"/>
        <w:spacing w:before="0" w:after="0"/>
        <w:rPr/>
      </w:pPr>
      <w:bookmarkStart w:id="0" w:name="__RefHeading___Toc4010_4006729438"/>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p>
    <w:p>
      <w:pPr>
        <w:pStyle w:val="Heading2"/>
        <w:rPr/>
      </w:pPr>
      <w:bookmarkStart w:id="1" w:name="__RefHeading___Toc4012_4006729438"/>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4014_4006729438"/>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4016_4006729438"/>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67"/>
        <w:gridCol w:w="6693"/>
      </w:tblGrid>
      <w:tr>
        <w:trPr>
          <w:tblHeader w:val="true"/>
          <w:cantSplit w:val="true"/>
        </w:trPr>
        <w:tc>
          <w:tcPr>
            <w:tcW w:w="26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4018_4006729438"/>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5" w:name="__RefHeading___Toc4020_4006729438"/>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4022_4006729438"/>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4024_4006729438"/>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4026_4006729438"/>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4028_4006729438"/>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4030_4006729438"/>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4032_4006729438"/>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4034_4006729438"/>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3" w:name="__RefHeading___Toc4036_4006729438"/>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4038_4006729438"/>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4040_4006729438"/>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4042_4006729438"/>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4044_4006729438"/>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4046_4006729438"/>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4048_4006729438"/>
      <w:bookmarkEnd w:id="19"/>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35"/>
        <w:gridCol w:w="6425"/>
      </w:tblGrid>
      <w:tr>
        <w:trPr>
          <w:tblHeader w:val="true"/>
          <w:cantSplit w:val="true"/>
        </w:trPr>
        <w:tc>
          <w:tcPr>
            <w:tcW w:w="29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4050_4006729438"/>
      <w:bookmarkEnd w:id="20"/>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1" w:name="__RefHeading___Toc4052_4006729438"/>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2" w:name="__RefHeading___Toc4054_4006729438"/>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and recipe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17.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18.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4056_4006729438"/>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4058_4006729438"/>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5" w:name="__RefHeading___Toc4060_4006729438"/>
      <w:bookmarkEnd w:id="25"/>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PRINT SCREEN</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6" w:name="__RefHeading___Toc4062_4006729438"/>
      <w:bookmarkEnd w:id="26"/>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19.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11"/>
        <w:gridCol w:w="6359"/>
        <w:gridCol w:w="1490"/>
      </w:tblGrid>
      <w:tr>
        <w:trPr>
          <w:tblHeader w:val="true"/>
          <w:cantSplit w:val="true"/>
        </w:trPr>
        <w:tc>
          <w:tcPr>
            <w:tcW w:w="15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1"/>
        <w:rPr/>
      </w:pPr>
      <w:bookmarkStart w:id="27" w:name="__RefHeading___Toc4064_4006729438"/>
      <w:bookmarkEnd w:id="27"/>
      <w:r>
        <w:rPr/>
        <w:t>10  Alarms and security</w:t>
      </w:r>
    </w:p>
    <w:p>
      <w:pPr>
        <w:pStyle w:val="Heading2"/>
        <w:rPr/>
      </w:pPr>
      <w:bookmarkStart w:id="28" w:name="__RefHeading___Toc4066_4006729438"/>
      <w:bookmarkEnd w:id="28"/>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42).</w:t>
      </w:r>
      <w:r>
        <w:br w:type="page"/>
      </w:r>
    </w:p>
    <w:p>
      <w:pPr>
        <w:pStyle w:val="Heading2"/>
        <w:rPr/>
      </w:pPr>
      <w:bookmarkStart w:id="29" w:name="__RefHeading___Toc4068_4006729438"/>
      <w:bookmarkEnd w:id="29"/>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20.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0" w:name="__RefHeading___Toc4070_4006729438"/>
      <w:bookmarkEnd w:id="30"/>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31" w:name="__RefHeading___Toc4072_4006729438"/>
      <w:bookmarkEnd w:id="31"/>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21.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22.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2" w:name="__RefHeading___Toc4074_4006729438"/>
      <w:bookmarkEnd w:id="32"/>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23.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3" w:name="__RefHeading___Toc4076_4006729438"/>
      <w:bookmarkEnd w:id="33"/>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24.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4" w:name="__RefHeading___Toc4078_4006729438"/>
      <w:bookmarkEnd w:id="34"/>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5" w:name="__RefHeading___Toc4080_4006729438"/>
      <w:bookmarkEnd w:id="35"/>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6" w:name="__RefHeading___Toc4082_4006729438"/>
      <w:bookmarkEnd w:id="36"/>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25.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7" w:name="__RefHeading___Toc4084_4006729438"/>
      <w:bookmarkEnd w:id="37"/>
      <w:r>
        <w:rPr/>
        <w:t>12  Testing</w:t>
      </w:r>
    </w:p>
    <w:p>
      <w:pPr>
        <w:pStyle w:val="Heading2"/>
        <w:rPr/>
      </w:pPr>
      <w:bookmarkStart w:id="38" w:name="__RefHeading___Toc4086_4006729438"/>
      <w:bookmarkEnd w:id="38"/>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34. Validation of LiquidWeighHMI: no problems found</w:t>
      </w:r>
    </w:p>
    <w:p>
      <w:pPr>
        <w:pStyle w:val="Heading2"/>
        <w:rPr/>
      </w:pPr>
      <w:bookmarkStart w:id="39" w:name="__RefHeading___Toc4088_4006729438"/>
      <w:bookmarkEnd w:id="39"/>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35. LiquidWeighHMI running in the Studio</w:t>
      </w:r>
    </w:p>
    <w:p>
      <w:pPr>
        <w:pStyle w:val="Normal"/>
        <w:rPr/>
      </w:pPr>
      <w:r>
        <w:rPr/>
        <w:t xml:space="preserve">The screens below were captured while LiquidWeighHMI ran against its controller, between batches. Every screen has the same header: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Process screen: tank and hopper levels, valve states, sequence and active alarms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The Device Faceplate showing SV-001: mode, commands, interlocks and fault reset</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Batch screen: recipe, sequence control, start permissives and batch progress</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Setpoints screen: materials, weighing, pressure and timing</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Devices screen: every valve and pump with mode, state and faceplate</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Supply screen: plasticizer tank, refill station and totes</w:t>
      </w:r>
    </w:p>
    <w:p>
      <w:pPr>
        <w:pStyle w:val="Normal"/>
        <w:keepNext w:val="true"/>
        <w:jc w:val="center"/>
        <w:rPr/>
      </w:pPr>
      <w:r>
        <w:rPr/>
        <w:drawing>
          <wp:inline distT="0" distB="0" distL="0" distR="0">
            <wp:extent cx="5943600" cy="3343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40" w:name="__RefHeading___Toc4090_4006729438"/>
      <w:bookmarkEnd w:id="40"/>
      <w:r>
        <w:rPr/>
        <w:t>13  Deploying</w:t>
      </w:r>
    </w:p>
    <w:p>
      <w:pPr>
        <w:pStyle w:val="Normal"/>
        <w:rPr/>
      </w:pPr>
      <w:r>
        <w:rPr/>
        <w:t>An application can reach the plant floor in three ways.</w:t>
      </w:r>
    </w:p>
    <w:p>
      <w:pPr>
        <w:pStyle w:val="Caption"/>
        <w:keepNext w:val="true"/>
        <w:rPr/>
      </w:pPr>
      <w:r>
        <w:rPr/>
        <w:t>Table 26.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1" w:name="__RefHeading___Toc4092_4006729438"/>
      <w:bookmarkEnd w:id="41"/>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43. The Publish dialog</w:t>
      </w:r>
      <w:r>
        <w:br w:type="page"/>
      </w:r>
    </w:p>
    <w:p>
      <w:pPr>
        <w:pStyle w:val="Heading2"/>
        <w:rPr/>
      </w:pPr>
      <w:bookmarkStart w:id="42" w:name="__RefHeading___Toc4094_4006729438"/>
      <w:bookmarkEnd w:id="42"/>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44. The Append HMI Desktop launcher with LiquidWeighHMI selected</w:t>
      </w:r>
    </w:p>
    <w:p>
      <w:pPr>
        <w:pStyle w:val="Heading2"/>
        <w:rPr/>
      </w:pPr>
      <w:bookmarkStart w:id="43" w:name="__RefHeading___Toc4096_4006729438"/>
      <w:bookmarkEnd w:id="43"/>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46. LiquidWeighHMI in a web browser, with the view menu open</w:t>
      </w:r>
    </w:p>
    <w:p>
      <w:pPr>
        <w:pStyle w:val="Heading1"/>
        <w:rPr/>
      </w:pPr>
      <w:bookmarkStart w:id="44" w:name="__RefHeading___Toc4098_4006729438"/>
      <w:bookmarkEnd w:id="44"/>
      <w:r>
        <w:rPr/>
        <w:t>14  Tips and troubleshooting</w:t>
      </w:r>
    </w:p>
    <w:p>
      <w:pPr>
        <w:pStyle w:val="Caption"/>
        <w:keepNext w:val="true"/>
        <w:rPr/>
      </w:pPr>
      <w:r>
        <w:rPr/>
        <w:t>Table 27.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5" w:name="__RefHeading___Toc4100_4006729438"/>
      <w:bookmarkEnd w:id="45"/>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28.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9"/>
      <w:footerReference w:type="default" r:id="rId50"/>
      <w:footerReference w:type="first" r:id="rId5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footer" Target="footer1.xml"/><Relationship Id="rId50" Type="http://schemas.openxmlformats.org/officeDocument/2006/relationships/footer" Target="footer2.xml"/><Relationship Id="rId51" Type="http://schemas.openxmlformats.org/officeDocument/2006/relationships/footer" Target="footer3.xm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Relationship Id="rId5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58</Pages>
  <Words>8691</Words>
  <Characters>42862</Characters>
  <CharactersWithSpaces>50797</CharactersWithSpaces>
  <Paragraphs>872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2026-10-11T06:22:21Z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