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1.2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3788_4120085704" w:tooltip="1 Introduction">
            <w:r>
              <w:rPr>
                <w:rStyle w:val="IndexLink"/>
                <w:webHidden/>
              </w:rPr>
              <w:t>1 Introduction</w:t>
              <w:tab/>
              <w:t>4</w:t>
            </w:r>
          </w:hyperlink>
        </w:p>
        <w:p>
          <w:pPr>
            <w:pStyle w:val="TOC2"/>
            <w:tabs>
              <w:tab w:val="clear" w:pos="9077"/>
              <w:tab w:val="right" w:pos="9359" w:leader="dot"/>
            </w:tabs>
            <w:rPr/>
          </w:pPr>
          <w:hyperlink w:anchor="__RefHeading___Toc3790_4120085704" w:tooltip="1.1 How an HMI application is organized">
            <w:r>
              <w:rPr>
                <w:rStyle w:val="IndexLink"/>
                <w:webHidden/>
              </w:rPr>
              <w:t>1.1 How an HMI application is organized</w:t>
              <w:tab/>
              <w:t>4</w:t>
            </w:r>
          </w:hyperlink>
        </w:p>
        <w:p>
          <w:pPr>
            <w:pStyle w:val="TOC1"/>
            <w:tabs>
              <w:tab w:val="clear" w:pos="9360"/>
              <w:tab w:val="right" w:pos="9359" w:leader="dot"/>
            </w:tabs>
            <w:rPr/>
          </w:pPr>
          <w:hyperlink w:anchor="__RefHeading___Toc3792_4120085704" w:tooltip="2 The Studio window">
            <w:r>
              <w:rPr>
                <w:rStyle w:val="IndexLink"/>
                <w:webHidden/>
              </w:rPr>
              <w:t>2 The Studio window</w:t>
              <w:tab/>
              <w:t>5</w:t>
            </w:r>
          </w:hyperlink>
        </w:p>
        <w:p>
          <w:pPr>
            <w:pStyle w:val="TOC2"/>
            <w:tabs>
              <w:tab w:val="clear" w:pos="9077"/>
              <w:tab w:val="right" w:pos="9359" w:leader="dot"/>
            </w:tabs>
            <w:rPr/>
          </w:pPr>
          <w:hyperlink w:anchor="__RefHeading___Toc3794_4120085704" w:tooltip="2.1 The HMI menu">
            <w:r>
              <w:rPr>
                <w:rStyle w:val="IndexLink"/>
                <w:webHidden/>
              </w:rPr>
              <w:t>2.1 The HMI menu</w:t>
              <w:tab/>
              <w:t>6</w:t>
            </w:r>
          </w:hyperlink>
        </w:p>
        <w:p>
          <w:pPr>
            <w:pStyle w:val="TOC1"/>
            <w:tabs>
              <w:tab w:val="clear" w:pos="9360"/>
              <w:tab w:val="right" w:pos="9359" w:leader="dot"/>
            </w:tabs>
            <w:rPr/>
          </w:pPr>
          <w:hyperlink w:anchor="__RefHeading___Toc3796_4120085704" w:tooltip="3 Application settings">
            <w:r>
              <w:rPr>
                <w:rStyle w:val="IndexLink"/>
                <w:webHidden/>
              </w:rPr>
              <w:t>3 Application settings</w:t>
              <w:tab/>
              <w:t>7</w:t>
            </w:r>
          </w:hyperlink>
        </w:p>
        <w:p>
          <w:pPr>
            <w:pStyle w:val="TOC1"/>
            <w:tabs>
              <w:tab w:val="clear" w:pos="9360"/>
              <w:tab w:val="right" w:pos="9359" w:leader="dot"/>
            </w:tabs>
            <w:rPr/>
          </w:pPr>
          <w:hyperlink w:anchor="__RefHeading___Toc3798_4120085704" w:tooltip="4 Devices">
            <w:r>
              <w:rPr>
                <w:rStyle w:val="IndexLink"/>
                <w:webHidden/>
              </w:rPr>
              <w:t>4 Devices</w:t>
              <w:tab/>
              <w:t>9</w:t>
            </w:r>
          </w:hyperlink>
        </w:p>
        <w:p>
          <w:pPr>
            <w:pStyle w:val="TOC1"/>
            <w:tabs>
              <w:tab w:val="clear" w:pos="9360"/>
              <w:tab w:val="right" w:pos="9359" w:leader="dot"/>
            </w:tabs>
            <w:rPr/>
          </w:pPr>
          <w:hyperlink w:anchor="__RefHeading___Toc3800_4120085704" w:tooltip="5 Tags">
            <w:r>
              <w:rPr>
                <w:rStyle w:val="IndexLink"/>
                <w:webHidden/>
              </w:rPr>
              <w:t>5 Tags</w:t>
              <w:tab/>
              <w:t>10</w:t>
            </w:r>
          </w:hyperlink>
        </w:p>
        <w:p>
          <w:pPr>
            <w:pStyle w:val="TOC2"/>
            <w:tabs>
              <w:tab w:val="clear" w:pos="9077"/>
              <w:tab w:val="right" w:pos="9359" w:leader="dot"/>
            </w:tabs>
            <w:rPr/>
          </w:pPr>
          <w:hyperlink w:anchor="__RefHeading___Toc3802_4120085704" w:tooltip="5.1 Tag fields">
            <w:r>
              <w:rPr>
                <w:rStyle w:val="IndexLink"/>
                <w:webHidden/>
              </w:rPr>
              <w:t>5.1 Tag fields</w:t>
              <w:tab/>
              <w:t>11</w:t>
            </w:r>
          </w:hyperlink>
        </w:p>
        <w:p>
          <w:pPr>
            <w:pStyle w:val="TOC2"/>
            <w:tabs>
              <w:tab w:val="clear" w:pos="9077"/>
              <w:tab w:val="right" w:pos="9359" w:leader="dot"/>
            </w:tabs>
            <w:rPr/>
          </w:pPr>
          <w:hyperlink w:anchor="__RefHeading___Toc3804_4120085704" w:tooltip="5.2 Alarms on a tag">
            <w:r>
              <w:rPr>
                <w:rStyle w:val="IndexLink"/>
                <w:webHidden/>
              </w:rPr>
              <w:t>5.2 Alarms on a tag</w:t>
              <w:tab/>
              <w:t>12</w:t>
            </w:r>
          </w:hyperlink>
        </w:p>
        <w:p>
          <w:pPr>
            <w:pStyle w:val="TOC1"/>
            <w:tabs>
              <w:tab w:val="clear" w:pos="9360"/>
              <w:tab w:val="right" w:pos="9359" w:leader="dot"/>
            </w:tabs>
            <w:rPr/>
          </w:pPr>
          <w:hyperlink w:anchor="__RefHeading___Toc3806_4120085704" w:tooltip="6 Screens and windows">
            <w:r>
              <w:rPr>
                <w:rStyle w:val="IndexLink"/>
                <w:webHidden/>
              </w:rPr>
              <w:t>6 Screens and windows</w:t>
              <w:tab/>
              <w:t>13</w:t>
            </w:r>
          </w:hyperlink>
        </w:p>
        <w:p>
          <w:pPr>
            <w:pStyle w:val="TOC2"/>
            <w:tabs>
              <w:tab w:val="clear" w:pos="9077"/>
              <w:tab w:val="right" w:pos="9359" w:leader="dot"/>
            </w:tabs>
            <w:rPr/>
          </w:pPr>
          <w:hyperlink w:anchor="__RefHeading___Toc3808_4120085704" w:tooltip="6.1 Window properties">
            <w:r>
              <w:rPr>
                <w:rStyle w:val="IndexLink"/>
                <w:webHidden/>
              </w:rPr>
              <w:t>6.1 Window properties</w:t>
              <w:tab/>
              <w:t>13</w:t>
            </w:r>
          </w:hyperlink>
        </w:p>
        <w:p>
          <w:pPr>
            <w:pStyle w:val="TOC2"/>
            <w:tabs>
              <w:tab w:val="clear" w:pos="9077"/>
              <w:tab w:val="right" w:pos="9359" w:leader="dot"/>
            </w:tabs>
            <w:rPr/>
          </w:pPr>
          <w:hyperlink w:anchor="__RefHeading___Toc3810_4120085704" w:tooltip="6.2 Navigation">
            <w:r>
              <w:rPr>
                <w:rStyle w:val="IndexLink"/>
                <w:webHidden/>
              </w:rPr>
              <w:t>6.2 Navigation</w:t>
              <w:tab/>
              <w:t>15</w:t>
            </w:r>
          </w:hyperlink>
        </w:p>
        <w:p>
          <w:pPr>
            <w:pStyle w:val="TOC1"/>
            <w:tabs>
              <w:tab w:val="clear" w:pos="9360"/>
              <w:tab w:val="right" w:pos="9359" w:leader="dot"/>
            </w:tabs>
            <w:rPr/>
          </w:pPr>
          <w:hyperlink w:anchor="__RefHeading___Toc3812_4120085704" w:tooltip="7 Drawing objects">
            <w:r>
              <w:rPr>
                <w:rStyle w:val="IndexLink"/>
                <w:webHidden/>
              </w:rPr>
              <w:t>7 Drawing objects</w:t>
              <w:tab/>
              <w:t>16</w:t>
            </w:r>
          </w:hyperlink>
        </w:p>
        <w:p>
          <w:pPr>
            <w:pStyle w:val="TOC1"/>
            <w:tabs>
              <w:tab w:val="clear" w:pos="9360"/>
              <w:tab w:val="right" w:pos="9359" w:leader="dot"/>
            </w:tabs>
            <w:rPr/>
          </w:pPr>
          <w:hyperlink w:anchor="__RefHeading___Toc3814_4120085704" w:tooltip="8 Animation links">
            <w:r>
              <w:rPr>
                <w:rStyle w:val="IndexLink"/>
                <w:webHidden/>
              </w:rPr>
              <w:t>8 Animation links</w:t>
              <w:tab/>
              <w:t>17</w:t>
            </w:r>
          </w:hyperlink>
        </w:p>
        <w:p>
          <w:pPr>
            <w:pStyle w:val="TOC2"/>
            <w:tabs>
              <w:tab w:val="clear" w:pos="9077"/>
              <w:tab w:val="right" w:pos="9359" w:leader="dot"/>
            </w:tabs>
            <w:rPr/>
          </w:pPr>
          <w:hyperlink w:anchor="__RefHeading___Toc3816_4120085704" w:tooltip="8.1 A valve: status color, fault blink and faceplate">
            <w:r>
              <w:rPr>
                <w:rStyle w:val="IndexLink"/>
                <w:webHidden/>
              </w:rPr>
              <w:t>8.1 A valve: status color, fault blink and faceplate</w:t>
              <w:tab/>
              <w:t>19</w:t>
            </w:r>
          </w:hyperlink>
        </w:p>
        <w:p>
          <w:pPr>
            <w:pStyle w:val="TOC2"/>
            <w:tabs>
              <w:tab w:val="clear" w:pos="9077"/>
              <w:tab w:val="right" w:pos="9359" w:leader="dot"/>
            </w:tabs>
            <w:rPr/>
          </w:pPr>
          <w:hyperlink w:anchor="__RefHeading___Toc3818_4120085704" w:tooltip="8.2 The weigh hopper: percent fill">
            <w:r>
              <w:rPr>
                <w:rStyle w:val="IndexLink"/>
                <w:webHidden/>
              </w:rPr>
              <w:t>8.2 The weigh hopper: percent fill</w:t>
              <w:tab/>
              <w:t>20</w:t>
            </w:r>
          </w:hyperlink>
        </w:p>
        <w:p>
          <w:pPr>
            <w:pStyle w:val="TOC2"/>
            <w:tabs>
              <w:tab w:val="clear" w:pos="9077"/>
              <w:tab w:val="right" w:pos="9359" w:leader="dot"/>
            </w:tabs>
            <w:rPr/>
          </w:pPr>
          <w:hyperlink w:anchor="__RefHeading___Toc3820_4120085704" w:tooltip="8.3 Hopper pressure: value display and alarm colors">
            <w:r>
              <w:rPr>
                <w:rStyle w:val="IndexLink"/>
                <w:webHidden/>
              </w:rPr>
              <w:t>8.3 Hopper pressure: value display and alarm colors</w:t>
              <w:tab/>
              <w:t>21</w:t>
            </w:r>
          </w:hyperlink>
        </w:p>
        <w:p>
          <w:pPr>
            <w:pStyle w:val="TOC2"/>
            <w:tabs>
              <w:tab w:val="clear" w:pos="9077"/>
              <w:tab w:val="right" w:pos="9359" w:leader="dot"/>
            </w:tabs>
            <w:rPr/>
          </w:pPr>
          <w:hyperlink w:anchor="__RefHeading___Toc3822_4120085704" w:tooltip="8.4 Setpoints: user input">
            <w:r>
              <w:rPr>
                <w:rStyle w:val="IndexLink"/>
                <w:webHidden/>
              </w:rPr>
              <w:t>8.4 Setpoints: user input</w:t>
              <w:tab/>
              <w:t>22</w:t>
            </w:r>
          </w:hyperlink>
        </w:p>
        <w:p>
          <w:pPr>
            <w:pStyle w:val="TOC2"/>
            <w:tabs>
              <w:tab w:val="clear" w:pos="9077"/>
              <w:tab w:val="right" w:pos="9359" w:leader="dot"/>
            </w:tabs>
            <w:rPr/>
          </w:pPr>
          <w:hyperlink w:anchor="__RefHeading___Toc3824_4120085704" w:tooltip="8.5 Commands: pushbutton and enable">
            <w:r>
              <w:rPr>
                <w:rStyle w:val="IndexLink"/>
                <w:webHidden/>
              </w:rPr>
              <w:t>8.5 Commands: pushbutton and enable</w:t>
              <w:tab/>
              <w:t>23</w:t>
            </w:r>
          </w:hyperlink>
        </w:p>
        <w:p>
          <w:pPr>
            <w:pStyle w:val="TOC1"/>
            <w:tabs>
              <w:tab w:val="clear" w:pos="9360"/>
              <w:tab w:val="right" w:pos="9359" w:leader="dot"/>
            </w:tabs>
            <w:rPr/>
          </w:pPr>
          <w:hyperlink w:anchor="__RefHeading___Toc3826_4120085704" w:tooltip="9 Expressions and scripts">
            <w:r>
              <w:rPr>
                <w:rStyle w:val="IndexLink"/>
                <w:webHidden/>
              </w:rPr>
              <w:t>9 Expressions and scripts</w:t>
              <w:tab/>
              <w:t>24</w:t>
            </w:r>
          </w:hyperlink>
        </w:p>
        <w:p>
          <w:pPr>
            <w:pStyle w:val="TOC2"/>
            <w:tabs>
              <w:tab w:val="clear" w:pos="9077"/>
              <w:tab w:val="right" w:pos="9359" w:leader="dot"/>
            </w:tabs>
            <w:rPr/>
          </w:pPr>
          <w:hyperlink w:anchor="__RefHeading___Toc3828_4120085704" w:tooltip="9.1 Window scripts">
            <w:r>
              <w:rPr>
                <w:rStyle w:val="IndexLink"/>
                <w:webHidden/>
              </w:rPr>
              <w:t>9.1 Window scripts</w:t>
              <w:tab/>
              <w:t>24</w:t>
            </w:r>
          </w:hyperlink>
        </w:p>
        <w:p>
          <w:pPr>
            <w:pStyle w:val="TOC2"/>
            <w:tabs>
              <w:tab w:val="clear" w:pos="9077"/>
              <w:tab w:val="right" w:pos="9359" w:leader="dot"/>
            </w:tabs>
            <w:rPr/>
          </w:pPr>
          <w:hyperlink w:anchor="__RefHeading___Toc3830_4120085704" w:tooltip="9.2 Action scripts">
            <w:r>
              <w:rPr>
                <w:rStyle w:val="IndexLink"/>
                <w:webHidden/>
              </w:rPr>
              <w:t>9.2 Action scripts</w:t>
              <w:tab/>
              <w:t>26</w:t>
            </w:r>
          </w:hyperlink>
        </w:p>
        <w:p>
          <w:pPr>
            <w:pStyle w:val="TOC2"/>
            <w:tabs>
              <w:tab w:val="clear" w:pos="9077"/>
              <w:tab w:val="right" w:pos="9359" w:leader="dot"/>
            </w:tabs>
            <w:rPr/>
          </w:pPr>
          <w:hyperlink w:anchor="__RefHeading___Toc3832_4120085704" w:tooltip="9.3 Function reference">
            <w:r>
              <w:rPr>
                <w:rStyle w:val="IndexLink"/>
                <w:webHidden/>
              </w:rPr>
              <w:t>9.3 Function reference</w:t>
              <w:tab/>
              <w:t>27</w:t>
            </w:r>
          </w:hyperlink>
        </w:p>
        <w:p>
          <w:pPr>
            <w:pStyle w:val="TOC2"/>
            <w:tabs>
              <w:tab w:val="clear" w:pos="9077"/>
              <w:tab w:val="right" w:pos="9359" w:leader="dot"/>
            </w:tabs>
            <w:rPr/>
          </w:pPr>
          <w:hyperlink w:anchor="__RefHeading___Toc3834_4120085704" w:tooltip="9.4 Indirect tags: one faceplate for every device">
            <w:r>
              <w:rPr>
                <w:rStyle w:val="IndexLink"/>
                <w:webHidden/>
              </w:rPr>
              <w:t>9.4 Indirect tags: one faceplate for every device</w:t>
              <w:tab/>
              <w:t>30</w:t>
            </w:r>
          </w:hyperlink>
        </w:p>
        <w:p>
          <w:pPr>
            <w:pStyle w:val="TOC2"/>
            <w:tabs>
              <w:tab w:val="clear" w:pos="9077"/>
              <w:tab w:val="right" w:pos="9359" w:leader="dot"/>
            </w:tabs>
            <w:rPr/>
          </w:pPr>
          <w:hyperlink w:anchor="__RefHeading___Toc3836_4120085704" w:tooltip="9.5 Opening windows from scripts: ShowWindow">
            <w:r>
              <w:rPr>
                <w:rStyle w:val="IndexLink"/>
                <w:webHidden/>
              </w:rPr>
              <w:t>9.5 Opening windows from scripts: ShowWindow</w:t>
              <w:tab/>
              <w:t>31</w:t>
            </w:r>
          </w:hyperlink>
        </w:p>
        <w:p>
          <w:pPr>
            <w:pStyle w:val="TOC1"/>
            <w:tabs>
              <w:tab w:val="clear" w:pos="9360"/>
              <w:tab w:val="right" w:pos="9359" w:leader="dot"/>
            </w:tabs>
            <w:rPr/>
          </w:pPr>
          <w:hyperlink w:anchor="__RefHeading___Toc3838_4120085704" w:tooltip="10 Alarms and security">
            <w:r>
              <w:rPr>
                <w:rStyle w:val="IndexLink"/>
                <w:webHidden/>
              </w:rPr>
              <w:t>10 Alarms and security</w:t>
              <w:tab/>
              <w:t>33</w:t>
            </w:r>
          </w:hyperlink>
        </w:p>
        <w:p>
          <w:pPr>
            <w:pStyle w:val="TOC2"/>
            <w:tabs>
              <w:tab w:val="clear" w:pos="9077"/>
              <w:tab w:val="right" w:pos="9359" w:leader="dot"/>
            </w:tabs>
            <w:rPr/>
          </w:pPr>
          <w:hyperlink w:anchor="__RefHeading___Toc3840_4120085704" w:tooltip="10.1 Alarms">
            <w:r>
              <w:rPr>
                <w:rStyle w:val="IndexLink"/>
                <w:webHidden/>
              </w:rPr>
              <w:t>10.1 Alarms</w:t>
              <w:tab/>
              <w:t>33</w:t>
            </w:r>
          </w:hyperlink>
        </w:p>
        <w:p>
          <w:pPr>
            <w:pStyle w:val="TOC2"/>
            <w:tabs>
              <w:tab w:val="clear" w:pos="9077"/>
              <w:tab w:val="right" w:pos="9359" w:leader="dot"/>
            </w:tabs>
            <w:rPr/>
          </w:pPr>
          <w:hyperlink w:anchor="__RefHeading___Toc3842_4120085704" w:tooltip="10.2 Users and access levels">
            <w:r>
              <w:rPr>
                <w:rStyle w:val="IndexLink"/>
                <w:webHidden/>
              </w:rPr>
              <w:t>10.2 Users and access levels</w:t>
              <w:tab/>
              <w:t>34</w:t>
            </w:r>
          </w:hyperlink>
        </w:p>
        <w:p>
          <w:pPr>
            <w:pStyle w:val="TOC1"/>
            <w:tabs>
              <w:tab w:val="clear" w:pos="9360"/>
              <w:tab w:val="right" w:pos="9359" w:leader="dot"/>
            </w:tabs>
            <w:rPr/>
          </w:pPr>
          <w:hyperlink w:anchor="__RefHeading___Toc3844_4120085704" w:tooltip="11 Recipes">
            <w:r>
              <w:rPr>
                <w:rStyle w:val="IndexLink"/>
                <w:webHidden/>
              </w:rPr>
              <w:t>11 Recipes</w:t>
              <w:tab/>
              <w:t>35</w:t>
            </w:r>
          </w:hyperlink>
        </w:p>
        <w:p>
          <w:pPr>
            <w:pStyle w:val="TOC2"/>
            <w:tabs>
              <w:tab w:val="clear" w:pos="9077"/>
              <w:tab w:val="right" w:pos="9359" w:leader="dot"/>
            </w:tabs>
            <w:rPr/>
          </w:pPr>
          <w:hyperlink w:anchor="__RefHeading___Toc3846_4120085704" w:tooltip="11.1 Recipe books">
            <w:r>
              <w:rPr>
                <w:rStyle w:val="IndexLink"/>
                <w:webHidden/>
              </w:rPr>
              <w:t>11.1 Recipe books</w:t>
              <w:tab/>
              <w:t>35</w:t>
            </w:r>
          </w:hyperlink>
        </w:p>
        <w:p>
          <w:pPr>
            <w:pStyle w:val="TOC2"/>
            <w:tabs>
              <w:tab w:val="clear" w:pos="9077"/>
              <w:tab w:val="right" w:pos="9359" w:leader="dot"/>
            </w:tabs>
            <w:rPr/>
          </w:pPr>
          <w:hyperlink w:anchor="__RefHeading___Toc3848_4120085704" w:tooltip="11.2 The Recipes screen">
            <w:r>
              <w:rPr>
                <w:rStyle w:val="IndexLink"/>
                <w:webHidden/>
              </w:rPr>
              <w:t>11.2 The Recipes screen</w:t>
              <w:tab/>
              <w:t>38</w:t>
            </w:r>
          </w:hyperlink>
        </w:p>
        <w:p>
          <w:pPr>
            <w:pStyle w:val="TOC2"/>
            <w:tabs>
              <w:tab w:val="clear" w:pos="9077"/>
              <w:tab w:val="right" w:pos="9359" w:leader="dot"/>
            </w:tabs>
            <w:rPr/>
          </w:pPr>
          <w:hyperlink w:anchor="__RefHeading___Toc3850_4120085704" w:tooltip="11.3 The Recipe List object">
            <w:r>
              <w:rPr>
                <w:rStyle w:val="IndexLink"/>
                <w:webHidden/>
              </w:rPr>
              <w:t>11.3 The Recipe List object</w:t>
              <w:tab/>
              <w:t>40</w:t>
            </w:r>
          </w:hyperlink>
        </w:p>
        <w:p>
          <w:pPr>
            <w:pStyle w:val="TOC2"/>
            <w:tabs>
              <w:tab w:val="clear" w:pos="9077"/>
              <w:tab w:val="right" w:pos="9359" w:leader="dot"/>
            </w:tabs>
            <w:rPr/>
          </w:pPr>
          <w:hyperlink w:anchor="__RefHeading___Toc3852_4120085704" w:tooltip="11.4 Selecting a recipe in a window">
            <w:r>
              <w:rPr>
                <w:rStyle w:val="IndexLink"/>
                <w:webHidden/>
              </w:rPr>
              <w:t>11.4 Selecting a recipe in a window</w:t>
              <w:tab/>
              <w:t>41</w:t>
            </w:r>
          </w:hyperlink>
        </w:p>
        <w:p>
          <w:pPr>
            <w:pStyle w:val="TOC2"/>
            <w:tabs>
              <w:tab w:val="clear" w:pos="9077"/>
              <w:tab w:val="right" w:pos="9359" w:leader="dot"/>
            </w:tabs>
            <w:rPr/>
          </w:pPr>
          <w:hyperlink w:anchor="__RefHeading___Toc3854_4120085704" w:tooltip="11.5 When a recipe function fails">
            <w:r>
              <w:rPr>
                <w:rStyle w:val="IndexLink"/>
                <w:webHidden/>
              </w:rPr>
              <w:t>11.5 When a recipe function fails</w:t>
              <w:tab/>
              <w:t>42</w:t>
            </w:r>
          </w:hyperlink>
        </w:p>
        <w:p>
          <w:pPr>
            <w:pStyle w:val="TOC2"/>
            <w:tabs>
              <w:tab w:val="clear" w:pos="9077"/>
              <w:tab w:val="right" w:pos="9359" w:leader="dot"/>
            </w:tabs>
            <w:rPr/>
          </w:pPr>
          <w:hyperlink w:anchor="__RefHeading___Toc3856_4120085704" w:tooltip="11.6 Where recipes are kept">
            <w:r>
              <w:rPr>
                <w:rStyle w:val="IndexLink"/>
                <w:webHidden/>
              </w:rPr>
              <w:t>11.6 Where recipes are kept</w:t>
              <w:tab/>
              <w:t>42</w:t>
            </w:r>
          </w:hyperlink>
        </w:p>
        <w:p>
          <w:pPr>
            <w:pStyle w:val="TOC1"/>
            <w:tabs>
              <w:tab w:val="clear" w:pos="9360"/>
              <w:tab w:val="right" w:pos="9359" w:leader="dot"/>
            </w:tabs>
            <w:rPr/>
          </w:pPr>
          <w:hyperlink w:anchor="__RefHeading___Toc3858_4120085704" w:tooltip="12 Testing">
            <w:r>
              <w:rPr>
                <w:rStyle w:val="IndexLink"/>
                <w:webHidden/>
              </w:rPr>
              <w:t>12 Testing</w:t>
              <w:tab/>
              <w:t>43</w:t>
            </w:r>
          </w:hyperlink>
        </w:p>
        <w:p>
          <w:pPr>
            <w:pStyle w:val="TOC2"/>
            <w:tabs>
              <w:tab w:val="clear" w:pos="9077"/>
              <w:tab w:val="right" w:pos="9359" w:leader="dot"/>
            </w:tabs>
            <w:rPr/>
          </w:pPr>
          <w:hyperlink w:anchor="__RefHeading___Toc3860_4120085704" w:tooltip="12.1 Validate">
            <w:r>
              <w:rPr>
                <w:rStyle w:val="IndexLink"/>
                <w:webHidden/>
              </w:rPr>
              <w:t>12.1 Validate</w:t>
              <w:tab/>
              <w:t>43</w:t>
            </w:r>
          </w:hyperlink>
        </w:p>
        <w:p>
          <w:pPr>
            <w:pStyle w:val="TOC2"/>
            <w:tabs>
              <w:tab w:val="clear" w:pos="9077"/>
              <w:tab w:val="right" w:pos="9359" w:leader="dot"/>
            </w:tabs>
            <w:rPr/>
          </w:pPr>
          <w:hyperlink w:anchor="__RefHeading___Toc3862_4120085704" w:tooltip="12.2 Run">
            <w:r>
              <w:rPr>
                <w:rStyle w:val="IndexLink"/>
                <w:webHidden/>
              </w:rPr>
              <w:t>12.2 Run</w:t>
              <w:tab/>
              <w:t>43</w:t>
            </w:r>
          </w:hyperlink>
        </w:p>
        <w:p>
          <w:pPr>
            <w:pStyle w:val="TOC1"/>
            <w:tabs>
              <w:tab w:val="clear" w:pos="9360"/>
              <w:tab w:val="right" w:pos="9359" w:leader="dot"/>
            </w:tabs>
            <w:rPr/>
          </w:pPr>
          <w:hyperlink w:anchor="__RefHeading___Toc3864_4120085704" w:tooltip="13 Deploying">
            <w:r>
              <w:rPr>
                <w:rStyle w:val="IndexLink"/>
                <w:webHidden/>
              </w:rPr>
              <w:t>13 Deploying</w:t>
              <w:tab/>
              <w:t>48</w:t>
            </w:r>
          </w:hyperlink>
        </w:p>
        <w:p>
          <w:pPr>
            <w:pStyle w:val="TOC2"/>
            <w:tabs>
              <w:tab w:val="clear" w:pos="9077"/>
              <w:tab w:val="right" w:pos="9359" w:leader="dot"/>
            </w:tabs>
            <w:rPr/>
          </w:pPr>
          <w:hyperlink w:anchor="__RefHeading___Toc3866_4120085704" w:tooltip="13.1 Publish">
            <w:r>
              <w:rPr>
                <w:rStyle w:val="IndexLink"/>
                <w:webHidden/>
              </w:rPr>
              <w:t>13.1 Publish</w:t>
              <w:tab/>
              <w:t>48</w:t>
            </w:r>
          </w:hyperlink>
        </w:p>
        <w:p>
          <w:pPr>
            <w:pStyle w:val="TOC2"/>
            <w:tabs>
              <w:tab w:val="clear" w:pos="9077"/>
              <w:tab w:val="right" w:pos="9359" w:leader="dot"/>
            </w:tabs>
            <w:rPr/>
          </w:pPr>
          <w:hyperlink w:anchor="__RefHeading___Toc3868_4120085704" w:tooltip="13.2 Append HMI Desktop">
            <w:r>
              <w:rPr>
                <w:rStyle w:val="IndexLink"/>
                <w:webHidden/>
              </w:rPr>
              <w:t>13.2 Append HMI Desktop</w:t>
              <w:tab/>
              <w:t>49</w:t>
            </w:r>
          </w:hyperlink>
        </w:p>
        <w:p>
          <w:pPr>
            <w:pStyle w:val="TOC2"/>
            <w:tabs>
              <w:tab w:val="clear" w:pos="9077"/>
              <w:tab w:val="right" w:pos="9359" w:leader="dot"/>
            </w:tabs>
            <w:rPr/>
          </w:pPr>
          <w:hyperlink w:anchor="__RefHeading___Toc3870_4120085704" w:tooltip="13.3 Append HMI Web">
            <w:r>
              <w:rPr>
                <w:rStyle w:val="IndexLink"/>
                <w:webHidden/>
              </w:rPr>
              <w:t>13.3 Append HMI Web</w:t>
              <w:tab/>
              <w:t>50</w:t>
            </w:r>
          </w:hyperlink>
        </w:p>
        <w:p>
          <w:pPr>
            <w:pStyle w:val="TOC1"/>
            <w:tabs>
              <w:tab w:val="clear" w:pos="9360"/>
              <w:tab w:val="right" w:pos="9359" w:leader="dot"/>
            </w:tabs>
            <w:rPr/>
          </w:pPr>
          <w:hyperlink w:anchor="__RefHeading___Toc3872_4120085704" w:tooltip="14 Tips and troubleshooting">
            <w:r>
              <w:rPr>
                <w:rStyle w:val="IndexLink"/>
                <w:webHidden/>
              </w:rPr>
              <w:t>14 Tips and troubleshooting</w:t>
              <w:tab/>
              <w:t>52</w:t>
            </w:r>
          </w:hyperlink>
        </w:p>
        <w:p>
          <w:pPr>
            <w:pStyle w:val="TOC1"/>
            <w:tabs>
              <w:tab w:val="clear" w:pos="9360"/>
              <w:tab w:val="right" w:pos="9359" w:leader="dot"/>
            </w:tabs>
            <w:rPr/>
          </w:pPr>
          <w:hyperlink w:anchor="__RefHeading___Toc3874_4120085704" w:tooltip="Appendix A Command-line automation">
            <w:r>
              <w:rPr>
                <w:rStyle w:val="IndexLink"/>
                <w:webHidden/>
              </w:rPr>
              <w:t>Appendix A Command-line automation</w:t>
              <w:tab/>
              <w:t>53</w:t>
            </w:r>
          </w:hyperlink>
          <w:r>
            <w:rPr>
              <w:rStyle w:val="IndexLink"/>
            </w:rPr>
            <w:fldChar w:fldCharType="end"/>
          </w:r>
        </w:p>
      </w:sdtContent>
    </w:sdt>
    <w:p>
      <w:pPr>
        <w:pStyle w:val="Normal"/>
        <w:rPr/>
      </w:pPr>
      <w:r>
        <w:rPr/>
      </w:r>
      <w:r>
        <w:br w:type="page"/>
      </w:r>
    </w:p>
    <w:p>
      <w:pPr>
        <w:pStyle w:val="Heading1"/>
        <w:spacing w:before="0" w:after="0"/>
        <w:rPr/>
      </w:pPr>
      <w:bookmarkStart w:id="0" w:name="__RefHeading___Toc3788_4120085704"/>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27"/>
        <w:gridCol w:w="7633"/>
      </w:tblGrid>
      <w:tr>
        <w:trPr>
          <w:tblHeader w:val="true"/>
          <w:cantSplit w:val="true"/>
        </w:trPr>
        <w:tc>
          <w:tcPr>
            <w:tcW w:w="17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Alarm History and IO Sim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2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63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and ShowWindow functions</w:t>
            </w:r>
          </w:p>
        </w:tc>
      </w:tr>
    </w:tbl>
    <w:p>
      <w:pPr>
        <w:pStyle w:val="Normal"/>
        <w:rPr/>
      </w:pPr>
      <w:r>
        <w:rPr/>
      </w:r>
    </w:p>
    <w:p>
      <w:pPr>
        <w:pStyle w:val="Heading2"/>
        <w:rPr/>
      </w:pPr>
      <w:bookmarkStart w:id="1" w:name="__RefHeading___Toc3790_4120085704"/>
      <w:bookmarkEnd w:id="1"/>
      <w:r>
        <w:rPr/>
        <w:t>1.1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2" w:name="__RefHeading___Toc3792_4120085704"/>
      <w:bookmarkEnd w:id="2"/>
      <w:r>
        <w:rPr/>
        <w:t>2  The Studio window</w:t>
      </w:r>
    </w:p>
    <w:p>
      <w:pPr>
        <w:pStyle w:val="Normal"/>
        <w:keepNext w:val="true"/>
        <w:jc w:val="center"/>
        <w:rPr/>
      </w:pPr>
      <w:r>
        <w:rPr/>
        <w:drawing>
          <wp:inline distT="0" distB="0" distL="0" distR="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2.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1"/>
        <w:gridCol w:w="7839"/>
      </w:tblGrid>
      <w:tr>
        <w:trPr>
          <w:tblHeader w:val="true"/>
          <w:cantSplit w:val="true"/>
        </w:trPr>
        <w:tc>
          <w:tcPr>
            <w:tcW w:w="1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and Alarm History objects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3" w:name="__RefHeading___Toc3794_4120085704"/>
      <w:bookmarkEnd w:id="3"/>
      <w:r>
        <w:rPr/>
        <w:t>2.1  The HMI menu</w:t>
      </w:r>
    </w:p>
    <w:p>
      <w:pPr>
        <w:pStyle w:val="Normal"/>
        <w:keepNext w:val="true"/>
        <w:jc w:val="center"/>
        <w:rPr/>
      </w:pPr>
      <w:r>
        <w:rPr/>
        <w:drawing>
          <wp:inline distT="0" distB="0" distL="0" distR="0">
            <wp:extent cx="2687320" cy="30854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687320" cy="3085465"/>
                    </a:xfrm>
                    <a:prstGeom prst="rect">
                      <a:avLst/>
                    </a:prstGeom>
                    <a:noFill/>
                  </pic:spPr>
                </pic:pic>
              </a:graphicData>
            </a:graphic>
          </wp:inline>
        </w:drawing>
      </w:r>
    </w:p>
    <w:p>
      <w:pPr>
        <w:pStyle w:val="Caption"/>
        <w:jc w:val="center"/>
        <w:rPr/>
      </w:pPr>
      <w:r>
        <w:rPr/>
        <w:t>Figure 2. The HMI menu</w:t>
      </w:r>
    </w:p>
    <w:p>
      <w:pPr>
        <w:pStyle w:val="Caption"/>
        <w:keepNext w:val="true"/>
        <w:rPr/>
      </w:pPr>
      <w:r>
        <w:rPr/>
        <w:t>Table 3.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66"/>
        <w:gridCol w:w="6494"/>
      </w:tblGrid>
      <w:tr>
        <w:trPr>
          <w:tblHeader w:val="true"/>
          <w:cantSplit w:val="true"/>
        </w:trPr>
        <w:tc>
          <w:tcPr>
            <w:tcW w:w="28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49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and security settings (chapter 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13)</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12)</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8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49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4" w:name="__RefHeading___Toc3796_4120085704"/>
      <w:bookmarkEnd w:id="4"/>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166870" cy="5280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LiquidWeighHMI opens the Process screen. With none ticked, the page being edited opens.</w:t>
      </w:r>
    </w:p>
    <w:p>
      <w:pPr>
        <w:pStyle w:val="Normal"/>
        <w:keepNext w:val="true"/>
        <w:jc w:val="center"/>
        <w:rPr/>
      </w:pPr>
      <w:r>
        <w:rPr/>
        <w:drawing>
          <wp:inline distT="0" distB="0" distL="0" distR="0">
            <wp:extent cx="4166870" cy="5280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166870" cy="5280025"/>
                    </a:xfrm>
                    <a:prstGeom prst="rect">
                      <a:avLst/>
                    </a:prstGeom>
                    <a:noFill/>
                  </pic:spPr>
                </pic:pic>
              </a:graphicData>
            </a:graphic>
          </wp:inline>
        </w:drawing>
      </w:r>
    </w:p>
    <w:p>
      <w:pPr>
        <w:pStyle w:val="Caption"/>
        <w:jc w:val="center"/>
        <w:rPr/>
      </w:pPr>
      <w:r>
        <w:rPr/>
        <w:t>Figure 4. Application Settings: runtime and security</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r>
        <w:br w:type="page"/>
      </w:r>
    </w:p>
    <w:p>
      <w:pPr>
        <w:pStyle w:val="Heading1"/>
        <w:rPr/>
      </w:pPr>
      <w:bookmarkStart w:id="5" w:name="__RefHeading___Toc3798_4120085704"/>
      <w:bookmarkEnd w:id="5"/>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4. Protocols and address examples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4"/>
        <w:gridCol w:w="2951"/>
        <w:gridCol w:w="4424"/>
      </w:tblGrid>
      <w:tr>
        <w:trPr>
          <w:tblHeader w:val="true"/>
          <w:cantSplit w:val="true"/>
        </w:trPr>
        <w:tc>
          <w:tcPr>
            <w:tcW w:w="19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5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198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5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6" w:name="__RefHeading___Toc3800_4120085704"/>
      <w:bookmarkEnd w:id="6"/>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5. Tag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35"/>
        <w:gridCol w:w="3548"/>
        <w:gridCol w:w="2678"/>
      </w:tblGrid>
      <w:tr>
        <w:trPr>
          <w:tblHeader w:val="true"/>
          <w:cantSplit w:val="true"/>
        </w:trPr>
        <w:tc>
          <w:tcPr>
            <w:tcW w:w="3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7" w:name="__RefHeading___Toc3802_4120085704"/>
      <w:bookmarkEnd w:id="7"/>
      <w:r>
        <w:rPr/>
        <w:t>5.1  Tag fields</w:t>
      </w:r>
    </w:p>
    <w:p>
      <w:pPr>
        <w:pStyle w:val="Caption"/>
        <w:keepNext w:val="true"/>
        <w:rPr/>
      </w:pPr>
      <w:r>
        <w:rPr/>
        <w:t>Table 6.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35"/>
        <w:gridCol w:w="6825"/>
      </w:tblGrid>
      <w:tr>
        <w:trPr>
          <w:tblHeader w:val="true"/>
          <w:cantSplit w:val="true"/>
        </w:trPr>
        <w:tc>
          <w:tcPr>
            <w:tcW w:w="25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8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8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r>
        <w:br w:type="page"/>
      </w:r>
    </w:p>
    <w:p>
      <w:pPr>
        <w:pStyle w:val="Heading2"/>
        <w:rPr/>
      </w:pPr>
      <w:bookmarkStart w:id="8" w:name="__RefHeading___Toc3804_4120085704"/>
      <w:bookmarkEnd w:id="8"/>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r>
        <w:br w:type="page"/>
      </w:r>
    </w:p>
    <w:p>
      <w:pPr>
        <w:pStyle w:val="Heading1"/>
        <w:rPr/>
      </w:pPr>
      <w:bookmarkStart w:id="9" w:name="__RefHeading___Toc3806_4120085704"/>
      <w:bookmarkEnd w:id="9"/>
      <w:r>
        <w:rPr/>
        <w:t>6  Screens and windows</w:t>
      </w:r>
    </w:p>
    <w:p>
      <w:pPr>
        <w:pStyle w:val="Normal"/>
        <w:rPr/>
      </w:pPr>
      <w:r>
        <w:rPr/>
        <w:t>Each page of the drawing is a window of the application, named by its page tab. LiquidWeighHMI has seven full screens and eighteen popups.</w:t>
      </w:r>
    </w:p>
    <w:p>
      <w:pPr>
        <w:pStyle w:val="Normal"/>
        <w:keepNext w:val="true"/>
        <w:jc w:val="center"/>
        <w:rPr/>
      </w:pPr>
      <w:r>
        <w:rPr/>
        <w:drawing>
          <wp:inline distT="0" distB="0" distL="0" distR="0">
            <wp:extent cx="5943600" cy="140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40335"/>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7. Window types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8"/>
        <w:gridCol w:w="5095"/>
        <w:gridCol w:w="2628"/>
      </w:tblGrid>
      <w:tr>
        <w:trPr>
          <w:tblHeader w:val="true"/>
          <w:cantSplit w:val="true"/>
        </w:trPr>
        <w:tc>
          <w:tcPr>
            <w:tcW w:w="16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50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6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seven main screens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Information panels</w:t>
            </w:r>
          </w:p>
        </w:tc>
      </w:tr>
      <w:tr>
        <w:trPr>
          <w:cantSplit w:val="true"/>
        </w:trPr>
        <w:tc>
          <w:tcPr>
            <w:tcW w:w="16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50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6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0" w:name="__RefHeading___Toc3808_4120085704"/>
      <w:bookmarkEnd w:id="10"/>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714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1" w:name="__RefHeading___Toc3810_4120085704"/>
      <w:bookmarkEnd w:id="11"/>
      <w:r>
        <w:rPr/>
        <w:t>6.2  Navigation</w:t>
      </w:r>
    </w:p>
    <w:p>
      <w:pPr>
        <w:pStyle w:val="Normal"/>
        <w:rPr/>
      </w:pPr>
      <w:r>
        <w:rPr/>
        <w:t xml:space="preserve">The navigation bar at the bottom of every LiquidWeighHMI screen is a row of buttons, each with a </w:t>
      </w:r>
      <w:r>
        <w:rPr>
          <w:b/>
        </w:rPr>
        <w:t>Show Window</w:t>
      </w:r>
      <w:r>
        <w:rPr/>
        <w:t xml:space="preserve"> link to one screen. Because the main screens are Replace windows, opening one closes the current screen.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2" w:name="__RefHeading___Toc3812_4120085704"/>
      <w:bookmarkEnd w:id="12"/>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8.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12"/>
        <w:gridCol w:w="8148"/>
      </w:tblGrid>
      <w:tr>
        <w:trPr>
          <w:tblHeader w:val="true"/>
          <w:cantSplit w:val="true"/>
        </w:trPr>
        <w:tc>
          <w:tcPr>
            <w:tcW w:w="12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three objects: the </w:t>
      </w:r>
      <w:r>
        <w:rPr>
          <w:b/>
        </w:rPr>
        <w:t>Alarm List</w:t>
      </w:r>
      <w:r>
        <w:rPr/>
        <w:t xml:space="preserve">, the live list of active alarms at the bottom of every LiquidWeighHMI screen, the </w:t>
      </w:r>
      <w:r>
        <w:rPr>
          <w:b/>
        </w:rPr>
        <w:t>Alarm History</w:t>
      </w:r>
      <w:r>
        <w:rPr/>
        <w:t xml:space="preserve">, used on the Alarm History screen, and the </w:t>
      </w:r>
      <w:r>
        <w:rPr>
          <w:b/>
        </w:rPr>
        <w:t>Recipe List</w:t>
      </w:r>
      <w:r>
        <w:rPr/>
        <w:t xml:space="preserve"> (chapter 11).</w:t>
      </w:r>
    </w:p>
    <w:p>
      <w:pPr>
        <w:pStyle w:val="Normal"/>
        <w:keepNext w:val="true"/>
        <w:jc w:val="center"/>
        <w:rPr/>
      </w:pPr>
      <w:r>
        <w:rPr/>
        <w:drawing>
          <wp:inline distT="0" distB="0" distL="0" distR="0">
            <wp:extent cx="1844675" cy="715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844675" cy="715645"/>
                    </a:xfrm>
                    <a:prstGeom prst="rect">
                      <a:avLst/>
                    </a:prstGeom>
                    <a:noFill/>
                  </pic:spPr>
                </pic:pic>
              </a:graphicData>
            </a:graphic>
          </wp:inline>
        </w:drawing>
      </w:r>
    </w:p>
    <w:p>
      <w:pPr>
        <w:pStyle w:val="Caption"/>
        <w:jc w:val="center"/>
        <w:rPr/>
      </w:pPr>
      <w:r>
        <w:rPr/>
        <w:t>Figure 11. The HMI palette: Alarm List, Alarm History and Recipe List</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Heading1"/>
        <w:rPr/>
      </w:pPr>
      <w:bookmarkStart w:id="13" w:name="__RefHeading___Toc3814_4120085704"/>
      <w:bookmarkEnd w:id="13"/>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9. Animation link families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04"/>
        <w:gridCol w:w="3460"/>
        <w:gridCol w:w="3596"/>
      </w:tblGrid>
      <w:tr>
        <w:trPr>
          <w:tblHeader w:val="true"/>
          <w:cantSplit w:val="true"/>
        </w:trPr>
        <w:tc>
          <w:tcPr>
            <w:tcW w:w="23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6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Heading2"/>
        <w:rPr/>
      </w:pPr>
      <w:bookmarkStart w:id="14" w:name="__RefHeading___Toc3816_4120085704"/>
      <w:bookmarkEnd w:id="14"/>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71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5" w:name="__RefHeading___Toc3818_4120085704"/>
      <w:bookmarkEnd w:id="15"/>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6" w:name="__RefHeading___Toc3820_4120085704"/>
      <w:bookmarkEnd w:id="16"/>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7" w:name="__RefHeading___Toc3822_4120085704"/>
      <w:bookmarkEnd w:id="17"/>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18" w:name="__RefHeading___Toc3824_4120085704"/>
      <w:bookmarkEnd w:id="18"/>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714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10.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19" w:name="__RefHeading___Toc3826_4120085704"/>
      <w:bookmarkEnd w:id="19"/>
      <w:r>
        <w:rPr/>
        <w:t>9  Expressions and scripts</w:t>
      </w:r>
    </w:p>
    <w:p>
      <w:pPr>
        <w:pStyle w:val="Normal"/>
        <w:rPr/>
      </w:pPr>
      <w:r>
        <w:rPr/>
        <w:t>Links use expressions, and scripts (Action Script links and window scripts) use statements, both in the InTouch QuickScript style.</w:t>
      </w:r>
    </w:p>
    <w:p>
      <w:pPr>
        <w:pStyle w:val="Caption"/>
        <w:keepNext w:val="true"/>
        <w:rPr/>
      </w:pPr>
      <w:r>
        <w:rPr/>
        <w:t>Table 11.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04"/>
        <w:gridCol w:w="6556"/>
      </w:tblGrid>
      <w:tr>
        <w:trPr>
          <w:tblHeader w:val="true"/>
          <w:cantSplit w:val="true"/>
        </w:trPr>
        <w:tc>
          <w:tcPr>
            <w:tcW w:w="28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55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80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55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bl>
    <w:p>
      <w:pPr>
        <w:pStyle w:val="Normal"/>
        <w:rPr/>
      </w:pPr>
      <w:r>
        <w:rPr/>
      </w:r>
    </w:p>
    <w:p>
      <w:pPr>
        <w:pStyle w:val="Caption"/>
        <w:keepNext w:val="true"/>
        <w:rPr/>
      </w:pPr>
      <w:r>
        <w:rPr/>
        <w:t>Table 12.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02"/>
        <w:gridCol w:w="6958"/>
      </w:tblGrid>
      <w:tr>
        <w:trPr>
          <w:tblHeader w:val="true"/>
          <w:cantSplit w:val="true"/>
        </w:trPr>
        <w:tc>
          <w:tcPr>
            <w:tcW w:w="2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6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4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6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bl>
    <w:p>
      <w:pPr>
        <w:pStyle w:val="Normal"/>
        <w:rPr/>
      </w:pPr>
      <w:r>
        <w:rPr/>
      </w:r>
    </w:p>
    <w:p>
      <w:pPr>
        <w:pStyle w:val="Heading2"/>
        <w:rPr/>
      </w:pPr>
      <w:bookmarkStart w:id="20" w:name="__RefHeading___Toc3828_4120085704"/>
      <w:bookmarkEnd w:id="20"/>
      <w:r>
        <w:rPr/>
        <w:t>9.1  Window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Every LiquidWeighHMI screen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Window scripts of the Process screen (While showing every 250 ms)</w:t>
      </w:r>
      <w:r>
        <w:br w:type="page"/>
      </w:r>
    </w:p>
    <w:p>
      <w:pPr>
        <w:pStyle w:val="Heading2"/>
        <w:rPr/>
      </w:pPr>
      <w:bookmarkStart w:id="21" w:name="__RefHeading___Toc3830_4120085704"/>
      <w:bookmarkEnd w:id="21"/>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19. The LOGIN button: Action Script, Value Display and colors</w:t>
      </w:r>
      <w:r>
        <w:br w:type="page"/>
      </w:r>
    </w:p>
    <w:p>
      <w:pPr>
        <w:pStyle w:val="Heading2"/>
        <w:rPr/>
      </w:pPr>
      <w:bookmarkStart w:id="22" w:name="__RefHeading___Toc3832_4120085704"/>
      <w:bookmarkEnd w:id="22"/>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and recipe functions</w:t>
      </w:r>
      <w:r>
        <w:rPr/>
        <w:t xml:space="preserve"> do something (open a window, log in, link or write tags),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13.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73"/>
        <w:gridCol w:w="1348"/>
        <w:gridCol w:w="6039"/>
      </w:tblGrid>
      <w:tr>
        <w:trPr>
          <w:tblHeader w:val="true"/>
          <w:cantSplit w:val="true"/>
        </w:trPr>
        <w:tc>
          <w:tcPr>
            <w:tcW w:w="197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0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197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60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Caption"/>
        <w:keepNext w:val="true"/>
        <w:rPr/>
      </w:pPr>
      <w:r>
        <w:rPr/>
        <w:t>Table 14.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9"/>
        <w:gridCol w:w="2184"/>
        <w:gridCol w:w="4997"/>
      </w:tblGrid>
      <w:tr>
        <w:trPr>
          <w:tblHeader w:val="true"/>
          <w:cantSplit w:val="true"/>
        </w:trPr>
        <w:tc>
          <w:tcPr>
            <w:tcW w:w="21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9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1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9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15.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93"/>
        <w:gridCol w:w="1349"/>
        <w:gridCol w:w="5618"/>
      </w:tblGrid>
      <w:tr>
        <w:trPr>
          <w:tblHeader w:val="true"/>
          <w:cantSplit w:val="true"/>
        </w:trPr>
        <w:tc>
          <w:tcPr>
            <w:tcW w:w="239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6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39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6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16. Window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35"/>
        <w:gridCol w:w="1350"/>
        <w:gridCol w:w="5874"/>
      </w:tblGrid>
      <w:tr>
        <w:trPr>
          <w:tblHeader w:val="true"/>
          <w:cantSplit w:val="true"/>
        </w:trPr>
        <w:tc>
          <w:tcPr>
            <w:tcW w:w="21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3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17.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29"/>
        <w:gridCol w:w="1349"/>
        <w:gridCol w:w="5582"/>
      </w:tblGrid>
      <w:tr>
        <w:trPr>
          <w:tblHeader w:val="true"/>
          <w:cantSplit w:val="true"/>
        </w:trPr>
        <w:tc>
          <w:tcPr>
            <w:tcW w:w="24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8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r>
        <w:br w:type="page"/>
      </w:r>
    </w:p>
    <w:p>
      <w:pPr>
        <w:pStyle w:val="Heading2"/>
        <w:rPr/>
      </w:pPr>
      <w:bookmarkStart w:id="23" w:name="__RefHeading___Toc3834_4120085704"/>
      <w:bookmarkEnd w:id="23"/>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32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20.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p>
    <w:p>
      <w:pPr>
        <w:pStyle w:val="Heading2"/>
        <w:rPr/>
      </w:pPr>
      <w:bookmarkStart w:id="24" w:name="__RefHeading___Toc3836_4120085704"/>
      <w:bookmarkEnd w:id="24"/>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32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21. The Device Faceplate opened beside pump P-100</w:t>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32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22.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p>
    <w:p>
      <w:pPr>
        <w:pStyle w:val="Heading1"/>
        <w:rPr/>
      </w:pPr>
      <w:bookmarkStart w:id="25" w:name="__RefHeading___Toc3838_4120085704"/>
      <w:bookmarkEnd w:id="25"/>
      <w:r>
        <w:rPr/>
        <w:t>10  Alarms and security</w:t>
      </w:r>
    </w:p>
    <w:p>
      <w:pPr>
        <w:pStyle w:val="Heading2"/>
        <w:rPr/>
      </w:pPr>
      <w:bookmarkStart w:id="26" w:name="__RefHeading___Toc3840_4120085704"/>
      <w:bookmarkEnd w:id="26"/>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40).</w:t>
      </w:r>
      <w:r>
        <w:br w:type="page"/>
      </w:r>
    </w:p>
    <w:p>
      <w:pPr>
        <w:pStyle w:val="Heading2"/>
        <w:rPr/>
      </w:pPr>
      <w:bookmarkStart w:id="27" w:name="__RefHeading___Toc3842_4120085704"/>
      <w:bookmarkEnd w:id="27"/>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23. The Users dialog with LiquidWeighHMI's three users</w:t>
      </w:r>
    </w:p>
    <w:p>
      <w:pPr>
        <w:pStyle w:val="Caption"/>
        <w:keepNext w:val="true"/>
        <w:rPr/>
      </w:pPr>
      <w:r>
        <w:rPr/>
        <w:t>Table 18. LiquidWeighHMI users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60"/>
        <w:gridCol w:w="2174"/>
        <w:gridCol w:w="4926"/>
      </w:tblGrid>
      <w:tr>
        <w:trPr>
          <w:tblHeader w:val="true"/>
          <w:cantSplit w:val="true"/>
        </w:trPr>
        <w:tc>
          <w:tcPr>
            <w:tcW w:w="226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6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24);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24. The login window opened by ShowLogin()</w:t>
      </w:r>
    </w:p>
    <w:p>
      <w:pPr>
        <w:pStyle w:val="Heading1"/>
        <w:rPr/>
      </w:pPr>
      <w:bookmarkStart w:id="28" w:name="__RefHeading___Toc3844_4120085704"/>
      <w:bookmarkEnd w:id="28"/>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p>
    <w:p>
      <w:pPr>
        <w:pStyle w:val="Heading2"/>
        <w:rPr/>
      </w:pPr>
      <w:bookmarkStart w:id="29" w:name="__RefHeading___Toc3846_4120085704"/>
      <w:bookmarkEnd w:id="29"/>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25.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19.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26. The starting recipes of Plasticizer Blends, below its tags</w:t>
      </w:r>
    </w:p>
    <w:p>
      <w:pPr>
        <w:pStyle w:val="Caption"/>
        <w:keepNext w:val="true"/>
        <w:rPr/>
      </w:pPr>
      <w:r>
        <w:rPr/>
        <w:t>Table 20. LiquidWeighHMI's starting recipes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08"/>
        <w:gridCol w:w="1604"/>
        <w:gridCol w:w="1948"/>
        <w:gridCol w:w="1950"/>
        <w:gridCol w:w="1949"/>
      </w:tblGrid>
      <w:tr>
        <w:trPr>
          <w:tblHeader w:val="true"/>
          <w:cantSplit w:val="true"/>
        </w:trPr>
        <w:tc>
          <w:tcPr>
            <w:tcW w:w="190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0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0" w:name="__RefHeading___Toc3848_4120085704"/>
      <w:bookmarkEnd w:id="30"/>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3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27.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21.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55"/>
        <w:gridCol w:w="4403"/>
        <w:gridCol w:w="2902"/>
      </w:tblGrid>
      <w:tr>
        <w:trPr>
          <w:tblHeader w:val="true"/>
          <w:cantSplit w:val="true"/>
        </w:trPr>
        <w:tc>
          <w:tcPr>
            <w:tcW w:w="20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4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9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40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9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28. RecipeDelete with confirm: the operator answers before anything is deleted</w:t>
      </w:r>
      <w:r>
        <w:br w:type="page"/>
      </w:r>
    </w:p>
    <w:p>
      <w:pPr>
        <w:pStyle w:val="Heading2"/>
        <w:rPr/>
      </w:pPr>
      <w:bookmarkStart w:id="31" w:name="__RefHeading___Toc3850_4120085704"/>
      <w:bookmarkEnd w:id="31"/>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33077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908175" cy="3307715"/>
                    </a:xfrm>
                    <a:prstGeom prst="rect">
                      <a:avLst/>
                    </a:prstGeom>
                    <a:noFill/>
                  </pic:spPr>
                </pic:pic>
              </a:graphicData>
            </a:graphic>
          </wp:inline>
        </w:drawing>
      </w:r>
    </w:p>
    <w:p>
      <w:pPr>
        <w:pStyle w:val="Caption"/>
        <w:jc w:val="center"/>
        <w:rPr/>
      </w:pPr>
      <w:r>
        <w:rPr/>
        <w:t>Figure 29. The Recipe List settings of the Recipes screen's list</w:t>
      </w:r>
    </w:p>
    <w:p>
      <w:pPr>
        <w:pStyle w:val="Caption"/>
        <w:keepNext w:val="true"/>
        <w:rPr/>
      </w:pPr>
      <w:r>
        <w:rPr/>
        <w:t>Table 22.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95"/>
        <w:gridCol w:w="7765"/>
      </w:tblGrid>
      <w:tr>
        <w:trPr>
          <w:tblHeader w:val="true"/>
          <w:cantSplit w:val="true"/>
        </w:trPr>
        <w:tc>
          <w:tcPr>
            <w:tcW w:w="1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59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bl>
    <w:p>
      <w:pPr>
        <w:pStyle w:val="Normal"/>
        <w:rPr/>
      </w:pPr>
      <w:r>
        <w:rPr/>
      </w:r>
    </w:p>
    <w:p>
      <w:pPr>
        <w:pStyle w:val="Normal"/>
        <w:rPr/>
      </w:pPr>
      <w:r>
        <w:rPr/>
        <w:t>The list is sorted by name and updates as soon as a recipe is saved, renamed or deleted.</w:t>
      </w:r>
      <w:r>
        <w:br w:type="page"/>
      </w:r>
    </w:p>
    <w:p>
      <w:pPr>
        <w:pStyle w:val="Heading2"/>
        <w:rPr/>
      </w:pPr>
      <w:bookmarkStart w:id="32" w:name="__RefHeading___Toc3852_4120085704"/>
      <w:bookmarkEnd w:id="32"/>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30.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r>
        <w:br w:type="page"/>
      </w:r>
    </w:p>
    <w:p>
      <w:pPr>
        <w:pStyle w:val="Heading2"/>
        <w:rPr/>
      </w:pPr>
      <w:bookmarkStart w:id="33" w:name="__RefHeading___Toc3854_4120085704"/>
      <w:bookmarkEnd w:id="33"/>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31.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p>
    <w:p>
      <w:pPr>
        <w:pStyle w:val="Heading2"/>
        <w:rPr/>
      </w:pPr>
      <w:bookmarkStart w:id="34" w:name="__RefHeading___Toc3856_4120085704"/>
      <w:bookmarkEnd w:id="34"/>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23.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11"/>
        <w:gridCol w:w="5149"/>
      </w:tblGrid>
      <w:tr>
        <w:trPr>
          <w:tblHeader w:val="true"/>
          <w:cantSplit w:val="true"/>
        </w:trPr>
        <w:tc>
          <w:tcPr>
            <w:tcW w:w="421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1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35" w:name="__RefHeading___Toc3858_4120085704"/>
      <w:bookmarkEnd w:id="35"/>
      <w:r>
        <w:rPr/>
        <w:t>12  Testing</w:t>
      </w:r>
    </w:p>
    <w:p>
      <w:pPr>
        <w:pStyle w:val="Heading2"/>
        <w:rPr/>
      </w:pPr>
      <w:bookmarkStart w:id="36" w:name="__RefHeading___Toc3860_4120085704"/>
      <w:bookmarkEnd w:id="36"/>
      <w:r>
        <w:rPr/>
        <w:t>12.1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32. Validation of LiquidWeighHMI: no problems found</w:t>
      </w:r>
    </w:p>
    <w:p>
      <w:pPr>
        <w:pStyle w:val="Heading2"/>
        <w:rPr/>
      </w:pPr>
      <w:bookmarkStart w:id="37" w:name="__RefHeading___Toc3862_4120085704"/>
      <w:bookmarkEnd w:id="37"/>
      <w:r>
        <w:rPr/>
        <w:t>12.2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7147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5943600" cy="3714750"/>
                    </a:xfrm>
                    <a:prstGeom prst="rect">
                      <a:avLst/>
                    </a:prstGeom>
                    <a:noFill/>
                  </pic:spPr>
                </pic:pic>
              </a:graphicData>
            </a:graphic>
          </wp:inline>
        </w:drawing>
      </w:r>
    </w:p>
    <w:p>
      <w:pPr>
        <w:pStyle w:val="Caption"/>
        <w:jc w:val="center"/>
        <w:rPr/>
      </w:pPr>
      <w:r>
        <w:rPr/>
        <w:t>Figure 33. LiquidWeighHMI running in the Studio</w:t>
      </w:r>
    </w:p>
    <w:p>
      <w:pPr>
        <w:pStyle w:val="Normal"/>
        <w:rPr/>
      </w:pPr>
      <w:r>
        <w:rPr/>
        <w:t>The screens below were captured while LiquidWeighHMI ran against its controller, between batches.</w:t>
      </w:r>
    </w:p>
    <w:p>
      <w:pPr>
        <w:pStyle w:val="Normal"/>
        <w:keepNext w:val="true"/>
        <w:jc w:val="center"/>
        <w:rPr/>
      </w:pPr>
      <w:r>
        <w:rPr/>
        <w:drawing>
          <wp:inline distT="0" distB="0" distL="0" distR="0">
            <wp:extent cx="5943600" cy="33432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34. Process screen: tank and hopper levels, valve states, sequence and active alarms</w:t>
      </w:r>
    </w:p>
    <w:p>
      <w:pPr>
        <w:pStyle w:val="Normal"/>
        <w:keepNext w:val="true"/>
        <w:jc w:val="center"/>
        <w:rPr/>
      </w:pPr>
      <w:r>
        <w:rPr/>
        <w:drawing>
          <wp:inline distT="0" distB="0" distL="0" distR="0">
            <wp:extent cx="5943600" cy="3343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35. The Device Faceplate showing SV-001: mode, commands, interlocks and fault reset</w:t>
      </w:r>
    </w:p>
    <w:p>
      <w:pPr>
        <w:pStyle w:val="Normal"/>
        <w:keepNext w:val="true"/>
        <w:jc w:val="center"/>
        <w:rPr/>
      </w:pPr>
      <w:r>
        <w:rPr/>
        <w:drawing>
          <wp:inline distT="0" distB="0" distL="0" distR="0">
            <wp:extent cx="5943600" cy="33432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36. Batch screen: recipe, sequence control, start permissives and batch progress</w:t>
      </w:r>
    </w:p>
    <w:p>
      <w:pPr>
        <w:pStyle w:val="Normal"/>
        <w:keepNext w:val="true"/>
        <w:jc w:val="center"/>
        <w:rPr/>
      </w:pPr>
      <w:r>
        <w:rPr/>
        <w:drawing>
          <wp:inline distT="0" distB="0" distL="0" distR="0">
            <wp:extent cx="5943600" cy="33432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37. Setpoints screen: materials, weighing, pressure and timing</w:t>
      </w:r>
    </w:p>
    <w:p>
      <w:pPr>
        <w:pStyle w:val="Normal"/>
        <w:keepNext w:val="true"/>
        <w:jc w:val="center"/>
        <w:rPr/>
      </w:pPr>
      <w:r>
        <w:rPr/>
        <w:drawing>
          <wp:inline distT="0" distB="0" distL="0" distR="0">
            <wp:extent cx="5943600" cy="33432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38. Devices screen: every valve and pump with mode, state and faceplate</w:t>
      </w:r>
    </w:p>
    <w:p>
      <w:pPr>
        <w:pStyle w:val="Normal"/>
        <w:keepNext w:val="true"/>
        <w:jc w:val="center"/>
        <w:rPr/>
      </w:pPr>
      <w:r>
        <w:rPr/>
        <w:drawing>
          <wp:inline distT="0" distB="0" distL="0" distR="0">
            <wp:extent cx="5943600" cy="33432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39. Supply screen: plasticizer tank, refill station and totes</w:t>
      </w:r>
    </w:p>
    <w:p>
      <w:pPr>
        <w:pStyle w:val="Normal"/>
        <w:keepNext w:val="true"/>
        <w:jc w:val="center"/>
        <w:rPr/>
      </w:pPr>
      <w:r>
        <w:rPr/>
        <w:drawing>
          <wp:inline distT="0" distB="0" distL="0" distR="0">
            <wp:extent cx="5943600" cy="334327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40.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38" w:name="__RefHeading___Toc3864_4120085704"/>
      <w:bookmarkEnd w:id="38"/>
      <w:r>
        <w:rPr/>
        <w:t>13  Deploying</w:t>
      </w:r>
    </w:p>
    <w:p>
      <w:pPr>
        <w:pStyle w:val="Normal"/>
        <w:rPr/>
      </w:pPr>
      <w:r>
        <w:rPr/>
        <w:t>An application can reach the plant floor in three ways.</w:t>
      </w:r>
    </w:p>
    <w:p>
      <w:pPr>
        <w:pStyle w:val="Caption"/>
        <w:keepNext w:val="true"/>
        <w:rPr/>
      </w:pPr>
      <w:r>
        <w:rPr/>
        <w:t>Table 24.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8"/>
        <w:gridCol w:w="4229"/>
        <w:gridCol w:w="2953"/>
      </w:tblGrid>
      <w:tr>
        <w:trPr>
          <w:tblHeader w:val="true"/>
          <w:cantSplit w:val="true"/>
        </w:trPr>
        <w:tc>
          <w:tcPr>
            <w:tcW w:w="21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5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17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2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5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p>
    <w:p>
      <w:pPr>
        <w:pStyle w:val="Heading2"/>
        <w:rPr/>
      </w:pPr>
      <w:bookmarkStart w:id="39" w:name="__RefHeading___Toc3866_4120085704"/>
      <w:bookmarkEnd w:id="39"/>
      <w:r>
        <w:rPr/>
        <w:t>13.1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41. The Publish dialog</w:t>
      </w:r>
    </w:p>
    <w:p>
      <w:pPr>
        <w:pStyle w:val="Heading2"/>
        <w:rPr/>
      </w:pPr>
      <w:bookmarkStart w:id="40" w:name="__RefHeading___Toc3868_4120085704"/>
      <w:bookmarkEnd w:id="40"/>
      <w:r>
        <w:rPr/>
        <w:t>13.2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42. The Append HMI Desktop launcher with LiquidWeighHMI selected</w:t>
      </w:r>
    </w:p>
    <w:p>
      <w:pPr>
        <w:pStyle w:val="Heading2"/>
        <w:rPr/>
      </w:pPr>
      <w:bookmarkStart w:id="41" w:name="__RefHeading___Toc3870_4120085704"/>
      <w:bookmarkEnd w:id="41"/>
      <w:r>
        <w:rPr/>
        <w:t>13.3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43.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44. LiquidWeighHMI in a web browser, with the view menu open</w:t>
      </w:r>
    </w:p>
    <w:p>
      <w:pPr>
        <w:pStyle w:val="Heading1"/>
        <w:rPr/>
      </w:pPr>
      <w:bookmarkStart w:id="42" w:name="__RefHeading___Toc3872_4120085704"/>
      <w:bookmarkEnd w:id="42"/>
      <w:r>
        <w:rPr/>
        <w:t>14  Tips and troubleshooting</w:t>
      </w:r>
    </w:p>
    <w:p>
      <w:pPr>
        <w:pStyle w:val="Caption"/>
        <w:keepNext w:val="true"/>
        <w:rPr/>
      </w:pPr>
      <w:r>
        <w:rPr/>
        <w:t>Table 25.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92"/>
        <w:gridCol w:w="7168"/>
      </w:tblGrid>
      <w:tr>
        <w:trPr>
          <w:tblHeader w:val="true"/>
          <w:cantSplit w:val="true"/>
        </w:trPr>
        <w:tc>
          <w:tcPr>
            <w:tcW w:w="21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16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19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16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43" w:name="__RefHeading___Toc3874_4120085704"/>
      <w:bookmarkEnd w:id="43"/>
      <w:r>
        <w:rPr/>
        <w:t>Appendix A  Command-line automation</w:t>
      </w:r>
    </w:p>
    <w:p>
      <w:pPr>
        <w:pStyle w:val="Normal"/>
        <w:rPr/>
      </w:pPr>
      <w:r>
        <w:rPr/>
        <w:t>Append HMI Studio can build, check, render and publish applications without its window, for scripting and for AI agents:</w:t>
      </w:r>
    </w:p>
    <w:p>
      <w:pPr>
        <w:pStyle w:val="Caption"/>
        <w:keepNext w:val="true"/>
        <w:rPr/>
      </w:pPr>
      <w:r>
        <w:rPr/>
        <w:t>Table 26.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385"/>
        <w:gridCol w:w="3975"/>
      </w:tblGrid>
      <w:tr>
        <w:trPr>
          <w:tblHeader w:val="true"/>
          <w:cantSplit w:val="true"/>
        </w:trPr>
        <w:tc>
          <w:tcPr>
            <w:tcW w:w="53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3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The JSON format is documented in doc/HMI_AUTOMATION.md in the Append HMI Studio repository.</w:t>
      </w:r>
    </w:p>
    <w:sectPr>
      <w:footerReference w:type="even" r:id="rId47"/>
      <w:footerReference w:type="default" r:id="rId48"/>
      <w:footerReference w:type="first" r:id="rId49"/>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53</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footer" Target="footer1.xml"/><Relationship Id="rId48" Type="http://schemas.openxmlformats.org/officeDocument/2006/relationships/footer" Target="footer2.xml"/><Relationship Id="rId49" Type="http://schemas.openxmlformats.org/officeDocument/2006/relationships/footer" Target="footer3.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Relationship Id="rId5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53</Pages>
  <Words>7566</Words>
  <Characters>37671</Characters>
  <CharactersWithSpaces>44549</CharactersWithSpaces>
  <Paragraphs>813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2026-10-10T11:19:07Z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