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1.2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3857_1542888776" w:tooltip="1 Introduction">
            <w:r>
              <w:rPr>
                <w:rStyle w:val="IndexLink"/>
                <w:webHidden/>
              </w:rPr>
              <w:t>1 Introduction</w:t>
              <w:tab/>
              <w:t>4</w:t>
            </w:r>
          </w:hyperlink>
        </w:p>
        <w:p>
          <w:pPr>
            <w:pStyle w:val="TOC2"/>
            <w:tabs>
              <w:tab w:val="clear" w:pos="9077"/>
              <w:tab w:val="right" w:pos="9359" w:leader="dot"/>
            </w:tabs>
            <w:rPr/>
          </w:pPr>
          <w:hyperlink w:anchor="__RefHeading___Toc3859_1542888776" w:tooltip="1.1 How an HMI application is organized">
            <w:r>
              <w:rPr>
                <w:rStyle w:val="IndexLink"/>
                <w:webHidden/>
              </w:rPr>
              <w:t>1.1 How an HMI application is organized</w:t>
              <w:tab/>
              <w:t>4</w:t>
            </w:r>
          </w:hyperlink>
        </w:p>
        <w:p>
          <w:pPr>
            <w:pStyle w:val="TOC1"/>
            <w:tabs>
              <w:tab w:val="clear" w:pos="9360"/>
              <w:tab w:val="right" w:pos="9359" w:leader="dot"/>
            </w:tabs>
            <w:rPr/>
          </w:pPr>
          <w:hyperlink w:anchor="__RefHeading___Toc3861_1542888776" w:tooltip="2 The Studio window">
            <w:r>
              <w:rPr>
                <w:rStyle w:val="IndexLink"/>
                <w:webHidden/>
              </w:rPr>
              <w:t>2 The Studio window</w:t>
              <w:tab/>
              <w:t>5</w:t>
            </w:r>
          </w:hyperlink>
        </w:p>
        <w:p>
          <w:pPr>
            <w:pStyle w:val="TOC2"/>
            <w:tabs>
              <w:tab w:val="clear" w:pos="9077"/>
              <w:tab w:val="right" w:pos="9359" w:leader="dot"/>
            </w:tabs>
            <w:rPr/>
          </w:pPr>
          <w:hyperlink w:anchor="__RefHeading___Toc3863_1542888776" w:tooltip="2.1 The HMI menu">
            <w:r>
              <w:rPr>
                <w:rStyle w:val="IndexLink"/>
                <w:webHidden/>
              </w:rPr>
              <w:t>2.1 The HMI menu</w:t>
              <w:tab/>
              <w:t>6</w:t>
            </w:r>
          </w:hyperlink>
        </w:p>
        <w:p>
          <w:pPr>
            <w:pStyle w:val="TOC1"/>
            <w:tabs>
              <w:tab w:val="clear" w:pos="9360"/>
              <w:tab w:val="right" w:pos="9359" w:leader="dot"/>
            </w:tabs>
            <w:rPr/>
          </w:pPr>
          <w:hyperlink w:anchor="__RefHeading___Toc3865_1542888776" w:tooltip="3 Application settings">
            <w:r>
              <w:rPr>
                <w:rStyle w:val="IndexLink"/>
                <w:webHidden/>
              </w:rPr>
              <w:t>3 Application settings</w:t>
              <w:tab/>
              <w:t>7</w:t>
            </w:r>
          </w:hyperlink>
        </w:p>
        <w:p>
          <w:pPr>
            <w:pStyle w:val="TOC1"/>
            <w:tabs>
              <w:tab w:val="clear" w:pos="9360"/>
              <w:tab w:val="right" w:pos="9359" w:leader="dot"/>
            </w:tabs>
            <w:rPr/>
          </w:pPr>
          <w:hyperlink w:anchor="__RefHeading___Toc3867_1542888776" w:tooltip="4 Devices">
            <w:r>
              <w:rPr>
                <w:rStyle w:val="IndexLink"/>
                <w:webHidden/>
              </w:rPr>
              <w:t>4 Devices</w:t>
              <w:tab/>
              <w:t>9</w:t>
            </w:r>
          </w:hyperlink>
        </w:p>
        <w:p>
          <w:pPr>
            <w:pStyle w:val="TOC1"/>
            <w:tabs>
              <w:tab w:val="clear" w:pos="9360"/>
              <w:tab w:val="right" w:pos="9359" w:leader="dot"/>
            </w:tabs>
            <w:rPr/>
          </w:pPr>
          <w:hyperlink w:anchor="__RefHeading___Toc3869_1542888776" w:tooltip="5 Tags">
            <w:r>
              <w:rPr>
                <w:rStyle w:val="IndexLink"/>
                <w:webHidden/>
              </w:rPr>
              <w:t>5 Tags</w:t>
              <w:tab/>
              <w:t>10</w:t>
            </w:r>
          </w:hyperlink>
        </w:p>
        <w:p>
          <w:pPr>
            <w:pStyle w:val="TOC2"/>
            <w:tabs>
              <w:tab w:val="clear" w:pos="9077"/>
              <w:tab w:val="right" w:pos="9359" w:leader="dot"/>
            </w:tabs>
            <w:rPr/>
          </w:pPr>
          <w:hyperlink w:anchor="__RefHeading___Toc3871_1542888776" w:tooltip="5.1 Tag fields">
            <w:r>
              <w:rPr>
                <w:rStyle w:val="IndexLink"/>
                <w:webHidden/>
              </w:rPr>
              <w:t>5.1 Tag fields</w:t>
              <w:tab/>
              <w:t>11</w:t>
            </w:r>
          </w:hyperlink>
        </w:p>
        <w:p>
          <w:pPr>
            <w:pStyle w:val="TOC2"/>
            <w:tabs>
              <w:tab w:val="clear" w:pos="9077"/>
              <w:tab w:val="right" w:pos="9359" w:leader="dot"/>
            </w:tabs>
            <w:rPr/>
          </w:pPr>
          <w:hyperlink w:anchor="__RefHeading___Toc3873_1542888776" w:tooltip="5.2 Alarms on a tag">
            <w:r>
              <w:rPr>
                <w:rStyle w:val="IndexLink"/>
                <w:webHidden/>
              </w:rPr>
              <w:t>5.2 Alarms on a tag</w:t>
              <w:tab/>
              <w:t>12</w:t>
            </w:r>
          </w:hyperlink>
        </w:p>
        <w:p>
          <w:pPr>
            <w:pStyle w:val="TOC1"/>
            <w:tabs>
              <w:tab w:val="clear" w:pos="9360"/>
              <w:tab w:val="right" w:pos="9359" w:leader="dot"/>
            </w:tabs>
            <w:rPr/>
          </w:pPr>
          <w:hyperlink w:anchor="__RefHeading___Toc3875_1542888776" w:tooltip="6 Screens and windows">
            <w:r>
              <w:rPr>
                <w:rStyle w:val="IndexLink"/>
                <w:webHidden/>
              </w:rPr>
              <w:t>6 Screens and windows</w:t>
              <w:tab/>
              <w:t>13</w:t>
            </w:r>
          </w:hyperlink>
        </w:p>
        <w:p>
          <w:pPr>
            <w:pStyle w:val="TOC2"/>
            <w:tabs>
              <w:tab w:val="clear" w:pos="9077"/>
              <w:tab w:val="right" w:pos="9359" w:leader="dot"/>
            </w:tabs>
            <w:rPr/>
          </w:pPr>
          <w:hyperlink w:anchor="__RefHeading___Toc3877_1542888776" w:tooltip="6.1 Window properties">
            <w:r>
              <w:rPr>
                <w:rStyle w:val="IndexLink"/>
                <w:webHidden/>
              </w:rPr>
              <w:t>6.1 Window properties</w:t>
              <w:tab/>
              <w:t>13</w:t>
            </w:r>
          </w:hyperlink>
        </w:p>
        <w:p>
          <w:pPr>
            <w:pStyle w:val="TOC2"/>
            <w:tabs>
              <w:tab w:val="clear" w:pos="9077"/>
              <w:tab w:val="right" w:pos="9359" w:leader="dot"/>
            </w:tabs>
            <w:rPr/>
          </w:pPr>
          <w:hyperlink w:anchor="__RefHeading___Toc3879_1542888776" w:tooltip="6.2 Navigation">
            <w:r>
              <w:rPr>
                <w:rStyle w:val="IndexLink"/>
                <w:webHidden/>
              </w:rPr>
              <w:t>6.2 Navigation</w:t>
              <w:tab/>
              <w:t>15</w:t>
            </w:r>
          </w:hyperlink>
        </w:p>
        <w:p>
          <w:pPr>
            <w:pStyle w:val="TOC1"/>
            <w:tabs>
              <w:tab w:val="clear" w:pos="9360"/>
              <w:tab w:val="right" w:pos="9359" w:leader="dot"/>
            </w:tabs>
            <w:rPr/>
          </w:pPr>
          <w:hyperlink w:anchor="__RefHeading___Toc3881_1542888776" w:tooltip="7 Drawing objects">
            <w:r>
              <w:rPr>
                <w:rStyle w:val="IndexLink"/>
                <w:webHidden/>
              </w:rPr>
              <w:t>7 Drawing objects</w:t>
              <w:tab/>
              <w:t>16</w:t>
            </w:r>
          </w:hyperlink>
        </w:p>
        <w:p>
          <w:pPr>
            <w:pStyle w:val="TOC1"/>
            <w:tabs>
              <w:tab w:val="clear" w:pos="9360"/>
              <w:tab w:val="right" w:pos="9359" w:leader="dot"/>
            </w:tabs>
            <w:rPr/>
          </w:pPr>
          <w:hyperlink w:anchor="__RefHeading___Toc3883_1542888776" w:tooltip="8 Animation links">
            <w:r>
              <w:rPr>
                <w:rStyle w:val="IndexLink"/>
                <w:webHidden/>
              </w:rPr>
              <w:t>8 Animation links</w:t>
              <w:tab/>
              <w:t>17</w:t>
            </w:r>
          </w:hyperlink>
        </w:p>
        <w:p>
          <w:pPr>
            <w:pStyle w:val="TOC2"/>
            <w:tabs>
              <w:tab w:val="clear" w:pos="9077"/>
              <w:tab w:val="right" w:pos="9359" w:leader="dot"/>
            </w:tabs>
            <w:rPr/>
          </w:pPr>
          <w:hyperlink w:anchor="__RefHeading___Toc3885_1542888776" w:tooltip="8.1 A valve: status color, fault blink and faceplate">
            <w:r>
              <w:rPr>
                <w:rStyle w:val="IndexLink"/>
                <w:webHidden/>
              </w:rPr>
              <w:t>8.1 A valve: status color, fault blink and faceplate</w:t>
              <w:tab/>
              <w:t>19</w:t>
            </w:r>
          </w:hyperlink>
        </w:p>
        <w:p>
          <w:pPr>
            <w:pStyle w:val="TOC2"/>
            <w:tabs>
              <w:tab w:val="clear" w:pos="9077"/>
              <w:tab w:val="right" w:pos="9359" w:leader="dot"/>
            </w:tabs>
            <w:rPr/>
          </w:pPr>
          <w:hyperlink w:anchor="__RefHeading___Toc3887_1542888776" w:tooltip="8.2 The weigh hopper: percent fill">
            <w:r>
              <w:rPr>
                <w:rStyle w:val="IndexLink"/>
                <w:webHidden/>
              </w:rPr>
              <w:t>8.2 The weigh hopper: percent fill</w:t>
              <w:tab/>
              <w:t>20</w:t>
            </w:r>
          </w:hyperlink>
        </w:p>
        <w:p>
          <w:pPr>
            <w:pStyle w:val="TOC2"/>
            <w:tabs>
              <w:tab w:val="clear" w:pos="9077"/>
              <w:tab w:val="right" w:pos="9359" w:leader="dot"/>
            </w:tabs>
            <w:rPr/>
          </w:pPr>
          <w:hyperlink w:anchor="__RefHeading___Toc3889_1542888776" w:tooltip="8.3 Hopper pressure: value display and alarm colors">
            <w:r>
              <w:rPr>
                <w:rStyle w:val="IndexLink"/>
                <w:webHidden/>
              </w:rPr>
              <w:t>8.3 Hopper pressure: value display and alarm colors</w:t>
              <w:tab/>
              <w:t>21</w:t>
            </w:r>
          </w:hyperlink>
        </w:p>
        <w:p>
          <w:pPr>
            <w:pStyle w:val="TOC2"/>
            <w:tabs>
              <w:tab w:val="clear" w:pos="9077"/>
              <w:tab w:val="right" w:pos="9359" w:leader="dot"/>
            </w:tabs>
            <w:rPr/>
          </w:pPr>
          <w:hyperlink w:anchor="__RefHeading___Toc3891_1542888776" w:tooltip="8.4 Setpoints: user input">
            <w:r>
              <w:rPr>
                <w:rStyle w:val="IndexLink"/>
                <w:webHidden/>
              </w:rPr>
              <w:t>8.4 Setpoints: user input</w:t>
              <w:tab/>
              <w:t>22</w:t>
            </w:r>
          </w:hyperlink>
        </w:p>
        <w:p>
          <w:pPr>
            <w:pStyle w:val="TOC2"/>
            <w:tabs>
              <w:tab w:val="clear" w:pos="9077"/>
              <w:tab w:val="right" w:pos="9359" w:leader="dot"/>
            </w:tabs>
            <w:rPr/>
          </w:pPr>
          <w:hyperlink w:anchor="__RefHeading___Toc3893_1542888776" w:tooltip="8.5 Commands: pushbutton and enable">
            <w:r>
              <w:rPr>
                <w:rStyle w:val="IndexLink"/>
                <w:webHidden/>
              </w:rPr>
              <w:t>8.5 Commands: pushbutton and enable</w:t>
              <w:tab/>
              <w:t>23</w:t>
            </w:r>
          </w:hyperlink>
        </w:p>
        <w:p>
          <w:pPr>
            <w:pStyle w:val="TOC1"/>
            <w:tabs>
              <w:tab w:val="clear" w:pos="9360"/>
              <w:tab w:val="right" w:pos="9359" w:leader="dot"/>
            </w:tabs>
            <w:rPr/>
          </w:pPr>
          <w:hyperlink w:anchor="__RefHeading___Toc3895_1542888776" w:tooltip="9 Expressions and scripts">
            <w:r>
              <w:rPr>
                <w:rStyle w:val="IndexLink"/>
                <w:webHidden/>
              </w:rPr>
              <w:t>9 Expressions and scripts</w:t>
              <w:tab/>
              <w:t>24</w:t>
            </w:r>
          </w:hyperlink>
        </w:p>
        <w:p>
          <w:pPr>
            <w:pStyle w:val="TOC2"/>
            <w:tabs>
              <w:tab w:val="clear" w:pos="9077"/>
              <w:tab w:val="right" w:pos="9359" w:leader="dot"/>
            </w:tabs>
            <w:rPr/>
          </w:pPr>
          <w:hyperlink w:anchor="__RefHeading___Toc3897_1542888776" w:tooltip="9.1 Window scripts">
            <w:r>
              <w:rPr>
                <w:rStyle w:val="IndexLink"/>
                <w:webHidden/>
              </w:rPr>
              <w:t>9.1 Window scripts</w:t>
              <w:tab/>
              <w:t>24</w:t>
            </w:r>
          </w:hyperlink>
        </w:p>
        <w:p>
          <w:pPr>
            <w:pStyle w:val="TOC2"/>
            <w:tabs>
              <w:tab w:val="clear" w:pos="9077"/>
              <w:tab w:val="right" w:pos="9359" w:leader="dot"/>
            </w:tabs>
            <w:rPr/>
          </w:pPr>
          <w:hyperlink w:anchor="__RefHeading___Toc3899_1542888776" w:tooltip="9.2 Action scripts">
            <w:r>
              <w:rPr>
                <w:rStyle w:val="IndexLink"/>
                <w:webHidden/>
              </w:rPr>
              <w:t>9.2 Action scripts</w:t>
              <w:tab/>
              <w:t>26</w:t>
            </w:r>
          </w:hyperlink>
        </w:p>
        <w:p>
          <w:pPr>
            <w:pStyle w:val="TOC2"/>
            <w:tabs>
              <w:tab w:val="clear" w:pos="9077"/>
              <w:tab w:val="right" w:pos="9359" w:leader="dot"/>
            </w:tabs>
            <w:rPr/>
          </w:pPr>
          <w:hyperlink w:anchor="__RefHeading___Toc3901_1542888776" w:tooltip="9.3 Function reference">
            <w:r>
              <w:rPr>
                <w:rStyle w:val="IndexLink"/>
                <w:webHidden/>
              </w:rPr>
              <w:t>9.3 Function reference</w:t>
              <w:tab/>
              <w:t>27</w:t>
            </w:r>
          </w:hyperlink>
        </w:p>
        <w:p>
          <w:pPr>
            <w:pStyle w:val="TOC2"/>
            <w:tabs>
              <w:tab w:val="clear" w:pos="9077"/>
              <w:tab w:val="right" w:pos="9359" w:leader="dot"/>
            </w:tabs>
            <w:rPr/>
          </w:pPr>
          <w:hyperlink w:anchor="__RefHeading___Toc3903_1542888776" w:tooltip="9.4 Indirect tags: one faceplate for every device">
            <w:r>
              <w:rPr>
                <w:rStyle w:val="IndexLink"/>
                <w:webHidden/>
              </w:rPr>
              <w:t>9.4 Indirect tags: one faceplate for every device</w:t>
              <w:tab/>
              <w:t>30</w:t>
            </w:r>
          </w:hyperlink>
        </w:p>
        <w:p>
          <w:pPr>
            <w:pStyle w:val="TOC2"/>
            <w:tabs>
              <w:tab w:val="clear" w:pos="9077"/>
              <w:tab w:val="right" w:pos="9359" w:leader="dot"/>
            </w:tabs>
            <w:rPr/>
          </w:pPr>
          <w:hyperlink w:anchor="__RefHeading___Toc3905_1542888776" w:tooltip="9.5 Opening windows from scripts: ShowWindow">
            <w:r>
              <w:rPr>
                <w:rStyle w:val="IndexLink"/>
                <w:webHidden/>
              </w:rPr>
              <w:t>9.5 Opening windows from scripts: ShowWindow</w:t>
              <w:tab/>
              <w:t>31</w:t>
            </w:r>
          </w:hyperlink>
        </w:p>
        <w:p>
          <w:pPr>
            <w:pStyle w:val="TOC2"/>
            <w:tabs>
              <w:tab w:val="clear" w:pos="9077"/>
              <w:tab w:val="right" w:pos="9359" w:leader="dot"/>
            </w:tabs>
            <w:rPr/>
          </w:pPr>
          <w:hyperlink w:anchor="__RefHeading___Toc3907_1542888776" w:tooltip="9.6 Saving the screen as a PDF: ScreenToPDF">
            <w:r>
              <w:rPr>
                <w:rStyle w:val="IndexLink"/>
                <w:webHidden/>
              </w:rPr>
              <w:t>9.6 Saving the screen as a PDF: ScreenToPDF</w:t>
              <w:tab/>
              <w:t>33</w:t>
            </w:r>
          </w:hyperlink>
        </w:p>
        <w:p>
          <w:pPr>
            <w:pStyle w:val="TOC1"/>
            <w:tabs>
              <w:tab w:val="clear" w:pos="9360"/>
              <w:tab w:val="right" w:pos="9359" w:leader="dot"/>
            </w:tabs>
            <w:rPr/>
          </w:pPr>
          <w:hyperlink w:anchor="__RefHeading___Toc3909_1542888776" w:tooltip="10 Alarms and security">
            <w:r>
              <w:rPr>
                <w:rStyle w:val="IndexLink"/>
                <w:webHidden/>
              </w:rPr>
              <w:t>10 Alarms and security</w:t>
              <w:tab/>
              <w:t>35</w:t>
            </w:r>
          </w:hyperlink>
        </w:p>
        <w:p>
          <w:pPr>
            <w:pStyle w:val="TOC2"/>
            <w:tabs>
              <w:tab w:val="clear" w:pos="9077"/>
              <w:tab w:val="right" w:pos="9359" w:leader="dot"/>
            </w:tabs>
            <w:rPr/>
          </w:pPr>
          <w:hyperlink w:anchor="__RefHeading___Toc3911_1542888776" w:tooltip="10.1 Alarms">
            <w:r>
              <w:rPr>
                <w:rStyle w:val="IndexLink"/>
                <w:webHidden/>
              </w:rPr>
              <w:t>10.1 Alarms</w:t>
              <w:tab/>
              <w:t>36</w:t>
            </w:r>
          </w:hyperlink>
        </w:p>
        <w:p>
          <w:pPr>
            <w:pStyle w:val="TOC2"/>
            <w:tabs>
              <w:tab w:val="clear" w:pos="9077"/>
              <w:tab w:val="right" w:pos="9359" w:leader="dot"/>
            </w:tabs>
            <w:rPr/>
          </w:pPr>
          <w:hyperlink w:anchor="__RefHeading___Toc3913_1542888776" w:tooltip="10.2 Users and access levels">
            <w:r>
              <w:rPr>
                <w:rStyle w:val="IndexLink"/>
                <w:webHidden/>
              </w:rPr>
              <w:t>10.2 Users and access levels</w:t>
              <w:tab/>
              <w:t>36</w:t>
            </w:r>
          </w:hyperlink>
        </w:p>
        <w:p>
          <w:pPr>
            <w:pStyle w:val="TOC1"/>
            <w:tabs>
              <w:tab w:val="clear" w:pos="9360"/>
              <w:tab w:val="right" w:pos="9359" w:leader="dot"/>
            </w:tabs>
            <w:rPr/>
          </w:pPr>
          <w:hyperlink w:anchor="__RefHeading___Toc3915_1542888776" w:tooltip="11 Recipes">
            <w:r>
              <w:rPr>
                <w:rStyle w:val="IndexLink"/>
                <w:webHidden/>
              </w:rPr>
              <w:t>11 Recipes</w:t>
              <w:tab/>
              <w:t>37</w:t>
            </w:r>
          </w:hyperlink>
        </w:p>
        <w:p>
          <w:pPr>
            <w:pStyle w:val="TOC2"/>
            <w:tabs>
              <w:tab w:val="clear" w:pos="9077"/>
              <w:tab w:val="right" w:pos="9359" w:leader="dot"/>
            </w:tabs>
            <w:rPr/>
          </w:pPr>
          <w:hyperlink w:anchor="__RefHeading___Toc3917_1542888776" w:tooltip="11.1 Recipe books">
            <w:r>
              <w:rPr>
                <w:rStyle w:val="IndexLink"/>
                <w:webHidden/>
              </w:rPr>
              <w:t>11.1 Recipe books</w:t>
              <w:tab/>
              <w:t>38</w:t>
            </w:r>
          </w:hyperlink>
        </w:p>
        <w:p>
          <w:pPr>
            <w:pStyle w:val="TOC2"/>
            <w:tabs>
              <w:tab w:val="clear" w:pos="9077"/>
              <w:tab w:val="right" w:pos="9359" w:leader="dot"/>
            </w:tabs>
            <w:rPr/>
          </w:pPr>
          <w:hyperlink w:anchor="__RefHeading___Toc3919_1542888776" w:tooltip="11.2 The Recipes screen">
            <w:r>
              <w:rPr>
                <w:rStyle w:val="IndexLink"/>
                <w:webHidden/>
              </w:rPr>
              <w:t>11.2 The Recipes screen</w:t>
              <w:tab/>
              <w:t>40</w:t>
            </w:r>
          </w:hyperlink>
        </w:p>
        <w:p>
          <w:pPr>
            <w:pStyle w:val="TOC2"/>
            <w:tabs>
              <w:tab w:val="clear" w:pos="9077"/>
              <w:tab w:val="right" w:pos="9359" w:leader="dot"/>
            </w:tabs>
            <w:rPr/>
          </w:pPr>
          <w:hyperlink w:anchor="__RefHeading___Toc3921_1542888776" w:tooltip="11.3 The Recipe List object">
            <w:r>
              <w:rPr>
                <w:rStyle w:val="IndexLink"/>
                <w:webHidden/>
              </w:rPr>
              <w:t>11.3 The Recipe List object</w:t>
              <w:tab/>
              <w:t>42</w:t>
            </w:r>
          </w:hyperlink>
        </w:p>
        <w:p>
          <w:pPr>
            <w:pStyle w:val="TOC2"/>
            <w:tabs>
              <w:tab w:val="clear" w:pos="9077"/>
              <w:tab w:val="right" w:pos="9359" w:leader="dot"/>
            </w:tabs>
            <w:rPr/>
          </w:pPr>
          <w:hyperlink w:anchor="__RefHeading___Toc3923_1542888776" w:tooltip="11.4 Selecting a recipe in a window">
            <w:r>
              <w:rPr>
                <w:rStyle w:val="IndexLink"/>
                <w:webHidden/>
              </w:rPr>
              <w:t>11.4 Selecting a recipe in a window</w:t>
              <w:tab/>
              <w:t>43</w:t>
            </w:r>
          </w:hyperlink>
        </w:p>
        <w:p>
          <w:pPr>
            <w:pStyle w:val="TOC2"/>
            <w:tabs>
              <w:tab w:val="clear" w:pos="9077"/>
              <w:tab w:val="right" w:pos="9359" w:leader="dot"/>
            </w:tabs>
            <w:rPr/>
          </w:pPr>
          <w:hyperlink w:anchor="__RefHeading___Toc3925_1542888776" w:tooltip="11.5 When a recipe function fails">
            <w:r>
              <w:rPr>
                <w:rStyle w:val="IndexLink"/>
                <w:webHidden/>
              </w:rPr>
              <w:t>11.5 When a recipe function fails</w:t>
              <w:tab/>
              <w:t>44</w:t>
            </w:r>
          </w:hyperlink>
        </w:p>
        <w:p>
          <w:pPr>
            <w:pStyle w:val="TOC2"/>
            <w:tabs>
              <w:tab w:val="clear" w:pos="9077"/>
              <w:tab w:val="right" w:pos="9359" w:leader="dot"/>
            </w:tabs>
            <w:rPr/>
          </w:pPr>
          <w:hyperlink w:anchor="__RefHeading___Toc3927_1542888776" w:tooltip="11.6 Where recipes are kept">
            <w:r>
              <w:rPr>
                <w:rStyle w:val="IndexLink"/>
                <w:webHidden/>
              </w:rPr>
              <w:t>11.6 Where recipes are kept</w:t>
              <w:tab/>
              <w:t>44</w:t>
            </w:r>
          </w:hyperlink>
        </w:p>
        <w:p>
          <w:pPr>
            <w:pStyle w:val="TOC1"/>
            <w:tabs>
              <w:tab w:val="clear" w:pos="9360"/>
              <w:tab w:val="right" w:pos="9359" w:leader="dot"/>
            </w:tabs>
            <w:rPr/>
          </w:pPr>
          <w:hyperlink w:anchor="__RefHeading___Toc3929_1542888776" w:tooltip="12 Testing">
            <w:r>
              <w:rPr>
                <w:rStyle w:val="IndexLink"/>
                <w:webHidden/>
              </w:rPr>
              <w:t>12 Testing</w:t>
              <w:tab/>
              <w:t>45</w:t>
            </w:r>
          </w:hyperlink>
        </w:p>
        <w:p>
          <w:pPr>
            <w:pStyle w:val="TOC2"/>
            <w:tabs>
              <w:tab w:val="clear" w:pos="9077"/>
              <w:tab w:val="right" w:pos="9359" w:leader="dot"/>
            </w:tabs>
            <w:rPr/>
          </w:pPr>
          <w:hyperlink w:anchor="__RefHeading___Toc3931_1542888776" w:tooltip="12.1 Validate">
            <w:r>
              <w:rPr>
                <w:rStyle w:val="IndexLink"/>
                <w:webHidden/>
              </w:rPr>
              <w:t>12.1 Validate</w:t>
              <w:tab/>
              <w:t>45</w:t>
            </w:r>
          </w:hyperlink>
        </w:p>
        <w:p>
          <w:pPr>
            <w:pStyle w:val="TOC2"/>
            <w:tabs>
              <w:tab w:val="clear" w:pos="9077"/>
              <w:tab w:val="right" w:pos="9359" w:leader="dot"/>
            </w:tabs>
            <w:rPr/>
          </w:pPr>
          <w:hyperlink w:anchor="__RefHeading___Toc3933_1542888776" w:tooltip="12.2 Run">
            <w:r>
              <w:rPr>
                <w:rStyle w:val="IndexLink"/>
                <w:webHidden/>
              </w:rPr>
              <w:t>12.2 Run</w:t>
              <w:tab/>
              <w:t>45</w:t>
            </w:r>
          </w:hyperlink>
        </w:p>
        <w:p>
          <w:pPr>
            <w:pStyle w:val="TOC1"/>
            <w:tabs>
              <w:tab w:val="clear" w:pos="9360"/>
              <w:tab w:val="right" w:pos="9359" w:leader="dot"/>
            </w:tabs>
            <w:rPr/>
          </w:pPr>
          <w:hyperlink w:anchor="__RefHeading___Toc3935_1542888776" w:tooltip="13 Deploying">
            <w:r>
              <w:rPr>
                <w:rStyle w:val="IndexLink"/>
                <w:webHidden/>
              </w:rPr>
              <w:t>13 Deploying</w:t>
              <w:tab/>
              <w:t>50</w:t>
            </w:r>
          </w:hyperlink>
        </w:p>
        <w:p>
          <w:pPr>
            <w:pStyle w:val="TOC2"/>
            <w:tabs>
              <w:tab w:val="clear" w:pos="9077"/>
              <w:tab w:val="right" w:pos="9359" w:leader="dot"/>
            </w:tabs>
            <w:rPr/>
          </w:pPr>
          <w:hyperlink w:anchor="__RefHeading___Toc3937_1542888776" w:tooltip="13.1 Publish">
            <w:r>
              <w:rPr>
                <w:rStyle w:val="IndexLink"/>
                <w:webHidden/>
              </w:rPr>
              <w:t>13.1 Publish</w:t>
              <w:tab/>
              <w:t>51</w:t>
            </w:r>
          </w:hyperlink>
        </w:p>
        <w:p>
          <w:pPr>
            <w:pStyle w:val="TOC2"/>
            <w:tabs>
              <w:tab w:val="clear" w:pos="9077"/>
              <w:tab w:val="right" w:pos="9359" w:leader="dot"/>
            </w:tabs>
            <w:rPr/>
          </w:pPr>
          <w:hyperlink w:anchor="__RefHeading___Toc3939_1542888776" w:tooltip="13.2 Append HMI Desktop">
            <w:r>
              <w:rPr>
                <w:rStyle w:val="IndexLink"/>
                <w:webHidden/>
              </w:rPr>
              <w:t>13.2 Append HMI Desktop</w:t>
              <w:tab/>
              <w:t>52</w:t>
            </w:r>
          </w:hyperlink>
        </w:p>
        <w:p>
          <w:pPr>
            <w:pStyle w:val="TOC2"/>
            <w:tabs>
              <w:tab w:val="clear" w:pos="9077"/>
              <w:tab w:val="right" w:pos="9359" w:leader="dot"/>
            </w:tabs>
            <w:rPr/>
          </w:pPr>
          <w:hyperlink w:anchor="__RefHeading___Toc3941_1542888776" w:tooltip="13.3 Append HMI Web">
            <w:r>
              <w:rPr>
                <w:rStyle w:val="IndexLink"/>
                <w:webHidden/>
              </w:rPr>
              <w:t>13.3 Append HMI Web</w:t>
              <w:tab/>
              <w:t>52</w:t>
            </w:r>
          </w:hyperlink>
        </w:p>
        <w:p>
          <w:pPr>
            <w:pStyle w:val="TOC1"/>
            <w:tabs>
              <w:tab w:val="clear" w:pos="9360"/>
              <w:tab w:val="right" w:pos="9359" w:leader="dot"/>
            </w:tabs>
            <w:rPr/>
          </w:pPr>
          <w:hyperlink w:anchor="__RefHeading___Toc3943_1542888776" w:tooltip="14 Tips and troubleshooting">
            <w:r>
              <w:rPr>
                <w:rStyle w:val="IndexLink"/>
                <w:webHidden/>
              </w:rPr>
              <w:t>14 Tips and troubleshooting</w:t>
              <w:tab/>
              <w:t>54</w:t>
            </w:r>
          </w:hyperlink>
        </w:p>
        <w:p>
          <w:pPr>
            <w:pStyle w:val="TOC1"/>
            <w:tabs>
              <w:tab w:val="clear" w:pos="9360"/>
              <w:tab w:val="right" w:pos="9359" w:leader="dot"/>
            </w:tabs>
            <w:rPr/>
          </w:pPr>
          <w:hyperlink w:anchor="__RefHeading___Toc3945_1542888776" w:tooltip="Appendix A Command-line automation">
            <w:r>
              <w:rPr>
                <w:rStyle w:val="IndexLink"/>
                <w:webHidden/>
              </w:rPr>
              <w:t>Appendix A Command-line automation</w:t>
              <w:tab/>
              <w:t>55</w:t>
            </w:r>
          </w:hyperlink>
          <w:r>
            <w:rPr>
              <w:rStyle w:val="IndexLink"/>
            </w:rPr>
            <w:fldChar w:fldCharType="end"/>
          </w:r>
        </w:p>
      </w:sdtContent>
    </w:sdt>
    <w:p>
      <w:pPr>
        <w:pStyle w:val="Normal"/>
        <w:rPr/>
      </w:pPr>
      <w:r>
        <w:rPr/>
      </w:r>
      <w:r>
        <w:br w:type="page"/>
      </w:r>
    </w:p>
    <w:p>
      <w:pPr>
        <w:pStyle w:val="Heading1"/>
        <w:spacing w:before="0" w:after="0"/>
        <w:rPr/>
      </w:pPr>
      <w:bookmarkStart w:id="0" w:name="__RefHeading___Toc3857_1542888776"/>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27"/>
        <w:gridCol w:w="7633"/>
      </w:tblGrid>
      <w:tr>
        <w:trPr>
          <w:tblHeader w:val="true"/>
          <w:cantSplit w:val="true"/>
        </w:trPr>
        <w:tc>
          <w:tcPr>
            <w:tcW w:w="17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Alarm History and IO Sim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recipe, indirect tag, ShowWindow and ScreenToPDF functions (a PRINT SCREEN button on every screen)</w:t>
            </w:r>
          </w:p>
        </w:tc>
      </w:tr>
    </w:tbl>
    <w:p>
      <w:pPr>
        <w:pStyle w:val="Normal"/>
        <w:rPr/>
      </w:pPr>
      <w:r>
        <w:rPr/>
      </w:r>
    </w:p>
    <w:p>
      <w:pPr>
        <w:pStyle w:val="Heading2"/>
        <w:rPr/>
      </w:pPr>
      <w:bookmarkStart w:id="1" w:name="__RefHeading___Toc3859_1542888776"/>
      <w:bookmarkEnd w:id="1"/>
      <w:r>
        <w:rPr/>
        <w:t>1.1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2" w:name="__RefHeading___Toc3861_1542888776"/>
      <w:bookmarkEnd w:id="2"/>
      <w:r>
        <w:rPr/>
        <w:t>2  The Studio window</w:t>
      </w:r>
    </w:p>
    <w:p>
      <w:pPr>
        <w:pStyle w:val="Normal"/>
        <w:keepNext w:val="true"/>
        <w:jc w:val="center"/>
        <w:rPr/>
      </w:pPr>
      <w:r>
        <w:rPr/>
        <w:drawing>
          <wp:inline distT="0" distB="0" distL="0" distR="0">
            <wp:extent cx="59436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2.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1"/>
        <w:gridCol w:w="7839"/>
      </w:tblGrid>
      <w:tr>
        <w:trPr>
          <w:tblHeader w:val="true"/>
          <w:cantSplit w:val="true"/>
        </w:trPr>
        <w:tc>
          <w:tcPr>
            <w:tcW w:w="1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and Alarm History objects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3" w:name="__RefHeading___Toc3863_1542888776"/>
      <w:bookmarkEnd w:id="3"/>
      <w:r>
        <w:rPr/>
        <w:t>2.1  The HMI menu</w:t>
      </w:r>
    </w:p>
    <w:p>
      <w:pPr>
        <w:pStyle w:val="Normal"/>
        <w:keepNext w:val="true"/>
        <w:jc w:val="center"/>
        <w:rPr/>
      </w:pPr>
      <w:r>
        <w:rPr/>
        <w:drawing>
          <wp:inline distT="0" distB="0" distL="0" distR="0">
            <wp:extent cx="2687320" cy="30854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687320" cy="3085465"/>
                    </a:xfrm>
                    <a:prstGeom prst="rect">
                      <a:avLst/>
                    </a:prstGeom>
                    <a:noFill/>
                  </pic:spPr>
                </pic:pic>
              </a:graphicData>
            </a:graphic>
          </wp:inline>
        </w:drawing>
      </w:r>
    </w:p>
    <w:p>
      <w:pPr>
        <w:pStyle w:val="Caption"/>
        <w:jc w:val="center"/>
        <w:rPr/>
      </w:pPr>
      <w:r>
        <w:rPr/>
        <w:t>Figure 2. The HMI menu</w:t>
      </w:r>
    </w:p>
    <w:p>
      <w:pPr>
        <w:pStyle w:val="Caption"/>
        <w:keepNext w:val="true"/>
        <w:rPr/>
      </w:pPr>
      <w:r>
        <w:rPr/>
        <w:t>Table 3.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66"/>
        <w:gridCol w:w="6494"/>
      </w:tblGrid>
      <w:tr>
        <w:trPr>
          <w:tblHeader w:val="true"/>
          <w:cantSplit w:val="true"/>
        </w:trPr>
        <w:tc>
          <w:tcPr>
            <w:tcW w:w="28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49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and security settings (chapter 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4" w:name="__RefHeading___Toc3865_1542888776"/>
      <w:bookmarkEnd w:id="4"/>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166870" cy="5280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LiquidWeighHMI opens the Process screen. With none ticked, the page being edited opens.</w:t>
      </w:r>
    </w:p>
    <w:p>
      <w:pPr>
        <w:pStyle w:val="Normal"/>
        <w:keepNext w:val="true"/>
        <w:jc w:val="center"/>
        <w:rPr/>
      </w:pPr>
      <w:r>
        <w:rPr/>
        <w:drawing>
          <wp:inline distT="0" distB="0" distL="0" distR="0">
            <wp:extent cx="4166870" cy="5280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4. Application Settings: runtime and security</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r>
        <w:br w:type="page"/>
      </w:r>
    </w:p>
    <w:p>
      <w:pPr>
        <w:pStyle w:val="Heading1"/>
        <w:rPr/>
      </w:pPr>
      <w:bookmarkStart w:id="5" w:name="__RefHeading___Toc3867_1542888776"/>
      <w:bookmarkEnd w:id="5"/>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4. Protocols and address examples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84"/>
        <w:gridCol w:w="2951"/>
        <w:gridCol w:w="4424"/>
      </w:tblGrid>
      <w:tr>
        <w:trPr>
          <w:tblHeader w:val="true"/>
          <w:cantSplit w:val="true"/>
        </w:trPr>
        <w:tc>
          <w:tcPr>
            <w:tcW w:w="19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5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6" w:name="__RefHeading___Toc3869_1542888776"/>
      <w:bookmarkEnd w:id="6"/>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43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5. Tag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35"/>
        <w:gridCol w:w="3548"/>
        <w:gridCol w:w="2678"/>
      </w:tblGrid>
      <w:tr>
        <w:trPr>
          <w:tblHeader w:val="true"/>
          <w:cantSplit w:val="true"/>
        </w:trPr>
        <w:tc>
          <w:tcPr>
            <w:tcW w:w="3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7" w:name="__RefHeading___Toc3871_1542888776"/>
      <w:bookmarkEnd w:id="7"/>
      <w:r>
        <w:rPr/>
        <w:t>5.1  Tag fields</w:t>
      </w:r>
    </w:p>
    <w:p>
      <w:pPr>
        <w:pStyle w:val="Caption"/>
        <w:keepNext w:val="true"/>
        <w:rPr/>
      </w:pPr>
      <w:r>
        <w:rPr/>
        <w:t>Table 6.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35"/>
        <w:gridCol w:w="6825"/>
      </w:tblGrid>
      <w:tr>
        <w:trPr>
          <w:tblHeader w:val="true"/>
          <w:cantSplit w:val="true"/>
        </w:trPr>
        <w:tc>
          <w:tcPr>
            <w:tcW w:w="25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8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r>
        <w:br w:type="page"/>
      </w:r>
    </w:p>
    <w:p>
      <w:pPr>
        <w:pStyle w:val="Heading2"/>
        <w:rPr/>
      </w:pPr>
      <w:bookmarkStart w:id="8" w:name="__RefHeading___Toc3873_1542888776"/>
      <w:bookmarkEnd w:id="8"/>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r>
        <w:br w:type="page"/>
      </w:r>
    </w:p>
    <w:p>
      <w:pPr>
        <w:pStyle w:val="Heading1"/>
        <w:rPr/>
      </w:pPr>
      <w:bookmarkStart w:id="9" w:name="__RefHeading___Toc3875_1542888776"/>
      <w:bookmarkEnd w:id="9"/>
      <w:r>
        <w:rPr/>
        <w:t>6  Screens and windows</w:t>
      </w:r>
    </w:p>
    <w:p>
      <w:pPr>
        <w:pStyle w:val="Normal"/>
        <w:rPr/>
      </w:pPr>
      <w:r>
        <w:rPr/>
        <w:t>Each page of the drawing is a window of the application, named by its page tab. LiquidWeighHMI has seven full screens and eighteen popups.</w:t>
      </w:r>
    </w:p>
    <w:p>
      <w:pPr>
        <w:pStyle w:val="Normal"/>
        <w:keepNext w:val="true"/>
        <w:jc w:val="center"/>
        <w:rPr/>
      </w:pPr>
      <w:r>
        <w:rPr/>
        <w:drawing>
          <wp:inline distT="0" distB="0" distL="0" distR="0">
            <wp:extent cx="5943600" cy="140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40335"/>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7. Window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8"/>
        <w:gridCol w:w="5095"/>
        <w:gridCol w:w="2628"/>
      </w:tblGrid>
      <w:tr>
        <w:trPr>
          <w:tblHeader w:val="true"/>
          <w:cantSplit w:val="true"/>
        </w:trPr>
        <w:tc>
          <w:tcPr>
            <w:tcW w:w="16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50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6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seven main screens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Information panels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0" w:name="__RefHeading___Toc3877_1542888776"/>
      <w:bookmarkEnd w:id="10"/>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714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1" w:name="__RefHeading___Toc3879_1542888776"/>
      <w:bookmarkEnd w:id="11"/>
      <w:r>
        <w:rPr/>
        <w:t>6.2  Navigation</w:t>
      </w:r>
    </w:p>
    <w:p>
      <w:pPr>
        <w:pStyle w:val="Normal"/>
        <w:rPr/>
      </w:pPr>
      <w:r>
        <w:rPr/>
        <w:t xml:space="preserve">The navigation bar at the bottom of every LiquidWeighHMI screen is a row of buttons, each with a </w:t>
      </w:r>
      <w:r>
        <w:rPr>
          <w:b/>
        </w:rPr>
        <w:t>Show Window</w:t>
      </w:r>
      <w:r>
        <w:rPr/>
        <w:t xml:space="preserve"> link to one screen. Because the main screens are Replace windows, opening one closes the current screen. The valve and pump symbols open the Device Faceplate from their Action Scripts instead, with the </w:t>
      </w:r>
      <w:r>
        <w:rPr>
          <w:rFonts w:ascii="Consolas" w:hAnsi="Consolas"/>
          <w:sz w:val="19"/>
        </w:rPr>
        <w:t>ShowWindow</w:t>
      </w:r>
      <w:r>
        <w:rPr/>
        <w:t xml:space="preserve"> function, beside the symbol touched (section 9.5); its DONE button closes it with a </w:t>
      </w:r>
      <w:r>
        <w:rPr>
          <w:b/>
        </w:rPr>
        <w:t>Hide Window</w:t>
      </w:r>
      <w:r>
        <w:rPr/>
        <w:t xml:space="preserve"> link.</w:t>
      </w:r>
      <w:r>
        <w:br w:type="page"/>
      </w:r>
    </w:p>
    <w:p>
      <w:pPr>
        <w:pStyle w:val="Heading1"/>
        <w:rPr/>
      </w:pPr>
      <w:bookmarkStart w:id="12" w:name="__RefHeading___Toc3881_1542888776"/>
      <w:bookmarkEnd w:id="12"/>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General</w:t>
      </w:r>
      <w:r>
        <w:rPr/>
        <w:t xml:space="preserve"> palette ends with two </w:t>
      </w:r>
      <w:r>
        <w:rPr>
          <w:b/>
        </w:rPr>
        <w:t>arcs</w:t>
      </w:r>
      <w:r>
        <w:rPr/>
        <w:t xml:space="preserve">: an open curve along a circle, </w:t>
      </w:r>
      <w:r>
        <w:rPr>
          <w:b/>
        </w:rPr>
        <w:t>Arc (Circle)</w:t>
      </w:r>
      <w:r>
        <w:rPr/>
        <w:t xml:space="preserve">, which stays round when resized, and one along an ellipse, </w:t>
      </w:r>
      <w:r>
        <w:rPr>
          <w:b/>
        </w:rPr>
        <w:t>Arc (Ellipse)</w:t>
      </w:r>
      <w:r>
        <w:rPr/>
        <w:t>, which fills its box. Like lines, arcs take an arrow or other end at either end, and their width can change from one end to the other. Select an arc and open the Style tab to set it:</w:t>
      </w:r>
    </w:p>
    <w:p>
      <w:pPr>
        <w:pStyle w:val="Caption"/>
        <w:keepNext w:val="true"/>
        <w:rPr/>
      </w:pPr>
      <w:r>
        <w:rPr/>
        <w:t>Table 8. Arc settings (Style tab, Arc section)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212"/>
        <w:gridCol w:w="8148"/>
      </w:tblGrid>
      <w:tr>
        <w:trPr>
          <w:tblHeader w:val="true"/>
          <w:cantSplit w:val="true"/>
        </w:trPr>
        <w:tc>
          <w:tcPr>
            <w:tcW w:w="12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81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angle, End angle</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arc begins and ends, in degrees measured as on a protractor: 0 at the right, increasing counterclockwise, so 90 is the top. The arc runs counterclockwise from the start angle to the end angle: 0 to 180 is the top half, and a start greater than the end, such as 315 to 225, sweeps through 0</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line width, End line width</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thickness of the line at each end; it changes evenly between them. The start width is the Line width of the Line section. A line whose widths differ is drawn solid, not dashed</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arrow, End arrow</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end at each end: none, classic, block, open, oval, diamond, box and others, as on lines</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size, End size</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size of each end</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filled, End filled</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Whether a closed end, such as a block or diamond, is filled or drawn as an outline</w:t>
            </w:r>
          </w:p>
        </w:tc>
      </w:tr>
    </w:tbl>
    <w:p>
      <w:pPr>
        <w:pStyle w:val="Normal"/>
        <w:rPr/>
      </w:pPr>
      <w:r>
        <w:rPr/>
      </w:r>
    </w:p>
    <w:p>
      <w:pPr>
        <w:pStyle w:val="Normal"/>
        <w:rPr/>
      </w:pPr>
      <w:r>
        <w:rPr/>
        <w:t>Arcs are objects like any other: animation links such as Line Color, Blink, Visibility and Orientation work on them, for example to show a gauge sweep or a flow direction.</w:t>
      </w:r>
    </w:p>
    <w:p>
      <w:pPr>
        <w:pStyle w:val="Normal"/>
        <w:rPr/>
      </w:pPr>
      <w:r>
        <w:rPr/>
        <w:t xml:space="preserve">The </w:t>
      </w:r>
      <w:r>
        <w:rPr>
          <w:b/>
        </w:rPr>
        <w:t>HMI</w:t>
      </w:r>
      <w:r>
        <w:rPr/>
        <w:t xml:space="preserve"> palette adds three objects: the </w:t>
      </w:r>
      <w:r>
        <w:rPr>
          <w:b/>
        </w:rPr>
        <w:t>Alarm List</w:t>
      </w:r>
      <w:r>
        <w:rPr/>
        <w:t xml:space="preserve">, the live list of active alarms at the bottom of every LiquidWeighHMI screen, the </w:t>
      </w:r>
      <w:r>
        <w:rPr>
          <w:b/>
        </w:rPr>
        <w:t>Alarm History</w:t>
      </w:r>
      <w:r>
        <w:rPr/>
        <w:t xml:space="preserve">, used on the Alarm History screen, and the </w:t>
      </w:r>
      <w:r>
        <w:rPr>
          <w:b/>
        </w:rPr>
        <w:t>Recipe List</w:t>
      </w:r>
      <w:r>
        <w:rPr/>
        <w:t xml:space="preserve"> (chapter 11).</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Alarm History and Recipe List</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Normal"/>
        <w:rPr/>
      </w:pPr>
      <w:r>
        <w:rPr/>
        <w:t xml:space="preserve">To mirror an object, select it and choose </w:t>
      </w:r>
      <w:r>
        <w:rPr>
          <w:b/>
        </w:rPr>
        <w:t>Arrange &gt; Direction &gt; Flip Horizontal</w:t>
      </w:r>
      <w:r>
        <w:rPr/>
        <w:t xml:space="preserve"> or </w:t>
      </w:r>
      <w:r>
        <w:rPr>
          <w:b/>
        </w:rPr>
        <w:t>Flip Vertical</w:t>
      </w:r>
      <w:r>
        <w:rPr/>
        <w:t xml:space="preserve">, or use the </w:t>
      </w:r>
      <w:r>
        <w:rPr>
          <w:b/>
        </w:rPr>
        <w:t>Flip</w:t>
      </w:r>
      <w:r>
        <w:rPr/>
        <w:t xml:space="preserve"> buttons on the Arrange tab. A group is mirrored as a whole about its center: every object in it, including groups inside it, moves to its mirrored place and is flipped itself, and lines and rotations follow, so a pump symbol that faces right faces left. Text stays readable.</w:t>
      </w:r>
    </w:p>
    <w:p>
      <w:pPr>
        <w:pStyle w:val="Heading1"/>
        <w:rPr/>
      </w:pPr>
      <w:bookmarkStart w:id="13" w:name="__RefHeading___Toc3883_1542888776"/>
      <w:bookmarkEnd w:id="13"/>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9. Animation link families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04"/>
        <w:gridCol w:w="3460"/>
        <w:gridCol w:w="3596"/>
      </w:tblGrid>
      <w:tr>
        <w:trPr>
          <w:tblHeader w:val="true"/>
          <w:cantSplit w:val="true"/>
        </w:trPr>
        <w:tc>
          <w:tcPr>
            <w:tcW w:w="23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Heading2"/>
        <w:rPr/>
      </w:pPr>
      <w:bookmarkStart w:id="14" w:name="__RefHeading___Toc3885_1542888776"/>
      <w:bookmarkEnd w:id="14"/>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71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 and </w:t>
      </w:r>
      <w:r>
        <w:rPr>
          <w:rFonts w:ascii="Consolas" w:hAnsi="Consolas"/>
          <w:sz w:val="19"/>
        </w:rPr>
        <w:t>ShowWindow("Device Faceplate", 132, 80);</w:t>
      </w:r>
      <w:r>
        <w:rPr/>
        <w:t xml:space="preserve"> opens it beside the valve (section 9.5).</w:t>
      </w:r>
    </w:p>
    <w:p>
      <w:pPr>
        <w:pStyle w:val="Heading2"/>
        <w:rPr/>
      </w:pPr>
      <w:bookmarkStart w:id="15" w:name="__RefHeading___Toc3887_1542888776"/>
      <w:bookmarkEnd w:id="15"/>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r>
        <w:br w:type="page"/>
      </w:r>
    </w:p>
    <w:p>
      <w:pPr>
        <w:pStyle w:val="Heading2"/>
        <w:rPr/>
      </w:pPr>
      <w:bookmarkStart w:id="16" w:name="__RefHeading___Toc3889_1542888776"/>
      <w:bookmarkEnd w:id="16"/>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7" w:name="__RefHeading___Toc3891_1542888776"/>
      <w:bookmarkEnd w:id="17"/>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rPr/>
      </w:pPr>
      <w:bookmarkStart w:id="18" w:name="__RefHeading___Toc3893_1542888776"/>
      <w:bookmarkEnd w:id="18"/>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714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10.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19" w:name="__RefHeading___Toc3895_1542888776"/>
      <w:bookmarkEnd w:id="19"/>
      <w:r>
        <w:rPr/>
        <w:t>9  Expressions and scripts</w:t>
      </w:r>
    </w:p>
    <w:p>
      <w:pPr>
        <w:pStyle w:val="Normal"/>
        <w:rPr/>
      </w:pPr>
      <w:r>
        <w:rPr/>
        <w:t>Links use expressions, and scripts (Action Script links and window scripts) use statements, both in the InTouch QuickScript style.</w:t>
      </w:r>
    </w:p>
    <w:p>
      <w:pPr>
        <w:pStyle w:val="Caption"/>
        <w:keepNext w:val="true"/>
        <w:rPr/>
      </w:pPr>
      <w:r>
        <w:rPr/>
        <w:t>Table 11.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04"/>
        <w:gridCol w:w="6556"/>
      </w:tblGrid>
      <w:tr>
        <w:trPr>
          <w:tblHeader w:val="true"/>
          <w:cantSplit w:val="true"/>
        </w:trPr>
        <w:tc>
          <w:tcPr>
            <w:tcW w:w="28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55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bl>
    <w:p>
      <w:pPr>
        <w:pStyle w:val="Normal"/>
        <w:rPr/>
      </w:pPr>
      <w:r>
        <w:rPr/>
      </w:r>
    </w:p>
    <w:p>
      <w:pPr>
        <w:pStyle w:val="Caption"/>
        <w:keepNext w:val="true"/>
        <w:rPr/>
      </w:pPr>
      <w:r>
        <w:rPr/>
        <w:t>Table 12.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02"/>
        <w:gridCol w:w="6958"/>
      </w:tblGrid>
      <w:tr>
        <w:trPr>
          <w:tblHeader w:val="true"/>
          <w:cantSplit w:val="true"/>
        </w:trPr>
        <w:tc>
          <w:tcPr>
            <w:tcW w:w="2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6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bl>
    <w:p>
      <w:pPr>
        <w:pStyle w:val="Normal"/>
        <w:rPr/>
      </w:pPr>
      <w:r>
        <w:rPr/>
      </w:r>
    </w:p>
    <w:p>
      <w:pPr>
        <w:pStyle w:val="Heading2"/>
        <w:rPr/>
      </w:pPr>
      <w:bookmarkStart w:id="20" w:name="__RefHeading___Toc3897_1542888776"/>
      <w:bookmarkEnd w:id="20"/>
      <w:r>
        <w:rPr/>
        <w:t>9.1  Window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Every LiquidWeighHMI screen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Window scripts of the Process screen (While showing every 250 ms)</w:t>
      </w:r>
      <w:r>
        <w:br w:type="page"/>
      </w:r>
    </w:p>
    <w:p>
      <w:pPr>
        <w:pStyle w:val="Heading2"/>
        <w:rPr/>
      </w:pPr>
      <w:bookmarkStart w:id="21" w:name="__RefHeading___Toc3899_1542888776"/>
      <w:bookmarkEnd w:id="21"/>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19. The LOGIN button: Action Script, Value Display and colors</w:t>
      </w:r>
      <w:r>
        <w:br w:type="page"/>
      </w:r>
    </w:p>
    <w:p>
      <w:pPr>
        <w:pStyle w:val="Heading2"/>
        <w:rPr/>
      </w:pPr>
      <w:bookmarkStart w:id="22" w:name="__RefHeading___Toc3901_1542888776"/>
      <w:bookmarkEnd w:id="22"/>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screen and recipe functions</w:t>
      </w:r>
      <w:r>
        <w:rPr/>
        <w:t xml:space="preserve"> do something (open a window, log in, link or write tags, save a file),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13.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73"/>
        <w:gridCol w:w="1348"/>
        <w:gridCol w:w="6039"/>
      </w:tblGrid>
      <w:tr>
        <w:trPr>
          <w:tblHeader w:val="true"/>
          <w:cantSplit w:val="true"/>
        </w:trPr>
        <w:tc>
          <w:tcPr>
            <w:tcW w:w="197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0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Caption"/>
        <w:keepNext w:val="true"/>
        <w:rPr/>
      </w:pPr>
      <w:r>
        <w:rPr/>
        <w:t>Table 14.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9"/>
        <w:gridCol w:w="2184"/>
        <w:gridCol w:w="4997"/>
      </w:tblGrid>
      <w:tr>
        <w:trPr>
          <w:tblHeader w:val="true"/>
          <w:cantSplit w:val="true"/>
        </w:trPr>
        <w:tc>
          <w:tcPr>
            <w:tcW w:w="21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9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15.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93"/>
        <w:gridCol w:w="1349"/>
        <w:gridCol w:w="5618"/>
      </w:tblGrid>
      <w:tr>
        <w:trPr>
          <w:tblHeader w:val="true"/>
          <w:cantSplit w:val="true"/>
        </w:trPr>
        <w:tc>
          <w:tcPr>
            <w:tcW w:w="239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6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3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6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16. Window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35"/>
        <w:gridCol w:w="1350"/>
        <w:gridCol w:w="5874"/>
      </w:tblGrid>
      <w:tr>
        <w:trPr>
          <w:tblHeader w:val="true"/>
          <w:cantSplit w:val="true"/>
        </w:trPr>
        <w:tc>
          <w:tcPr>
            <w:tcW w:w="2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Caption"/>
        <w:keepNext w:val="true"/>
        <w:rPr/>
      </w:pPr>
      <w:r>
        <w:rPr/>
        <w:t>Table 17. Screen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11"/>
        <w:gridCol w:w="1349"/>
        <w:gridCol w:w="6400"/>
      </w:tblGrid>
      <w:tr>
        <w:trPr>
          <w:tblHeader w:val="true"/>
          <w:cantSplit w:val="true"/>
        </w:trPr>
        <w:tc>
          <w:tcPr>
            <w:tcW w:w="16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40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6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ScreenToPDF()</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640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screen as the operator sees it, popups included, as a one-page PDF: landscape Letter, the screen fitted, centered and at least 1/4 inch from every edge. A Save window opens with the page's name as the file name (in Append HMI Web, the browser downloads the file). Returns 1 when the Save window opens; the script does not wait for it (section 9.6)</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18.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29"/>
        <w:gridCol w:w="1349"/>
        <w:gridCol w:w="5582"/>
      </w:tblGrid>
      <w:tr>
        <w:trPr>
          <w:tblHeader w:val="true"/>
          <w:cantSplit w:val="true"/>
        </w:trPr>
        <w:tc>
          <w:tcPr>
            <w:tcW w:w="24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r>
        <w:br w:type="page"/>
      </w:r>
    </w:p>
    <w:p>
      <w:pPr>
        <w:pStyle w:val="Heading2"/>
        <w:rPr/>
      </w:pPr>
      <w:bookmarkStart w:id="23" w:name="__RefHeading___Toc3903_1542888776"/>
      <w:bookmarkEnd w:id="23"/>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 and opens the faceplate beside the symbol (section 9.5):</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spacing w:before="0" w:after="0"/>
        <w:ind w:left="432"/>
        <w:rPr/>
      </w:pPr>
      <w:r>
        <w:rPr>
          <w:rFonts w:ascii="Consolas" w:hAnsi="Consolas"/>
          <w:sz w:val="19"/>
        </w:rPr>
        <w:t>ShowWindow("Device Faceplate", 132, 80);</w:t>
      </w:r>
    </w:p>
    <w:p>
      <w:pPr>
        <w:pStyle w:val="Normal"/>
        <w:rPr/>
      </w:pPr>
      <w:r>
        <w:rPr/>
      </w:r>
    </w:p>
    <w:p>
      <w:pPr>
        <w:pStyle w:val="Normal"/>
        <w:rPr/>
      </w:pPr>
      <w:r>
        <w:rPr/>
        <w:t xml:space="preserve">Then the faceplate's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32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20. The same faceplate showing pump P-200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p>
    <w:p>
      <w:pPr>
        <w:pStyle w:val="Heading2"/>
        <w:rPr/>
      </w:pPr>
      <w:bookmarkStart w:id="24" w:name="__RefHeading___Toc3905_1542888776"/>
      <w:bookmarkEnd w:id="24"/>
      <w:r>
        <w:rPr/>
        <w:t>9.5  Opening windows from scripts: ShowWindow</w:t>
      </w:r>
    </w:p>
    <w:p>
      <w:pPr>
        <w:pStyle w:val="Normal"/>
        <w:rPr/>
      </w:pPr>
      <w:r>
        <w:rPr/>
        <w:t xml:space="preserve">A Show Window link always opens its window where the window is defined. The </w:t>
      </w:r>
      <w:r>
        <w:rPr>
          <w:rFonts w:ascii="Consolas" w:hAnsi="Consolas"/>
          <w:sz w:val="19"/>
        </w:rPr>
        <w:t>ShowWindow</w:t>
      </w:r>
      <w:r>
        <w:rPr/>
        <w:t xml:space="preserve"> function (section 9.3) does the same from a script, and can also move the window, make a popup modal or not, and pause the script until the window closes. LiquidWeighHMI uses it in two ways.</w:t>
      </w:r>
    </w:p>
    <w:p>
      <w:pPr>
        <w:pStyle w:val="Heading3"/>
        <w:rPr/>
      </w:pPr>
      <w:r>
        <w:rPr/>
        <w:t>Beside the device touched</w:t>
      </w:r>
    </w:p>
    <w:p>
      <w:pPr>
        <w:pStyle w:val="Normal"/>
        <w:rPr/>
      </w:pPr>
      <w:r>
        <w:rPr/>
        <w:t xml:space="preserve">Every valve and pump symbol ends its Action Script with a </w:t>
      </w:r>
      <w:r>
        <w:rPr>
          <w:rFonts w:ascii="Consolas" w:hAnsi="Consolas"/>
          <w:sz w:val="19"/>
        </w:rPr>
        <w:t>ShowWindow</w:t>
      </w:r>
      <w:r>
        <w:rPr/>
        <w:t xml:space="preserve"> call that places the Device Faceplate beside the symbol, so the operator still sees the device being operated. The faceplate still shows its own part of its page; only its place on the screen changes. P-100, at the bottom left of the Process screen, opens it at 414, 398:</w:t>
      </w:r>
    </w:p>
    <w:p>
      <w:pPr>
        <w:pStyle w:val="Normal"/>
        <w:spacing w:before="0" w:after="0"/>
        <w:ind w:left="432"/>
        <w:rPr/>
      </w:pPr>
      <w:r>
        <w:rPr>
          <w:rFonts w:ascii="Consolas" w:hAnsi="Consolas"/>
          <w:sz w:val="19"/>
        </w:rPr>
        <w:t>FP_Prefix = "P100"; FP_Device = "P-100"; ...</w:t>
      </w:r>
    </w:p>
    <w:p>
      <w:pPr>
        <w:pStyle w:val="Normal"/>
        <w:spacing w:before="0" w:after="0"/>
        <w:ind w:left="432"/>
        <w:rPr/>
      </w:pPr>
      <w:r>
        <w:rPr>
          <w:rFonts w:ascii="Consolas" w:hAnsi="Consolas"/>
          <w:sz w:val="19"/>
        </w:rPr>
        <w:t>ShowWindow("Device Faceplate", 414, 398);</w:t>
      </w:r>
    </w:p>
    <w:p>
      <w:pPr>
        <w:pStyle w:val="Normal"/>
        <w:rPr/>
      </w:pPr>
      <w:r>
        <w:rPr/>
      </w:r>
    </w:p>
    <w:p>
      <w:pPr>
        <w:pStyle w:val="Normal"/>
        <w:keepNext w:val="true"/>
        <w:jc w:val="center"/>
        <w:rPr/>
      </w:pPr>
      <w:r>
        <w:rPr/>
        <w:drawing>
          <wp:inline distT="0" distB="0" distL="0" distR="0">
            <wp:extent cx="5943600" cy="33432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21. The Device Faceplate opened beside pump P-100</w:t>
      </w:r>
    </w:p>
    <w:p>
      <w:pPr>
        <w:pStyle w:val="Heading3"/>
        <w:rPr/>
      </w:pPr>
      <w:r>
        <w:rPr/>
        <w:t>Waiting for an answer</w:t>
      </w:r>
    </w:p>
    <w:p>
      <w:pPr>
        <w:pStyle w:val="Normal"/>
        <w:rPr/>
      </w:pPr>
      <w:r>
        <w:rPr/>
        <w:t xml:space="preserve">ABORT on the Batch screen asks first. Its Action Script opens the Confirm Abort popup with wait (the fifth argument), so the script pauses at </w:t>
      </w:r>
      <w:r>
        <w:rPr>
          <w:rFonts w:ascii="Consolas" w:hAnsi="Consolas"/>
          <w:sz w:val="19"/>
        </w:rPr>
        <w:t>ShowWindow</w:t>
      </w:r>
      <w:r>
        <w:rPr/>
        <w:t xml:space="preserve"> until the popup closes, then acts on the answer:</w:t>
      </w:r>
    </w:p>
    <w:p>
      <w:pPr>
        <w:pStyle w:val="Normal"/>
        <w:spacing w:before="0" w:after="0"/>
        <w:ind w:left="432"/>
        <w:rPr/>
      </w:pPr>
      <w:r>
        <w:rPr>
          <w:rFonts w:ascii="Consolas" w:hAnsi="Consolas"/>
          <w:sz w:val="19"/>
        </w:rPr>
        <w:t>IF Seq_Running OR Seq_Held THEN</w:t>
      </w:r>
    </w:p>
    <w:p>
      <w:pPr>
        <w:pStyle w:val="Normal"/>
        <w:spacing w:before="0" w:after="0"/>
        <w:ind w:left="432"/>
        <w:rPr/>
      </w:pPr>
      <w:r>
        <w:rPr>
          <w:rFonts w:ascii="Consolas" w:hAnsi="Consolas"/>
          <w:sz w:val="19"/>
        </w:rPr>
        <w:t xml:space="preserve">    </w:t>
      </w:r>
      <w:r>
        <w:rPr>
          <w:rFonts w:ascii="Consolas" w:hAnsi="Consolas"/>
          <w:sz w:val="19"/>
        </w:rPr>
        <w:t>AbortConfirmed = 0;</w:t>
      </w:r>
    </w:p>
    <w:p>
      <w:pPr>
        <w:pStyle w:val="Normal"/>
        <w:spacing w:before="0" w:after="0"/>
        <w:ind w:left="432"/>
        <w:rPr/>
      </w:pPr>
      <w:r>
        <w:rPr>
          <w:rFonts w:ascii="Consolas" w:hAnsi="Consolas"/>
          <w:sz w:val="19"/>
        </w:rPr>
        <w:t xml:space="preserve">    </w:t>
      </w:r>
      <w:r>
        <w:rPr>
          <w:rFonts w:ascii="Consolas" w:hAnsi="Consolas"/>
          <w:sz w:val="19"/>
        </w:rPr>
        <w:t>ShowWindow("Confirm Abort", "", "", 1, 1);</w:t>
      </w:r>
    </w:p>
    <w:p>
      <w:pPr>
        <w:pStyle w:val="Normal"/>
        <w:spacing w:before="0" w:after="0"/>
        <w:ind w:left="432"/>
        <w:rPr/>
      </w:pPr>
      <w:r>
        <w:rPr>
          <w:rFonts w:ascii="Consolas" w:hAnsi="Consolas"/>
          <w:sz w:val="19"/>
        </w:rPr>
        <w:t xml:space="preserve">    </w:t>
      </w:r>
      <w:r>
        <w:rPr>
          <w:rFonts w:ascii="Consolas" w:hAnsi="Consolas"/>
          <w:sz w:val="19"/>
        </w:rPr>
        <w:t>IF AbortConfirmed THEN</w:t>
      </w:r>
    </w:p>
    <w:p>
      <w:pPr>
        <w:pStyle w:val="Normal"/>
        <w:spacing w:before="0" w:after="0"/>
        <w:ind w:left="432"/>
        <w:rPr/>
      </w:pPr>
      <w:r>
        <w:rPr>
          <w:rFonts w:ascii="Consolas" w:hAnsi="Consolas"/>
          <w:sz w:val="19"/>
        </w:rPr>
        <w:t xml:space="preserve">        </w:t>
      </w:r>
      <w:r>
        <w:rPr>
          <w:rFonts w:ascii="Consolas" w:hAnsi="Consolas"/>
          <w:sz w:val="19"/>
        </w:rPr>
        <w:t>PB_Abort = 1;</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popup's YES button sets </w:t>
      </w:r>
      <w:r>
        <w:rPr>
          <w:rFonts w:ascii="Consolas" w:hAnsi="Consolas"/>
          <w:sz w:val="19"/>
        </w:rPr>
        <w:t>AbortConfirmed = 1</w:t>
      </w:r>
      <w:r>
        <w:rPr/>
        <w:t xml:space="preserve"> and closes it; NO, or the close box, just closes it. "" keeps the popup where it is defined, and 1 keeps it modal.</w:t>
      </w:r>
    </w:p>
    <w:p>
      <w:pPr>
        <w:pStyle w:val="Normal"/>
        <w:keepNext w:val="true"/>
        <w:jc w:val="center"/>
        <w:rPr/>
      </w:pPr>
      <w:r>
        <w:rPr/>
        <w:drawing>
          <wp:inline distT="0" distB="0" distL="0" distR="0">
            <wp:extent cx="5943600" cy="33432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22. Confirm Abort, opened by ShowWindow with wait: the ABORT script waits for the answer</w:t>
      </w:r>
    </w:p>
    <w:p>
      <w:pPr>
        <w:pStyle w:val="ListBullet"/>
        <w:numPr>
          <w:ilvl w:val="0"/>
          <w:numId w:val="1"/>
        </w:numPr>
        <w:rPr/>
      </w:pPr>
      <w:r>
        <w:rPr/>
        <w:t>While a script waits, the rest of the application runs normally; only that script is paused.</w:t>
      </w:r>
    </w:p>
    <w:p>
      <w:pPr>
        <w:pStyle w:val="ListBullet"/>
        <w:numPr>
          <w:ilvl w:val="0"/>
          <w:numId w:val="1"/>
        </w:numPr>
        <w:rPr/>
      </w:pPr>
      <w:r>
        <w:rPr/>
        <w:t xml:space="preserve">A waiting </w:t>
      </w:r>
      <w:r>
        <w:rPr>
          <w:rFonts w:ascii="Consolas" w:hAnsi="Consolas"/>
          <w:sz w:val="19"/>
        </w:rPr>
        <w:t>ShowWindow</w:t>
      </w:r>
      <w:r>
        <w:rPr/>
        <w:t xml:space="preserve"> must be a statement on its own (or the whole value of an assignment), as here, inside an IF if needed.</w:t>
      </w:r>
    </w:p>
    <w:p>
      <w:pPr>
        <w:pStyle w:val="ListBullet"/>
        <w:numPr>
          <w:ilvl w:val="0"/>
          <w:numId w:val="1"/>
        </w:numPr>
        <w:rPr/>
      </w:pPr>
      <w:r>
        <w:rPr/>
        <w:t>If the window running the script closes, or the application stops, before the answer, the rest of the script does not run.</w:t>
      </w:r>
    </w:p>
    <w:p>
      <w:pPr>
        <w:pStyle w:val="Heading2"/>
        <w:rPr/>
      </w:pPr>
      <w:bookmarkStart w:id="25" w:name="__RefHeading___Toc3907_1542888776"/>
      <w:bookmarkEnd w:id="25"/>
      <w:r>
        <w:rPr/>
        <w:t>9.6  Saving the screen as a PDF: ScreenToPDF</w:t>
      </w:r>
    </w:p>
    <w:p>
      <w:pPr>
        <w:pStyle w:val="Normal"/>
        <w:rPr/>
      </w:pPr>
      <w:r>
        <w:rPr>
          <w:rFonts w:ascii="Consolas" w:hAnsi="Consolas"/>
          <w:sz w:val="19"/>
        </w:rPr>
        <w:t>ScreenToPDF()</w:t>
      </w:r>
      <w:r>
        <w:rPr/>
        <w:t xml:space="preserve"> keeps a record of a screen: a shift report, a batch at a given moment, or a fault to send to maintenance. Every LiquidWeighHMI screen has a </w:t>
      </w:r>
      <w:r>
        <w:rPr>
          <w:b/>
        </w:rPr>
        <w:t>PRINT SCREEN</w:t>
      </w:r>
      <w:r>
        <w:rPr/>
        <w:t xml:space="preserve"> button in its header, whose Action Script is one line:</w:t>
      </w:r>
    </w:p>
    <w:p>
      <w:pPr>
        <w:pStyle w:val="Normal"/>
        <w:spacing w:before="0" w:after="0"/>
        <w:ind w:left="432"/>
        <w:rPr/>
      </w:pPr>
      <w:r>
        <w:rPr>
          <w:rFonts w:ascii="Consolas" w:hAnsi="Consolas"/>
          <w:sz w:val="19"/>
        </w:rPr>
        <w:t>ScreenToPDF();</w:t>
      </w:r>
    </w:p>
    <w:p>
      <w:pPr>
        <w:pStyle w:val="Normal"/>
        <w:rPr/>
      </w:pPr>
      <w:r>
        <w:rPr/>
      </w:r>
    </w:p>
    <w:p>
      <w:pPr>
        <w:pStyle w:val="Normal"/>
        <w:rPr/>
      </w:pPr>
      <w:r>
        <w:rPr/>
        <w:t>The function saves what the operator sees: the screen with its live values, and any popup or overlay window open on it. The PDF has one landscape Letter page. The screen is fitted to the page as large as it goes, centered, with at least 1/4 inch of margin on every side, and is drawn at the screen's own resolution even when it is shown smaller.</w:t>
      </w:r>
    </w:p>
    <w:p>
      <w:pPr>
        <w:pStyle w:val="Normal"/>
        <w:keepNext w:val="true"/>
        <w:jc w:val="center"/>
        <w:rPr/>
      </w:pPr>
      <w:r>
        <w:rPr/>
        <w:drawing>
          <wp:inline distT="0" distB="0" distL="0" distR="0">
            <wp:extent cx="4572000" cy="35369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4572000" cy="3536950"/>
                    </a:xfrm>
                    <a:prstGeom prst="rect">
                      <a:avLst/>
                    </a:prstGeom>
                    <a:noFill/>
                  </pic:spPr>
                </pic:pic>
              </a:graphicData>
            </a:graphic>
          </wp:inline>
        </w:drawing>
      </w:r>
    </w:p>
    <w:p>
      <w:pPr>
        <w:pStyle w:val="Caption"/>
        <w:jc w:val="center"/>
        <w:rPr/>
      </w:pPr>
      <w:r>
        <w:rPr/>
        <w:t>Figure 23. The PDF saved from the Process screen with the Device Faceplate open</w:t>
      </w:r>
    </w:p>
    <w:p>
      <w:pPr>
        <w:pStyle w:val="ListBullet"/>
        <w:numPr>
          <w:ilvl w:val="0"/>
          <w:numId w:val="1"/>
        </w:numPr>
        <w:rPr/>
      </w:pPr>
      <w:r>
        <w:rPr/>
        <w:t>A Save window asks where to save the file. The file name offered is the name of the page shown as the screen, such as Process.pdf. Characters that a file name cannot hold (\ / : * ? " &lt; &gt; |) become _, so a page named "Tank 1/2" is offered as Tank 1_2.pdf.</w:t>
      </w:r>
    </w:p>
    <w:p>
      <w:pPr>
        <w:pStyle w:val="ListBullet"/>
        <w:numPr>
          <w:ilvl w:val="0"/>
          <w:numId w:val="1"/>
        </w:numPr>
        <w:rPr/>
      </w:pPr>
      <w:r>
        <w:rPr/>
        <w:t>Like RecipeExport, the function returns 1 as soon as the Save window opens, and the rest of the script runs at once; it does not wait for the operator. A failure, such as a folder that cannot be written, opens the Screen to PDF Error window. Cancel saves nothing and shows no error.</w:t>
      </w:r>
    </w:p>
    <w:p>
      <w:pPr>
        <w:pStyle w:val="ListBullet"/>
        <w:numPr>
          <w:ilvl w:val="0"/>
          <w:numId w:val="1"/>
        </w:numPr>
        <w:rPr/>
      </w:pPr>
      <w:r>
        <w:rPr/>
        <w:t>In Append HMI Web the browser downloads the file, to its downloads folder or where it asks, depending on the browser's settings.</w:t>
      </w:r>
    </w:p>
    <w:p>
      <w:pPr>
        <w:pStyle w:val="ListBullet"/>
        <w:numPr>
          <w:ilvl w:val="0"/>
          <w:numId w:val="1"/>
        </w:numPr>
        <w:rPr/>
      </w:pPr>
      <w:r>
        <w:rPr/>
        <w:t>Pictures on the screen print when they are embedded in the project, as pictures added in Append HMI Studio are. In the desktop apps, a screen that shows a picture by its web address is captured from the window instead, at the size it is shown.</w:t>
      </w:r>
      <w:r>
        <w:br w:type="page"/>
      </w:r>
    </w:p>
    <w:p>
      <w:pPr>
        <w:pStyle w:val="Heading1"/>
        <w:rPr/>
      </w:pPr>
      <w:bookmarkStart w:id="26" w:name="__RefHeading___Toc3909_1542888776"/>
      <w:bookmarkEnd w:id="26"/>
      <w:r>
        <w:rPr/>
        <w:t>10  Alarms and security</w:t>
      </w:r>
      <w:r>
        <w:br w:type="page"/>
      </w:r>
    </w:p>
    <w:p>
      <w:pPr>
        <w:pStyle w:val="Heading2"/>
        <w:rPr/>
      </w:pPr>
      <w:bookmarkStart w:id="27" w:name="__RefHeading___Toc3911_1542888776"/>
      <w:bookmarkEnd w:id="27"/>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41).</w:t>
      </w:r>
    </w:p>
    <w:p>
      <w:pPr>
        <w:pStyle w:val="Heading2"/>
        <w:rPr/>
      </w:pPr>
      <w:bookmarkStart w:id="28" w:name="__RefHeading___Toc3913_1542888776"/>
      <w:bookmarkEnd w:id="28"/>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24. The Users dialog with LiquidWeighHMI's three users</w:t>
      </w:r>
    </w:p>
    <w:p>
      <w:pPr>
        <w:pStyle w:val="Caption"/>
        <w:keepNext w:val="true"/>
        <w:rPr/>
      </w:pPr>
      <w:r>
        <w:rPr/>
        <w:t>Table 19. LiquidWeighHMI users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60"/>
        <w:gridCol w:w="2174"/>
        <w:gridCol w:w="4926"/>
      </w:tblGrid>
      <w:tr>
        <w:trPr>
          <w:tblHeader w:val="true"/>
          <w:cantSplit w:val="true"/>
        </w:trPr>
        <w:tc>
          <w:tcPr>
            <w:tcW w:w="22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25);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25. The login window opened by ShowLogin()</w:t>
      </w:r>
    </w:p>
    <w:p>
      <w:pPr>
        <w:pStyle w:val="Heading1"/>
        <w:rPr/>
      </w:pPr>
      <w:bookmarkStart w:id="29" w:name="__RefHeading___Toc3915_1542888776"/>
      <w:bookmarkEnd w:id="29"/>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r>
        <w:br w:type="page"/>
      </w:r>
    </w:p>
    <w:p>
      <w:pPr>
        <w:pStyle w:val="Heading2"/>
        <w:rPr/>
      </w:pPr>
      <w:bookmarkStart w:id="30" w:name="__RefHeading___Toc3917_1542888776"/>
      <w:bookmarkEnd w:id="30"/>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26.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20.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27. The starting recipes of Plasticizer Blends, below its tags</w:t>
      </w:r>
    </w:p>
    <w:p>
      <w:pPr>
        <w:pStyle w:val="Caption"/>
        <w:keepNext w:val="true"/>
        <w:rPr/>
      </w:pPr>
      <w:r>
        <w:rPr/>
        <w:t>Table 21. LiquidWeighHMI's starting recipes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08"/>
        <w:gridCol w:w="1604"/>
        <w:gridCol w:w="1948"/>
        <w:gridCol w:w="1950"/>
        <w:gridCol w:w="1949"/>
      </w:tblGrid>
      <w:tr>
        <w:trPr>
          <w:tblHeader w:val="true"/>
          <w:cantSplit w:val="true"/>
        </w:trPr>
        <w:tc>
          <w:tcPr>
            <w:tcW w:w="190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31" w:name="__RefHeading___Toc3919_1542888776"/>
      <w:bookmarkEnd w:id="31"/>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32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28.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22.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55"/>
        <w:gridCol w:w="4403"/>
        <w:gridCol w:w="2902"/>
      </w:tblGrid>
      <w:tr>
        <w:trPr>
          <w:tblHeader w:val="true"/>
          <w:cantSplit w:val="true"/>
        </w:trPr>
        <w:tc>
          <w:tcPr>
            <w:tcW w:w="20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4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9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29. RecipeDelete with confirm: the operator answers before anything is deleted</w:t>
      </w:r>
      <w:r>
        <w:br w:type="page"/>
      </w:r>
    </w:p>
    <w:p>
      <w:pPr>
        <w:pStyle w:val="Heading2"/>
        <w:rPr/>
      </w:pPr>
      <w:bookmarkStart w:id="32" w:name="__RefHeading___Toc3921_1542888776"/>
      <w:bookmarkEnd w:id="32"/>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33077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908175" cy="3307715"/>
                    </a:xfrm>
                    <a:prstGeom prst="rect">
                      <a:avLst/>
                    </a:prstGeom>
                    <a:noFill/>
                  </pic:spPr>
                </pic:pic>
              </a:graphicData>
            </a:graphic>
          </wp:inline>
        </w:drawing>
      </w:r>
    </w:p>
    <w:p>
      <w:pPr>
        <w:pStyle w:val="Caption"/>
        <w:jc w:val="center"/>
        <w:rPr/>
      </w:pPr>
      <w:r>
        <w:rPr/>
        <w:t>Figure 30. The Recipe List settings of the Recipes screen's list</w:t>
      </w:r>
    </w:p>
    <w:p>
      <w:pPr>
        <w:pStyle w:val="Caption"/>
        <w:keepNext w:val="true"/>
        <w:rPr/>
      </w:pPr>
      <w:r>
        <w:rPr/>
        <w:t>Table 23.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95"/>
        <w:gridCol w:w="7765"/>
      </w:tblGrid>
      <w:tr>
        <w:trPr>
          <w:tblHeader w:val="true"/>
          <w:cantSplit w:val="true"/>
        </w:trPr>
        <w:tc>
          <w:tcPr>
            <w:tcW w:w="1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bl>
    <w:p>
      <w:pPr>
        <w:pStyle w:val="Normal"/>
        <w:rPr/>
      </w:pPr>
      <w:r>
        <w:rPr/>
      </w:r>
    </w:p>
    <w:p>
      <w:pPr>
        <w:pStyle w:val="Normal"/>
        <w:rPr/>
      </w:pPr>
      <w:r>
        <w:rPr/>
        <w:t>The list is sorted by name and updates as soon as a recipe is saved, renamed or deleted.</w:t>
      </w:r>
      <w:r>
        <w:br w:type="page"/>
      </w:r>
    </w:p>
    <w:p>
      <w:pPr>
        <w:pStyle w:val="Heading2"/>
        <w:rPr/>
      </w:pPr>
      <w:bookmarkStart w:id="33" w:name="__RefHeading___Toc3923_1542888776"/>
      <w:bookmarkEnd w:id="33"/>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31.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r>
        <w:br w:type="page"/>
      </w:r>
    </w:p>
    <w:p>
      <w:pPr>
        <w:pStyle w:val="Heading2"/>
        <w:rPr/>
      </w:pPr>
      <w:bookmarkStart w:id="34" w:name="__RefHeading___Toc3925_1542888776"/>
      <w:bookmarkEnd w:id="34"/>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32.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p>
    <w:p>
      <w:pPr>
        <w:pStyle w:val="Heading2"/>
        <w:rPr/>
      </w:pPr>
      <w:bookmarkStart w:id="35" w:name="__RefHeading___Toc3927_1542888776"/>
      <w:bookmarkEnd w:id="35"/>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24.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11"/>
        <w:gridCol w:w="5149"/>
      </w:tblGrid>
      <w:tr>
        <w:trPr>
          <w:tblHeader w:val="true"/>
          <w:cantSplit w:val="true"/>
        </w:trPr>
        <w:tc>
          <w:tcPr>
            <w:tcW w:w="42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36" w:name="__RefHeading___Toc3929_1542888776"/>
      <w:bookmarkEnd w:id="36"/>
      <w:r>
        <w:rPr/>
        <w:t>12  Testing</w:t>
      </w:r>
    </w:p>
    <w:p>
      <w:pPr>
        <w:pStyle w:val="Heading2"/>
        <w:rPr/>
      </w:pPr>
      <w:bookmarkStart w:id="37" w:name="__RefHeading___Toc3931_1542888776"/>
      <w:bookmarkEnd w:id="37"/>
      <w:r>
        <w:rPr/>
        <w:t>12.1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33. Validation of LiquidWeighHMI: no problems found</w:t>
      </w:r>
    </w:p>
    <w:p>
      <w:pPr>
        <w:pStyle w:val="Heading2"/>
        <w:rPr/>
      </w:pPr>
      <w:bookmarkStart w:id="38" w:name="__RefHeading___Toc3933_1542888776"/>
      <w:bookmarkEnd w:id="38"/>
      <w:r>
        <w:rPr/>
        <w:t>12.2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714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34. LiquidWeighHMI running in the Studio</w:t>
      </w:r>
    </w:p>
    <w:p>
      <w:pPr>
        <w:pStyle w:val="Normal"/>
        <w:rPr/>
      </w:pPr>
      <w:r>
        <w:rPr/>
        <w:t xml:space="preserve">The screens below were captured while LiquidWeighHMI ran against its controller, between batches. Every screen has the same header: the system name, the screen title, </w:t>
      </w:r>
      <w:r>
        <w:rPr>
          <w:b/>
        </w:rPr>
        <w:t>PRINT SCREEN</w:t>
      </w:r>
      <w:r>
        <w:rPr/>
        <w:t xml:space="preserve"> (saves the screen as a PDF, section 9.6), the PLC and simulation status, E-STOP, the sequence state, the number of active alarms, and the user with </w:t>
      </w:r>
      <w:r>
        <w:rPr>
          <w:b/>
        </w:rPr>
        <w:t>LOGIN</w:t>
      </w:r>
      <w:r>
        <w:rPr/>
        <w:t>.</w:t>
      </w:r>
    </w:p>
    <w:p>
      <w:pPr>
        <w:pStyle w:val="Normal"/>
        <w:keepNext w:val="true"/>
        <w:jc w:val="center"/>
        <w:rPr/>
      </w:pPr>
      <w:r>
        <w:rPr/>
        <w:drawing>
          <wp:inline distT="0" distB="0" distL="0" distR="0">
            <wp:extent cx="5943600" cy="3343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35. Process screen: tank and hopper levels, valve states, sequence and active alarms</w:t>
      </w:r>
    </w:p>
    <w:p>
      <w:pPr>
        <w:pStyle w:val="Normal"/>
        <w:keepNext w:val="true"/>
        <w:jc w:val="center"/>
        <w:rPr/>
      </w:pPr>
      <w:r>
        <w:rPr/>
        <w:drawing>
          <wp:inline distT="0" distB="0" distL="0" distR="0">
            <wp:extent cx="5943600" cy="33432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36. The Device Faceplate showing SV-001: mode, commands, interlocks and fault reset</w:t>
      </w:r>
    </w:p>
    <w:p>
      <w:pPr>
        <w:pStyle w:val="Normal"/>
        <w:keepNext w:val="true"/>
        <w:jc w:val="center"/>
        <w:rPr/>
      </w:pPr>
      <w:r>
        <w:rPr/>
        <w:drawing>
          <wp:inline distT="0" distB="0" distL="0" distR="0">
            <wp:extent cx="5943600" cy="33432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37. Batch screen: recipe, sequence control, start permissives and batch progress</w:t>
      </w:r>
    </w:p>
    <w:p>
      <w:pPr>
        <w:pStyle w:val="Normal"/>
        <w:keepNext w:val="true"/>
        <w:jc w:val="center"/>
        <w:rPr/>
      </w:pPr>
      <w:r>
        <w:rPr/>
        <w:drawing>
          <wp:inline distT="0" distB="0" distL="0" distR="0">
            <wp:extent cx="5943600" cy="33432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38. Setpoints screen: materials, weighing, pressure and timing</w:t>
      </w:r>
    </w:p>
    <w:p>
      <w:pPr>
        <w:pStyle w:val="Normal"/>
        <w:keepNext w:val="true"/>
        <w:jc w:val="center"/>
        <w:rPr/>
      </w:pPr>
      <w:r>
        <w:rPr/>
        <w:drawing>
          <wp:inline distT="0" distB="0" distL="0" distR="0">
            <wp:extent cx="5943600" cy="33432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39. Devices screen: every valve and pump with mode, state and faceplate</w:t>
      </w:r>
    </w:p>
    <w:p>
      <w:pPr>
        <w:pStyle w:val="Normal"/>
        <w:keepNext w:val="true"/>
        <w:jc w:val="center"/>
        <w:rPr/>
      </w:pPr>
      <w:r>
        <w:rPr/>
        <w:drawing>
          <wp:inline distT="0" distB="0" distL="0" distR="0">
            <wp:extent cx="5943600" cy="334327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40. Supply screen: plasticizer tank, refill station and totes</w:t>
      </w:r>
    </w:p>
    <w:p>
      <w:pPr>
        <w:pStyle w:val="Normal"/>
        <w:keepNext w:val="true"/>
        <w:jc w:val="center"/>
        <w:rPr/>
      </w:pPr>
      <w:r>
        <w:rPr/>
        <w:drawing>
          <wp:inline distT="0" distB="0" distL="0" distR="0">
            <wp:extent cx="5943600" cy="33432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41.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39" w:name="__RefHeading___Toc3935_1542888776"/>
      <w:bookmarkEnd w:id="39"/>
      <w:r>
        <w:rPr/>
        <w:t>13  Deploying</w:t>
      </w:r>
    </w:p>
    <w:p>
      <w:pPr>
        <w:pStyle w:val="Normal"/>
        <w:rPr/>
      </w:pPr>
      <w:r>
        <w:rPr/>
        <w:t>An application can reach the plant floor in three ways.</w:t>
      </w:r>
    </w:p>
    <w:p>
      <w:pPr>
        <w:pStyle w:val="Caption"/>
        <w:keepNext w:val="true"/>
        <w:rPr/>
      </w:pPr>
      <w:r>
        <w:rPr/>
        <w:t>Table 25.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8"/>
        <w:gridCol w:w="4229"/>
        <w:gridCol w:w="2953"/>
      </w:tblGrid>
      <w:tr>
        <w:trPr>
          <w:tblHeader w:val="true"/>
          <w:cantSplit w:val="true"/>
        </w:trPr>
        <w:tc>
          <w:tcPr>
            <w:tcW w:w="21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5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r>
        <w:br w:type="page"/>
      </w:r>
    </w:p>
    <w:p>
      <w:pPr>
        <w:pStyle w:val="Heading2"/>
        <w:rPr/>
      </w:pPr>
      <w:bookmarkStart w:id="40" w:name="__RefHeading___Toc3937_1542888776"/>
      <w:bookmarkEnd w:id="40"/>
      <w:r>
        <w:rPr/>
        <w:t>13.1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42. The Publish dialog</w:t>
      </w:r>
      <w:r>
        <w:br w:type="page"/>
      </w:r>
    </w:p>
    <w:p>
      <w:pPr>
        <w:pStyle w:val="Heading2"/>
        <w:rPr/>
      </w:pPr>
      <w:bookmarkStart w:id="41" w:name="__RefHeading___Toc3939_1542888776"/>
      <w:bookmarkEnd w:id="41"/>
      <w:r>
        <w:rPr/>
        <w:t>13.2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43. The Append HMI Desktop launcher with LiquidWeighHMI selected</w:t>
      </w:r>
    </w:p>
    <w:p>
      <w:pPr>
        <w:pStyle w:val="Heading2"/>
        <w:rPr/>
      </w:pPr>
      <w:bookmarkStart w:id="42" w:name="__RefHeading___Toc3941_1542888776"/>
      <w:bookmarkEnd w:id="42"/>
      <w:r>
        <w:rPr/>
        <w:t>13.3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44.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45. LiquidWeighHMI in a web browser, with the view menu open</w:t>
      </w:r>
    </w:p>
    <w:p>
      <w:pPr>
        <w:pStyle w:val="Heading1"/>
        <w:rPr/>
      </w:pPr>
      <w:bookmarkStart w:id="43" w:name="__RefHeading___Toc3943_1542888776"/>
      <w:bookmarkEnd w:id="43"/>
      <w:r>
        <w:rPr/>
        <w:t>14  Tips and troubleshooting</w:t>
      </w:r>
    </w:p>
    <w:p>
      <w:pPr>
        <w:pStyle w:val="Caption"/>
        <w:keepNext w:val="true"/>
        <w:rPr/>
      </w:pPr>
      <w:r>
        <w:rPr/>
        <w:t>Table 26.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92"/>
        <w:gridCol w:w="7168"/>
      </w:tblGrid>
      <w:tr>
        <w:trPr>
          <w:tblHeader w:val="true"/>
          <w:cantSplit w:val="true"/>
        </w:trPr>
        <w:tc>
          <w:tcPr>
            <w:tcW w:w="21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16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44" w:name="__RefHeading___Toc3945_1542888776"/>
      <w:bookmarkEnd w:id="44"/>
      <w:r>
        <w:rPr/>
        <w:t>Appendix A  Command-line automation</w:t>
      </w:r>
    </w:p>
    <w:p>
      <w:pPr>
        <w:pStyle w:val="Normal"/>
        <w:rPr/>
      </w:pPr>
      <w:r>
        <w:rPr/>
        <w:t>Append HMI Studio can build, check, render and publish applications without its window, for scripting and for AI agents:</w:t>
      </w:r>
    </w:p>
    <w:p>
      <w:pPr>
        <w:pStyle w:val="Caption"/>
        <w:keepNext w:val="true"/>
        <w:rPr/>
      </w:pPr>
      <w:r>
        <w:rPr/>
        <w:t>Table 27.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385"/>
        <w:gridCol w:w="3975"/>
      </w:tblGrid>
      <w:tr>
        <w:trPr>
          <w:tblHeader w:val="true"/>
          <w:cantSplit w:val="true"/>
        </w:trPr>
        <w:tc>
          <w:tcPr>
            <w:tcW w:w="53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The JSON format is documented in doc/HMI_AUTOMATION.md in the Append HMI Studio repository.</w:t>
      </w:r>
    </w:p>
    <w:sectPr>
      <w:footerReference w:type="even" r:id="rId48"/>
      <w:footerReference w:type="default" r:id="rId49"/>
      <w:footerReference w:type="first" r:id="rId50"/>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55</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footer" Target="footer1.xml"/><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 Id="rId52" Type="http://schemas.openxmlformats.org/officeDocument/2006/relationships/fontTable" Target="fontTable.xml"/><Relationship Id="rId53" Type="http://schemas.openxmlformats.org/officeDocument/2006/relationships/settings" Target="settings.xml"/><Relationship Id="rId54" Type="http://schemas.openxmlformats.org/officeDocument/2006/relationships/theme" Target="theme/theme1.xml"/><Relationship Id="rId5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55</Pages>
  <Words>8085</Words>
  <Characters>39976</Characters>
  <CharactersWithSpaces>47352</CharactersWithSpaces>
  <Paragraphs>832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2026-10-10T16:04:40Z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