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ottom w:val="single" w:sz="18" w:space="4" w:color="1E3A5F"/>
        </w:pBdr>
        <w:spacing w:after="200" w:before="360"/>
      </w:pPr>
      <w:r>
        <w:rPr>
          <w:rFonts w:ascii="맑은 고딕" w:eastAsia="맑은 고딕" w:hAnsi="맑은 고딕" w:cs="맑은 고딕"/>
          <w:b/>
          <w:bCs/>
          <w:color w:val="1E3A5F"/>
          <w:sz w:val="32"/>
          <w:szCs w:val="32"/>
        </w:rPr>
        <w:t>🏥 의사 뷰 — 화면 구현 예시</w:t>
      </w:r>
    </w:p>
    <w:p>
      <w:pPr>
        <w:spacing w:after="140" w:before="280"/>
      </w:pPr>
      <w:r>
        <w:rPr>
          <w:rFonts w:ascii="맑은 고딕" w:eastAsia="맑은 고딕" w:hAnsi="맑은 고딕" w:cs="맑은 고딕"/>
          <w:b/>
          <w:bCs/>
          <w:color w:val="1E3A5F"/>
          <w:sz w:val="26"/>
          <w:szCs w:val="26"/>
        </w:rPr>
        <w:t>전체 레이아웃</w:t>
      </w:r>
    </w:p>
    <w:tbl>
      <w:tblPr>
        <w:tblW w:w="9000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>
        <w:tc>
          <w:tcPr>
            <w:tcW w:w="900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[공통 헤더]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📋 진료 전 한눈에 (AI 정리)                              │ A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지난 30일 · 복약 순응도 87% · 어지럼증 3회 ·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저녁약 누락 3일 · 잔여 예상 4일분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├──────────────────────────────────┬──────────────────────┤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30일 복약 이력 캘린더 (히트맵)    │  모니터링 알림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● 정상 ◐ 부분 ✕ 미복약 ⚠ 이상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🔴 즉시 확인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[4월 캘린더 30일 그리드]          │  4/12 22:14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"가슴이 답답해"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← B (좌측 65%)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🟠 패턴 변화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4/16~18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저녁약 3일 누락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🟡 증상 빈도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어지럼증 1회 → 3회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┌──────────────┐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│〈진료 참고〉  │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│SGLT-2i 계열은│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│어지럼증 사례 │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│보고된 바 있음│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│— 진료 시      │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  참조용       │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└──────────────┘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 ← C (우측 35%)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├──────────────────────────────────┴──────────────────────┤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🔍 잔여 처방약 예상치                                    │ D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Metformin · Atorvastatin · Aspirin · Famotidine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약 4일분 잔여 보유 추정 (저녁약 누락 패턴 반영)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→ 다음 처방 일수 결정 시 참고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복약 순응도 추이 (4주)                                   │ E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┌──┐ ┌──┐ ┌──┐ ┌──┐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│95│ │70│ │85│ │92│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│% │ │% │ │% │ │% 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└──┘ └──┘ └──┘ └──┘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1주   2주   3주   4주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ⓘ 본 리포트는 환자 자가 응답 기반 모니터링 데이터이며,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의학적 진단·처방 결정은 진료 의사에게 있습니다.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Bdr>
          <w:bottom w:val="single" w:sz="18" w:space="4" w:color="1E3A5F"/>
        </w:pBdr>
        <w:spacing w:after="200" w:before="360"/>
      </w:pPr>
      <w:r>
        <w:rPr>
          <w:rFonts w:ascii="맑은 고딕" w:eastAsia="맑은 고딕" w:hAnsi="맑은 고딕" w:cs="맑은 고딕"/>
          <w:b/>
          <w:bCs/>
          <w:color w:val="1E3A5F"/>
          <w:sz w:val="32"/>
          <w:szCs w:val="32"/>
        </w:rPr>
        <w:t>💊 약사 뷰 — 화면 구현 예시</w:t>
      </w:r>
    </w:p>
    <w:p>
      <w:pPr>
        <w:spacing w:after="140" w:before="280"/>
      </w:pPr>
      <w:r>
        <w:rPr>
          <w:rFonts w:ascii="맑은 고딕" w:eastAsia="맑은 고딕" w:hAnsi="맑은 고딕" w:cs="맑은 고딕"/>
          <w:b/>
          <w:bCs/>
          <w:color w:val="1E3A5F"/>
          <w:sz w:val="26"/>
          <w:szCs w:val="26"/>
        </w:rPr>
        <w:t>전체 레이아웃</w:t>
      </w:r>
    </w:p>
    <w:tbl>
      <w:tblPr>
        <w:tblW w:w="9000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0"/>
      </w:tblGrid>
      <w:tr>
        <w:tc>
          <w:tcPr>
            <w:tcW w:w="9000" w:type="dxa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[공통 헤더]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💬 오늘 카운터 코칭 포인트 (AI 정리)                      │ F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① 저녁 복약 누락 패턴 — 복약 시간 조정 권장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② 어지럼증 3회 호소 — 기립 시 주의 안내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③ 글루코사민 자가복용 시작 — 처방약과 병용 무문제 안내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├──────────────────────────────────┬──────────────────────┤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💊 통합 복약 현황 (30일)         │  🔧 복약 개선 가이드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▶ 처방약 (6종)                   │  🟠 누락 패턴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Metformin 1000mg     1T bid    │  4/16~18 누락 (3일)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Dapagliflozin 10mg   1T qd     │  → 저녁 식사 거른 날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Amlodipine 5mg       1T qd     │     누락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Atorvastatin 20mg    1T qd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Famotidine 20mg      1T bid    │  💡 안내 포인트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Aspirin 100mg        1T qd     │  ┌─────────────────┐│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 "어르신,         ││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▶ OTC·건기식 (자가 보고)         │  │  저녁 약을       ││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글루코사민 1500mg (4/15~)      │  │  취침 전이나     ││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비타민 D3 1000IU (지속)        │  │  점심 식후로     ││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│  옮기시면        ││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⚠️ 병용 점검 (특허 기반 분석)    │  │  덜 잊으세요"    ││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• 처방 6종 + 자가복용          │  └─────────────────┘│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→ 무문제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• Metformin 장기복용 시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비타민 B12 흡수 저하 보고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→ 비타민B 보충 권장          │   ← H (우측 40%)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              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← G (좌측 60%)            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├──────────────────────────────────┴──────────────────────┤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🌿 약사 권장 건기식 (카운터 추천 가능)                    │ I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✅ 오메가3 (EPA/DHA 1g)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당뇨+고혈압 동반 → 심혈관 보호 차원 권장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✅ 고함량 비타민B (B12 포함)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   Metformin 장기 복용자 B12 흡수 저하 보고 → 보충 권장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환자 호소 이력 (30일)                                    │ J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4/12  "가슴이 답답해"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4/18  "어지러워"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4/22  "어지러워"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4/25  "속이 좀 쓰려"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│ ⓘ 카운터 복약지도 시 활용. 환자 자가 응답 기반 정보입니다.│</w:t>
            </w:r>
          </w:p>
          <w:p>
            <w:pPr>
              <w:spacing w:after="0" w:before="0" w:line="240"/>
            </w:pPr>
            <w:r>
              <w:rPr>
                <w:rFonts w:ascii="Consolas" w:eastAsia="Consolas" w:hAnsi="Consolas" w:cs="Consolas"/>
                <w:color w:val="2C2C2C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/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nsolas">
    <w:panose1 w:val="020B0609020204030204"/>
    <w:notTrueType w:val="false"/>
    <w:sig w:usb0="7FFFFFFF" w:usb1="0000FCFF" w:usb2="00000001" w:usb3="00000001" w:csb0="600001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안석찬</dc:creator>
  <cp:keywords/>
  <dc:description/>
  <cp:lastModifiedBy>안석찬</cp:lastModifiedBy>
  <cp:revision>1</cp:revision>
  <dcterms:created xsi:type="dcterms:W3CDTF">2026-05-02T11:49:16Z</dcterms:created>
  <dcterms:modified xsi:type="dcterms:W3CDTF">2026-05-02T11:49:51Z</dcterms:modified>
  <cp:version>1300.0100.01</cp:version>
</cp:coreProperties>
</file>