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ROM Motion Tracking Rules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AI-Based Rules for Tracking Body Movement in Telehealth PT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General Guidelines for AI-Based ROM Tracking</w:t>
      </w:r>
      <w:bookmarkEnd w:id="1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Tracking Method:</w:t>
      </w:r>
      <w:r>
        <w:rPr>
          <w:rFonts w:eastAsia="等线" w:ascii="Arial" w:cs="Arial" w:hAnsi="Arial"/>
          <w:sz w:val="22"/>
        </w:rPr>
        <w:t xml:space="preserve"> Use </w:t>
      </w:r>
      <w:r>
        <w:rPr>
          <w:rFonts w:eastAsia="等线" w:ascii="Arial" w:cs="Arial" w:hAnsi="Arial"/>
          <w:b w:val="true"/>
          <w:sz w:val="22"/>
        </w:rPr>
        <w:t>computer vision</w:t>
      </w:r>
      <w:r>
        <w:rPr>
          <w:rFonts w:eastAsia="等线" w:ascii="Arial" w:cs="Arial" w:hAnsi="Arial"/>
          <w:sz w:val="22"/>
        </w:rPr>
        <w:t xml:space="preserve"> (e.g., OpenPose, MediaPipe) or </w:t>
      </w:r>
      <w:r>
        <w:rPr>
          <w:rFonts w:eastAsia="等线" w:ascii="Arial" w:cs="Arial" w:hAnsi="Arial"/>
          <w:b w:val="true"/>
          <w:sz w:val="22"/>
        </w:rPr>
        <w:t>IMU sensors</w:t>
      </w:r>
      <w:r>
        <w:rPr>
          <w:rFonts w:eastAsia="等线" w:ascii="Arial" w:cs="Arial" w:hAnsi="Arial"/>
          <w:sz w:val="22"/>
        </w:rPr>
        <w:t xml:space="preserve"> to track </w:t>
      </w:r>
      <w:r>
        <w:rPr>
          <w:rFonts w:eastAsia="等线" w:ascii="Arial" w:cs="Arial" w:hAnsi="Arial"/>
          <w:b w:val="true"/>
          <w:sz w:val="22"/>
        </w:rPr>
        <w:t>joint angles</w:t>
      </w:r>
      <w:r>
        <w:rPr>
          <w:rFonts w:eastAsia="等线" w:ascii="Arial" w:cs="Arial" w:hAnsi="Arial"/>
          <w:sz w:val="22"/>
        </w:rPr>
        <w:t xml:space="preserve"> in real-time.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Reference Points:</w:t>
      </w:r>
      <w:r>
        <w:rPr>
          <w:rFonts w:eastAsia="等线" w:ascii="Arial" w:cs="Arial" w:hAnsi="Arial"/>
          <w:sz w:val="22"/>
        </w:rPr>
        <w:t xml:space="preserve"> Use </w:t>
      </w:r>
      <w:r>
        <w:rPr>
          <w:rFonts w:eastAsia="等线" w:ascii="Arial" w:cs="Arial" w:hAnsi="Arial"/>
          <w:b w:val="true"/>
          <w:sz w:val="22"/>
        </w:rPr>
        <w:t>bony landmarks</w:t>
      </w:r>
      <w:r>
        <w:rPr>
          <w:rFonts w:eastAsia="等线" w:ascii="Arial" w:cs="Arial" w:hAnsi="Arial"/>
          <w:sz w:val="22"/>
        </w:rPr>
        <w:t xml:space="preserve"> as tracking points (e.g., acromion for the shoulder, greater trochanter for the hip).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Axis of Movement:</w:t>
      </w:r>
      <w:r>
        <w:rPr>
          <w:rFonts w:eastAsia="等线" w:ascii="Arial" w:cs="Arial" w:hAnsi="Arial"/>
          <w:sz w:val="22"/>
        </w:rPr>
        <w:t xml:space="preserve"> Define movement planes (</w:t>
      </w:r>
      <w:r>
        <w:rPr>
          <w:rFonts w:eastAsia="等线" w:ascii="Arial" w:cs="Arial" w:hAnsi="Arial"/>
          <w:b w:val="true"/>
          <w:sz w:val="22"/>
        </w:rPr>
        <w:t>sagittal, frontal, transverse</w:t>
      </w:r>
      <w:r>
        <w:rPr>
          <w:rFonts w:eastAsia="等线" w:ascii="Arial" w:cs="Arial" w:hAnsi="Arial"/>
          <w:sz w:val="22"/>
        </w:rPr>
        <w:t>) and track joint angles relative to anatomical neutral (0°).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Compensation Detection:</w:t>
      </w:r>
      <w:r>
        <w:rPr>
          <w:rFonts w:eastAsia="等线" w:ascii="Arial" w:cs="Arial" w:hAnsi="Arial"/>
          <w:sz w:val="22"/>
        </w:rPr>
        <w:t xml:space="preserve"> Identify </w:t>
      </w:r>
      <w:r>
        <w:rPr>
          <w:rFonts w:eastAsia="等线" w:ascii="Arial" w:cs="Arial" w:hAnsi="Arial"/>
          <w:b w:val="true"/>
          <w:sz w:val="22"/>
        </w:rPr>
        <w:t>abnormal movement patterns</w:t>
      </w:r>
      <w:r>
        <w:rPr>
          <w:rFonts w:eastAsia="等线" w:ascii="Arial" w:cs="Arial" w:hAnsi="Arial"/>
          <w:sz w:val="22"/>
        </w:rPr>
        <w:t xml:space="preserve"> (e.g., lumbar extension during shoulder flexion).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Side Comparisons:</w:t>
      </w:r>
      <w:r>
        <w:rPr>
          <w:rFonts w:eastAsia="等线" w:ascii="Arial" w:cs="Arial" w:hAnsi="Arial"/>
          <w:sz w:val="22"/>
        </w:rPr>
        <w:t xml:space="preserve"> Bilateral symmetry should be analyzed for </w:t>
      </w:r>
      <w:r>
        <w:rPr>
          <w:rFonts w:eastAsia="等线" w:ascii="Arial" w:cs="Arial" w:hAnsi="Arial"/>
          <w:b w:val="true"/>
          <w:sz w:val="22"/>
        </w:rPr>
        <w:t>injury detection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Joint-Specific ROM Guidelines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Cervical Spine (Neck)</w:t>
      </w:r>
      <w:bookmarkEnd w:id="3"/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45–50°</w:t>
      </w:r>
      <w:r>
        <w:rPr>
          <w:rFonts w:eastAsia="等线" w:ascii="Arial" w:cs="Arial" w:hAnsi="Arial"/>
          <w:sz w:val="22"/>
        </w:rPr>
        <w:t xml:space="preserve"> (Limited = stiffness, Excessive = hypermobility)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Extension: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45–75°</w:t>
      </w:r>
      <w:r>
        <w:rPr>
          <w:rFonts w:eastAsia="等线" w:ascii="Arial" w:cs="Arial" w:hAnsi="Arial"/>
          <w:sz w:val="22"/>
        </w:rPr>
        <w:t xml:space="preserve"> (Pain = instability)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Lateral Flexion (Side-bending):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40–45°</w:t>
      </w:r>
      <w:r>
        <w:rPr>
          <w:rFonts w:eastAsia="等线" w:ascii="Arial" w:cs="Arial" w:hAnsi="Arial"/>
          <w:sz w:val="22"/>
        </w:rPr>
        <w:t xml:space="preserve"> (Asymmetry = muscle imbalance)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Rotation: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70–90°</w:t>
      </w:r>
      <w:r>
        <w:rPr>
          <w:rFonts w:eastAsia="等线" w:ascii="Arial" w:cs="Arial" w:hAnsi="Arial"/>
          <w:sz w:val="22"/>
        </w:rPr>
        <w:t xml:space="preserve"> (Reduced = cervical radiculopathy)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Shoulder</w:t>
      </w:r>
      <w:bookmarkEnd w:id="4"/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160–180°</w:t>
      </w:r>
      <w:r>
        <w:rPr>
          <w:rFonts w:eastAsia="等线" w:ascii="Arial" w:cs="Arial" w:hAnsi="Arial"/>
          <w:sz w:val="22"/>
        </w:rPr>
        <w:t xml:space="preserve"> (Compensation: lumbar extension)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Extension: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45–60°</w:t>
      </w:r>
      <w:r>
        <w:rPr>
          <w:rFonts w:eastAsia="等线" w:ascii="Arial" w:cs="Arial" w:hAnsi="Arial"/>
          <w:sz w:val="22"/>
        </w:rPr>
        <w:t xml:space="preserve"> (Limited = frozen shoulder)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Abduction: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160–180°</w:t>
      </w:r>
      <w:r>
        <w:rPr>
          <w:rFonts w:eastAsia="等线" w:ascii="Arial" w:cs="Arial" w:hAnsi="Arial"/>
          <w:sz w:val="22"/>
        </w:rPr>
        <w:t xml:space="preserve"> (Abnormal: scapular winging)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External Rotation: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80–90°</w:t>
      </w:r>
      <w:r>
        <w:rPr>
          <w:rFonts w:eastAsia="等线" w:ascii="Arial" w:cs="Arial" w:hAnsi="Arial"/>
          <w:sz w:val="22"/>
        </w:rPr>
        <w:t xml:space="preserve"> (Limited = rotator cuff tear)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Internal Rotation: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60–100°</w:t>
      </w:r>
      <w:r>
        <w:rPr>
          <w:rFonts w:eastAsia="等线" w:ascii="Arial" w:cs="Arial" w:hAnsi="Arial"/>
          <w:sz w:val="22"/>
        </w:rPr>
        <w:t xml:space="preserve"> (Reduced = GIRD in athletes)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Elbow</w:t>
      </w:r>
      <w:bookmarkEnd w:id="5"/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140–150°</w:t>
      </w:r>
      <w:r>
        <w:rPr>
          <w:rFonts w:eastAsia="等线" w:ascii="Arial" w:cs="Arial" w:hAnsi="Arial"/>
          <w:sz w:val="22"/>
        </w:rPr>
        <w:t xml:space="preserve"> (Limited = post-surgical stiffness)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Extension: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0–5°</w:t>
      </w:r>
      <w:r>
        <w:rPr>
          <w:rFonts w:eastAsia="等线" w:ascii="Arial" w:cs="Arial" w:hAnsi="Arial"/>
          <w:sz w:val="22"/>
        </w:rPr>
        <w:t xml:space="preserve"> (Hyperextension = ligament laxity)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Supination: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80–90°</w:t>
      </w:r>
      <w:r>
        <w:rPr>
          <w:rFonts w:eastAsia="等线" w:ascii="Arial" w:cs="Arial" w:hAnsi="Arial"/>
          <w:sz w:val="22"/>
        </w:rPr>
        <w:t xml:space="preserve"> (Limited = radial-ulnar joint dysfunction)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Pronation: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80–90°</w:t>
      </w:r>
      <w:r>
        <w:rPr>
          <w:rFonts w:eastAsia="等线" w:ascii="Arial" w:cs="Arial" w:hAnsi="Arial"/>
          <w:sz w:val="22"/>
        </w:rPr>
        <w:t xml:space="preserve"> (Pain = medial elbow instability)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Wrist</w:t>
      </w:r>
      <w:bookmarkEnd w:id="6"/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70–90°</w:t>
      </w:r>
      <w:r>
        <w:rPr>
          <w:rFonts w:eastAsia="等线" w:ascii="Arial" w:cs="Arial" w:hAnsi="Arial"/>
          <w:sz w:val="22"/>
        </w:rPr>
        <w:t xml:space="preserve"> (Limited = carpal instability)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Extension: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70–90°</w:t>
      </w:r>
      <w:r>
        <w:rPr>
          <w:rFonts w:eastAsia="等线" w:ascii="Arial" w:cs="Arial" w:hAnsi="Arial"/>
          <w:sz w:val="22"/>
        </w:rPr>
        <w:t xml:space="preserve"> (Excessive = gymnast wrist instability)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Radial Deviation: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20–25°</w:t>
      </w:r>
      <w:r>
        <w:rPr>
          <w:rFonts w:eastAsia="等线" w:ascii="Arial" w:cs="Arial" w:hAnsi="Arial"/>
          <w:sz w:val="22"/>
        </w:rPr>
        <w:t xml:space="preserve"> (Pain = scaphoid injury)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Ulnar Deviation: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30–40°</w:t>
      </w:r>
      <w:r>
        <w:rPr>
          <w:rFonts w:eastAsia="等线" w:ascii="Arial" w:cs="Arial" w:hAnsi="Arial"/>
          <w:sz w:val="22"/>
        </w:rPr>
        <w:t xml:space="preserve"> (Reduced = post-trauma stiffness)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Thoracic Spine</w:t>
      </w:r>
      <w:bookmarkEnd w:id="7"/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20–45°</w:t>
      </w:r>
      <w:r>
        <w:rPr>
          <w:rFonts w:eastAsia="等线" w:ascii="Arial" w:cs="Arial" w:hAnsi="Arial"/>
          <w:sz w:val="22"/>
        </w:rPr>
        <w:t xml:space="preserve"> (Excessive = kyphosis)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Extension: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15–25°</w:t>
      </w:r>
      <w:r>
        <w:rPr>
          <w:rFonts w:eastAsia="等线" w:ascii="Arial" w:cs="Arial" w:hAnsi="Arial"/>
          <w:sz w:val="22"/>
        </w:rPr>
        <w:t xml:space="preserve"> (Limited = ankylosing spondylitis)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Rotation: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30–35°</w:t>
      </w:r>
      <w:r>
        <w:rPr>
          <w:rFonts w:eastAsia="等线" w:ascii="Arial" w:cs="Arial" w:hAnsi="Arial"/>
          <w:sz w:val="22"/>
        </w:rPr>
        <w:t xml:space="preserve"> (Asymmetry = scoliosis)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Lateral 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25–30°</w:t>
      </w:r>
      <w:r>
        <w:rPr>
          <w:rFonts w:eastAsia="等线" w:ascii="Arial" w:cs="Arial" w:hAnsi="Arial"/>
          <w:sz w:val="22"/>
        </w:rPr>
        <w:t xml:space="preserve"> (Limited = thoracic stiffness)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Lumbar Spine (Lower Back)</w:t>
      </w:r>
      <w:bookmarkEnd w:id="8"/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40–60°</w:t>
      </w:r>
      <w:r>
        <w:rPr>
          <w:rFonts w:eastAsia="等线" w:ascii="Arial" w:cs="Arial" w:hAnsi="Arial"/>
          <w:sz w:val="22"/>
        </w:rPr>
        <w:t xml:space="preserve"> (Excessive = disc herniation risk)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Extension: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20–35°</w:t>
      </w:r>
      <w:r>
        <w:rPr>
          <w:rFonts w:eastAsia="等线" w:ascii="Arial" w:cs="Arial" w:hAnsi="Arial"/>
          <w:sz w:val="22"/>
        </w:rPr>
        <w:t xml:space="preserve"> (Excessive = facet joint syndrome)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Lateral 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15–25°</w:t>
      </w:r>
      <w:r>
        <w:rPr>
          <w:rFonts w:eastAsia="等线" w:ascii="Arial" w:cs="Arial" w:hAnsi="Arial"/>
          <w:sz w:val="22"/>
        </w:rPr>
        <w:t xml:space="preserve"> (Limited in unilateral back pain)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Rotation: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3–18°</w:t>
      </w:r>
      <w:r>
        <w:rPr>
          <w:rFonts w:eastAsia="等线" w:ascii="Arial" w:cs="Arial" w:hAnsi="Arial"/>
          <w:sz w:val="22"/>
        </w:rPr>
        <w:t xml:space="preserve"> (Reduced in chronic lower back pain)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Hip</w:t>
      </w:r>
      <w:bookmarkEnd w:id="9"/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110–125°</w:t>
      </w:r>
      <w:r>
        <w:rPr>
          <w:rFonts w:eastAsia="等线" w:ascii="Arial" w:cs="Arial" w:hAnsi="Arial"/>
          <w:sz w:val="22"/>
        </w:rPr>
        <w:t xml:space="preserve"> (Pain = hip impingement)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Extension: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10–20°</w:t>
      </w:r>
      <w:r>
        <w:rPr>
          <w:rFonts w:eastAsia="等线" w:ascii="Arial" w:cs="Arial" w:hAnsi="Arial"/>
          <w:sz w:val="22"/>
        </w:rPr>
        <w:t xml:space="preserve"> (Limited = hip contracture)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Abduction: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40–50°</w:t>
      </w:r>
      <w:r>
        <w:rPr>
          <w:rFonts w:eastAsia="等线" w:ascii="Arial" w:cs="Arial" w:hAnsi="Arial"/>
          <w:sz w:val="22"/>
        </w:rPr>
        <w:t xml:space="preserve"> (Asymmetry = hip instability)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Adduction: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20–30°</w:t>
      </w:r>
      <w:r>
        <w:rPr>
          <w:rFonts w:eastAsia="等线" w:ascii="Arial" w:cs="Arial" w:hAnsi="Arial"/>
          <w:sz w:val="22"/>
        </w:rPr>
        <w:t xml:space="preserve"> (Reduced = hip arthritis)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Internal Rotation: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30–40°</w:t>
      </w:r>
      <w:r>
        <w:rPr>
          <w:rFonts w:eastAsia="等线" w:ascii="Arial" w:cs="Arial" w:hAnsi="Arial"/>
          <w:sz w:val="22"/>
        </w:rPr>
        <w:t xml:space="preserve"> (Limited in FAI syndrome)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External Rotation: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40–60°</w:t>
      </w:r>
      <w:r>
        <w:rPr>
          <w:rFonts w:eastAsia="等线" w:ascii="Arial" w:cs="Arial" w:hAnsi="Arial"/>
          <w:sz w:val="22"/>
        </w:rPr>
        <w:t xml:space="preserve"> (Excessive = hypermobility)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Knee</w:t>
      </w:r>
      <w:bookmarkEnd w:id="10"/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130–150°</w:t>
      </w:r>
      <w:r>
        <w:rPr>
          <w:rFonts w:eastAsia="等线" w:ascii="Arial" w:cs="Arial" w:hAnsi="Arial"/>
          <w:sz w:val="22"/>
        </w:rPr>
        <w:t xml:space="preserve"> (Limited = post-surgical stiffness)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Extension: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0–5°</w:t>
      </w:r>
      <w:r>
        <w:rPr>
          <w:rFonts w:eastAsia="等线" w:ascii="Arial" w:cs="Arial" w:hAnsi="Arial"/>
          <w:sz w:val="22"/>
        </w:rPr>
        <w:t xml:space="preserve"> (Hyperextension = ACL laxity)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Internal Rotation: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10–15°</w:t>
      </w:r>
      <w:r>
        <w:rPr>
          <w:rFonts w:eastAsia="等线" w:ascii="Arial" w:cs="Arial" w:hAnsi="Arial"/>
          <w:sz w:val="22"/>
        </w:rPr>
        <w:t xml:space="preserve"> (Limited = meniscus tears)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External Rotation: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30–40°</w:t>
      </w:r>
      <w:r>
        <w:rPr>
          <w:rFonts w:eastAsia="等线" w:ascii="Arial" w:cs="Arial" w:hAnsi="Arial"/>
          <w:sz w:val="22"/>
        </w:rPr>
        <w:t xml:space="preserve"> (Pain = IT band syndrome)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Ankle</w:t>
      </w:r>
      <w:bookmarkEnd w:id="11"/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Dorsiflexion: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10–20°</w:t>
      </w:r>
      <w:r>
        <w:rPr>
          <w:rFonts w:eastAsia="等线" w:ascii="Arial" w:cs="Arial" w:hAnsi="Arial"/>
          <w:sz w:val="22"/>
        </w:rPr>
        <w:t xml:space="preserve"> (Limited = Achilles tightness)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Plantarflexion: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40–50°</w:t>
      </w:r>
      <w:r>
        <w:rPr>
          <w:rFonts w:eastAsia="等线" w:ascii="Arial" w:cs="Arial" w:hAnsi="Arial"/>
          <w:sz w:val="22"/>
        </w:rPr>
        <w:t xml:space="preserve"> (Pain = posterior impingement)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Inversion: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30–35°</w:t>
      </w:r>
      <w:r>
        <w:rPr>
          <w:rFonts w:eastAsia="等线" w:ascii="Arial" w:cs="Arial" w:hAnsi="Arial"/>
          <w:sz w:val="22"/>
        </w:rPr>
        <w:t xml:space="preserve"> (Limited in ankle sprains)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Eversion:</w:t>
      </w:r>
      <w:r>
        <w:rPr>
          <w:rFonts w:eastAsia="等线" w:ascii="Arial" w:cs="Arial" w:hAnsi="Arial"/>
          <w:sz w:val="22"/>
        </w:rPr>
        <w:t xml:space="preserve"> Normal ROM </w:t>
      </w:r>
      <w:r>
        <w:rPr>
          <w:rFonts w:eastAsia="等线" w:ascii="Arial" w:cs="Arial" w:hAnsi="Arial"/>
          <w:b w:val="true"/>
          <w:sz w:val="22"/>
        </w:rPr>
        <w:t>15–20°</w:t>
      </w:r>
      <w:r>
        <w:rPr>
          <w:rFonts w:eastAsia="等线" w:ascii="Arial" w:cs="Arial" w:hAnsi="Arial"/>
          <w:sz w:val="22"/>
        </w:rPr>
        <w:t xml:space="preserve"> (Reduced in peroneal tendon dysfunction)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AI-Based Compensation Detection Rules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Shoulder Flexion Compensation:</w:t>
      </w:r>
      <w:bookmarkEnd w:id="13"/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Normal:</w:t>
      </w:r>
      <w:r>
        <w:rPr>
          <w:rFonts w:eastAsia="等线" w:ascii="Arial" w:cs="Arial" w:hAnsi="Arial"/>
          <w:sz w:val="22"/>
        </w:rPr>
        <w:t xml:space="preserve"> Scapula moves </w:t>
      </w:r>
      <w:r>
        <w:rPr>
          <w:rFonts w:eastAsia="等线" w:ascii="Arial" w:cs="Arial" w:hAnsi="Arial"/>
          <w:b w:val="true"/>
          <w:sz w:val="22"/>
        </w:rPr>
        <w:t>after</w:t>
      </w:r>
      <w:r>
        <w:rPr>
          <w:rFonts w:eastAsia="等线" w:ascii="Arial" w:cs="Arial" w:hAnsi="Arial"/>
          <w:sz w:val="22"/>
        </w:rPr>
        <w:t xml:space="preserve"> 90° flexion.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Abnormal: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Early excessive</w:t>
      </w:r>
      <w:r>
        <w:rPr>
          <w:rFonts w:eastAsia="等线" w:ascii="Arial" w:cs="Arial" w:hAnsi="Arial"/>
          <w:sz w:val="22"/>
        </w:rPr>
        <w:t xml:space="preserve"> scapular elevation = rotator cuff weakness.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Lumbar Flexion in Squatting:</w:t>
      </w:r>
      <w:bookmarkEnd w:id="14"/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Normal: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Hip moves first</w:t>
      </w:r>
      <w:r>
        <w:rPr>
          <w:rFonts w:eastAsia="等线" w:ascii="Arial" w:cs="Arial" w:hAnsi="Arial"/>
          <w:sz w:val="22"/>
        </w:rPr>
        <w:t>, then lumbar spine.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Abnormal:</w:t>
      </w:r>
      <w:r>
        <w:rPr>
          <w:rFonts w:eastAsia="等线" w:ascii="Arial" w:cs="Arial" w:hAnsi="Arial"/>
          <w:sz w:val="22"/>
        </w:rPr>
        <w:t xml:space="preserve"> Early lumbar rounding = </w:t>
      </w:r>
      <w:r>
        <w:rPr>
          <w:rFonts w:eastAsia="等线" w:ascii="Arial" w:cs="Arial" w:hAnsi="Arial"/>
          <w:b w:val="true"/>
          <w:sz w:val="22"/>
        </w:rPr>
        <w:t>weak core or tight hamstrings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Knee Valgus in Squats/Lunges:</w:t>
      </w:r>
      <w:bookmarkEnd w:id="15"/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Normal:</w:t>
      </w:r>
      <w:r>
        <w:rPr>
          <w:rFonts w:eastAsia="等线" w:ascii="Arial" w:cs="Arial" w:hAnsi="Arial"/>
          <w:sz w:val="22"/>
        </w:rPr>
        <w:t xml:space="preserve"> Knees aligned with toes.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Abnormal:</w:t>
      </w:r>
      <w:r>
        <w:rPr>
          <w:rFonts w:eastAsia="等线" w:ascii="Arial" w:cs="Arial" w:hAnsi="Arial"/>
          <w:sz w:val="22"/>
        </w:rPr>
        <w:t xml:space="preserve"> Medial knee collapse = </w:t>
      </w:r>
      <w:r>
        <w:rPr>
          <w:rFonts w:eastAsia="等线" w:ascii="Arial" w:cs="Arial" w:hAnsi="Arial"/>
          <w:b w:val="true"/>
          <w:sz w:val="22"/>
        </w:rPr>
        <w:t>weak glute medius (ACL risk)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Gait Analysis (Walking Pattern):</w:t>
      </w:r>
      <w:bookmarkEnd w:id="16"/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Normal:</w:t>
      </w:r>
      <w:r>
        <w:rPr>
          <w:rFonts w:eastAsia="等线" w:ascii="Arial" w:cs="Arial" w:hAnsi="Arial"/>
          <w:sz w:val="22"/>
        </w:rPr>
        <w:t xml:space="preserve"> Symmetric step length and cadence.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Abnormal:</w:t>
      </w:r>
      <w:r>
        <w:rPr>
          <w:rFonts w:eastAsia="等线" w:ascii="Arial" w:cs="Arial" w:hAnsi="Arial"/>
          <w:sz w:val="22"/>
        </w:rPr>
        <w:t xml:space="preserve"> Limping, excessive hip drop (</w:t>
      </w:r>
      <w:r>
        <w:rPr>
          <w:rFonts w:eastAsia="等线" w:ascii="Arial" w:cs="Arial" w:hAnsi="Arial"/>
          <w:b w:val="true"/>
          <w:sz w:val="22"/>
        </w:rPr>
        <w:t>Trendelenburg sign</w:t>
      </w:r>
      <w:r>
        <w:rPr>
          <w:rFonts w:eastAsia="等线" w:ascii="Arial" w:cs="Arial" w:hAnsi="Arial"/>
          <w:sz w:val="22"/>
        </w:rPr>
        <w:t>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b w:val="true"/>
          <w:sz w:val="22"/>
        </w:rPr>
        <w:t>Knee Pain Compensation Detection Rules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 Gait Analysis (Walking and Running)</w:t>
      </w:r>
      <w:bookmarkEnd w:id="17"/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Limping or Antalgic Gait:</w:t>
      </w:r>
      <w:r>
        <w:rPr>
          <w:rFonts w:eastAsia="等线" w:ascii="Arial" w:cs="Arial" w:hAnsi="Arial"/>
          <w:sz w:val="22"/>
        </w:rPr>
        <w:t xml:space="preserve"> Reduced stance phase on the affected leg.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Hip Hike:</w:t>
      </w:r>
      <w:r>
        <w:rPr>
          <w:rFonts w:eastAsia="等线" w:ascii="Arial" w:cs="Arial" w:hAnsi="Arial"/>
          <w:sz w:val="22"/>
        </w:rPr>
        <w:t xml:space="preserve"> Excessive elevation of the pelvis on the affected side to compensate for knee stiffness.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Foot Dragging:</w:t>
      </w:r>
      <w:r>
        <w:rPr>
          <w:rFonts w:eastAsia="等线" w:ascii="Arial" w:cs="Arial" w:hAnsi="Arial"/>
          <w:sz w:val="22"/>
        </w:rPr>
        <w:t xml:space="preserve"> Decreased dorsiflexion due to knee pain.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Circumduction:</w:t>
      </w:r>
      <w:r>
        <w:rPr>
          <w:rFonts w:eastAsia="等线" w:ascii="Arial" w:cs="Arial" w:hAnsi="Arial"/>
          <w:sz w:val="22"/>
        </w:rPr>
        <w:t xml:space="preserve"> Outward swinging of the leg to avoid bending the knee.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Decreased Step Length:</w:t>
      </w:r>
      <w:r>
        <w:rPr>
          <w:rFonts w:eastAsia="等线" w:ascii="Arial" w:cs="Arial" w:hAnsi="Arial"/>
          <w:sz w:val="22"/>
        </w:rPr>
        <w:t xml:space="preserve"> Shorter step on the affected side.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Increased Hip External Rotation:</w:t>
      </w:r>
      <w:r>
        <w:rPr>
          <w:rFonts w:eastAsia="等线" w:ascii="Arial" w:cs="Arial" w:hAnsi="Arial"/>
          <w:sz w:val="22"/>
        </w:rPr>
        <w:t xml:space="preserve"> Attempting to offload knee flexion stress.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Squat &amp; Sit-to-Stand Movements</w:t>
      </w:r>
      <w:bookmarkEnd w:id="18"/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Reduced Knee Flexion:</w:t>
      </w:r>
      <w:r>
        <w:rPr>
          <w:rFonts w:eastAsia="等线" w:ascii="Arial" w:cs="Arial" w:hAnsi="Arial"/>
          <w:sz w:val="22"/>
        </w:rPr>
        <w:t xml:space="preserve"> Inability to reach normal depth (~90 degrees).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Forward Trunk Lean:</w:t>
      </w:r>
      <w:r>
        <w:rPr>
          <w:rFonts w:eastAsia="等线" w:ascii="Arial" w:cs="Arial" w:hAnsi="Arial"/>
          <w:sz w:val="22"/>
        </w:rPr>
        <w:t xml:space="preserve"> Increased hip flexion to reduce knee demand.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Valgus Collapse (Knee Caving In):</w:t>
      </w:r>
      <w:r>
        <w:rPr>
          <w:rFonts w:eastAsia="等线" w:ascii="Arial" w:cs="Arial" w:hAnsi="Arial"/>
          <w:sz w:val="22"/>
        </w:rPr>
        <w:t xml:space="preserve"> Medial displacement of the knee due to weak glutes or pain avoidance.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Heel Elevation:</w:t>
      </w:r>
      <w:r>
        <w:rPr>
          <w:rFonts w:eastAsia="等线" w:ascii="Arial" w:cs="Arial" w:hAnsi="Arial"/>
          <w:sz w:val="22"/>
        </w:rPr>
        <w:t xml:space="preserve"> Lifting heels to avoid loading the quadriceps.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Uneven Weight Distribution:</w:t>
      </w:r>
      <w:r>
        <w:rPr>
          <w:rFonts w:eastAsia="等线" w:ascii="Arial" w:cs="Arial" w:hAnsi="Arial"/>
          <w:sz w:val="22"/>
        </w:rPr>
        <w:t xml:space="preserve"> More weight on the non-affected leg.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 Stairs (Ascending &amp; Descending)</w:t>
      </w:r>
      <w:bookmarkEnd w:id="19"/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Leading with Non-Affected Leg:</w:t>
      </w:r>
      <w:r>
        <w:rPr>
          <w:rFonts w:eastAsia="等线" w:ascii="Arial" w:cs="Arial" w:hAnsi="Arial"/>
          <w:sz w:val="22"/>
        </w:rPr>
        <w:t xml:space="preserve"> Avoidance of loading the painful knee.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Slow Descent:</w:t>
      </w:r>
      <w:r>
        <w:rPr>
          <w:rFonts w:eastAsia="等线" w:ascii="Arial" w:cs="Arial" w:hAnsi="Arial"/>
          <w:sz w:val="22"/>
        </w:rPr>
        <w:t xml:space="preserve"> Prolonged eccentric loading due to knee pain.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Hip Drop:</w:t>
      </w:r>
      <w:r>
        <w:rPr>
          <w:rFonts w:eastAsia="等线" w:ascii="Arial" w:cs="Arial" w:hAnsi="Arial"/>
          <w:sz w:val="22"/>
        </w:rPr>
        <w:t xml:space="preserve"> Excessive contralateral hip drop indicating gluteal compensation.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 Range of Motion (ROM) Deficiencies</w:t>
      </w:r>
      <w:bookmarkEnd w:id="20"/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Reduced Knee Flexion:</w:t>
      </w:r>
      <w:r>
        <w:rPr>
          <w:rFonts w:eastAsia="等线" w:ascii="Arial" w:cs="Arial" w:hAnsi="Arial"/>
          <w:sz w:val="22"/>
        </w:rPr>
        <w:t xml:space="preserve"> Less than </w:t>
      </w:r>
      <w:r>
        <w:rPr>
          <w:rFonts w:eastAsia="等线" w:ascii="Arial" w:cs="Arial" w:hAnsi="Arial"/>
          <w:b w:val="true"/>
          <w:sz w:val="22"/>
        </w:rPr>
        <w:t>120°</w:t>
      </w:r>
      <w:r>
        <w:rPr>
          <w:rFonts w:eastAsia="等线" w:ascii="Arial" w:cs="Arial" w:hAnsi="Arial"/>
          <w:sz w:val="22"/>
        </w:rPr>
        <w:t xml:space="preserve"> in normal conditions.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Reduced Knee Extension:</w:t>
      </w:r>
      <w:r>
        <w:rPr>
          <w:rFonts w:eastAsia="等线" w:ascii="Arial" w:cs="Arial" w:hAnsi="Arial"/>
          <w:sz w:val="22"/>
        </w:rPr>
        <w:t xml:space="preserve"> Should be at </w:t>
      </w:r>
      <w:r>
        <w:rPr>
          <w:rFonts w:eastAsia="等线" w:ascii="Arial" w:cs="Arial" w:hAnsi="Arial"/>
          <w:b w:val="true"/>
          <w:sz w:val="22"/>
        </w:rPr>
        <w:t>0°</w:t>
      </w:r>
      <w:r>
        <w:rPr>
          <w:rFonts w:eastAsia="等线" w:ascii="Arial" w:cs="Arial" w:hAnsi="Arial"/>
          <w:sz w:val="22"/>
        </w:rPr>
        <w:t>, but often stuck in slight flexion.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Pain at End-Range Motion:</w:t>
      </w:r>
      <w:r>
        <w:rPr>
          <w:rFonts w:eastAsia="等线" w:ascii="Arial" w:cs="Arial" w:hAnsi="Arial"/>
          <w:sz w:val="22"/>
        </w:rPr>
        <w:t xml:space="preserve"> Limited movement due to discomfort.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 Joint Loading &amp; Asymmetry</w:t>
      </w:r>
      <w:bookmarkEnd w:id="21"/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Increased Hip and Ankle Load:</w:t>
      </w:r>
      <w:r>
        <w:rPr>
          <w:rFonts w:eastAsia="等线" w:ascii="Arial" w:cs="Arial" w:hAnsi="Arial"/>
          <w:sz w:val="22"/>
        </w:rPr>
        <w:t xml:space="preserve"> Avoidance of knee motion.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Decreased Quadriceps Activation:</w:t>
      </w:r>
      <w:r>
        <w:rPr>
          <w:rFonts w:eastAsia="等线" w:ascii="Arial" w:cs="Arial" w:hAnsi="Arial"/>
          <w:sz w:val="22"/>
        </w:rPr>
        <w:t xml:space="preserve"> Reduced knee extension force.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Increased Hip External Rotation:</w:t>
      </w:r>
      <w:r>
        <w:rPr>
          <w:rFonts w:eastAsia="等线" w:ascii="Arial" w:cs="Arial" w:hAnsi="Arial"/>
          <w:sz w:val="22"/>
        </w:rPr>
        <w:t xml:space="preserve"> Shifting load away from knee joint.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Tennis Elbow (Lateral Epicondylitis) Compensation Detection Rules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1. Wrist &amp; Forearm Motion Analysis</w:t>
      </w:r>
      <w:bookmarkEnd w:id="23"/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Reduced Wrist Extension Strength:</w:t>
      </w:r>
      <w:r>
        <w:rPr>
          <w:rFonts w:eastAsia="等线" w:ascii="Arial" w:cs="Arial" w:hAnsi="Arial"/>
          <w:sz w:val="22"/>
        </w:rPr>
        <w:t xml:space="preserve"> Weakness in </w:t>
      </w:r>
      <w:r>
        <w:rPr>
          <w:rFonts w:eastAsia="等线" w:ascii="Arial" w:cs="Arial" w:hAnsi="Arial"/>
          <w:b w:val="true"/>
          <w:sz w:val="22"/>
        </w:rPr>
        <w:t>wrist extensors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Overuse of Finger Flexors:</w:t>
      </w:r>
      <w:r>
        <w:rPr>
          <w:rFonts w:eastAsia="等线" w:ascii="Arial" w:cs="Arial" w:hAnsi="Arial"/>
          <w:strike w:val="true"/>
          <w:sz w:val="22"/>
        </w:rPr>
        <w:t xml:space="preserve"> Excessive grip strength instead of wrist stabilization.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Excessive Wrist Flexion with Gripping:</w:t>
      </w:r>
      <w:r>
        <w:rPr>
          <w:rFonts w:eastAsia="等线" w:ascii="Arial" w:cs="Arial" w:hAnsi="Arial"/>
          <w:sz w:val="22"/>
        </w:rPr>
        <w:t xml:space="preserve"> To avoid engaging wrist extensors.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 Shoulder &amp; Elbow Movement Patterns</w:t>
      </w:r>
      <w:bookmarkEnd w:id="24"/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Increased Shoulder Abduction:</w:t>
      </w:r>
      <w:r>
        <w:rPr>
          <w:rFonts w:eastAsia="等线" w:ascii="Arial" w:cs="Arial" w:hAnsi="Arial"/>
          <w:sz w:val="22"/>
        </w:rPr>
        <w:t xml:space="preserve"> Lifting the arm excessively to compensate for weak forearm muscles.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Reduced Elbow Extension During Activities:</w:t>
      </w:r>
      <w:r>
        <w:rPr>
          <w:rFonts w:eastAsia="等线" w:ascii="Arial" w:cs="Arial" w:hAnsi="Arial"/>
          <w:sz w:val="22"/>
        </w:rPr>
        <w:t xml:space="preserve"> Avoiding full extension due to pain.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Overuse of Upper Trapezius:</w:t>
      </w:r>
      <w:r>
        <w:rPr>
          <w:rFonts w:eastAsia="等线" w:ascii="Arial" w:cs="Arial" w:hAnsi="Arial"/>
          <w:sz w:val="22"/>
        </w:rPr>
        <w:t xml:space="preserve"> Shrugging shoulder while gripping or lifting objects.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 Asymmetrical Force Application</w:t>
      </w:r>
      <w:bookmarkEnd w:id="25"/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Uneven Distribution of Grip Strength:</w:t>
      </w:r>
      <w:r>
        <w:rPr>
          <w:rFonts w:eastAsia="等线" w:ascii="Arial" w:cs="Arial" w:hAnsi="Arial"/>
          <w:sz w:val="22"/>
        </w:rPr>
        <w:t xml:space="preserve"> More force applied on the non-affected hand.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Compensatory Finger Activation:</w:t>
      </w:r>
      <w:r>
        <w:rPr>
          <w:rFonts w:eastAsia="等线" w:ascii="Arial" w:cs="Arial" w:hAnsi="Arial"/>
          <w:sz w:val="22"/>
        </w:rPr>
        <w:t xml:space="preserve"> Using </w:t>
      </w:r>
      <w:r>
        <w:rPr>
          <w:rFonts w:eastAsia="等线" w:ascii="Arial" w:cs="Arial" w:hAnsi="Arial"/>
          <w:b w:val="true"/>
          <w:sz w:val="22"/>
        </w:rPr>
        <w:t>more finger flexors</w:t>
      </w:r>
      <w:r>
        <w:rPr>
          <w:rFonts w:eastAsia="等线" w:ascii="Arial" w:cs="Arial" w:hAnsi="Arial"/>
          <w:sz w:val="22"/>
        </w:rPr>
        <w:t xml:space="preserve"> instead of wrist extensors.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 Common Movement Compensations</w:t>
      </w:r>
      <w:bookmarkEnd w:id="26"/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Excessive Forearm Supination:</w:t>
      </w:r>
      <w:r>
        <w:rPr>
          <w:rFonts w:eastAsia="等线" w:ascii="Arial" w:cs="Arial" w:hAnsi="Arial"/>
          <w:sz w:val="22"/>
        </w:rPr>
        <w:t xml:space="preserve"> Avoidance of painful pronation.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Avoidance of Repetitive Wrist Extension Movements:</w:t>
      </w:r>
      <w:r>
        <w:rPr>
          <w:rFonts w:eastAsia="等线" w:ascii="Arial" w:cs="Arial" w:hAnsi="Arial"/>
          <w:sz w:val="22"/>
        </w:rPr>
        <w:t xml:space="preserve"> Especially in typing, lifting, and gripping.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Back Pain (Lumbar and Thoracic) Compensation Detection Rules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1. Gait &amp; Postural Deviations</w:t>
      </w:r>
      <w:bookmarkEnd w:id="28"/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Antalgic Gait:</w:t>
      </w:r>
      <w:r>
        <w:rPr>
          <w:rFonts w:eastAsia="等线" w:ascii="Arial" w:cs="Arial" w:hAnsi="Arial"/>
          <w:sz w:val="22"/>
        </w:rPr>
        <w:t xml:space="preserve"> Shorter stride to avoid lumbar compression.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Increased Pelvic Tilt: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Excessive anterior tilt</w:t>
      </w:r>
      <w:r>
        <w:rPr>
          <w:rFonts w:eastAsia="等线" w:ascii="Arial" w:cs="Arial" w:hAnsi="Arial"/>
          <w:sz w:val="22"/>
        </w:rPr>
        <w:t xml:space="preserve"> (lordosis) or </w:t>
      </w:r>
      <w:r>
        <w:rPr>
          <w:rFonts w:eastAsia="等线" w:ascii="Arial" w:cs="Arial" w:hAnsi="Arial"/>
          <w:b w:val="true"/>
          <w:sz w:val="22"/>
        </w:rPr>
        <w:t>posterior tilt</w:t>
      </w:r>
      <w:r>
        <w:rPr>
          <w:rFonts w:eastAsia="等线" w:ascii="Arial" w:cs="Arial" w:hAnsi="Arial"/>
          <w:sz w:val="22"/>
        </w:rPr>
        <w:t xml:space="preserve"> (flat back) to reduce pain.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Reduced Spinal Rotation:</w:t>
      </w:r>
      <w:r>
        <w:rPr>
          <w:rFonts w:eastAsia="等线" w:ascii="Arial" w:cs="Arial" w:hAnsi="Arial"/>
          <w:sz w:val="22"/>
        </w:rPr>
        <w:t xml:space="preserve"> Avoiding twisting due to pain.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 Lifting &amp; Bending Movements</w:t>
      </w:r>
      <w:bookmarkEnd w:id="29"/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Excessive Knee Bending Instead of Hip Hinge:</w:t>
      </w:r>
      <w:r>
        <w:rPr>
          <w:rFonts w:eastAsia="等线" w:ascii="Arial" w:cs="Arial" w:hAnsi="Arial"/>
          <w:sz w:val="22"/>
        </w:rPr>
        <w:t xml:space="preserve"> Using the knees more than necessary to avoid lumbar stress.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Rounded Back While Bending:</w:t>
      </w:r>
      <w:r>
        <w:rPr>
          <w:rFonts w:eastAsia="等线" w:ascii="Arial" w:cs="Arial" w:hAnsi="Arial"/>
          <w:sz w:val="22"/>
        </w:rPr>
        <w:t xml:space="preserve"> Increased thoracic flexion due to lumbar instability.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Asymmetric Weight Shifting:</w:t>
      </w:r>
      <w:r>
        <w:rPr>
          <w:rFonts w:eastAsia="等线" w:ascii="Arial" w:cs="Arial" w:hAnsi="Arial"/>
          <w:sz w:val="22"/>
        </w:rPr>
        <w:t xml:space="preserve"> Leaning to one side to unload pain.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 Sitting Posture &amp; Ergonomics</w:t>
      </w:r>
      <w:bookmarkEnd w:id="30"/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Forward Head Posture:</w:t>
      </w:r>
      <w:r>
        <w:rPr>
          <w:rFonts w:eastAsia="等线" w:ascii="Arial" w:cs="Arial" w:hAnsi="Arial"/>
          <w:sz w:val="22"/>
        </w:rPr>
        <w:t xml:space="preserve"> Common in chronic back pain sufferers.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Increased Thoracic Kyphosis:</w:t>
      </w:r>
      <w:r>
        <w:rPr>
          <w:rFonts w:eastAsia="等线" w:ascii="Arial" w:cs="Arial" w:hAnsi="Arial"/>
          <w:sz w:val="22"/>
        </w:rPr>
        <w:t xml:space="preserve"> Rounded upper back due to compensatory movement.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Excessive Reliance on Armrests:</w:t>
      </w:r>
      <w:r>
        <w:rPr>
          <w:rFonts w:eastAsia="等线" w:ascii="Arial" w:cs="Arial" w:hAnsi="Arial"/>
          <w:sz w:val="22"/>
        </w:rPr>
        <w:t xml:space="preserve"> Reducing spinal engagement by supporting weight with arms.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 Core &amp; Hip Stability Analysis</w:t>
      </w:r>
      <w:bookmarkEnd w:id="31"/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Decreased Glute Activation:</w:t>
      </w:r>
      <w:r>
        <w:rPr>
          <w:rFonts w:eastAsia="等线" w:ascii="Arial" w:cs="Arial" w:hAnsi="Arial"/>
          <w:sz w:val="22"/>
        </w:rPr>
        <w:t xml:space="preserve"> Avoiding hip engagement in movements like bridges or squats.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Excessive Hip Flexor Activation:</w:t>
      </w:r>
      <w:r>
        <w:rPr>
          <w:rFonts w:eastAsia="等线" w:ascii="Arial" w:cs="Arial" w:hAnsi="Arial"/>
          <w:sz w:val="22"/>
        </w:rPr>
        <w:t xml:space="preserve"> Overuse of </w:t>
      </w:r>
      <w:r>
        <w:rPr>
          <w:rFonts w:eastAsia="等线" w:ascii="Arial" w:cs="Arial" w:hAnsi="Arial"/>
          <w:b w:val="true"/>
          <w:sz w:val="22"/>
        </w:rPr>
        <w:t>iliopsoas</w:t>
      </w:r>
      <w:r>
        <w:rPr>
          <w:rFonts w:eastAsia="等线" w:ascii="Arial" w:cs="Arial" w:hAnsi="Arial"/>
          <w:sz w:val="22"/>
        </w:rPr>
        <w:t xml:space="preserve"> to stabilize the spine.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Increased Paraspinal Muscle Stiffness:</w:t>
      </w:r>
      <w:r>
        <w:rPr>
          <w:rFonts w:eastAsia="等线" w:ascii="Arial" w:cs="Arial" w:hAnsi="Arial"/>
          <w:sz w:val="22"/>
        </w:rPr>
        <w:t xml:space="preserve"> Over-recruitment of spinal erectors.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 Breathing Patterns</w:t>
      </w:r>
      <w:bookmarkEnd w:id="32"/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Shallow Chest Breathing:</w:t>
      </w:r>
      <w:r>
        <w:rPr>
          <w:rFonts w:eastAsia="等线" w:ascii="Arial" w:cs="Arial" w:hAnsi="Arial"/>
          <w:sz w:val="22"/>
        </w:rPr>
        <w:t xml:space="preserve"> Instead of using the diaphragm.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Overuse of Neck Muscles:</w:t>
      </w:r>
      <w:r>
        <w:rPr>
          <w:rFonts w:eastAsia="等线" w:ascii="Arial" w:cs="Arial" w:hAnsi="Arial"/>
          <w:sz w:val="22"/>
        </w:rPr>
        <w:t xml:space="preserve"> Using SCM and scalene muscles for breathing instead of deep core engagement.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How AI Can Track and Detect Compensations</w:t>
      </w:r>
      <w:bookmarkEnd w:id="33"/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Computer Vision &amp; Pose Estimation:</w:t>
      </w:r>
      <w:r>
        <w:rPr>
          <w:rFonts w:eastAsia="等线" w:ascii="Arial" w:cs="Arial" w:hAnsi="Arial"/>
          <w:sz w:val="22"/>
        </w:rPr>
        <w:t xml:space="preserve"> Detects deviations from ideal movement patterns.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Wearable Sensors (IMUs):</w:t>
      </w:r>
      <w:r>
        <w:rPr>
          <w:rFonts w:eastAsia="等线" w:ascii="Arial" w:cs="Arial" w:hAnsi="Arial"/>
          <w:sz w:val="22"/>
        </w:rPr>
        <w:t xml:space="preserve"> Captures ROM and joint angles dynamically.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Pressure Sensors:</w:t>
      </w:r>
      <w:r>
        <w:rPr>
          <w:rFonts w:eastAsia="等线" w:ascii="Arial" w:cs="Arial" w:hAnsi="Arial"/>
          <w:sz w:val="22"/>
        </w:rPr>
        <w:t xml:space="preserve"> Analyzes weight distribution in foot and hand pressure.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Electromyography (EMG) Sensors:</w:t>
      </w:r>
      <w:r>
        <w:rPr>
          <w:rFonts w:eastAsia="等线" w:ascii="Arial" w:cs="Arial" w:hAnsi="Arial"/>
          <w:sz w:val="22"/>
        </w:rPr>
        <w:t xml:space="preserve"> Measures muscle activation patterns for compensations.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0487">
    <w:lvl>
      <w:numFmt w:val="bullet"/>
      <w:suff w:val="tab"/>
      <w:lvlText w:val="￮"/>
      <w:rPr>
        <w:color w:val="3370ff"/>
      </w:rPr>
    </w:lvl>
  </w:abstractNum>
  <w:abstractNum w:abstractNumId="270488">
    <w:lvl>
      <w:numFmt w:val="bullet"/>
      <w:suff w:val="tab"/>
      <w:lvlText w:val="￮"/>
      <w:rPr>
        <w:color w:val="3370ff"/>
      </w:rPr>
    </w:lvl>
  </w:abstractNum>
  <w:abstractNum w:abstractNumId="270489">
    <w:lvl>
      <w:numFmt w:val="bullet"/>
      <w:suff w:val="tab"/>
      <w:lvlText w:val="￮"/>
      <w:rPr>
        <w:color w:val="3370ff"/>
      </w:rPr>
    </w:lvl>
  </w:abstractNum>
  <w:abstractNum w:abstractNumId="270490">
    <w:lvl>
      <w:numFmt w:val="bullet"/>
      <w:suff w:val="tab"/>
      <w:lvlText w:val="￮"/>
      <w:rPr>
        <w:color w:val="3370ff"/>
      </w:rPr>
    </w:lvl>
  </w:abstractNum>
  <w:abstractNum w:abstractNumId="270491">
    <w:lvl>
      <w:numFmt w:val="bullet"/>
      <w:suff w:val="tab"/>
      <w:lvlText w:val="￮"/>
      <w:rPr>
        <w:color w:val="3370ff"/>
      </w:rPr>
    </w:lvl>
  </w:abstractNum>
  <w:abstractNum w:abstractNumId="270492">
    <w:lvl>
      <w:numFmt w:val="bullet"/>
      <w:suff w:val="tab"/>
      <w:lvlText w:val="￮"/>
      <w:rPr>
        <w:color w:val="3370ff"/>
      </w:rPr>
    </w:lvl>
  </w:abstractNum>
  <w:abstractNum w:abstractNumId="270493">
    <w:lvl>
      <w:numFmt w:val="bullet"/>
      <w:suff w:val="tab"/>
      <w:lvlText w:val="￮"/>
      <w:rPr>
        <w:color w:val="3370ff"/>
      </w:rPr>
    </w:lvl>
  </w:abstractNum>
  <w:abstractNum w:abstractNumId="270494">
    <w:lvl>
      <w:numFmt w:val="bullet"/>
      <w:suff w:val="tab"/>
      <w:lvlText w:val="￮"/>
      <w:rPr>
        <w:color w:val="3370ff"/>
      </w:rPr>
    </w:lvl>
  </w:abstractNum>
  <w:abstractNum w:abstractNumId="270495">
    <w:lvl>
      <w:numFmt w:val="bullet"/>
      <w:suff w:val="tab"/>
      <w:lvlText w:val="￮"/>
      <w:rPr>
        <w:color w:val="3370ff"/>
      </w:rPr>
    </w:lvl>
  </w:abstractNum>
  <w:abstractNum w:abstractNumId="270496">
    <w:lvl>
      <w:numFmt w:val="bullet"/>
      <w:suff w:val="tab"/>
      <w:lvlText w:val="￮"/>
      <w:rPr>
        <w:color w:val="3370ff"/>
      </w:rPr>
    </w:lvl>
  </w:abstractNum>
  <w:abstractNum w:abstractNumId="270497">
    <w:lvl>
      <w:numFmt w:val="bullet"/>
      <w:suff w:val="tab"/>
      <w:lvlText w:val="￮"/>
      <w:rPr>
        <w:color w:val="3370ff"/>
      </w:rPr>
    </w:lvl>
  </w:abstractNum>
  <w:abstractNum w:abstractNumId="270498">
    <w:lvl>
      <w:numFmt w:val="bullet"/>
      <w:suff w:val="tab"/>
      <w:lvlText w:val="￮"/>
      <w:rPr>
        <w:color w:val="3370ff"/>
      </w:rPr>
    </w:lvl>
  </w:abstractNum>
  <w:abstractNum w:abstractNumId="270499">
    <w:lvl>
      <w:numFmt w:val="bullet"/>
      <w:suff w:val="tab"/>
      <w:lvlText w:val="￮"/>
      <w:rPr>
        <w:color w:val="3370ff"/>
      </w:rPr>
    </w:lvl>
  </w:abstractNum>
  <w:abstractNum w:abstractNumId="270500">
    <w:lvl>
      <w:numFmt w:val="bullet"/>
      <w:suff w:val="tab"/>
      <w:lvlText w:val="￮"/>
      <w:rPr>
        <w:color w:val="3370ff"/>
      </w:rPr>
    </w:lvl>
  </w:abstractNum>
  <w:abstractNum w:abstractNumId="270501">
    <w:lvl>
      <w:numFmt w:val="bullet"/>
      <w:suff w:val="tab"/>
      <w:lvlText w:val="￮"/>
      <w:rPr>
        <w:color w:val="3370ff"/>
      </w:rPr>
    </w:lvl>
  </w:abstractNum>
  <w:abstractNum w:abstractNumId="270502">
    <w:lvl>
      <w:numFmt w:val="bullet"/>
      <w:suff w:val="tab"/>
      <w:lvlText w:val="￮"/>
      <w:rPr>
        <w:color w:val="3370ff"/>
      </w:rPr>
    </w:lvl>
  </w:abstractNum>
  <w:abstractNum w:abstractNumId="270503">
    <w:lvl>
      <w:numFmt w:val="bullet"/>
      <w:suff w:val="tab"/>
      <w:lvlText w:val="￮"/>
      <w:rPr>
        <w:color w:val="3370ff"/>
      </w:rPr>
    </w:lvl>
  </w:abstractNum>
  <w:abstractNum w:abstractNumId="270504">
    <w:lvl>
      <w:numFmt w:val="bullet"/>
      <w:suff w:val="tab"/>
      <w:lvlText w:val="￮"/>
      <w:rPr>
        <w:color w:val="3370ff"/>
      </w:rPr>
    </w:lvl>
  </w:abstractNum>
  <w:abstractNum w:abstractNumId="270505">
    <w:lvl>
      <w:numFmt w:val="bullet"/>
      <w:suff w:val="tab"/>
      <w:lvlText w:val="￮"/>
      <w:rPr>
        <w:color w:val="3370ff"/>
      </w:rPr>
    </w:lvl>
  </w:abstractNum>
  <w:abstractNum w:abstractNumId="270506">
    <w:lvl>
      <w:numFmt w:val="bullet"/>
      <w:suff w:val="tab"/>
      <w:lvlText w:val="￮"/>
      <w:rPr>
        <w:color w:val="3370ff"/>
      </w:rPr>
    </w:lvl>
  </w:abstractNum>
  <w:abstractNum w:abstractNumId="270507">
    <w:lvl>
      <w:numFmt w:val="bullet"/>
      <w:suff w:val="tab"/>
      <w:lvlText w:val="￮"/>
      <w:rPr>
        <w:color w:val="3370ff"/>
      </w:rPr>
    </w:lvl>
  </w:abstractNum>
  <w:abstractNum w:abstractNumId="270508">
    <w:lvl>
      <w:numFmt w:val="bullet"/>
      <w:suff w:val="tab"/>
      <w:lvlText w:val="￮"/>
      <w:rPr>
        <w:color w:val="3370ff"/>
      </w:rPr>
    </w:lvl>
  </w:abstractNum>
  <w:abstractNum w:abstractNumId="270509">
    <w:lvl>
      <w:numFmt w:val="bullet"/>
      <w:suff w:val="tab"/>
      <w:lvlText w:val="￮"/>
      <w:rPr>
        <w:color w:val="3370ff"/>
      </w:rPr>
    </w:lvl>
  </w:abstractNum>
  <w:abstractNum w:abstractNumId="270510">
    <w:lvl>
      <w:numFmt w:val="bullet"/>
      <w:suff w:val="tab"/>
      <w:lvlText w:val="￮"/>
      <w:rPr>
        <w:color w:val="3370ff"/>
      </w:rPr>
    </w:lvl>
  </w:abstractNum>
  <w:abstractNum w:abstractNumId="270511">
    <w:lvl>
      <w:numFmt w:val="bullet"/>
      <w:suff w:val="tab"/>
      <w:lvlText w:val="￮"/>
      <w:rPr>
        <w:color w:val="3370ff"/>
      </w:rPr>
    </w:lvl>
  </w:abstractNum>
  <w:abstractNum w:abstractNumId="270512">
    <w:lvl>
      <w:numFmt w:val="bullet"/>
      <w:suff w:val="tab"/>
      <w:lvlText w:val="￮"/>
      <w:rPr>
        <w:color w:val="3370ff"/>
      </w:rPr>
    </w:lvl>
  </w:abstractNum>
  <w:abstractNum w:abstractNumId="270513">
    <w:lvl>
      <w:numFmt w:val="bullet"/>
      <w:suff w:val="tab"/>
      <w:lvlText w:val="￮"/>
      <w:rPr>
        <w:color w:val="3370ff"/>
      </w:rPr>
    </w:lvl>
  </w:abstractNum>
  <w:abstractNum w:abstractNumId="270514">
    <w:lvl>
      <w:numFmt w:val="bullet"/>
      <w:suff w:val="tab"/>
      <w:lvlText w:val="￮"/>
      <w:rPr>
        <w:color w:val="3370ff"/>
      </w:rPr>
    </w:lvl>
  </w:abstractNum>
  <w:abstractNum w:abstractNumId="270515">
    <w:lvl>
      <w:numFmt w:val="bullet"/>
      <w:suff w:val="tab"/>
      <w:lvlText w:val="￮"/>
      <w:rPr>
        <w:color w:val="3370ff"/>
      </w:rPr>
    </w:lvl>
  </w:abstractNum>
  <w:abstractNum w:abstractNumId="270516">
    <w:lvl>
      <w:numFmt w:val="bullet"/>
      <w:suff w:val="tab"/>
      <w:lvlText w:val="￮"/>
      <w:rPr>
        <w:color w:val="3370ff"/>
      </w:rPr>
    </w:lvl>
  </w:abstractNum>
  <w:abstractNum w:abstractNumId="270517">
    <w:lvl>
      <w:numFmt w:val="bullet"/>
      <w:suff w:val="tab"/>
      <w:lvlText w:val="￮"/>
      <w:rPr>
        <w:color w:val="3370ff"/>
      </w:rPr>
    </w:lvl>
  </w:abstractNum>
  <w:abstractNum w:abstractNumId="270518">
    <w:lvl>
      <w:numFmt w:val="bullet"/>
      <w:suff w:val="tab"/>
      <w:lvlText w:val="￮"/>
      <w:rPr>
        <w:color w:val="3370ff"/>
      </w:rPr>
    </w:lvl>
  </w:abstractNum>
  <w:abstractNum w:abstractNumId="270519">
    <w:lvl>
      <w:numFmt w:val="bullet"/>
      <w:suff w:val="tab"/>
      <w:lvlText w:val="￮"/>
      <w:rPr>
        <w:color w:val="3370ff"/>
      </w:rPr>
    </w:lvl>
  </w:abstractNum>
  <w:abstractNum w:abstractNumId="270520">
    <w:lvl>
      <w:numFmt w:val="bullet"/>
      <w:suff w:val="tab"/>
      <w:lvlText w:val="￮"/>
      <w:rPr>
        <w:color w:val="3370ff"/>
      </w:rPr>
    </w:lvl>
  </w:abstractNum>
  <w:abstractNum w:abstractNumId="270521">
    <w:lvl>
      <w:numFmt w:val="bullet"/>
      <w:suff w:val="tab"/>
      <w:lvlText w:val="￮"/>
      <w:rPr>
        <w:color w:val="3370ff"/>
      </w:rPr>
    </w:lvl>
  </w:abstractNum>
  <w:abstractNum w:abstractNumId="270522">
    <w:lvl>
      <w:numFmt w:val="bullet"/>
      <w:suff w:val="tab"/>
      <w:lvlText w:val="￮"/>
      <w:rPr>
        <w:color w:val="3370ff"/>
      </w:rPr>
    </w:lvl>
  </w:abstractNum>
  <w:abstractNum w:abstractNumId="270523">
    <w:lvl>
      <w:numFmt w:val="bullet"/>
      <w:suff w:val="tab"/>
      <w:lvlText w:val="￮"/>
      <w:rPr>
        <w:color w:val="3370ff"/>
      </w:rPr>
    </w:lvl>
  </w:abstractNum>
  <w:abstractNum w:abstractNumId="270524">
    <w:lvl>
      <w:numFmt w:val="bullet"/>
      <w:suff w:val="tab"/>
      <w:lvlText w:val="￮"/>
      <w:rPr>
        <w:color w:val="3370ff"/>
      </w:rPr>
    </w:lvl>
  </w:abstractNum>
  <w:abstractNum w:abstractNumId="270525">
    <w:lvl>
      <w:numFmt w:val="bullet"/>
      <w:suff w:val="tab"/>
      <w:lvlText w:val="￮"/>
      <w:rPr>
        <w:color w:val="3370ff"/>
      </w:rPr>
    </w:lvl>
  </w:abstractNum>
  <w:abstractNum w:abstractNumId="270526">
    <w:lvl>
      <w:numFmt w:val="bullet"/>
      <w:suff w:val="tab"/>
      <w:lvlText w:val="￮"/>
      <w:rPr>
        <w:color w:val="3370ff"/>
      </w:rPr>
    </w:lvl>
  </w:abstractNum>
  <w:abstractNum w:abstractNumId="270527">
    <w:lvl>
      <w:numFmt w:val="bullet"/>
      <w:suff w:val="tab"/>
      <w:lvlText w:val="￮"/>
      <w:rPr>
        <w:color w:val="3370ff"/>
      </w:rPr>
    </w:lvl>
  </w:abstractNum>
  <w:abstractNum w:abstractNumId="270528">
    <w:lvl>
      <w:numFmt w:val="bullet"/>
      <w:suff w:val="tab"/>
      <w:lvlText w:val="￮"/>
      <w:rPr>
        <w:color w:val="3370ff"/>
      </w:rPr>
    </w:lvl>
  </w:abstractNum>
  <w:abstractNum w:abstractNumId="270529">
    <w:lvl>
      <w:numFmt w:val="bullet"/>
      <w:suff w:val="tab"/>
      <w:lvlText w:val="￮"/>
      <w:rPr>
        <w:color w:val="3370ff"/>
      </w:rPr>
    </w:lvl>
  </w:abstractNum>
  <w:abstractNum w:abstractNumId="270530">
    <w:lvl>
      <w:numFmt w:val="bullet"/>
      <w:suff w:val="tab"/>
      <w:lvlText w:val="￮"/>
      <w:rPr>
        <w:color w:val="3370ff"/>
      </w:rPr>
    </w:lvl>
  </w:abstractNum>
  <w:abstractNum w:abstractNumId="270531">
    <w:lvl>
      <w:numFmt w:val="bullet"/>
      <w:suff w:val="tab"/>
      <w:lvlText w:val="￮"/>
      <w:rPr>
        <w:color w:val="3370ff"/>
      </w:rPr>
    </w:lvl>
  </w:abstractNum>
  <w:abstractNum w:abstractNumId="270532">
    <w:lvl>
      <w:numFmt w:val="bullet"/>
      <w:suff w:val="tab"/>
      <w:lvlText w:val="￮"/>
      <w:rPr>
        <w:color w:val="3370ff"/>
      </w:rPr>
    </w:lvl>
  </w:abstractNum>
  <w:abstractNum w:abstractNumId="270533">
    <w:lvl>
      <w:numFmt w:val="bullet"/>
      <w:suff w:val="tab"/>
      <w:lvlText w:val="￮"/>
      <w:rPr>
        <w:color w:val="3370ff"/>
      </w:rPr>
    </w:lvl>
  </w:abstractNum>
  <w:abstractNum w:abstractNumId="270534">
    <w:lvl>
      <w:numFmt w:val="bullet"/>
      <w:suff w:val="tab"/>
      <w:lvlText w:val="￮"/>
      <w:rPr>
        <w:color w:val="3370ff"/>
      </w:rPr>
    </w:lvl>
  </w:abstractNum>
  <w:abstractNum w:abstractNumId="270535">
    <w:lvl>
      <w:numFmt w:val="bullet"/>
      <w:suff w:val="tab"/>
      <w:lvlText w:val="￮"/>
      <w:rPr>
        <w:color w:val="3370ff"/>
      </w:rPr>
    </w:lvl>
  </w:abstractNum>
  <w:abstractNum w:abstractNumId="270536">
    <w:lvl>
      <w:numFmt w:val="bullet"/>
      <w:suff w:val="tab"/>
      <w:lvlText w:val="￮"/>
      <w:rPr>
        <w:color w:val="3370ff"/>
      </w:rPr>
    </w:lvl>
  </w:abstractNum>
  <w:abstractNum w:abstractNumId="270537">
    <w:lvl>
      <w:numFmt w:val="bullet"/>
      <w:suff w:val="tab"/>
      <w:lvlText w:val="￮"/>
      <w:rPr>
        <w:color w:val="3370ff"/>
      </w:rPr>
    </w:lvl>
  </w:abstractNum>
  <w:abstractNum w:abstractNumId="270538">
    <w:lvl>
      <w:numFmt w:val="bullet"/>
      <w:suff w:val="tab"/>
      <w:lvlText w:val="￮"/>
      <w:rPr>
        <w:color w:val="3370ff"/>
      </w:rPr>
    </w:lvl>
  </w:abstractNum>
  <w:abstractNum w:abstractNumId="270539">
    <w:lvl>
      <w:numFmt w:val="bullet"/>
      <w:suff w:val="tab"/>
      <w:lvlText w:val="￮"/>
      <w:rPr>
        <w:color w:val="3370ff"/>
      </w:rPr>
    </w:lvl>
  </w:abstractNum>
  <w:abstractNum w:abstractNumId="270540">
    <w:lvl>
      <w:numFmt w:val="bullet"/>
      <w:suff w:val="tab"/>
      <w:lvlText w:val="￮"/>
      <w:rPr>
        <w:color w:val="3370ff"/>
      </w:rPr>
    </w:lvl>
  </w:abstractNum>
  <w:abstractNum w:abstractNumId="270541">
    <w:lvl>
      <w:numFmt w:val="bullet"/>
      <w:suff w:val="tab"/>
      <w:lvlText w:val="￮"/>
      <w:rPr>
        <w:color w:val="3370ff"/>
      </w:rPr>
    </w:lvl>
  </w:abstractNum>
  <w:abstractNum w:abstractNumId="270542">
    <w:lvl>
      <w:numFmt w:val="bullet"/>
      <w:suff w:val="tab"/>
      <w:lvlText w:val="￮"/>
      <w:rPr>
        <w:color w:val="3370ff"/>
      </w:rPr>
    </w:lvl>
  </w:abstractNum>
  <w:abstractNum w:abstractNumId="270543">
    <w:lvl>
      <w:numFmt w:val="bullet"/>
      <w:suff w:val="tab"/>
      <w:lvlText w:val="￮"/>
      <w:rPr>
        <w:color w:val="3370ff"/>
      </w:rPr>
    </w:lvl>
  </w:abstractNum>
  <w:abstractNum w:abstractNumId="270544">
    <w:lvl>
      <w:numFmt w:val="bullet"/>
      <w:suff w:val="tab"/>
      <w:lvlText w:val="￮"/>
      <w:rPr>
        <w:color w:val="3370ff"/>
      </w:rPr>
    </w:lvl>
  </w:abstractNum>
  <w:abstractNum w:abstractNumId="270545">
    <w:lvl>
      <w:numFmt w:val="bullet"/>
      <w:suff w:val="tab"/>
      <w:lvlText w:val="￮"/>
      <w:rPr>
        <w:color w:val="3370ff"/>
      </w:rPr>
    </w:lvl>
  </w:abstractNum>
  <w:abstractNum w:abstractNumId="270546">
    <w:lvl>
      <w:numFmt w:val="bullet"/>
      <w:suff w:val="tab"/>
      <w:lvlText w:val="￮"/>
      <w:rPr>
        <w:color w:val="3370ff"/>
      </w:rPr>
    </w:lvl>
  </w:abstractNum>
  <w:abstractNum w:abstractNumId="270547">
    <w:lvl>
      <w:numFmt w:val="bullet"/>
      <w:suff w:val="tab"/>
      <w:lvlText w:val="￮"/>
      <w:rPr>
        <w:color w:val="3370ff"/>
      </w:rPr>
    </w:lvl>
  </w:abstractNum>
  <w:abstractNum w:abstractNumId="270548">
    <w:lvl>
      <w:numFmt w:val="bullet"/>
      <w:suff w:val="tab"/>
      <w:lvlText w:val="￮"/>
      <w:rPr>
        <w:color w:val="3370ff"/>
      </w:rPr>
    </w:lvl>
  </w:abstractNum>
  <w:abstractNum w:abstractNumId="270549">
    <w:lvl>
      <w:numFmt w:val="bullet"/>
      <w:suff w:val="tab"/>
      <w:lvlText w:val="￮"/>
      <w:rPr>
        <w:color w:val="3370ff"/>
      </w:rPr>
    </w:lvl>
  </w:abstractNum>
  <w:abstractNum w:abstractNumId="270550">
    <w:lvl>
      <w:numFmt w:val="bullet"/>
      <w:suff w:val="tab"/>
      <w:lvlText w:val="￮"/>
      <w:rPr>
        <w:color w:val="3370ff"/>
      </w:rPr>
    </w:lvl>
  </w:abstractNum>
  <w:abstractNum w:abstractNumId="270551">
    <w:lvl>
      <w:numFmt w:val="bullet"/>
      <w:suff w:val="tab"/>
      <w:lvlText w:val="￮"/>
      <w:rPr>
        <w:color w:val="3370ff"/>
      </w:rPr>
    </w:lvl>
  </w:abstractNum>
  <w:abstractNum w:abstractNumId="270552">
    <w:lvl>
      <w:numFmt w:val="bullet"/>
      <w:suff w:val="tab"/>
      <w:lvlText w:val="￮"/>
      <w:rPr>
        <w:color w:val="3370ff"/>
      </w:rPr>
    </w:lvl>
  </w:abstractNum>
  <w:abstractNum w:abstractNumId="270553">
    <w:lvl>
      <w:numFmt w:val="bullet"/>
      <w:suff w:val="tab"/>
      <w:lvlText w:val="￮"/>
      <w:rPr>
        <w:color w:val="3370ff"/>
      </w:rPr>
    </w:lvl>
  </w:abstractNum>
  <w:abstractNum w:abstractNumId="270554">
    <w:lvl>
      <w:numFmt w:val="bullet"/>
      <w:suff w:val="tab"/>
      <w:lvlText w:val="￮"/>
      <w:rPr>
        <w:color w:val="3370ff"/>
      </w:rPr>
    </w:lvl>
  </w:abstractNum>
  <w:abstractNum w:abstractNumId="270555">
    <w:lvl>
      <w:numFmt w:val="bullet"/>
      <w:suff w:val="tab"/>
      <w:lvlText w:val="￮"/>
      <w:rPr>
        <w:color w:val="3370ff"/>
      </w:rPr>
    </w:lvl>
  </w:abstractNum>
  <w:abstractNum w:abstractNumId="270556">
    <w:lvl>
      <w:numFmt w:val="bullet"/>
      <w:suff w:val="tab"/>
      <w:lvlText w:val="￮"/>
      <w:rPr>
        <w:color w:val="3370ff"/>
      </w:rPr>
    </w:lvl>
  </w:abstractNum>
  <w:abstractNum w:abstractNumId="270557">
    <w:lvl>
      <w:numFmt w:val="bullet"/>
      <w:suff w:val="tab"/>
      <w:lvlText w:val="￮"/>
      <w:rPr>
        <w:color w:val="3370ff"/>
      </w:rPr>
    </w:lvl>
  </w:abstractNum>
  <w:abstractNum w:abstractNumId="270558">
    <w:lvl>
      <w:numFmt w:val="bullet"/>
      <w:suff w:val="tab"/>
      <w:lvlText w:val="￮"/>
      <w:rPr>
        <w:color w:val="3370ff"/>
      </w:rPr>
    </w:lvl>
  </w:abstractNum>
  <w:abstractNum w:abstractNumId="270559">
    <w:lvl>
      <w:numFmt w:val="bullet"/>
      <w:suff w:val="tab"/>
      <w:lvlText w:val="￮"/>
      <w:rPr>
        <w:color w:val="3370ff"/>
      </w:rPr>
    </w:lvl>
  </w:abstractNum>
  <w:abstractNum w:abstractNumId="270560">
    <w:lvl>
      <w:numFmt w:val="bullet"/>
      <w:suff w:val="tab"/>
      <w:lvlText w:val="￮"/>
      <w:rPr>
        <w:color w:val="3370ff"/>
      </w:rPr>
    </w:lvl>
  </w:abstractNum>
  <w:abstractNum w:abstractNumId="270561">
    <w:lvl>
      <w:numFmt w:val="bullet"/>
      <w:suff w:val="tab"/>
      <w:lvlText w:val="￮"/>
      <w:rPr>
        <w:color w:val="3370ff"/>
      </w:rPr>
    </w:lvl>
  </w:abstractNum>
  <w:abstractNum w:abstractNumId="270562">
    <w:lvl>
      <w:numFmt w:val="bullet"/>
      <w:suff w:val="tab"/>
      <w:lvlText w:val="￮"/>
      <w:rPr>
        <w:color w:val="3370ff"/>
      </w:rPr>
    </w:lvl>
  </w:abstractNum>
  <w:abstractNum w:abstractNumId="270563">
    <w:lvl>
      <w:numFmt w:val="bullet"/>
      <w:suff w:val="tab"/>
      <w:lvlText w:val="￮"/>
      <w:rPr>
        <w:color w:val="3370ff"/>
      </w:rPr>
    </w:lvl>
  </w:abstractNum>
  <w:abstractNum w:abstractNumId="270564">
    <w:lvl>
      <w:numFmt w:val="bullet"/>
      <w:suff w:val="tab"/>
      <w:lvlText w:val="￮"/>
      <w:rPr>
        <w:color w:val="3370ff"/>
      </w:rPr>
    </w:lvl>
  </w:abstractNum>
  <w:abstractNum w:abstractNumId="270565">
    <w:lvl>
      <w:numFmt w:val="bullet"/>
      <w:suff w:val="tab"/>
      <w:lvlText w:val="￮"/>
      <w:rPr>
        <w:color w:val="3370ff"/>
      </w:rPr>
    </w:lvl>
  </w:abstractNum>
  <w:abstractNum w:abstractNumId="270566">
    <w:lvl>
      <w:numFmt w:val="bullet"/>
      <w:suff w:val="tab"/>
      <w:lvlText w:val="￮"/>
      <w:rPr>
        <w:color w:val="3370ff"/>
      </w:rPr>
    </w:lvl>
  </w:abstractNum>
  <w:abstractNum w:abstractNumId="270567">
    <w:lvl>
      <w:numFmt w:val="bullet"/>
      <w:suff w:val="tab"/>
      <w:lvlText w:val="￮"/>
      <w:rPr>
        <w:color w:val="3370ff"/>
      </w:rPr>
    </w:lvl>
  </w:abstractNum>
  <w:abstractNum w:abstractNumId="270568">
    <w:lvl>
      <w:numFmt w:val="bullet"/>
      <w:suff w:val="tab"/>
      <w:lvlText w:val="￮"/>
      <w:rPr>
        <w:color w:val="3370ff"/>
      </w:rPr>
    </w:lvl>
  </w:abstractNum>
  <w:abstractNum w:abstractNumId="270569">
    <w:lvl>
      <w:numFmt w:val="bullet"/>
      <w:suff w:val="tab"/>
      <w:lvlText w:val="￮"/>
      <w:rPr>
        <w:color w:val="3370ff"/>
      </w:rPr>
    </w:lvl>
  </w:abstractNum>
  <w:abstractNum w:abstractNumId="270570">
    <w:lvl>
      <w:numFmt w:val="bullet"/>
      <w:suff w:val="tab"/>
      <w:lvlText w:val="￮"/>
      <w:rPr>
        <w:color w:val="3370ff"/>
      </w:rPr>
    </w:lvl>
  </w:abstractNum>
  <w:abstractNum w:abstractNumId="270571">
    <w:lvl>
      <w:numFmt w:val="bullet"/>
      <w:suff w:val="tab"/>
      <w:lvlText w:val="￮"/>
      <w:rPr>
        <w:color w:val="3370ff"/>
      </w:rPr>
    </w:lvl>
  </w:abstractNum>
  <w:abstractNum w:abstractNumId="270572">
    <w:lvl>
      <w:numFmt w:val="bullet"/>
      <w:suff w:val="tab"/>
      <w:lvlText w:val="￮"/>
      <w:rPr>
        <w:color w:val="3370ff"/>
      </w:rPr>
    </w:lvl>
  </w:abstractNum>
  <w:abstractNum w:abstractNumId="270573">
    <w:lvl>
      <w:numFmt w:val="bullet"/>
      <w:suff w:val="tab"/>
      <w:lvlText w:val="￮"/>
      <w:rPr>
        <w:color w:val="3370ff"/>
      </w:rPr>
    </w:lvl>
  </w:abstractNum>
  <w:abstractNum w:abstractNumId="270574">
    <w:lvl>
      <w:numFmt w:val="bullet"/>
      <w:suff w:val="tab"/>
      <w:lvlText w:val="￮"/>
      <w:rPr>
        <w:color w:val="3370ff"/>
      </w:rPr>
    </w:lvl>
  </w:abstractNum>
  <w:abstractNum w:abstractNumId="270575">
    <w:lvl>
      <w:numFmt w:val="bullet"/>
      <w:suff w:val="tab"/>
      <w:lvlText w:val="￮"/>
      <w:rPr>
        <w:color w:val="3370ff"/>
      </w:rPr>
    </w:lvl>
  </w:abstractNum>
  <w:abstractNum w:abstractNumId="270576">
    <w:lvl>
      <w:numFmt w:val="bullet"/>
      <w:suff w:val="tab"/>
      <w:lvlText w:val="￮"/>
      <w:rPr>
        <w:color w:val="3370ff"/>
      </w:rPr>
    </w:lvl>
  </w:abstractNum>
  <w:abstractNum w:abstractNumId="270577">
    <w:lvl>
      <w:numFmt w:val="bullet"/>
      <w:suff w:val="tab"/>
      <w:lvlText w:val="￮"/>
      <w:rPr>
        <w:color w:val="3370ff"/>
      </w:rPr>
    </w:lvl>
  </w:abstractNum>
  <w:abstractNum w:abstractNumId="270578">
    <w:lvl>
      <w:numFmt w:val="bullet"/>
      <w:suff w:val="tab"/>
      <w:lvlText w:val="￮"/>
      <w:rPr>
        <w:color w:val="3370ff"/>
      </w:rPr>
    </w:lvl>
  </w:abstractNum>
  <w:abstractNum w:abstractNumId="270579">
    <w:lvl>
      <w:numFmt w:val="bullet"/>
      <w:suff w:val="tab"/>
      <w:lvlText w:val="￮"/>
      <w:rPr>
        <w:color w:val="3370ff"/>
      </w:rPr>
    </w:lvl>
  </w:abstractNum>
  <w:abstractNum w:abstractNumId="270580">
    <w:lvl>
      <w:numFmt w:val="bullet"/>
      <w:suff w:val="tab"/>
      <w:lvlText w:val="￮"/>
      <w:rPr>
        <w:color w:val="3370ff"/>
      </w:rPr>
    </w:lvl>
  </w:abstractNum>
  <w:abstractNum w:abstractNumId="270581">
    <w:lvl>
      <w:numFmt w:val="bullet"/>
      <w:suff w:val="tab"/>
      <w:lvlText w:val="￮"/>
      <w:rPr>
        <w:color w:val="3370ff"/>
      </w:rPr>
    </w:lvl>
  </w:abstractNum>
  <w:abstractNum w:abstractNumId="270582">
    <w:lvl>
      <w:numFmt w:val="bullet"/>
      <w:suff w:val="tab"/>
      <w:lvlText w:val="￮"/>
      <w:rPr>
        <w:color w:val="3370ff"/>
      </w:rPr>
    </w:lvl>
  </w:abstractNum>
  <w:abstractNum w:abstractNumId="270583">
    <w:lvl>
      <w:numFmt w:val="bullet"/>
      <w:suff w:val="tab"/>
      <w:lvlText w:val="￮"/>
      <w:rPr>
        <w:color w:val="3370ff"/>
      </w:rPr>
    </w:lvl>
  </w:abstractNum>
  <w:abstractNum w:abstractNumId="270584">
    <w:lvl>
      <w:numFmt w:val="bullet"/>
      <w:suff w:val="tab"/>
      <w:lvlText w:val="￮"/>
      <w:rPr>
        <w:color w:val="3370ff"/>
      </w:rPr>
    </w:lvl>
  </w:abstractNum>
  <w:abstractNum w:abstractNumId="270585">
    <w:lvl>
      <w:numFmt w:val="bullet"/>
      <w:suff w:val="tab"/>
      <w:lvlText w:val="￮"/>
      <w:rPr>
        <w:color w:val="3370ff"/>
      </w:rPr>
    </w:lvl>
  </w:abstractNum>
  <w:abstractNum w:abstractNumId="270586">
    <w:lvl>
      <w:numFmt w:val="bullet"/>
      <w:suff w:val="tab"/>
      <w:lvlText w:val="￮"/>
      <w:rPr>
        <w:color w:val="3370ff"/>
      </w:rPr>
    </w:lvl>
  </w:abstractNum>
  <w:num w:numId="1">
    <w:abstractNumId w:val="270487"/>
  </w:num>
  <w:num w:numId="2">
    <w:abstractNumId w:val="270488"/>
  </w:num>
  <w:num w:numId="3">
    <w:abstractNumId w:val="270489"/>
  </w:num>
  <w:num w:numId="4">
    <w:abstractNumId w:val="270490"/>
  </w:num>
  <w:num w:numId="5">
    <w:abstractNumId w:val="270491"/>
  </w:num>
  <w:num w:numId="6">
    <w:abstractNumId w:val="270492"/>
  </w:num>
  <w:num w:numId="7">
    <w:abstractNumId w:val="270493"/>
  </w:num>
  <w:num w:numId="8">
    <w:abstractNumId w:val="270494"/>
  </w:num>
  <w:num w:numId="9">
    <w:abstractNumId w:val="270495"/>
  </w:num>
  <w:num w:numId="10">
    <w:abstractNumId w:val="270496"/>
  </w:num>
  <w:num w:numId="11">
    <w:abstractNumId w:val="270497"/>
  </w:num>
  <w:num w:numId="12">
    <w:abstractNumId w:val="270498"/>
  </w:num>
  <w:num w:numId="13">
    <w:abstractNumId w:val="270499"/>
  </w:num>
  <w:num w:numId="14">
    <w:abstractNumId w:val="270500"/>
  </w:num>
  <w:num w:numId="15">
    <w:abstractNumId w:val="270501"/>
  </w:num>
  <w:num w:numId="16">
    <w:abstractNumId w:val="270502"/>
  </w:num>
  <w:num w:numId="17">
    <w:abstractNumId w:val="270503"/>
  </w:num>
  <w:num w:numId="18">
    <w:abstractNumId w:val="270504"/>
  </w:num>
  <w:num w:numId="19">
    <w:abstractNumId w:val="270505"/>
  </w:num>
  <w:num w:numId="20">
    <w:abstractNumId w:val="270506"/>
  </w:num>
  <w:num w:numId="21">
    <w:abstractNumId w:val="270507"/>
  </w:num>
  <w:num w:numId="22">
    <w:abstractNumId w:val="270508"/>
  </w:num>
  <w:num w:numId="23">
    <w:abstractNumId w:val="270509"/>
  </w:num>
  <w:num w:numId="24">
    <w:abstractNumId w:val="270510"/>
  </w:num>
  <w:num w:numId="25">
    <w:abstractNumId w:val="270511"/>
  </w:num>
  <w:num w:numId="26">
    <w:abstractNumId w:val="270512"/>
  </w:num>
  <w:num w:numId="27">
    <w:abstractNumId w:val="270513"/>
  </w:num>
  <w:num w:numId="28">
    <w:abstractNumId w:val="270514"/>
  </w:num>
  <w:num w:numId="29">
    <w:abstractNumId w:val="270515"/>
  </w:num>
  <w:num w:numId="30">
    <w:abstractNumId w:val="270516"/>
  </w:num>
  <w:num w:numId="31">
    <w:abstractNumId w:val="270517"/>
  </w:num>
  <w:num w:numId="32">
    <w:abstractNumId w:val="270518"/>
  </w:num>
  <w:num w:numId="33">
    <w:abstractNumId w:val="270519"/>
  </w:num>
  <w:num w:numId="34">
    <w:abstractNumId w:val="270520"/>
  </w:num>
  <w:num w:numId="35">
    <w:abstractNumId w:val="270521"/>
  </w:num>
  <w:num w:numId="36">
    <w:abstractNumId w:val="270522"/>
  </w:num>
  <w:num w:numId="37">
    <w:abstractNumId w:val="270523"/>
  </w:num>
  <w:num w:numId="38">
    <w:abstractNumId w:val="270524"/>
  </w:num>
  <w:num w:numId="39">
    <w:abstractNumId w:val="270525"/>
  </w:num>
  <w:num w:numId="40">
    <w:abstractNumId w:val="270526"/>
  </w:num>
  <w:num w:numId="41">
    <w:abstractNumId w:val="270527"/>
  </w:num>
  <w:num w:numId="42">
    <w:abstractNumId w:val="270528"/>
  </w:num>
  <w:num w:numId="43">
    <w:abstractNumId w:val="270529"/>
  </w:num>
  <w:num w:numId="44">
    <w:abstractNumId w:val="270530"/>
  </w:num>
  <w:num w:numId="45">
    <w:abstractNumId w:val="270531"/>
  </w:num>
  <w:num w:numId="46">
    <w:abstractNumId w:val="270532"/>
  </w:num>
  <w:num w:numId="47">
    <w:abstractNumId w:val="270533"/>
  </w:num>
  <w:num w:numId="48">
    <w:abstractNumId w:val="270534"/>
  </w:num>
  <w:num w:numId="49">
    <w:abstractNumId w:val="270535"/>
  </w:num>
  <w:num w:numId="50">
    <w:abstractNumId w:val="270536"/>
  </w:num>
  <w:num w:numId="51">
    <w:abstractNumId w:val="270537"/>
  </w:num>
  <w:num w:numId="52">
    <w:abstractNumId w:val="270538"/>
  </w:num>
  <w:num w:numId="53">
    <w:abstractNumId w:val="270539"/>
  </w:num>
  <w:num w:numId="54">
    <w:abstractNumId w:val="270540"/>
  </w:num>
  <w:num w:numId="55">
    <w:abstractNumId w:val="270541"/>
  </w:num>
  <w:num w:numId="56">
    <w:abstractNumId w:val="270542"/>
  </w:num>
  <w:num w:numId="57">
    <w:abstractNumId w:val="270543"/>
  </w:num>
  <w:num w:numId="58">
    <w:abstractNumId w:val="270544"/>
  </w:num>
  <w:num w:numId="59">
    <w:abstractNumId w:val="270545"/>
  </w:num>
  <w:num w:numId="60">
    <w:abstractNumId w:val="270546"/>
  </w:num>
  <w:num w:numId="61">
    <w:abstractNumId w:val="270547"/>
  </w:num>
  <w:num w:numId="62">
    <w:abstractNumId w:val="270548"/>
  </w:num>
  <w:num w:numId="63">
    <w:abstractNumId w:val="270549"/>
  </w:num>
  <w:num w:numId="64">
    <w:abstractNumId w:val="270550"/>
  </w:num>
  <w:num w:numId="65">
    <w:abstractNumId w:val="270551"/>
  </w:num>
  <w:num w:numId="66">
    <w:abstractNumId w:val="270552"/>
  </w:num>
  <w:num w:numId="67">
    <w:abstractNumId w:val="270553"/>
  </w:num>
  <w:num w:numId="68">
    <w:abstractNumId w:val="270554"/>
  </w:num>
  <w:num w:numId="69">
    <w:abstractNumId w:val="270555"/>
  </w:num>
  <w:num w:numId="70">
    <w:abstractNumId w:val="270556"/>
  </w:num>
  <w:num w:numId="71">
    <w:abstractNumId w:val="270557"/>
  </w:num>
  <w:num w:numId="72">
    <w:abstractNumId w:val="270558"/>
  </w:num>
  <w:num w:numId="73">
    <w:abstractNumId w:val="270559"/>
  </w:num>
  <w:num w:numId="74">
    <w:abstractNumId w:val="270560"/>
  </w:num>
  <w:num w:numId="75">
    <w:abstractNumId w:val="270561"/>
  </w:num>
  <w:num w:numId="76">
    <w:abstractNumId w:val="270562"/>
  </w:num>
  <w:num w:numId="77">
    <w:abstractNumId w:val="270563"/>
  </w:num>
  <w:num w:numId="78">
    <w:abstractNumId w:val="270564"/>
  </w:num>
  <w:num w:numId="79">
    <w:abstractNumId w:val="270565"/>
  </w:num>
  <w:num w:numId="80">
    <w:abstractNumId w:val="270566"/>
  </w:num>
  <w:num w:numId="81">
    <w:abstractNumId w:val="270567"/>
  </w:num>
  <w:num w:numId="82">
    <w:abstractNumId w:val="270568"/>
  </w:num>
  <w:num w:numId="83">
    <w:abstractNumId w:val="270569"/>
  </w:num>
  <w:num w:numId="84">
    <w:abstractNumId w:val="270570"/>
  </w:num>
  <w:num w:numId="85">
    <w:abstractNumId w:val="270571"/>
  </w:num>
  <w:num w:numId="86">
    <w:abstractNumId w:val="270572"/>
  </w:num>
  <w:num w:numId="87">
    <w:abstractNumId w:val="270573"/>
  </w:num>
  <w:num w:numId="88">
    <w:abstractNumId w:val="270574"/>
  </w:num>
  <w:num w:numId="89">
    <w:abstractNumId w:val="270575"/>
  </w:num>
  <w:num w:numId="90">
    <w:abstractNumId w:val="270576"/>
  </w:num>
  <w:num w:numId="91">
    <w:abstractNumId w:val="270577"/>
  </w:num>
  <w:num w:numId="92">
    <w:abstractNumId w:val="270578"/>
  </w:num>
  <w:num w:numId="93">
    <w:abstractNumId w:val="270579"/>
  </w:num>
  <w:num w:numId="94">
    <w:abstractNumId w:val="270580"/>
  </w:num>
  <w:num w:numId="95">
    <w:abstractNumId w:val="270581"/>
  </w:num>
  <w:num w:numId="96">
    <w:abstractNumId w:val="270582"/>
  </w:num>
  <w:num w:numId="97">
    <w:abstractNumId w:val="270583"/>
  </w:num>
  <w:num w:numId="98">
    <w:abstractNumId w:val="270584"/>
  </w:num>
  <w:num w:numId="99">
    <w:abstractNumId w:val="270585"/>
  </w:num>
  <w:num w:numId="100">
    <w:abstractNumId w:val="2705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2025-02-22T06:41:12Z</dcterms:created>
  <dc:creator>Apache POI</dc:creator>
</cp:coreProperties>
</file>