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2F" w:rsidRDefault="000E44D9" w:rsidP="00297716">
      <w:pPr>
        <w:pStyle w:val="1"/>
      </w:pPr>
      <w:r>
        <w:rPr>
          <w:rFonts w:hint="eastAsia"/>
        </w:rPr>
        <w:t>休闲食品</w:t>
      </w:r>
      <w:r w:rsidR="008623E6">
        <w:rPr>
          <w:rFonts w:hint="eastAsia"/>
        </w:rPr>
        <w:t>利基</w:t>
      </w:r>
    </w:p>
    <w:p w:rsidR="00297716" w:rsidRDefault="001B5C7C" w:rsidP="00297716">
      <w:r>
        <w:object w:dxaOrig="12614" w:dyaOrig="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51.5pt" o:ole="">
            <v:imagedata r:id="rId7" o:title=""/>
          </v:shape>
          <o:OLEObject Type="Embed" ProgID="Visio.Drawing.11" ShapeID="_x0000_i1025" DrawAspect="Content" ObjectID="_1696655565" r:id="rId8"/>
        </w:object>
      </w:r>
    </w:p>
    <w:p w:rsidR="00F803C8" w:rsidRDefault="00F803C8" w:rsidP="00F803C8"/>
    <w:p w:rsidR="00BF3B11" w:rsidRDefault="00BF3B11" w:rsidP="00F803C8"/>
    <w:p w:rsidR="00AB25AA" w:rsidRDefault="00A5776D" w:rsidP="00F803C8">
      <w:r>
        <w:rPr>
          <w:rFonts w:hint="eastAsia"/>
        </w:rPr>
        <w:t>休闲食品细分</w:t>
      </w:r>
      <w:r>
        <w:t>行业的特点，痛点和可能办法：</w:t>
      </w:r>
    </w:p>
    <w:p w:rsidR="00A5776D" w:rsidRDefault="00A5776D" w:rsidP="00F803C8">
      <w:hyperlink r:id="rId9" w:history="1">
        <w:r w:rsidRPr="00683D26">
          <w:rPr>
            <w:rStyle w:val="a8"/>
          </w:rPr>
          <w:t>https://xueqiu.com/5246054015/175239069</w:t>
        </w:r>
      </w:hyperlink>
    </w:p>
    <w:p w:rsidR="00A5776D" w:rsidRDefault="00A5776D" w:rsidP="00F803C8"/>
    <w:p w:rsidR="00A5776D" w:rsidRDefault="00C05A2D" w:rsidP="00F803C8">
      <w:r>
        <w:rPr>
          <w:rFonts w:hint="eastAsia"/>
        </w:rPr>
        <w:t>坚果炒货</w:t>
      </w:r>
      <w:r>
        <w:t>的分析，作者认为是护城</w:t>
      </w:r>
      <w:r>
        <w:rPr>
          <w:rFonts w:hint="eastAsia"/>
        </w:rPr>
        <w:t>河不深</w:t>
      </w:r>
      <w:r>
        <w:t>，增速大概就</w:t>
      </w:r>
      <w:r>
        <w:rPr>
          <w:rFonts w:hint="eastAsia"/>
        </w:rPr>
        <w:t>10</w:t>
      </w:r>
      <w:r>
        <w:t>%</w:t>
      </w:r>
      <w:r>
        <w:t>左右：</w:t>
      </w:r>
    </w:p>
    <w:p w:rsidR="00C05A2D" w:rsidRDefault="00C05A2D" w:rsidP="00F803C8">
      <w:hyperlink r:id="rId10" w:history="1">
        <w:r w:rsidRPr="00683D26">
          <w:rPr>
            <w:rStyle w:val="a8"/>
          </w:rPr>
          <w:t>https://xueqiu.com/6434225270/177406964</w:t>
        </w:r>
      </w:hyperlink>
    </w:p>
    <w:p w:rsidR="00C05A2D" w:rsidRDefault="00C05A2D" w:rsidP="00F803C8"/>
    <w:p w:rsidR="00C05A2D" w:rsidRPr="00C05A2D" w:rsidRDefault="00C05A2D" w:rsidP="00F803C8">
      <w:pPr>
        <w:rPr>
          <w:rFonts w:hint="eastAsia"/>
        </w:rPr>
      </w:pPr>
    </w:p>
    <w:p w:rsidR="00BF3B11" w:rsidRDefault="00BF3B11" w:rsidP="00F803C8"/>
    <w:p w:rsidR="00D55BB1" w:rsidRDefault="001B5C7C" w:rsidP="00D55BB1">
      <w:pPr>
        <w:pStyle w:val="2"/>
        <w:numPr>
          <w:ilvl w:val="0"/>
          <w:numId w:val="2"/>
        </w:numPr>
      </w:pPr>
      <w:r>
        <w:rPr>
          <w:rFonts w:hint="eastAsia"/>
        </w:rPr>
        <w:t>相关</w:t>
      </w:r>
      <w:r>
        <w:t>宏观经济</w:t>
      </w:r>
    </w:p>
    <w:p w:rsidR="00D55BB1" w:rsidRPr="00D55BB1" w:rsidRDefault="00D55BB1" w:rsidP="00D55BB1"/>
    <w:p w:rsidR="00F803C8" w:rsidRDefault="001B5C7C" w:rsidP="00F803C8">
      <w:pPr>
        <w:pStyle w:val="2"/>
      </w:pPr>
      <w:r>
        <w:rPr>
          <w:rFonts w:hint="eastAsia"/>
        </w:rPr>
        <w:t>二、市场结构</w:t>
      </w:r>
      <w:r>
        <w:t>分析</w:t>
      </w:r>
    </w:p>
    <w:p w:rsidR="00E7053F" w:rsidRDefault="00E7053F" w:rsidP="00E7053F">
      <w:pPr>
        <w:pStyle w:val="a3"/>
        <w:shd w:val="clear" w:color="auto" w:fill="FFFFFF"/>
        <w:spacing w:before="0" w:beforeAutospacing="0" w:after="0" w:afterAutospacing="0"/>
        <w:rPr>
          <w:rFonts w:ascii="Helvetica" w:hAnsi="Helvetica" w:cs="Helvetica"/>
          <w:color w:val="33353C"/>
          <w:sz w:val="27"/>
          <w:szCs w:val="27"/>
        </w:rPr>
      </w:pPr>
      <w:r>
        <w:rPr>
          <w:rFonts w:ascii="Helvetica" w:hAnsi="Helvetica" w:cs="Helvetica"/>
          <w:b/>
          <w:bCs/>
          <w:color w:val="33353C"/>
          <w:sz w:val="27"/>
          <w:szCs w:val="27"/>
        </w:rPr>
        <w:t>1.</w:t>
      </w:r>
      <w:r>
        <w:rPr>
          <w:rFonts w:ascii="Helvetica" w:hAnsi="Helvetica" w:cs="Helvetica"/>
          <w:b/>
          <w:bCs/>
          <w:color w:val="33353C"/>
          <w:sz w:val="27"/>
          <w:szCs w:val="27"/>
        </w:rPr>
        <w:t>消费多元化和单品类量小决定了企业难以实现规模化生产</w:t>
      </w:r>
    </w:p>
    <w:p w:rsidR="00E7053F" w:rsidRDefault="00E7053F" w:rsidP="00E7053F">
      <w:pPr>
        <w:pStyle w:val="a3"/>
        <w:shd w:val="clear" w:color="auto" w:fill="FFFFFF"/>
        <w:spacing w:before="0" w:beforeAutospacing="0" w:after="0" w:afterAutospacing="0"/>
        <w:rPr>
          <w:rFonts w:ascii="Helvetica" w:hAnsi="Helvetica" w:cs="Helvetica"/>
          <w:color w:val="33353C"/>
          <w:sz w:val="27"/>
          <w:szCs w:val="27"/>
        </w:rPr>
      </w:pPr>
      <w:r>
        <w:rPr>
          <w:rFonts w:ascii="Helvetica" w:hAnsi="Helvetica" w:cs="Helvetica"/>
          <w:color w:val="33353C"/>
          <w:sz w:val="27"/>
          <w:szCs w:val="27"/>
        </w:rPr>
        <w:t>休闲食品作为零食产品，具有品类和口味多元，且消费者的消费量和消费频率较低，因此单品类产品的销量规模有限，企业的全品类产品布局需要支付极高的产品研发、供应链整合、生产工艺和生产设备等综合性成本。品类多元化和单品类销售量小的行业特点决定了休闲食品企业集中于部分细分市场（产品品类较为单一），市场分散导致销</w:t>
      </w:r>
      <w:r>
        <w:rPr>
          <w:rFonts w:ascii="Helvetica" w:hAnsi="Helvetica" w:cs="Helvetica"/>
          <w:color w:val="33353C"/>
          <w:sz w:val="27"/>
          <w:szCs w:val="27"/>
        </w:rPr>
        <w:lastRenderedPageBreak/>
        <w:t>量无法达到规模化生产效益。在市场分散、品类多元、单品销量小的制约下，如何休闲食品企业如何集合休闲食品销售量，指挥供应链安排实现供应链分工和规模化生产，平衡产销波动，成为供应链价值的创造者。</w:t>
      </w:r>
    </w:p>
    <w:p w:rsidR="00E7053F" w:rsidRDefault="00E7053F" w:rsidP="00E7053F">
      <w:pPr>
        <w:pStyle w:val="a3"/>
        <w:shd w:val="clear" w:color="auto" w:fill="FFFFFF"/>
        <w:spacing w:before="0" w:beforeAutospacing="0" w:after="0" w:afterAutospacing="0"/>
        <w:rPr>
          <w:rFonts w:ascii="Helvetica" w:hAnsi="Helvetica" w:cs="Helvetica"/>
          <w:color w:val="33353C"/>
          <w:sz w:val="27"/>
          <w:szCs w:val="27"/>
        </w:rPr>
      </w:pPr>
      <w:r>
        <w:rPr>
          <w:rFonts w:ascii="Helvetica" w:hAnsi="Helvetica" w:cs="Helvetica"/>
          <w:b/>
          <w:bCs/>
          <w:color w:val="33353C"/>
          <w:sz w:val="27"/>
          <w:szCs w:val="27"/>
        </w:rPr>
        <w:t>2.</w:t>
      </w:r>
      <w:r>
        <w:rPr>
          <w:rFonts w:ascii="Helvetica" w:hAnsi="Helvetica" w:cs="Helvetica"/>
          <w:b/>
          <w:bCs/>
          <w:color w:val="33353C"/>
          <w:sz w:val="27"/>
          <w:szCs w:val="27"/>
        </w:rPr>
        <w:t>消费季节性波动加剧了供应链产销波动</w:t>
      </w:r>
    </w:p>
    <w:p w:rsidR="00E7053F" w:rsidRDefault="00E7053F" w:rsidP="00E7053F">
      <w:pPr>
        <w:pStyle w:val="a3"/>
        <w:shd w:val="clear" w:color="auto" w:fill="FFFFFF"/>
        <w:spacing w:before="0" w:beforeAutospacing="0" w:after="0" w:afterAutospacing="0"/>
        <w:rPr>
          <w:rFonts w:ascii="Helvetica" w:hAnsi="Helvetica" w:cs="Helvetica"/>
          <w:color w:val="33353C"/>
          <w:sz w:val="27"/>
          <w:szCs w:val="27"/>
        </w:rPr>
      </w:pPr>
      <w:r>
        <w:rPr>
          <w:rFonts w:ascii="Helvetica" w:hAnsi="Helvetica" w:cs="Helvetica"/>
          <w:color w:val="33353C"/>
          <w:sz w:val="27"/>
          <w:szCs w:val="27"/>
        </w:rPr>
        <w:t>休闲食品消费具有季节性特点，由于国庆节节、元旦、春节等分布于一、四季度，因此每年一、四季度成为休闲食品消费旺季，二、三季度消费淡季，导致供应链产销波动，供应链食品生产加工会根据销售量变化调整生产，生产波动将加剧产能开工、熟练技术工人的稳定性，加剧供应链成本。因此，休闲食品销售企业的销售季节性波动平衡能力决定了其对供应链稳定和效率提升的价值。</w:t>
      </w:r>
    </w:p>
    <w:p w:rsidR="00E7053F" w:rsidRDefault="00E7053F" w:rsidP="00E7053F">
      <w:pPr>
        <w:pStyle w:val="a3"/>
        <w:shd w:val="clear" w:color="auto" w:fill="FFFFFF"/>
        <w:spacing w:before="0" w:beforeAutospacing="0" w:after="0" w:afterAutospacing="0"/>
        <w:rPr>
          <w:rFonts w:ascii="Helvetica" w:hAnsi="Helvetica" w:cs="Helvetica"/>
          <w:color w:val="33353C"/>
          <w:sz w:val="27"/>
          <w:szCs w:val="27"/>
        </w:rPr>
      </w:pPr>
      <w:r>
        <w:rPr>
          <w:rFonts w:ascii="Helvetica" w:hAnsi="Helvetica" w:cs="Helvetica"/>
          <w:b/>
          <w:bCs/>
          <w:color w:val="33353C"/>
          <w:sz w:val="27"/>
          <w:szCs w:val="27"/>
        </w:rPr>
        <w:t>3.</w:t>
      </w:r>
      <w:r>
        <w:rPr>
          <w:rFonts w:ascii="Helvetica" w:hAnsi="Helvetica" w:cs="Helvetica"/>
          <w:b/>
          <w:bCs/>
          <w:color w:val="33353C"/>
          <w:sz w:val="27"/>
          <w:szCs w:val="27"/>
        </w:rPr>
        <w:t>生产设备和技术工艺通用性低深化供应链分工</w:t>
      </w:r>
    </w:p>
    <w:p w:rsidR="00E7053F" w:rsidRDefault="00E7053F" w:rsidP="00E7053F">
      <w:pPr>
        <w:pStyle w:val="a3"/>
        <w:shd w:val="clear" w:color="auto" w:fill="FFFFFF"/>
        <w:spacing w:before="0" w:beforeAutospacing="0" w:after="0" w:afterAutospacing="0"/>
        <w:rPr>
          <w:rFonts w:ascii="Helvetica" w:hAnsi="Helvetica" w:cs="Helvetica"/>
          <w:color w:val="33353C"/>
          <w:sz w:val="27"/>
          <w:szCs w:val="27"/>
        </w:rPr>
      </w:pPr>
      <w:r>
        <w:rPr>
          <w:rFonts w:ascii="Helvetica" w:hAnsi="Helvetica" w:cs="Helvetica"/>
          <w:color w:val="33353C"/>
          <w:sz w:val="27"/>
          <w:szCs w:val="27"/>
        </w:rPr>
        <w:t>休闲食品品类决定了生产设备和技术工艺的共用性和共线生产可能，产品品类越多，生产设备和技术工艺的共用程度越低，共线生产可能性越低。品类多元化休闲食品企业由于单品类销量小、品类多元，单个企业难以发挥食品生产规模效应，因此，食品生产加工向上游转移，由食品代工企业负责食品生产，深化供应链分工，发挥规模经济效益。类似于手机、运动鞋等行业，具有品类多元、销量小、迭代快等特点，手机品牌企业难以实现规模化生产，华为、小米等手机都布局产品研发、品牌打造和销售渠道，由富士康、</w:t>
      </w:r>
      <w:hyperlink r:id="rId11" w:history="1">
        <w:r>
          <w:rPr>
            <w:rStyle w:val="a8"/>
            <w:rFonts w:ascii="Helvetica" w:hAnsi="Helvetica" w:cs="Helvetica"/>
            <w:sz w:val="27"/>
            <w:szCs w:val="27"/>
          </w:rPr>
          <w:t>比亚迪</w:t>
        </w:r>
      </w:hyperlink>
      <w:r>
        <w:rPr>
          <w:rFonts w:ascii="Helvetica" w:hAnsi="Helvetica" w:cs="Helvetica"/>
          <w:color w:val="33353C"/>
          <w:sz w:val="27"/>
          <w:szCs w:val="27"/>
        </w:rPr>
        <w:t>和</w:t>
      </w:r>
      <w:hyperlink r:id="rId12" w:history="1">
        <w:r>
          <w:rPr>
            <w:rStyle w:val="a8"/>
            <w:rFonts w:ascii="Helvetica" w:hAnsi="Helvetica" w:cs="Helvetica"/>
            <w:sz w:val="27"/>
            <w:szCs w:val="27"/>
          </w:rPr>
          <w:t>立讯精密</w:t>
        </w:r>
      </w:hyperlink>
      <w:r>
        <w:rPr>
          <w:rFonts w:ascii="Helvetica" w:hAnsi="Helvetica" w:cs="Helvetica"/>
          <w:color w:val="33353C"/>
          <w:sz w:val="27"/>
          <w:szCs w:val="27"/>
        </w:rPr>
        <w:t>负责手机产品组装生产。</w:t>
      </w:r>
      <w:hyperlink r:id="rId13" w:history="1">
        <w:r>
          <w:rPr>
            <w:rStyle w:val="a8"/>
            <w:rFonts w:ascii="Helvetica" w:hAnsi="Helvetica" w:cs="Helvetica"/>
            <w:sz w:val="27"/>
            <w:szCs w:val="27"/>
          </w:rPr>
          <w:t>阿迪达斯</w:t>
        </w:r>
      </w:hyperlink>
      <w:r>
        <w:rPr>
          <w:rFonts w:ascii="Helvetica" w:hAnsi="Helvetica" w:cs="Helvetica"/>
          <w:color w:val="33353C"/>
          <w:sz w:val="27"/>
          <w:szCs w:val="27"/>
        </w:rPr>
        <w:t>、耐克、晋江系等品牌鞋类企业专注</w:t>
      </w:r>
      <w:r>
        <w:rPr>
          <w:rFonts w:ascii="Helvetica" w:hAnsi="Helvetica" w:cs="Helvetica"/>
          <w:color w:val="33353C"/>
          <w:sz w:val="27"/>
          <w:szCs w:val="27"/>
        </w:rPr>
        <w:lastRenderedPageBreak/>
        <w:t>于品牌营销、销售渠道和产品研发，将产品生产以</w:t>
      </w:r>
      <w:r>
        <w:rPr>
          <w:rFonts w:ascii="Helvetica" w:hAnsi="Helvetica" w:cs="Helvetica"/>
          <w:color w:val="33353C"/>
          <w:sz w:val="27"/>
          <w:szCs w:val="27"/>
        </w:rPr>
        <w:t>OEM</w:t>
      </w:r>
      <w:r>
        <w:rPr>
          <w:rFonts w:ascii="Helvetica" w:hAnsi="Helvetica" w:cs="Helvetica"/>
          <w:color w:val="33353C"/>
          <w:sz w:val="27"/>
          <w:szCs w:val="27"/>
        </w:rPr>
        <w:t>方式委托代工生产企业负责生产，供应链分工深化，实现规模化生产。</w:t>
      </w:r>
    </w:p>
    <w:p w:rsidR="00E7053F" w:rsidRDefault="00E7053F" w:rsidP="00E7053F">
      <w:pPr>
        <w:pStyle w:val="a3"/>
        <w:shd w:val="clear" w:color="auto" w:fill="FFFFFF"/>
        <w:spacing w:before="0" w:beforeAutospacing="0" w:after="0" w:afterAutospacing="0"/>
        <w:rPr>
          <w:rFonts w:ascii="Helvetica" w:hAnsi="Helvetica" w:cs="Helvetica"/>
          <w:color w:val="33353C"/>
          <w:sz w:val="27"/>
          <w:szCs w:val="27"/>
        </w:rPr>
      </w:pPr>
      <w:r>
        <w:rPr>
          <w:rFonts w:ascii="Helvetica" w:hAnsi="Helvetica" w:cs="Helvetica"/>
          <w:b/>
          <w:bCs/>
          <w:color w:val="33353C"/>
          <w:sz w:val="27"/>
          <w:szCs w:val="27"/>
        </w:rPr>
        <w:t>4.</w:t>
      </w:r>
      <w:r>
        <w:rPr>
          <w:rFonts w:ascii="Helvetica" w:hAnsi="Helvetica" w:cs="Helvetica"/>
          <w:b/>
          <w:bCs/>
          <w:color w:val="33353C"/>
          <w:sz w:val="27"/>
          <w:szCs w:val="27"/>
        </w:rPr>
        <w:t>产品高端化决定了研发、品牌和渠道是指挥供应链创造价值的核心环节</w:t>
      </w:r>
    </w:p>
    <w:p w:rsidR="00FA0AFB" w:rsidRDefault="00E7053F" w:rsidP="00E7053F">
      <w:pPr>
        <w:pStyle w:val="a3"/>
        <w:shd w:val="clear" w:color="auto" w:fill="FFFFFF"/>
        <w:spacing w:before="0" w:beforeAutospacing="0" w:after="0" w:afterAutospacing="0"/>
        <w:rPr>
          <w:rFonts w:ascii="Helvetica" w:hAnsi="Helvetica" w:cs="Helvetica"/>
          <w:color w:val="33353C"/>
          <w:sz w:val="27"/>
          <w:szCs w:val="27"/>
        </w:rPr>
      </w:pPr>
      <w:r>
        <w:rPr>
          <w:rFonts w:ascii="Helvetica" w:hAnsi="Helvetica" w:cs="Helvetica"/>
          <w:color w:val="33353C"/>
          <w:sz w:val="27"/>
          <w:szCs w:val="27"/>
        </w:rPr>
        <w:t>休闲食品差异化低，市场较为分散，产品品质和价格难以拉开价格差距，企业难以脱颖而出。产品高端化和品牌化是提升产品质量和味道，实现产品差异化，是拉开产品差距和价格差距的关键。产品研发、品牌和渠道是实现赢得市场、为消费者提供价值核心环节</w:t>
      </w:r>
    </w:p>
    <w:p w:rsidR="00E7053F" w:rsidRDefault="00E7053F" w:rsidP="00E7053F">
      <w:pPr>
        <w:pStyle w:val="a3"/>
        <w:shd w:val="clear" w:color="auto" w:fill="FFFFFF"/>
        <w:spacing w:before="0" w:beforeAutospacing="0" w:after="0" w:afterAutospacing="0"/>
        <w:rPr>
          <w:rFonts w:ascii="Helvetica" w:hAnsi="Helvetica" w:cs="Helvetica"/>
          <w:color w:val="33353C"/>
          <w:sz w:val="27"/>
          <w:szCs w:val="27"/>
        </w:rPr>
      </w:pPr>
    </w:p>
    <w:p w:rsidR="00E7053F" w:rsidRPr="00E7053F" w:rsidRDefault="00E7053F" w:rsidP="00E7053F">
      <w:pPr>
        <w:pStyle w:val="a3"/>
        <w:shd w:val="clear" w:color="auto" w:fill="FFFFFF"/>
        <w:spacing w:before="0" w:beforeAutospacing="0" w:after="0" w:afterAutospacing="0"/>
        <w:rPr>
          <w:rFonts w:ascii="Helvetica" w:hAnsi="Helvetica" w:cs="Helvetica" w:hint="eastAsia"/>
          <w:color w:val="33353C"/>
          <w:sz w:val="27"/>
          <w:szCs w:val="27"/>
        </w:rPr>
      </w:pPr>
    </w:p>
    <w:p w:rsidR="00FA0AFB" w:rsidRPr="001B5C7C" w:rsidRDefault="00FA0AFB" w:rsidP="001B5C7C"/>
    <w:p w:rsidR="00F803C8" w:rsidRDefault="00F803C8" w:rsidP="00F803C8">
      <w:pPr>
        <w:pStyle w:val="2"/>
      </w:pPr>
      <w:r>
        <w:rPr>
          <w:rFonts w:hint="eastAsia"/>
        </w:rPr>
        <w:t>三</w:t>
      </w:r>
      <w:r>
        <w:t>、</w:t>
      </w:r>
      <w:r w:rsidR="001B5C7C">
        <w:rPr>
          <w:rFonts w:hint="eastAsia"/>
        </w:rPr>
        <w:t>行业内</w:t>
      </w:r>
      <w:r w:rsidR="001B5C7C">
        <w:t>竞争对手分析</w:t>
      </w:r>
    </w:p>
    <w:p w:rsidR="00E0773A" w:rsidRDefault="000428E6" w:rsidP="00F803C8">
      <w:pPr>
        <w:pStyle w:val="a3"/>
        <w:spacing w:before="0" w:beforeAutospacing="0" w:after="0" w:afterAutospacing="0"/>
        <w:rPr>
          <w:color w:val="000000"/>
          <w:sz w:val="21"/>
          <w:szCs w:val="21"/>
        </w:rPr>
      </w:pPr>
      <w:r>
        <w:rPr>
          <w:rFonts w:hint="eastAsia"/>
          <w:color w:val="000000"/>
          <w:sz w:val="21"/>
          <w:szCs w:val="21"/>
        </w:rPr>
        <w:t>坚果类</w:t>
      </w:r>
      <w:r>
        <w:rPr>
          <w:color w:val="000000"/>
          <w:sz w:val="21"/>
          <w:szCs w:val="21"/>
        </w:rPr>
        <w:t>的竞争</w:t>
      </w:r>
      <w:r>
        <w:rPr>
          <w:rFonts w:hint="eastAsia"/>
          <w:color w:val="000000"/>
          <w:sz w:val="21"/>
          <w:szCs w:val="21"/>
        </w:rPr>
        <w:t>对手</w:t>
      </w:r>
      <w:r>
        <w:rPr>
          <w:color w:val="000000"/>
          <w:sz w:val="21"/>
          <w:szCs w:val="21"/>
        </w:rPr>
        <w:t>：</w:t>
      </w:r>
    </w:p>
    <w:p w:rsidR="000428E6" w:rsidRDefault="000428E6" w:rsidP="00F803C8">
      <w:pPr>
        <w:pStyle w:val="a3"/>
        <w:spacing w:before="0" w:beforeAutospacing="0" w:after="0" w:afterAutospacing="0"/>
        <w:rPr>
          <w:color w:val="000000"/>
          <w:sz w:val="21"/>
          <w:szCs w:val="21"/>
        </w:rPr>
      </w:pPr>
    </w:p>
    <w:p w:rsidR="000428E6" w:rsidRDefault="000428E6" w:rsidP="00F803C8">
      <w:pPr>
        <w:pStyle w:val="a3"/>
        <w:spacing w:before="0" w:beforeAutospacing="0" w:after="0" w:afterAutospacing="0"/>
        <w:rPr>
          <w:color w:val="000000"/>
          <w:sz w:val="21"/>
          <w:szCs w:val="21"/>
        </w:rPr>
      </w:pPr>
    </w:p>
    <w:p w:rsidR="000428E6" w:rsidRDefault="000428E6" w:rsidP="00F803C8">
      <w:pPr>
        <w:pStyle w:val="a3"/>
        <w:spacing w:before="0" w:beforeAutospacing="0" w:after="0" w:afterAutospacing="0"/>
        <w:rPr>
          <w:color w:val="000000"/>
          <w:sz w:val="21"/>
          <w:szCs w:val="21"/>
        </w:rPr>
      </w:pPr>
    </w:p>
    <w:p w:rsidR="000428E6" w:rsidRDefault="000428E6" w:rsidP="00F803C8">
      <w:pPr>
        <w:pStyle w:val="a3"/>
        <w:spacing w:before="0" w:beforeAutospacing="0" w:after="0" w:afterAutospacing="0"/>
        <w:rPr>
          <w:color w:val="000000"/>
          <w:sz w:val="21"/>
          <w:szCs w:val="21"/>
        </w:rPr>
      </w:pPr>
    </w:p>
    <w:p w:rsidR="000428E6" w:rsidRDefault="000428E6" w:rsidP="00F803C8">
      <w:pPr>
        <w:pStyle w:val="a3"/>
        <w:spacing w:before="0" w:beforeAutospacing="0" w:after="0" w:afterAutospacing="0"/>
        <w:rPr>
          <w:rFonts w:hint="eastAsia"/>
          <w:color w:val="000000"/>
          <w:sz w:val="21"/>
          <w:szCs w:val="21"/>
        </w:rPr>
      </w:pPr>
    </w:p>
    <w:p w:rsidR="000428E6" w:rsidRDefault="000428E6" w:rsidP="00F803C8">
      <w:pPr>
        <w:pStyle w:val="a3"/>
        <w:spacing w:before="0" w:beforeAutospacing="0" w:after="0" w:afterAutospacing="0"/>
        <w:rPr>
          <w:rFonts w:hint="eastAsia"/>
          <w:color w:val="000000"/>
          <w:sz w:val="21"/>
          <w:szCs w:val="21"/>
        </w:rPr>
      </w:pPr>
      <w:r>
        <w:rPr>
          <w:noProof/>
        </w:rPr>
        <w:lastRenderedPageBreak/>
        <w:drawing>
          <wp:inline distT="0" distB="0" distL="0" distR="0">
            <wp:extent cx="5274310" cy="3604387"/>
            <wp:effectExtent l="0" t="0" r="2540" b="0"/>
            <wp:docPr id="2" name="图片 2" descr="https://xqimg.imedao.com/178ddad6da5307e3fa924b6f.png!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xqimg.imedao.com/178ddad6da5307e3fa924b6f.png!80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04387"/>
                    </a:xfrm>
                    <a:prstGeom prst="rect">
                      <a:avLst/>
                    </a:prstGeom>
                    <a:noFill/>
                    <a:ln>
                      <a:noFill/>
                    </a:ln>
                  </pic:spPr>
                </pic:pic>
              </a:graphicData>
            </a:graphic>
          </wp:inline>
        </w:drawing>
      </w:r>
    </w:p>
    <w:p w:rsidR="005A2682" w:rsidRDefault="000428E6" w:rsidP="00F803C8">
      <w:pPr>
        <w:pStyle w:val="a3"/>
        <w:spacing w:before="0" w:beforeAutospacing="0" w:after="0" w:afterAutospacing="0"/>
        <w:rPr>
          <w:color w:val="000000"/>
          <w:sz w:val="21"/>
          <w:szCs w:val="21"/>
        </w:rPr>
      </w:pPr>
      <w:r>
        <w:rPr>
          <w:noProof/>
        </w:rPr>
        <w:drawing>
          <wp:inline distT="0" distB="0" distL="0" distR="0">
            <wp:extent cx="5274310" cy="2213709"/>
            <wp:effectExtent l="0" t="0" r="2540" b="0"/>
            <wp:docPr id="3" name="图片 3" descr="https://xqimg.imedao.com/178ddae25d3317d3fc1f1be0.png!r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xqimg.imedao.com/178ddae25d3317d3fc1f1be0.png!ra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213709"/>
                    </a:xfrm>
                    <a:prstGeom prst="rect">
                      <a:avLst/>
                    </a:prstGeom>
                    <a:noFill/>
                    <a:ln>
                      <a:noFill/>
                    </a:ln>
                  </pic:spPr>
                </pic:pic>
              </a:graphicData>
            </a:graphic>
          </wp:inline>
        </w:drawing>
      </w:r>
    </w:p>
    <w:p w:rsidR="00BC2CE5" w:rsidRDefault="00BC2CE5" w:rsidP="00F803C8">
      <w:pPr>
        <w:pStyle w:val="a3"/>
        <w:spacing w:before="0" w:beforeAutospacing="0" w:after="0" w:afterAutospacing="0"/>
        <w:rPr>
          <w:color w:val="000000"/>
          <w:sz w:val="21"/>
          <w:szCs w:val="21"/>
        </w:rPr>
      </w:pPr>
    </w:p>
    <w:p w:rsidR="00BC2CE5" w:rsidRDefault="00BC2CE5" w:rsidP="00F803C8">
      <w:pPr>
        <w:pStyle w:val="a3"/>
        <w:spacing w:before="0" w:beforeAutospacing="0" w:after="0" w:afterAutospacing="0"/>
        <w:rPr>
          <w:color w:val="000000"/>
          <w:sz w:val="21"/>
          <w:szCs w:val="21"/>
        </w:rPr>
      </w:pPr>
    </w:p>
    <w:p w:rsidR="00620F2D" w:rsidRDefault="00620F2D" w:rsidP="00F803C8">
      <w:pPr>
        <w:pStyle w:val="a3"/>
        <w:spacing w:before="0" w:beforeAutospacing="0" w:after="0" w:afterAutospacing="0"/>
        <w:rPr>
          <w:color w:val="000000"/>
          <w:sz w:val="21"/>
          <w:szCs w:val="21"/>
        </w:rPr>
      </w:pPr>
      <w:r>
        <w:rPr>
          <w:rFonts w:hint="eastAsia"/>
          <w:color w:val="000000"/>
          <w:sz w:val="21"/>
          <w:szCs w:val="21"/>
        </w:rPr>
        <w:t>更多的</w:t>
      </w:r>
      <w:r>
        <w:rPr>
          <w:color w:val="000000"/>
          <w:sz w:val="21"/>
          <w:szCs w:val="21"/>
        </w:rPr>
        <w:t>细分对手分析</w:t>
      </w:r>
      <w:r>
        <w:rPr>
          <w:rFonts w:hint="eastAsia"/>
          <w:color w:val="000000"/>
          <w:sz w:val="21"/>
          <w:szCs w:val="21"/>
        </w:rPr>
        <w:t>罗列</w:t>
      </w:r>
      <w:r>
        <w:rPr>
          <w:color w:val="000000"/>
          <w:sz w:val="21"/>
          <w:szCs w:val="21"/>
        </w:rPr>
        <w:t>：</w:t>
      </w:r>
    </w:p>
    <w:bookmarkStart w:id="0" w:name="_GoBack"/>
    <w:bookmarkEnd w:id="0"/>
    <w:p w:rsidR="00620F2D" w:rsidRDefault="00620F2D" w:rsidP="00F803C8">
      <w:pPr>
        <w:pStyle w:val="a3"/>
        <w:spacing w:before="0" w:beforeAutospacing="0" w:after="0" w:afterAutospacing="0"/>
        <w:rPr>
          <w:color w:val="000000"/>
          <w:sz w:val="21"/>
          <w:szCs w:val="21"/>
        </w:rPr>
      </w:pPr>
      <w:r>
        <w:rPr>
          <w:color w:val="000000"/>
          <w:sz w:val="21"/>
          <w:szCs w:val="21"/>
        </w:rPr>
        <w:fldChar w:fldCharType="begin"/>
      </w:r>
      <w:r>
        <w:rPr>
          <w:color w:val="000000"/>
          <w:sz w:val="21"/>
          <w:szCs w:val="21"/>
        </w:rPr>
        <w:instrText xml:space="preserve"> HYPERLINK "</w:instrText>
      </w:r>
      <w:r w:rsidRPr="00620F2D">
        <w:rPr>
          <w:color w:val="000000"/>
          <w:sz w:val="21"/>
          <w:szCs w:val="21"/>
        </w:rPr>
        <w:instrText>https://xueqiu.com/6449102799/156148023</w:instrText>
      </w:r>
      <w:r>
        <w:rPr>
          <w:color w:val="000000"/>
          <w:sz w:val="21"/>
          <w:szCs w:val="21"/>
        </w:rPr>
        <w:instrText xml:space="preserve">" </w:instrText>
      </w:r>
      <w:r>
        <w:rPr>
          <w:color w:val="000000"/>
          <w:sz w:val="21"/>
          <w:szCs w:val="21"/>
        </w:rPr>
        <w:fldChar w:fldCharType="separate"/>
      </w:r>
      <w:r w:rsidRPr="00683D26">
        <w:rPr>
          <w:rStyle w:val="a8"/>
          <w:sz w:val="21"/>
          <w:szCs w:val="21"/>
        </w:rPr>
        <w:t>https://xueqiu.com/6449102799/156148023</w:t>
      </w:r>
      <w:r>
        <w:rPr>
          <w:color w:val="000000"/>
          <w:sz w:val="21"/>
          <w:szCs w:val="21"/>
        </w:rPr>
        <w:fldChar w:fldCharType="end"/>
      </w:r>
    </w:p>
    <w:p w:rsidR="00620F2D" w:rsidRDefault="00620F2D" w:rsidP="00F803C8">
      <w:pPr>
        <w:pStyle w:val="a3"/>
        <w:spacing w:before="0" w:beforeAutospacing="0" w:after="0" w:afterAutospacing="0"/>
        <w:rPr>
          <w:color w:val="000000"/>
          <w:sz w:val="21"/>
          <w:szCs w:val="21"/>
        </w:rPr>
      </w:pPr>
    </w:p>
    <w:p w:rsidR="00620F2D" w:rsidRPr="00620F2D" w:rsidRDefault="00620F2D" w:rsidP="00F803C8">
      <w:pPr>
        <w:pStyle w:val="a3"/>
        <w:spacing w:before="0" w:beforeAutospacing="0" w:after="0" w:afterAutospacing="0"/>
        <w:rPr>
          <w:rFonts w:hint="eastAsia"/>
          <w:color w:val="000000"/>
          <w:sz w:val="21"/>
          <w:szCs w:val="21"/>
        </w:rPr>
      </w:pPr>
    </w:p>
    <w:p w:rsidR="00620F2D" w:rsidRDefault="00620F2D" w:rsidP="00F803C8">
      <w:pPr>
        <w:pStyle w:val="a3"/>
        <w:spacing w:before="0" w:beforeAutospacing="0" w:after="0" w:afterAutospacing="0"/>
        <w:rPr>
          <w:rFonts w:hint="eastAsia"/>
          <w:color w:val="000000"/>
          <w:sz w:val="21"/>
          <w:szCs w:val="21"/>
        </w:rPr>
      </w:pPr>
    </w:p>
    <w:p w:rsidR="00F803C8" w:rsidRPr="006F449E" w:rsidRDefault="00F803C8" w:rsidP="00F803C8">
      <w:pPr>
        <w:pStyle w:val="2"/>
      </w:pPr>
      <w:r>
        <w:rPr>
          <w:rFonts w:hint="eastAsia"/>
        </w:rPr>
        <w:t>四</w:t>
      </w:r>
      <w:r>
        <w:t>、</w:t>
      </w:r>
      <w:r w:rsidR="001B5C7C">
        <w:rPr>
          <w:rFonts w:hint="eastAsia"/>
        </w:rPr>
        <w:t>发展趋势</w:t>
      </w:r>
      <w:r w:rsidR="001B5C7C">
        <w:t>及阶段</w:t>
      </w:r>
    </w:p>
    <w:p w:rsidR="00297716" w:rsidRDefault="00297716" w:rsidP="00297716"/>
    <w:p w:rsidR="005771FA" w:rsidRDefault="005771FA" w:rsidP="00297716">
      <w:pPr>
        <w:rPr>
          <w:rFonts w:hint="eastAsia"/>
        </w:rPr>
      </w:pPr>
      <w:r>
        <w:rPr>
          <w:rFonts w:hint="eastAsia"/>
        </w:rPr>
        <w:t>坚果炒货</w:t>
      </w:r>
      <w:r>
        <w:t>的大概增速也</w:t>
      </w:r>
      <w:r>
        <w:rPr>
          <w:rFonts w:hint="eastAsia"/>
        </w:rPr>
        <w:t>就</w:t>
      </w:r>
      <w:r>
        <w:t>比</w:t>
      </w:r>
      <w:r>
        <w:t>GDP</w:t>
      </w:r>
      <w:r>
        <w:t>高</w:t>
      </w:r>
      <w:r>
        <w:t>4</w:t>
      </w:r>
      <w:r>
        <w:rPr>
          <w:rFonts w:hint="eastAsia"/>
        </w:rPr>
        <w:t>~</w:t>
      </w:r>
      <w:r>
        <w:t>5</w:t>
      </w:r>
      <w:r>
        <w:rPr>
          <w:rFonts w:hint="eastAsia"/>
        </w:rPr>
        <w:t>个点</w:t>
      </w:r>
      <w:r>
        <w:t>左右</w:t>
      </w:r>
      <w:r>
        <w:rPr>
          <w:rFonts w:hint="eastAsia"/>
        </w:rPr>
        <w:t>；</w:t>
      </w:r>
    </w:p>
    <w:p w:rsidR="005771FA" w:rsidRDefault="005771FA" w:rsidP="00297716">
      <w:r>
        <w:rPr>
          <w:noProof/>
        </w:rPr>
        <w:lastRenderedPageBreak/>
        <w:drawing>
          <wp:inline distT="0" distB="0" distL="0" distR="0">
            <wp:extent cx="4133850" cy="2895600"/>
            <wp:effectExtent l="0" t="0" r="0" b="0"/>
            <wp:docPr id="1" name="图片 1" descr="https://xqimg.imedao.com/178dda3283f30433fe518b7c.png!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qimg.imedao.com/178dda3283f30433fe518b7c.png!80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850" cy="2895600"/>
                    </a:xfrm>
                    <a:prstGeom prst="rect">
                      <a:avLst/>
                    </a:prstGeom>
                    <a:noFill/>
                    <a:ln>
                      <a:noFill/>
                    </a:ln>
                  </pic:spPr>
                </pic:pic>
              </a:graphicData>
            </a:graphic>
          </wp:inline>
        </w:drawing>
      </w:r>
    </w:p>
    <w:p w:rsidR="005771FA" w:rsidRPr="00977D3D" w:rsidRDefault="005771FA" w:rsidP="00297716">
      <w:pPr>
        <w:rPr>
          <w:rFonts w:hint="eastAsia"/>
        </w:rPr>
      </w:pPr>
    </w:p>
    <w:sectPr w:rsidR="005771FA" w:rsidRPr="00977D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23B" w:rsidRDefault="00EA323B" w:rsidP="00697806">
      <w:r>
        <w:separator/>
      </w:r>
    </w:p>
  </w:endnote>
  <w:endnote w:type="continuationSeparator" w:id="0">
    <w:p w:rsidR="00EA323B" w:rsidRDefault="00EA323B" w:rsidP="00697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23B" w:rsidRDefault="00EA323B" w:rsidP="00697806">
      <w:r>
        <w:separator/>
      </w:r>
    </w:p>
  </w:footnote>
  <w:footnote w:type="continuationSeparator" w:id="0">
    <w:p w:rsidR="00EA323B" w:rsidRDefault="00EA323B" w:rsidP="006978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64019"/>
    <w:multiLevelType w:val="hybridMultilevel"/>
    <w:tmpl w:val="C8C6E25C"/>
    <w:lvl w:ilvl="0" w:tplc="4A6C87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C975086"/>
    <w:multiLevelType w:val="hybridMultilevel"/>
    <w:tmpl w:val="4EFEF4F4"/>
    <w:lvl w:ilvl="0" w:tplc="3752B04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16"/>
    <w:rsid w:val="000016B1"/>
    <w:rsid w:val="000204A5"/>
    <w:rsid w:val="00026702"/>
    <w:rsid w:val="000428E6"/>
    <w:rsid w:val="00051EAF"/>
    <w:rsid w:val="00064E83"/>
    <w:rsid w:val="00075950"/>
    <w:rsid w:val="000A6A45"/>
    <w:rsid w:val="000C55DC"/>
    <w:rsid w:val="000D1EEE"/>
    <w:rsid w:val="000D5081"/>
    <w:rsid w:val="000E44D9"/>
    <w:rsid w:val="000E4E5F"/>
    <w:rsid w:val="000F12BD"/>
    <w:rsid w:val="00114B2F"/>
    <w:rsid w:val="00131C12"/>
    <w:rsid w:val="001371D0"/>
    <w:rsid w:val="001A0058"/>
    <w:rsid w:val="001A036D"/>
    <w:rsid w:val="001A5D02"/>
    <w:rsid w:val="001B5C7C"/>
    <w:rsid w:val="001C4072"/>
    <w:rsid w:val="001E08C4"/>
    <w:rsid w:val="001F770F"/>
    <w:rsid w:val="00206A99"/>
    <w:rsid w:val="00214D4B"/>
    <w:rsid w:val="00250A3E"/>
    <w:rsid w:val="00270866"/>
    <w:rsid w:val="002730B1"/>
    <w:rsid w:val="0027631A"/>
    <w:rsid w:val="00285E26"/>
    <w:rsid w:val="0029565F"/>
    <w:rsid w:val="00297716"/>
    <w:rsid w:val="002C0685"/>
    <w:rsid w:val="002C4573"/>
    <w:rsid w:val="002D5328"/>
    <w:rsid w:val="00301191"/>
    <w:rsid w:val="0032636A"/>
    <w:rsid w:val="00342C09"/>
    <w:rsid w:val="00394005"/>
    <w:rsid w:val="003B159E"/>
    <w:rsid w:val="003D21A2"/>
    <w:rsid w:val="003E0F9A"/>
    <w:rsid w:val="003F7876"/>
    <w:rsid w:val="004E3DE8"/>
    <w:rsid w:val="004F05AC"/>
    <w:rsid w:val="004F36AC"/>
    <w:rsid w:val="0050168B"/>
    <w:rsid w:val="00506C51"/>
    <w:rsid w:val="00512CBC"/>
    <w:rsid w:val="0052667B"/>
    <w:rsid w:val="005771FA"/>
    <w:rsid w:val="00580FFC"/>
    <w:rsid w:val="005A2682"/>
    <w:rsid w:val="005B49EB"/>
    <w:rsid w:val="005D349C"/>
    <w:rsid w:val="00611770"/>
    <w:rsid w:val="00620F2D"/>
    <w:rsid w:val="00626F03"/>
    <w:rsid w:val="006358D8"/>
    <w:rsid w:val="00640242"/>
    <w:rsid w:val="00690A8F"/>
    <w:rsid w:val="00697806"/>
    <w:rsid w:val="00697D70"/>
    <w:rsid w:val="006C15CC"/>
    <w:rsid w:val="006D655B"/>
    <w:rsid w:val="006F02BB"/>
    <w:rsid w:val="007068DF"/>
    <w:rsid w:val="00721875"/>
    <w:rsid w:val="00793DFF"/>
    <w:rsid w:val="007979A3"/>
    <w:rsid w:val="007A71E5"/>
    <w:rsid w:val="007D179F"/>
    <w:rsid w:val="007F0E8E"/>
    <w:rsid w:val="008219EE"/>
    <w:rsid w:val="008227BE"/>
    <w:rsid w:val="00824B80"/>
    <w:rsid w:val="008576F9"/>
    <w:rsid w:val="008623E6"/>
    <w:rsid w:val="00866866"/>
    <w:rsid w:val="0087031A"/>
    <w:rsid w:val="00874266"/>
    <w:rsid w:val="00897D3E"/>
    <w:rsid w:val="0090172E"/>
    <w:rsid w:val="00977D3D"/>
    <w:rsid w:val="00985A15"/>
    <w:rsid w:val="009974A2"/>
    <w:rsid w:val="00997E4F"/>
    <w:rsid w:val="009C32D8"/>
    <w:rsid w:val="009D257B"/>
    <w:rsid w:val="009E5A53"/>
    <w:rsid w:val="00A06321"/>
    <w:rsid w:val="00A20102"/>
    <w:rsid w:val="00A30086"/>
    <w:rsid w:val="00A32B04"/>
    <w:rsid w:val="00A4004B"/>
    <w:rsid w:val="00A5776D"/>
    <w:rsid w:val="00A865F7"/>
    <w:rsid w:val="00A950BD"/>
    <w:rsid w:val="00AA6851"/>
    <w:rsid w:val="00AB25AA"/>
    <w:rsid w:val="00AC5A35"/>
    <w:rsid w:val="00B14851"/>
    <w:rsid w:val="00B33A54"/>
    <w:rsid w:val="00B51751"/>
    <w:rsid w:val="00B62E72"/>
    <w:rsid w:val="00BA434C"/>
    <w:rsid w:val="00BA54DF"/>
    <w:rsid w:val="00BA562A"/>
    <w:rsid w:val="00BC2285"/>
    <w:rsid w:val="00BC2CE5"/>
    <w:rsid w:val="00BD68E6"/>
    <w:rsid w:val="00BE2763"/>
    <w:rsid w:val="00BF20DA"/>
    <w:rsid w:val="00BF3B11"/>
    <w:rsid w:val="00C05A2D"/>
    <w:rsid w:val="00C351C8"/>
    <w:rsid w:val="00C3692F"/>
    <w:rsid w:val="00C9495E"/>
    <w:rsid w:val="00C94D8E"/>
    <w:rsid w:val="00CA4A6E"/>
    <w:rsid w:val="00CD6D87"/>
    <w:rsid w:val="00D45B3D"/>
    <w:rsid w:val="00D55BB1"/>
    <w:rsid w:val="00D66EE6"/>
    <w:rsid w:val="00DB0876"/>
    <w:rsid w:val="00DC3B5A"/>
    <w:rsid w:val="00DD56DD"/>
    <w:rsid w:val="00DE07A2"/>
    <w:rsid w:val="00DF7F16"/>
    <w:rsid w:val="00E0472A"/>
    <w:rsid w:val="00E05D17"/>
    <w:rsid w:val="00E0773A"/>
    <w:rsid w:val="00E133C4"/>
    <w:rsid w:val="00E62600"/>
    <w:rsid w:val="00E6640D"/>
    <w:rsid w:val="00E7053F"/>
    <w:rsid w:val="00E94367"/>
    <w:rsid w:val="00EA0204"/>
    <w:rsid w:val="00EA323B"/>
    <w:rsid w:val="00EA7CFD"/>
    <w:rsid w:val="00ED0E74"/>
    <w:rsid w:val="00ED47DF"/>
    <w:rsid w:val="00F037E8"/>
    <w:rsid w:val="00F06EB3"/>
    <w:rsid w:val="00F20F09"/>
    <w:rsid w:val="00F737B5"/>
    <w:rsid w:val="00F803C8"/>
    <w:rsid w:val="00F83C36"/>
    <w:rsid w:val="00F86F03"/>
    <w:rsid w:val="00FA0AFB"/>
    <w:rsid w:val="00FB48A1"/>
    <w:rsid w:val="00FD2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C00B16-7872-45B8-ABC9-6671F99A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977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03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03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7716"/>
    <w:rPr>
      <w:b/>
      <w:bCs/>
      <w:kern w:val="44"/>
      <w:sz w:val="44"/>
      <w:szCs w:val="44"/>
    </w:rPr>
  </w:style>
  <w:style w:type="paragraph" w:styleId="a3">
    <w:name w:val="Normal (Web)"/>
    <w:basedOn w:val="a"/>
    <w:uiPriority w:val="99"/>
    <w:unhideWhenUsed/>
    <w:rsid w:val="0029771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697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97806"/>
    <w:rPr>
      <w:sz w:val="18"/>
      <w:szCs w:val="18"/>
    </w:rPr>
  </w:style>
  <w:style w:type="paragraph" w:styleId="a5">
    <w:name w:val="footer"/>
    <w:basedOn w:val="a"/>
    <w:link w:val="Char0"/>
    <w:uiPriority w:val="99"/>
    <w:unhideWhenUsed/>
    <w:rsid w:val="00697806"/>
    <w:pPr>
      <w:tabs>
        <w:tab w:val="center" w:pos="4153"/>
        <w:tab w:val="right" w:pos="8306"/>
      </w:tabs>
      <w:snapToGrid w:val="0"/>
      <w:jc w:val="left"/>
    </w:pPr>
    <w:rPr>
      <w:sz w:val="18"/>
      <w:szCs w:val="18"/>
    </w:rPr>
  </w:style>
  <w:style w:type="character" w:customStyle="1" w:styleId="Char0">
    <w:name w:val="页脚 Char"/>
    <w:basedOn w:val="a0"/>
    <w:link w:val="a5"/>
    <w:uiPriority w:val="99"/>
    <w:rsid w:val="00697806"/>
    <w:rPr>
      <w:sz w:val="18"/>
      <w:szCs w:val="18"/>
    </w:rPr>
  </w:style>
  <w:style w:type="table" w:styleId="a6">
    <w:name w:val="Table Grid"/>
    <w:basedOn w:val="a1"/>
    <w:uiPriority w:val="39"/>
    <w:rsid w:val="004F3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F803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803C8"/>
    <w:rPr>
      <w:b/>
      <w:bCs/>
      <w:sz w:val="32"/>
      <w:szCs w:val="32"/>
    </w:rPr>
  </w:style>
  <w:style w:type="paragraph" w:styleId="a7">
    <w:name w:val="List Paragraph"/>
    <w:basedOn w:val="a"/>
    <w:uiPriority w:val="34"/>
    <w:qFormat/>
    <w:rsid w:val="00866866"/>
    <w:pPr>
      <w:ind w:firstLineChars="200" w:firstLine="420"/>
    </w:pPr>
  </w:style>
  <w:style w:type="character" w:customStyle="1" w:styleId="fontstyle01">
    <w:name w:val="fontstyle01"/>
    <w:basedOn w:val="a0"/>
    <w:rsid w:val="00A06321"/>
    <w:rPr>
      <w:rFonts w:ascii="宋体" w:eastAsia="宋体" w:hAnsi="宋体" w:hint="eastAsia"/>
      <w:b w:val="0"/>
      <w:bCs w:val="0"/>
      <w:i w:val="0"/>
      <w:iCs w:val="0"/>
      <w:color w:val="000000"/>
      <w:sz w:val="22"/>
      <w:szCs w:val="22"/>
    </w:rPr>
  </w:style>
  <w:style w:type="character" w:customStyle="1" w:styleId="fontstyle11">
    <w:name w:val="fontstyle11"/>
    <w:basedOn w:val="a0"/>
    <w:rsid w:val="00A06321"/>
    <w:rPr>
      <w:rFonts w:ascii="Times New Roman" w:hAnsi="Times New Roman" w:cs="Times New Roman" w:hint="default"/>
      <w:b w:val="0"/>
      <w:bCs w:val="0"/>
      <w:i w:val="0"/>
      <w:iCs w:val="0"/>
      <w:color w:val="000000"/>
      <w:sz w:val="22"/>
      <w:szCs w:val="22"/>
    </w:rPr>
  </w:style>
  <w:style w:type="character" w:styleId="a8">
    <w:name w:val="Hyperlink"/>
    <w:basedOn w:val="a0"/>
    <w:uiPriority w:val="99"/>
    <w:unhideWhenUsed/>
    <w:rsid w:val="00B14851"/>
    <w:rPr>
      <w:color w:val="0000FF"/>
      <w:u w:val="single"/>
    </w:rPr>
  </w:style>
  <w:style w:type="character" w:styleId="a9">
    <w:name w:val="FollowedHyperlink"/>
    <w:basedOn w:val="a0"/>
    <w:uiPriority w:val="99"/>
    <w:semiHidden/>
    <w:unhideWhenUsed/>
    <w:rsid w:val="00BA54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84188">
      <w:bodyDiv w:val="1"/>
      <w:marLeft w:val="0"/>
      <w:marRight w:val="0"/>
      <w:marTop w:val="0"/>
      <w:marBottom w:val="0"/>
      <w:divBdr>
        <w:top w:val="none" w:sz="0" w:space="0" w:color="auto"/>
        <w:left w:val="none" w:sz="0" w:space="0" w:color="auto"/>
        <w:bottom w:val="none" w:sz="0" w:space="0" w:color="auto"/>
        <w:right w:val="none" w:sz="0" w:space="0" w:color="auto"/>
      </w:divBdr>
    </w:div>
    <w:div w:id="1675762460">
      <w:bodyDiv w:val="1"/>
      <w:marLeft w:val="0"/>
      <w:marRight w:val="0"/>
      <w:marTop w:val="0"/>
      <w:marBottom w:val="0"/>
      <w:divBdr>
        <w:top w:val="none" w:sz="0" w:space="0" w:color="auto"/>
        <w:left w:val="none" w:sz="0" w:space="0" w:color="auto"/>
        <w:bottom w:val="none" w:sz="0" w:space="0" w:color="auto"/>
        <w:right w:val="none" w:sz="0" w:space="0" w:color="auto"/>
      </w:divBdr>
      <w:divsChild>
        <w:div w:id="517813418">
          <w:marLeft w:val="0"/>
          <w:marRight w:val="0"/>
          <w:marTop w:val="0"/>
          <w:marBottom w:val="0"/>
          <w:divBdr>
            <w:top w:val="none" w:sz="0" w:space="0" w:color="auto"/>
            <w:left w:val="none" w:sz="0" w:space="0" w:color="auto"/>
            <w:bottom w:val="none" w:sz="0" w:space="0" w:color="auto"/>
            <w:right w:val="none" w:sz="0" w:space="0" w:color="auto"/>
          </w:divBdr>
          <w:divsChild>
            <w:div w:id="1394499872">
              <w:marLeft w:val="0"/>
              <w:marRight w:val="0"/>
              <w:marTop w:val="0"/>
              <w:marBottom w:val="0"/>
              <w:divBdr>
                <w:top w:val="none" w:sz="0" w:space="0" w:color="auto"/>
                <w:left w:val="none" w:sz="0" w:space="0" w:color="auto"/>
                <w:bottom w:val="none" w:sz="0" w:space="0" w:color="auto"/>
                <w:right w:val="none" w:sz="0" w:space="0" w:color="auto"/>
              </w:divBdr>
              <w:divsChild>
                <w:div w:id="12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24070">
      <w:bodyDiv w:val="1"/>
      <w:marLeft w:val="0"/>
      <w:marRight w:val="0"/>
      <w:marTop w:val="0"/>
      <w:marBottom w:val="0"/>
      <w:divBdr>
        <w:top w:val="none" w:sz="0" w:space="0" w:color="auto"/>
        <w:left w:val="none" w:sz="0" w:space="0" w:color="auto"/>
        <w:bottom w:val="none" w:sz="0" w:space="0" w:color="auto"/>
        <w:right w:val="none" w:sz="0" w:space="0" w:color="auto"/>
      </w:divBdr>
      <w:divsChild>
        <w:div w:id="1708682064">
          <w:marLeft w:val="0"/>
          <w:marRight w:val="0"/>
          <w:marTop w:val="0"/>
          <w:marBottom w:val="0"/>
          <w:divBdr>
            <w:top w:val="none" w:sz="0" w:space="0" w:color="auto"/>
            <w:left w:val="none" w:sz="0" w:space="0" w:color="auto"/>
            <w:bottom w:val="none" w:sz="0" w:space="0" w:color="auto"/>
            <w:right w:val="none" w:sz="0" w:space="0" w:color="auto"/>
          </w:divBdr>
          <w:divsChild>
            <w:div w:id="671762546">
              <w:marLeft w:val="0"/>
              <w:marRight w:val="0"/>
              <w:marTop w:val="0"/>
              <w:marBottom w:val="0"/>
              <w:divBdr>
                <w:top w:val="none" w:sz="0" w:space="0" w:color="auto"/>
                <w:left w:val="none" w:sz="0" w:space="0" w:color="auto"/>
                <w:bottom w:val="none" w:sz="0" w:space="0" w:color="auto"/>
                <w:right w:val="none" w:sz="0" w:space="0" w:color="auto"/>
              </w:divBdr>
              <w:divsChild>
                <w:div w:id="18050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xueqiu.com/S/ADDYY?from=status_stock_mat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xueqiu.com/S/SZ002475?from=status_stock_mat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ueqiu.com/S/SZ002594?from=status_stock_match"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xueqiu.com/6434225270/177406964" TargetMode="External"/><Relationship Id="rId4" Type="http://schemas.openxmlformats.org/officeDocument/2006/relationships/webSettings" Target="webSettings.xml"/><Relationship Id="rId9" Type="http://schemas.openxmlformats.org/officeDocument/2006/relationships/hyperlink" Target="https://xueqiu.com/5246054015/175239069"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3367</TotalTime>
  <Pages>5</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121</cp:revision>
  <dcterms:created xsi:type="dcterms:W3CDTF">2020-03-22T13:24:00Z</dcterms:created>
  <dcterms:modified xsi:type="dcterms:W3CDTF">2021-10-25T00:26:00Z</dcterms:modified>
</cp:coreProperties>
</file>