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160440" w:rsidP="00297716">
      <w:pPr>
        <w:pStyle w:val="1"/>
      </w:pPr>
      <w:r>
        <w:rPr>
          <w:rFonts w:hint="eastAsia"/>
        </w:rPr>
        <w:t>氢</w:t>
      </w:r>
      <w:r w:rsidR="002C273C">
        <w:rPr>
          <w:rFonts w:hint="eastAsia"/>
        </w:rPr>
        <w:t>能</w:t>
      </w:r>
      <w:r w:rsidR="00330605">
        <w:rPr>
          <w:rFonts w:hint="eastAsia"/>
        </w:rPr>
        <w:t>类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85pt;height:152.25pt" o:ole="">
            <v:imagedata r:id="rId8" o:title=""/>
          </v:shape>
          <o:OLEObject Type="Embed" ProgID="Visio.Drawing.11" ShapeID="_x0000_i1025" DrawAspect="Content" ObjectID="_1723145828" r:id="rId9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AF28BD" w:rsidRDefault="00AF28BD" w:rsidP="00F803C8"/>
    <w:p w:rsidR="00AD0B0A" w:rsidRDefault="00AD0B0A" w:rsidP="00F803C8">
      <w:r>
        <w:rPr>
          <w:rFonts w:hint="eastAsia"/>
        </w:rPr>
        <w:t>A</w:t>
      </w:r>
      <w:r>
        <w:rPr>
          <w:rFonts w:hint="eastAsia"/>
        </w:rPr>
        <w:t>股</w:t>
      </w:r>
      <w:r w:rsidR="00131E90">
        <w:rPr>
          <w:rFonts w:hint="eastAsia"/>
        </w:rPr>
        <w:t>氢</w:t>
      </w:r>
      <w:r>
        <w:t>行业</w:t>
      </w:r>
      <w:r w:rsidR="00131E90">
        <w:rPr>
          <w:rFonts w:hint="eastAsia"/>
        </w:rPr>
        <w:t>公司</w:t>
      </w:r>
      <w:r>
        <w:t>和氢的基础知识：</w:t>
      </w:r>
    </w:p>
    <w:p w:rsidR="00AD0B0A" w:rsidRDefault="00696474" w:rsidP="00F803C8">
      <w:hyperlink r:id="rId10" w:history="1">
        <w:r w:rsidR="00AD0B0A" w:rsidRPr="00944350">
          <w:rPr>
            <w:rStyle w:val="a8"/>
          </w:rPr>
          <w:t>https://xueqiu.com/5188177131/203680354</w:t>
        </w:r>
      </w:hyperlink>
    </w:p>
    <w:p w:rsidR="00AD0B0A" w:rsidRDefault="00AD0B0A" w:rsidP="00F803C8"/>
    <w:p w:rsidR="00AD0B0A" w:rsidRDefault="00A564C1" w:rsidP="00F803C8">
      <w:r>
        <w:rPr>
          <w:rFonts w:hint="eastAsia"/>
        </w:rPr>
        <w:t>行业</w:t>
      </w:r>
      <w:r>
        <w:t>产业链细分类：</w:t>
      </w:r>
    </w:p>
    <w:p w:rsidR="00A564C1" w:rsidRDefault="00696474" w:rsidP="00F803C8">
      <w:hyperlink r:id="rId11" w:history="1">
        <w:r w:rsidR="00A564C1" w:rsidRPr="00944350">
          <w:rPr>
            <w:rStyle w:val="a8"/>
          </w:rPr>
          <w:t>https://xueqiu.com/2524803655/203428717</w:t>
        </w:r>
      </w:hyperlink>
    </w:p>
    <w:p w:rsidR="00A564C1" w:rsidRDefault="00A564C1" w:rsidP="00F803C8"/>
    <w:p w:rsidR="00A564C1" w:rsidRPr="00A564C1" w:rsidRDefault="00A564C1" w:rsidP="00F803C8"/>
    <w:p w:rsidR="007D45F6" w:rsidRPr="007D45F6" w:rsidRDefault="007D45F6" w:rsidP="008E16E2"/>
    <w:p w:rsidR="008E16E2" w:rsidRDefault="00696474" w:rsidP="008E16E2">
      <w:pPr>
        <w:rPr>
          <w:rFonts w:hint="eastAsia"/>
        </w:rPr>
      </w:pPr>
      <w:r>
        <w:tab/>
      </w:r>
      <w:bookmarkStart w:id="0" w:name="_GoBack"/>
      <w:bookmarkEnd w:id="0"/>
    </w:p>
    <w:p w:rsidR="001F4438" w:rsidRDefault="001F4438" w:rsidP="001F4438">
      <w:pPr>
        <w:pStyle w:val="2"/>
        <w:pageBreakBefore/>
        <w:numPr>
          <w:ilvl w:val="0"/>
          <w:numId w:val="3"/>
        </w:numPr>
        <w:spacing w:line="415" w:lineRule="auto"/>
        <w:ind w:left="658" w:hanging="658"/>
      </w:pPr>
      <w:r>
        <w:rPr>
          <w:rFonts w:hint="eastAsia"/>
        </w:rPr>
        <w:lastRenderedPageBreak/>
        <w:t>相关</w:t>
      </w:r>
      <w:r>
        <w:t>宏观经济</w:t>
      </w:r>
    </w:p>
    <w:p w:rsidR="008E16E2" w:rsidRPr="00FF30CB" w:rsidRDefault="00FF30CB" w:rsidP="008E16E2">
      <w:pPr>
        <w:rPr>
          <w:rFonts w:asciiTheme="minorEastAsia" w:hAnsiTheme="minorEastAsia"/>
          <w:szCs w:val="21"/>
        </w:rPr>
      </w:pP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中国氢能联盟预计</w:t>
      </w:r>
      <w:r w:rsidRPr="00FF30CB">
        <w:rPr>
          <w:rFonts w:asciiTheme="minorEastAsia" w:hAnsiTheme="minorEastAsia"/>
          <w:szCs w:val="21"/>
        </w:rPr>
        <w:t>，</w:t>
      </w: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到2025年</w:t>
      </w:r>
      <w:r w:rsidRPr="00FF30CB">
        <w:rPr>
          <w:rFonts w:asciiTheme="minorEastAsia" w:hAnsiTheme="minorEastAsia"/>
          <w:szCs w:val="21"/>
        </w:rPr>
        <w:t>，</w:t>
      </w: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我国氢能产业产值将达到1万亿元</w:t>
      </w:r>
      <w:r w:rsidRPr="00FF30CB">
        <w:rPr>
          <w:rFonts w:asciiTheme="minorEastAsia" w:hAnsiTheme="minorEastAsia"/>
          <w:szCs w:val="21"/>
        </w:rPr>
        <w:t>；</w:t>
      </w: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到2050年</w:t>
      </w:r>
      <w:r w:rsidRPr="00FF30CB">
        <w:rPr>
          <w:rFonts w:asciiTheme="minorEastAsia" w:hAnsiTheme="minorEastAsia"/>
          <w:szCs w:val="21"/>
        </w:rPr>
        <w:t>，</w:t>
      </w: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氢能在我国终端能源体系中占比将超过10%</w:t>
      </w:r>
      <w:r w:rsidRPr="00FF30CB">
        <w:rPr>
          <w:rFonts w:asciiTheme="minorEastAsia" w:hAnsiTheme="minorEastAsia"/>
          <w:szCs w:val="21"/>
        </w:rPr>
        <w:t>，</w:t>
      </w: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产业链年产值达到12万亿元</w:t>
      </w:r>
      <w:r w:rsidRPr="00FF30CB">
        <w:rPr>
          <w:rFonts w:asciiTheme="minorEastAsia" w:hAnsiTheme="minorEastAsia"/>
          <w:szCs w:val="21"/>
        </w:rPr>
        <w:t>。</w:t>
      </w:r>
    </w:p>
    <w:p w:rsidR="001F4438" w:rsidRDefault="001F4438" w:rsidP="008E16E2"/>
    <w:p w:rsidR="001F4438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 w:rsidRPr="00FF30CB">
        <w:rPr>
          <w:rFonts w:asciiTheme="minorEastAsia" w:hAnsiTheme="minorEastAsia" w:cs="Helvetica"/>
          <w:color w:val="33353C"/>
          <w:szCs w:val="21"/>
          <w:shd w:val="clear" w:color="auto" w:fill="FFFFFF"/>
        </w:rPr>
        <w:t>据不完全统计，北京、河北、四川、山东、内蒙古等地出台了专项氢能整体产业发展政策；广东、重庆、浙江、河南等地出台了氢燃料汽车细分领域专项政策；还有不少地区将氢能相关发展规划纳入新能源汽车产业全省“十四五”规划当中。随着行业顶层设计的出台，在明确的指导目标下，产业有望迎来快速发展。根据《节能与新能源汽车技术路线图2.0》，预计到2035年，节能汽车与新能源汽车年销量各占50%，汽车产业实现电动化转型；氢燃料电池汽车保有量达到100万辆左右，商用车实现氢动力转型。目前，国内加氢站也在快速建设，根据中国氢能联盟统计数据，2020年我国已建成127座加氢站，建设力度超出原有规划。《节能与新能源汽车技术路线图（2.0版）》将2025年、2030-2035年加氢站的建设目标分别提高至1000座和5000座</w:t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F30CB" w:rsidRPr="00DC7973" w:rsidRDefault="00FF30CB" w:rsidP="008E16E2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F4438" w:rsidRPr="008E16E2" w:rsidRDefault="001F4438" w:rsidP="008E16E2">
      <w:pPr>
        <w:sectPr w:rsidR="001F4438" w:rsidRPr="008E16E2" w:rsidSect="001052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524D" w:rsidRDefault="001B5C7C" w:rsidP="000448FC">
      <w:pPr>
        <w:pStyle w:val="2"/>
      </w:pPr>
      <w:r>
        <w:rPr>
          <w:rFonts w:hint="eastAsia"/>
        </w:rPr>
        <w:lastRenderedPageBreak/>
        <w:t>二、市场结构</w:t>
      </w:r>
      <w:r>
        <w:t>分析</w:t>
      </w:r>
    </w:p>
    <w:p w:rsidR="003F34B1" w:rsidRDefault="003F34B1" w:rsidP="001B5C7C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674B06" w:rsidRDefault="00674B06" w:rsidP="001B5C7C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产业链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大概分成如下：</w:t>
      </w:r>
    </w:p>
    <w:p w:rsidR="00674B06" w:rsidRPr="00DC7973" w:rsidRDefault="00674B06" w:rsidP="001B5C7C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674B06" w:rsidTr="00696474"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33353C"/>
                <w:szCs w:val="21"/>
                <w:shd w:val="clear" w:color="auto" w:fill="FFFFFF"/>
              </w:rPr>
              <w:t>产业链</w:t>
            </w:r>
            <w: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  <w:t>位置</w:t>
            </w:r>
          </w:p>
        </w:tc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33353C"/>
                <w:szCs w:val="21"/>
                <w:shd w:val="clear" w:color="auto" w:fill="FFFFFF"/>
              </w:rPr>
              <w:t>公司</w:t>
            </w:r>
          </w:p>
        </w:tc>
        <w:tc>
          <w:tcPr>
            <w:tcW w:w="2768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33353C"/>
                <w:szCs w:val="21"/>
                <w:shd w:val="clear" w:color="auto" w:fill="FFFFFF"/>
              </w:rPr>
              <w:t>备注</w:t>
            </w:r>
          </w:p>
        </w:tc>
      </w:tr>
      <w:tr w:rsidR="00674B06" w:rsidTr="00696474"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53C"/>
                <w:shd w:val="clear" w:color="auto" w:fill="FFFFFF"/>
              </w:rPr>
              <w:t>制氢产业链</w:t>
            </w:r>
          </w:p>
        </w:tc>
        <w:tc>
          <w:tcPr>
            <w:tcW w:w="2767" w:type="dxa"/>
          </w:tcPr>
          <w:p w:rsidR="00674B06" w:rsidRPr="00163FF8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美锦能源</w:t>
            </w:r>
            <w:r w:rsidRPr="00163FF8">
              <w:rPr>
                <w:rFonts w:ascii="Helvetica" w:hAnsi="Helvetica" w:cs="Helvetica" w:hint="eastAsia"/>
                <w:bCs/>
                <w:color w:val="33353C"/>
                <w:shd w:val="clear" w:color="auto" w:fill="FFFFFF"/>
              </w:rPr>
              <w:t>，</w:t>
            </w: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宝丰能源</w:t>
            </w:r>
            <w:r w:rsidRPr="00163FF8">
              <w:rPr>
                <w:rFonts w:ascii="Helvetica" w:hAnsi="Helvetica" w:cs="Helvetica" w:hint="eastAsia"/>
                <w:bCs/>
                <w:color w:val="33353C"/>
                <w:shd w:val="clear" w:color="auto" w:fill="FFFFFF"/>
              </w:rPr>
              <w:t>，</w:t>
            </w: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华昌化工</w:t>
            </w:r>
          </w:p>
        </w:tc>
        <w:tc>
          <w:tcPr>
            <w:tcW w:w="2768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33353C"/>
                <w:szCs w:val="21"/>
                <w:shd w:val="clear" w:color="auto" w:fill="FFFFFF"/>
              </w:rPr>
              <w:t>隆基股份</w:t>
            </w:r>
            <w: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  <w:t>，等光伏，风能后续会有不少公司加入制氢行业，随时更新</w:t>
            </w:r>
          </w:p>
        </w:tc>
      </w:tr>
      <w:tr w:rsidR="00674B06" w:rsidTr="00696474"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53C"/>
                <w:shd w:val="clear" w:color="auto" w:fill="FFFFFF"/>
              </w:rPr>
              <w:t>储氢产业链</w:t>
            </w:r>
          </w:p>
        </w:tc>
        <w:tc>
          <w:tcPr>
            <w:tcW w:w="2767" w:type="dxa"/>
          </w:tcPr>
          <w:p w:rsidR="00674B06" w:rsidRPr="00163FF8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富瑞特装</w:t>
            </w:r>
            <w:r w:rsidRPr="00163FF8">
              <w:rPr>
                <w:rFonts w:ascii="Helvetica" w:hAnsi="Helvetica" w:cs="Helvetica" w:hint="eastAsia"/>
                <w:bCs/>
                <w:color w:val="33353C"/>
                <w:shd w:val="clear" w:color="auto" w:fill="FFFFFF"/>
              </w:rPr>
              <w:t>，</w:t>
            </w: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中材科技</w:t>
            </w:r>
            <w:r w:rsidRPr="00163FF8">
              <w:rPr>
                <w:rFonts w:ascii="Helvetica" w:hAnsi="Helvetica" w:cs="Helvetica" w:hint="eastAsia"/>
                <w:bCs/>
                <w:color w:val="33353C"/>
                <w:shd w:val="clear" w:color="auto" w:fill="FFFFFF"/>
              </w:rPr>
              <w:t>，</w:t>
            </w: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京城股份</w:t>
            </w:r>
          </w:p>
        </w:tc>
        <w:tc>
          <w:tcPr>
            <w:tcW w:w="2768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</w:p>
        </w:tc>
      </w:tr>
      <w:tr w:rsidR="00674B06" w:rsidTr="00696474"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53C"/>
                <w:shd w:val="clear" w:color="auto" w:fill="FFFFFF"/>
              </w:rPr>
              <w:t>加氢产业链</w:t>
            </w:r>
            <w:r>
              <w:rPr>
                <w:rFonts w:ascii="Helvetica" w:hAnsi="Helvetica" w:cs="Helvetica" w:hint="eastAsia"/>
                <w:b/>
                <w:bCs/>
                <w:color w:val="33353C"/>
                <w:shd w:val="clear" w:color="auto" w:fill="FFFFFF"/>
              </w:rPr>
              <w:t xml:space="preserve"> </w:t>
            </w:r>
          </w:p>
        </w:tc>
        <w:tc>
          <w:tcPr>
            <w:tcW w:w="2767" w:type="dxa"/>
          </w:tcPr>
          <w:p w:rsidR="00674B06" w:rsidRPr="00163FF8" w:rsidRDefault="00674B06" w:rsidP="00696474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53C"/>
                <w:kern w:val="0"/>
                <w:sz w:val="27"/>
                <w:szCs w:val="27"/>
              </w:rPr>
            </w:pP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雄韬股份，厚普股份，雪人股份，东华能源</w:t>
            </w:r>
          </w:p>
        </w:tc>
        <w:tc>
          <w:tcPr>
            <w:tcW w:w="2768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</w:p>
        </w:tc>
      </w:tr>
      <w:tr w:rsidR="00674B06" w:rsidTr="00696474"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53C"/>
                <w:shd w:val="clear" w:color="auto" w:fill="FFFFFF"/>
              </w:rPr>
              <w:t>燃料电池系统</w:t>
            </w:r>
          </w:p>
        </w:tc>
        <w:tc>
          <w:tcPr>
            <w:tcW w:w="2767" w:type="dxa"/>
          </w:tcPr>
          <w:p w:rsidR="00674B06" w:rsidRDefault="00674B06" w:rsidP="00696474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亿华通，潍柴动力，美锦能源，雄韬股份，全柴动力</w:t>
            </w:r>
          </w:p>
        </w:tc>
        <w:tc>
          <w:tcPr>
            <w:tcW w:w="2768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氢能源产业链的中游是燃料电池系统，包括电堆、配件空压机和电堆动力系统，而电堆又分为膜电极组件、质子交换膜和催化剂</w:t>
            </w:r>
            <w:r>
              <w:rPr>
                <w:rFonts w:ascii="Helvetica" w:hAnsi="Helvetica" w:cs="Helvetica"/>
                <w:color w:val="33353C"/>
                <w:sz w:val="27"/>
                <w:szCs w:val="27"/>
              </w:rPr>
              <w:br/>
            </w:r>
          </w:p>
        </w:tc>
      </w:tr>
      <w:tr w:rsidR="00674B06" w:rsidTr="00696474">
        <w:tc>
          <w:tcPr>
            <w:tcW w:w="2767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53C"/>
                <w:shd w:val="clear" w:color="auto" w:fill="FFFFFF"/>
              </w:rPr>
              <w:t>氢能源产业链的下游主要是整车</w:t>
            </w:r>
          </w:p>
        </w:tc>
        <w:tc>
          <w:tcPr>
            <w:tcW w:w="2767" w:type="dxa"/>
          </w:tcPr>
          <w:p w:rsidR="00674B06" w:rsidRPr="00163FF8" w:rsidRDefault="00674B06" w:rsidP="00696474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53C"/>
                <w:kern w:val="0"/>
                <w:sz w:val="27"/>
                <w:szCs w:val="27"/>
              </w:rPr>
            </w:pPr>
            <w:r w:rsidRPr="00163FF8">
              <w:rPr>
                <w:rFonts w:ascii="Helvetica" w:hAnsi="Helvetica" w:cs="Helvetica"/>
                <w:bCs/>
                <w:color w:val="33353C"/>
                <w:shd w:val="clear" w:color="auto" w:fill="FFFFFF"/>
              </w:rPr>
              <w:t>潍柴动力，美锦能源，</w:t>
            </w:r>
          </w:p>
        </w:tc>
        <w:tc>
          <w:tcPr>
            <w:tcW w:w="2768" w:type="dxa"/>
          </w:tcPr>
          <w:p w:rsidR="00674B06" w:rsidRDefault="00674B06" w:rsidP="00696474">
            <w:pPr>
              <w:rPr>
                <w:rFonts w:asciiTheme="minorEastAsia" w:hAnsiTheme="minorEastAsia" w:cs="Helvetica"/>
                <w:color w:val="33353C"/>
                <w:szCs w:val="21"/>
                <w:shd w:val="clear" w:color="auto" w:fill="FFFFFF"/>
              </w:rPr>
            </w:pPr>
          </w:p>
        </w:tc>
      </w:tr>
    </w:tbl>
    <w:p w:rsidR="003F34B1" w:rsidRPr="00674B06" w:rsidRDefault="003F34B1" w:rsidP="001B5C7C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3F34B1" w:rsidRPr="00DC7973" w:rsidRDefault="003F34B1" w:rsidP="001B5C7C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803C8" w:rsidRDefault="00F803C8" w:rsidP="003F34B1">
      <w:pPr>
        <w:pStyle w:val="2"/>
        <w:keepNext w:val="0"/>
        <w:pageBreakBefore/>
        <w:spacing w:line="415" w:lineRule="auto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763EF5" w:rsidRPr="00DC7973" w:rsidRDefault="00763EF5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A446E7" w:rsidRPr="00A446E7" w:rsidRDefault="00A446E7" w:rsidP="00A446E7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33353C"/>
          <w:kern w:val="2"/>
          <w:sz w:val="21"/>
          <w:szCs w:val="21"/>
          <w:shd w:val="clear" w:color="auto" w:fill="FFFFFF"/>
        </w:rPr>
      </w:pPr>
      <w:r w:rsidRPr="00447B16">
        <w:rPr>
          <w:rFonts w:asciiTheme="minorEastAsia" w:eastAsiaTheme="minorEastAsia" w:hAnsiTheme="minorEastAsia" w:cs="Helvetica"/>
          <w:color w:val="33353C"/>
          <w:kern w:val="2"/>
          <w:sz w:val="21"/>
          <w:szCs w:val="21"/>
          <w:shd w:val="clear" w:color="auto" w:fill="FFFFFF"/>
        </w:rPr>
        <w:t>从竞争格局来看，GGII 数据显示，2020 年中国氢燃料电池系统装机量 TOP5 企业为</w:t>
      </w:r>
      <w:r w:rsidRPr="00447B16">
        <w:rPr>
          <w:rFonts w:asciiTheme="minorEastAsia" w:eastAsiaTheme="minorEastAsia" w:hAnsiTheme="minorEastAsia" w:cs="Helvetica"/>
          <w:b/>
          <w:color w:val="33353C"/>
          <w:kern w:val="2"/>
          <w:sz w:val="21"/>
          <w:szCs w:val="21"/>
          <w:shd w:val="clear" w:color="auto" w:fill="FFFFFF"/>
        </w:rPr>
        <w:t>爱德曼、亿华通、重塑、广东探索、</w:t>
      </w:r>
      <w:hyperlink r:id="rId12" w:history="1">
        <w:r w:rsidRPr="00447B16">
          <w:rPr>
            <w:rFonts w:asciiTheme="minorEastAsia" w:eastAsiaTheme="minorEastAsia" w:hAnsiTheme="minorEastAsia" w:cs="Helvetica"/>
            <w:b/>
            <w:color w:val="33353C"/>
            <w:kern w:val="2"/>
            <w:sz w:val="21"/>
            <w:szCs w:val="21"/>
            <w:shd w:val="clear" w:color="auto" w:fill="FFFFFF"/>
          </w:rPr>
          <w:t>潍柴动力</w:t>
        </w:r>
      </w:hyperlink>
    </w:p>
    <w:p w:rsidR="001416FB" w:rsidRDefault="00A446E7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稍微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全的整理：</w:t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8120" cy="5299756"/>
            <wp:effectExtent l="0" t="0" r="0" b="0"/>
            <wp:docPr id="6" name="图片 6" descr="https://xqimg.imedao.com/17d301b7a44c803fe86afa17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xqimg.imedao.com/17d301b7a44c803fe86afa17.pn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416FB" w:rsidRDefault="001416FB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416FB" w:rsidRDefault="00E20EA4" w:rsidP="00E20EA4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上游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制氢：</w:t>
      </w:r>
    </w:p>
    <w:p w:rsidR="00E20EA4" w:rsidRPr="00E20EA4" w:rsidRDefault="00E20EA4" w:rsidP="00E20EA4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8120" cy="3514758"/>
            <wp:effectExtent l="0" t="0" r="0" b="9525"/>
            <wp:docPr id="1" name="图片 1" descr="https://xqimg.imedao.com/17d301b7a33c7b3fe17db520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d301b7a33c7b3fe17db520.jpg!ra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1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40" w:rsidRPr="00DC7973" w:rsidRDefault="00160440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60440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2.</w:t>
      </w:r>
      <w:r w:rsidRPr="00E20EA4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hd w:val="clear" w:color="auto" w:fill="FFFFFF"/>
        </w:rPr>
        <w:t>中游储运</w:t>
      </w:r>
      <w:r>
        <w:rPr>
          <w:rFonts w:ascii="Helvetica" w:hAnsi="Helvetica" w:cs="Helvetica"/>
          <w:color w:val="33353C"/>
          <w:shd w:val="clear" w:color="auto" w:fill="FFFFFF"/>
        </w:rPr>
        <w:t>+</w:t>
      </w:r>
      <w:r>
        <w:rPr>
          <w:rFonts w:ascii="Helvetica" w:hAnsi="Helvetica" w:cs="Helvetica"/>
          <w:color w:val="33353C"/>
          <w:shd w:val="clear" w:color="auto" w:fill="FFFFFF"/>
        </w:rPr>
        <w:t>加注企业</w:t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储运氢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：</w:t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8120" cy="3505961"/>
            <wp:effectExtent l="0" t="0" r="0" b="0"/>
            <wp:docPr id="2" name="图片 2" descr="https://xqimg.imedao.com/17d301b7993c703fe1a941ce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d301b7993c703fe1a941ce.jpg!ra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0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A4" w:rsidRDefault="00E20EA4" w:rsidP="00E20EA4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Default="00E20EA4" w:rsidP="00E20EA4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加氢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：</w:t>
      </w:r>
    </w:p>
    <w:p w:rsidR="00E20EA4" w:rsidRPr="00E20EA4" w:rsidRDefault="00E20EA4" w:rsidP="00E20EA4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8120" cy="3351634"/>
            <wp:effectExtent l="0" t="0" r="0" b="1270"/>
            <wp:docPr id="3" name="图片 3" descr="https://xqimg.imedao.com/17d301b78c1bed3fe12bbe52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7d301b78c1bed3fe12bbe52.jpg!ra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A4" w:rsidRPr="00DC7973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60440" w:rsidRDefault="00160440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Pr="00E20EA4" w:rsidRDefault="00E20EA4" w:rsidP="00E20EA4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3.</w:t>
      </w:r>
      <w:r w:rsidRPr="00E20EA4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hd w:val="clear" w:color="auto" w:fill="FFFFFF"/>
        </w:rPr>
        <w:t>燃料电池及整车企业</w:t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t>燃料电池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：</w:t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8120" cy="3780036"/>
            <wp:effectExtent l="0" t="0" r="0" b="0"/>
            <wp:docPr id="4" name="图片 4" descr="https://xqimg.imedao.com/17d301b7a32bac3fe38078b6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xqimg.imedao.com/17d301b7a32bac3fe38078b6.jpg!ra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53C"/>
          <w:szCs w:val="21"/>
          <w:shd w:val="clear" w:color="auto" w:fill="FFFFFF"/>
        </w:rPr>
        <w:lastRenderedPageBreak/>
        <w:t>整车</w:t>
      </w:r>
      <w:r>
        <w:rPr>
          <w:rFonts w:asciiTheme="minorEastAsia" w:hAnsiTheme="minorEastAsia" w:cs="Helvetica"/>
          <w:color w:val="33353C"/>
          <w:szCs w:val="21"/>
          <w:shd w:val="clear" w:color="auto" w:fill="FFFFFF"/>
        </w:rPr>
        <w:t>：</w:t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8120" cy="5376159"/>
            <wp:effectExtent l="0" t="0" r="0" b="0"/>
            <wp:docPr id="5" name="图片 5" descr="https://xqimg.imedao.com/17d301b7a82c713fc972c565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xqimg.imedao.com/17d301b7a82c713fc972c565.jpg!ra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37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A4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E20EA4" w:rsidRPr="00DC7973" w:rsidRDefault="00E20EA4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F803C8" w:rsidRPr="006F449E" w:rsidRDefault="00F803C8" w:rsidP="008E16E2">
      <w:pPr>
        <w:pStyle w:val="2"/>
        <w:pageBreakBefore/>
        <w:spacing w:line="415" w:lineRule="auto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160440" w:rsidRPr="00DC7973" w:rsidRDefault="00160440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A446E7" w:rsidRPr="00A446E7" w:rsidRDefault="00A446E7" w:rsidP="00A446E7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33353C"/>
          <w:kern w:val="2"/>
          <w:sz w:val="21"/>
          <w:szCs w:val="21"/>
          <w:shd w:val="clear" w:color="auto" w:fill="FFFFFF"/>
        </w:rPr>
      </w:pPr>
      <w:r w:rsidRPr="00A446E7">
        <w:rPr>
          <w:rFonts w:asciiTheme="minorEastAsia" w:eastAsiaTheme="minorEastAsia" w:hAnsiTheme="minorEastAsia" w:cs="Helvetica"/>
          <w:color w:val="33353C"/>
          <w:kern w:val="2"/>
          <w:sz w:val="21"/>
          <w:szCs w:val="21"/>
          <w:shd w:val="clear" w:color="auto" w:fill="FFFFFF"/>
        </w:rPr>
        <w:t>系统装机量为 80.4MW，同比下降 36%，相较于锂电池近几年百吉瓦时规模的装机量，燃料电池系统装机量显示该产业仍处于导入期阶段。</w:t>
      </w:r>
    </w:p>
    <w:p w:rsidR="00160440" w:rsidRPr="00A446E7" w:rsidRDefault="00160440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60440" w:rsidRPr="00DC7973" w:rsidRDefault="00FE43A8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  <w:r w:rsidRPr="00FE43A8">
        <w:rPr>
          <w:rFonts w:asciiTheme="minorEastAsia" w:hAnsiTheme="minorEastAsia" w:cs="Helvetica"/>
          <w:color w:val="33353C"/>
          <w:szCs w:val="21"/>
          <w:shd w:val="clear" w:color="auto" w:fill="FFFFFF"/>
        </w:rPr>
        <w:t>总之，氢能源加速发展，产业链各环节均有望受益。</w:t>
      </w:r>
      <w:r w:rsidRPr="00FE43A8">
        <w:rPr>
          <w:rFonts w:asciiTheme="minorEastAsia" w:hAnsiTheme="minorEastAsia" w:cs="Helvetica"/>
          <w:b/>
          <w:color w:val="33353C"/>
          <w:szCs w:val="21"/>
          <w:shd w:val="clear" w:color="auto" w:fill="FFFFFF"/>
        </w:rPr>
        <w:t>降低氢燃料电池汽车关键零部件成本，解决燃料电池技术、高压储氢技术等，大幅度降低制氢成本，提高储氢能效</w:t>
      </w:r>
      <w:r w:rsidRPr="00FE43A8">
        <w:rPr>
          <w:rFonts w:asciiTheme="minorEastAsia" w:hAnsiTheme="minorEastAsia" w:cs="Helvetica"/>
          <w:color w:val="33353C"/>
          <w:szCs w:val="21"/>
          <w:shd w:val="clear" w:color="auto" w:fill="FFFFFF"/>
        </w:rPr>
        <w:t>，是当前我国氢能产业化顶层设计中无法回避的核心问题</w:t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160440" w:rsidRPr="00DC7973" w:rsidRDefault="00160440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p w:rsidR="00160440" w:rsidRPr="00DC7973" w:rsidRDefault="00160440" w:rsidP="00DC7973">
      <w:pPr>
        <w:rPr>
          <w:rFonts w:asciiTheme="minorEastAsia" w:hAnsiTheme="minorEastAsia" w:cs="Helvetica"/>
          <w:color w:val="33353C"/>
          <w:szCs w:val="21"/>
          <w:shd w:val="clear" w:color="auto" w:fill="FFFFFF"/>
        </w:rPr>
      </w:pPr>
    </w:p>
    <w:sectPr w:rsidR="00160440" w:rsidRPr="00DC7973" w:rsidSect="0010524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74" w:rsidRDefault="00696474" w:rsidP="00697806">
      <w:r>
        <w:separator/>
      </w:r>
    </w:p>
  </w:endnote>
  <w:endnote w:type="continuationSeparator" w:id="0">
    <w:p w:rsidR="00696474" w:rsidRDefault="00696474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74" w:rsidRDefault="00696474" w:rsidP="00697806">
      <w:r>
        <w:separator/>
      </w:r>
    </w:p>
  </w:footnote>
  <w:footnote w:type="continuationSeparator" w:id="0">
    <w:p w:rsidR="00696474" w:rsidRDefault="00696474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36341"/>
    <w:multiLevelType w:val="hybridMultilevel"/>
    <w:tmpl w:val="C874C32E"/>
    <w:lvl w:ilvl="0" w:tplc="9B80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5B81"/>
    <w:rsid w:val="00026702"/>
    <w:rsid w:val="000448FC"/>
    <w:rsid w:val="00045B06"/>
    <w:rsid w:val="00051EAF"/>
    <w:rsid w:val="00064E83"/>
    <w:rsid w:val="0007178B"/>
    <w:rsid w:val="00075950"/>
    <w:rsid w:val="00080D91"/>
    <w:rsid w:val="00086B4E"/>
    <w:rsid w:val="000A6A45"/>
    <w:rsid w:val="000B32F7"/>
    <w:rsid w:val="000C55DC"/>
    <w:rsid w:val="000D1EEE"/>
    <w:rsid w:val="000D5081"/>
    <w:rsid w:val="000E4E5F"/>
    <w:rsid w:val="000F12BD"/>
    <w:rsid w:val="000F5FA3"/>
    <w:rsid w:val="0010524D"/>
    <w:rsid w:val="00114B2F"/>
    <w:rsid w:val="00131287"/>
    <w:rsid w:val="00131E90"/>
    <w:rsid w:val="001371D0"/>
    <w:rsid w:val="001416FB"/>
    <w:rsid w:val="00160440"/>
    <w:rsid w:val="00163FF8"/>
    <w:rsid w:val="001A0058"/>
    <w:rsid w:val="001A036D"/>
    <w:rsid w:val="001B5C7C"/>
    <w:rsid w:val="001C4072"/>
    <w:rsid w:val="001E08C4"/>
    <w:rsid w:val="001F4438"/>
    <w:rsid w:val="001F770F"/>
    <w:rsid w:val="00201F83"/>
    <w:rsid w:val="00206A99"/>
    <w:rsid w:val="00211B41"/>
    <w:rsid w:val="00214D4B"/>
    <w:rsid w:val="002204F4"/>
    <w:rsid w:val="00250A3E"/>
    <w:rsid w:val="0026247D"/>
    <w:rsid w:val="00270866"/>
    <w:rsid w:val="002730B1"/>
    <w:rsid w:val="00276051"/>
    <w:rsid w:val="0027631A"/>
    <w:rsid w:val="0027646D"/>
    <w:rsid w:val="00280464"/>
    <w:rsid w:val="00285E26"/>
    <w:rsid w:val="0029565F"/>
    <w:rsid w:val="00297716"/>
    <w:rsid w:val="002A0F93"/>
    <w:rsid w:val="002B18F5"/>
    <w:rsid w:val="002B756C"/>
    <w:rsid w:val="002C0685"/>
    <w:rsid w:val="002C273C"/>
    <w:rsid w:val="002C4573"/>
    <w:rsid w:val="002C6417"/>
    <w:rsid w:val="002D5328"/>
    <w:rsid w:val="00301191"/>
    <w:rsid w:val="0031589A"/>
    <w:rsid w:val="00316318"/>
    <w:rsid w:val="0032636A"/>
    <w:rsid w:val="00330605"/>
    <w:rsid w:val="00341FDD"/>
    <w:rsid w:val="00342C09"/>
    <w:rsid w:val="00352CEA"/>
    <w:rsid w:val="003601D4"/>
    <w:rsid w:val="0036239C"/>
    <w:rsid w:val="00367A9C"/>
    <w:rsid w:val="00370A88"/>
    <w:rsid w:val="00394005"/>
    <w:rsid w:val="003B159E"/>
    <w:rsid w:val="003B6959"/>
    <w:rsid w:val="003C09F1"/>
    <w:rsid w:val="003E0F9A"/>
    <w:rsid w:val="003F34B1"/>
    <w:rsid w:val="003F7876"/>
    <w:rsid w:val="0040766F"/>
    <w:rsid w:val="00435504"/>
    <w:rsid w:val="0044798A"/>
    <w:rsid w:val="00447B16"/>
    <w:rsid w:val="004876C8"/>
    <w:rsid w:val="004A2AF1"/>
    <w:rsid w:val="004E3DE8"/>
    <w:rsid w:val="004E6BD0"/>
    <w:rsid w:val="004F05AC"/>
    <w:rsid w:val="004F36AC"/>
    <w:rsid w:val="004F4944"/>
    <w:rsid w:val="0050168B"/>
    <w:rsid w:val="00506C51"/>
    <w:rsid w:val="005114C2"/>
    <w:rsid w:val="00512CBC"/>
    <w:rsid w:val="00524FF4"/>
    <w:rsid w:val="00545638"/>
    <w:rsid w:val="005671E9"/>
    <w:rsid w:val="00580FFC"/>
    <w:rsid w:val="00583678"/>
    <w:rsid w:val="005B49EB"/>
    <w:rsid w:val="005C42C3"/>
    <w:rsid w:val="005D349C"/>
    <w:rsid w:val="005F1606"/>
    <w:rsid w:val="005F28AE"/>
    <w:rsid w:val="00611770"/>
    <w:rsid w:val="00626F03"/>
    <w:rsid w:val="006358D8"/>
    <w:rsid w:val="00640242"/>
    <w:rsid w:val="00647EE1"/>
    <w:rsid w:val="00650C56"/>
    <w:rsid w:val="0067054B"/>
    <w:rsid w:val="00674B06"/>
    <w:rsid w:val="00690A8F"/>
    <w:rsid w:val="00696474"/>
    <w:rsid w:val="00697806"/>
    <w:rsid w:val="00697D70"/>
    <w:rsid w:val="006C15CC"/>
    <w:rsid w:val="006D655B"/>
    <w:rsid w:val="006E2843"/>
    <w:rsid w:val="006E5DEB"/>
    <w:rsid w:val="006F02BB"/>
    <w:rsid w:val="0070069C"/>
    <w:rsid w:val="007068DF"/>
    <w:rsid w:val="00721875"/>
    <w:rsid w:val="00763EF5"/>
    <w:rsid w:val="00782531"/>
    <w:rsid w:val="00784405"/>
    <w:rsid w:val="00793DFF"/>
    <w:rsid w:val="007979A3"/>
    <w:rsid w:val="007A71E5"/>
    <w:rsid w:val="007B37AC"/>
    <w:rsid w:val="007D45F6"/>
    <w:rsid w:val="007D5947"/>
    <w:rsid w:val="007F0E8E"/>
    <w:rsid w:val="00815C4E"/>
    <w:rsid w:val="008219EE"/>
    <w:rsid w:val="008227BE"/>
    <w:rsid w:val="00843099"/>
    <w:rsid w:val="008558AD"/>
    <w:rsid w:val="008576F9"/>
    <w:rsid w:val="008623E6"/>
    <w:rsid w:val="00866866"/>
    <w:rsid w:val="00866B18"/>
    <w:rsid w:val="0087031A"/>
    <w:rsid w:val="0087059E"/>
    <w:rsid w:val="00874266"/>
    <w:rsid w:val="00897D3E"/>
    <w:rsid w:val="008B003E"/>
    <w:rsid w:val="008E16E2"/>
    <w:rsid w:val="008F1564"/>
    <w:rsid w:val="008F2C05"/>
    <w:rsid w:val="0090172E"/>
    <w:rsid w:val="009217FA"/>
    <w:rsid w:val="009319AE"/>
    <w:rsid w:val="00937BDA"/>
    <w:rsid w:val="00942455"/>
    <w:rsid w:val="00942BA3"/>
    <w:rsid w:val="00977D3D"/>
    <w:rsid w:val="00985A15"/>
    <w:rsid w:val="009923AA"/>
    <w:rsid w:val="00994B4C"/>
    <w:rsid w:val="00997E4F"/>
    <w:rsid w:val="009A0E73"/>
    <w:rsid w:val="009A43EB"/>
    <w:rsid w:val="009A5B30"/>
    <w:rsid w:val="009C32D8"/>
    <w:rsid w:val="009D257B"/>
    <w:rsid w:val="009D4BEF"/>
    <w:rsid w:val="009E5A53"/>
    <w:rsid w:val="009F0FD4"/>
    <w:rsid w:val="00A04417"/>
    <w:rsid w:val="00A05EE5"/>
    <w:rsid w:val="00A06321"/>
    <w:rsid w:val="00A30086"/>
    <w:rsid w:val="00A4004B"/>
    <w:rsid w:val="00A446E7"/>
    <w:rsid w:val="00A564C1"/>
    <w:rsid w:val="00A865F7"/>
    <w:rsid w:val="00A950BD"/>
    <w:rsid w:val="00AA6851"/>
    <w:rsid w:val="00AA7DC8"/>
    <w:rsid w:val="00AB1A0A"/>
    <w:rsid w:val="00AB5081"/>
    <w:rsid w:val="00AC5A35"/>
    <w:rsid w:val="00AD0B0A"/>
    <w:rsid w:val="00AD57AB"/>
    <w:rsid w:val="00AE7D89"/>
    <w:rsid w:val="00AF28BD"/>
    <w:rsid w:val="00B039D4"/>
    <w:rsid w:val="00B14851"/>
    <w:rsid w:val="00B33A54"/>
    <w:rsid w:val="00B53101"/>
    <w:rsid w:val="00B62E72"/>
    <w:rsid w:val="00B95B64"/>
    <w:rsid w:val="00BA4136"/>
    <w:rsid w:val="00BA434C"/>
    <w:rsid w:val="00BA562A"/>
    <w:rsid w:val="00BB72B0"/>
    <w:rsid w:val="00BC2285"/>
    <w:rsid w:val="00BD68E6"/>
    <w:rsid w:val="00BE2763"/>
    <w:rsid w:val="00BE4794"/>
    <w:rsid w:val="00BF20DA"/>
    <w:rsid w:val="00C13B0F"/>
    <w:rsid w:val="00C351C8"/>
    <w:rsid w:val="00C3692F"/>
    <w:rsid w:val="00C548EF"/>
    <w:rsid w:val="00C94D8E"/>
    <w:rsid w:val="00CA4A6E"/>
    <w:rsid w:val="00CD6D87"/>
    <w:rsid w:val="00CF16E9"/>
    <w:rsid w:val="00D03496"/>
    <w:rsid w:val="00D4271C"/>
    <w:rsid w:val="00D45B3D"/>
    <w:rsid w:val="00D66EE6"/>
    <w:rsid w:val="00D8530E"/>
    <w:rsid w:val="00DA4C37"/>
    <w:rsid w:val="00DB0876"/>
    <w:rsid w:val="00DC02BB"/>
    <w:rsid w:val="00DC0CAD"/>
    <w:rsid w:val="00DC31C2"/>
    <w:rsid w:val="00DC3B5A"/>
    <w:rsid w:val="00DC7973"/>
    <w:rsid w:val="00DD56DD"/>
    <w:rsid w:val="00DE07A2"/>
    <w:rsid w:val="00DE5451"/>
    <w:rsid w:val="00DF7F16"/>
    <w:rsid w:val="00E0472A"/>
    <w:rsid w:val="00E05D17"/>
    <w:rsid w:val="00E133C4"/>
    <w:rsid w:val="00E20EA4"/>
    <w:rsid w:val="00E62369"/>
    <w:rsid w:val="00E62600"/>
    <w:rsid w:val="00E6640D"/>
    <w:rsid w:val="00E67A14"/>
    <w:rsid w:val="00E77195"/>
    <w:rsid w:val="00E85FF5"/>
    <w:rsid w:val="00EA0204"/>
    <w:rsid w:val="00EA7CFD"/>
    <w:rsid w:val="00ED47DF"/>
    <w:rsid w:val="00F037E8"/>
    <w:rsid w:val="00F06ADB"/>
    <w:rsid w:val="00F06EB3"/>
    <w:rsid w:val="00F20F09"/>
    <w:rsid w:val="00F3241B"/>
    <w:rsid w:val="00F32F75"/>
    <w:rsid w:val="00F4011F"/>
    <w:rsid w:val="00F47772"/>
    <w:rsid w:val="00F52C95"/>
    <w:rsid w:val="00F53253"/>
    <w:rsid w:val="00F737B5"/>
    <w:rsid w:val="00F803C8"/>
    <w:rsid w:val="00F83C36"/>
    <w:rsid w:val="00F86F03"/>
    <w:rsid w:val="00FC336C"/>
    <w:rsid w:val="00FD1253"/>
    <w:rsid w:val="00FD238D"/>
    <w:rsid w:val="00FE43A8"/>
    <w:rsid w:val="00FF1B97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E2843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A4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ueqiu.com/S/SZ000338?from=status_stock_match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ueqiu.com/2524803655/203428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xueqiu.com/5188177131/20368035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9A82-755B-46C0-87DD-6DADF3F0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14449</TotalTime>
  <Pages>8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dcterms:created xsi:type="dcterms:W3CDTF">2020-03-22T13:24:00Z</dcterms:created>
  <dcterms:modified xsi:type="dcterms:W3CDTF">2022-08-27T14:51:00Z</dcterms:modified>
</cp:coreProperties>
</file>