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692F" w:rsidRDefault="00D82937" w:rsidP="00297716">
      <w:pPr>
        <w:pStyle w:val="1"/>
      </w:pPr>
      <w:r>
        <w:rPr>
          <w:rFonts w:hint="eastAsia"/>
        </w:rPr>
        <w:t>储能</w:t>
      </w:r>
      <w:r>
        <w:t>总</w:t>
      </w:r>
      <w:r w:rsidR="00330605">
        <w:rPr>
          <w:rFonts w:hint="eastAsia"/>
        </w:rPr>
        <w:t>类</w:t>
      </w:r>
    </w:p>
    <w:p w:rsidR="00297716" w:rsidRDefault="001B5C7C" w:rsidP="00297716">
      <w:r>
        <w:object w:dxaOrig="12614" w:dyaOrig="4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6.85pt;height:151.8pt" o:ole="">
            <v:imagedata r:id="rId8" o:title=""/>
          </v:shape>
          <o:OLEObject Type="Embed" ProgID="Visio.Drawing.11" ShapeID="_x0000_i1025" DrawAspect="Content" ObjectID="_1723225722" r:id="rId9"/>
        </w:object>
      </w:r>
    </w:p>
    <w:p w:rsidR="00F803C8" w:rsidRDefault="00F803C8" w:rsidP="00F803C8"/>
    <w:p w:rsidR="00E67A14" w:rsidRDefault="00E67A14" w:rsidP="00F803C8"/>
    <w:p w:rsidR="00545638" w:rsidRPr="00545638" w:rsidRDefault="00E67A14" w:rsidP="00D03496">
      <w:pPr>
        <w:pStyle w:val="2"/>
      </w:pPr>
      <w:r>
        <w:rPr>
          <w:rFonts w:hint="eastAsia"/>
        </w:rPr>
        <w:t>零、行业</w:t>
      </w:r>
      <w:r>
        <w:t>基础知识</w:t>
      </w:r>
    </w:p>
    <w:p w:rsidR="008F1564" w:rsidRDefault="00D82937" w:rsidP="00F803C8">
      <w:r>
        <w:rPr>
          <w:rFonts w:hint="eastAsia"/>
        </w:rPr>
        <w:t>简单</w:t>
      </w:r>
      <w:r>
        <w:t>综述加部分企业分析：</w:t>
      </w:r>
    </w:p>
    <w:p w:rsidR="00D82937" w:rsidRDefault="005A2AD0" w:rsidP="00F803C8">
      <w:hyperlink r:id="rId10" w:history="1">
        <w:r w:rsidR="00D82937" w:rsidRPr="00183585">
          <w:rPr>
            <w:rStyle w:val="a8"/>
          </w:rPr>
          <w:t>https://xueqiu.com/2524803655/192591683</w:t>
        </w:r>
      </w:hyperlink>
    </w:p>
    <w:p w:rsidR="007A6B4F" w:rsidRDefault="005A2AD0" w:rsidP="00F803C8">
      <w:hyperlink r:id="rId11" w:history="1">
        <w:r w:rsidR="007A6B4F" w:rsidRPr="00183585">
          <w:rPr>
            <w:rStyle w:val="a8"/>
          </w:rPr>
          <w:t>https://xueqiu.com/9548079733/192739375</w:t>
        </w:r>
      </w:hyperlink>
    </w:p>
    <w:p w:rsidR="007A6B4F" w:rsidRDefault="007A6B4F" w:rsidP="00F803C8"/>
    <w:p w:rsidR="00D82937" w:rsidRDefault="00D82937" w:rsidP="00F803C8"/>
    <w:p w:rsidR="00D82937" w:rsidRDefault="005553F5" w:rsidP="00F803C8">
      <w:r>
        <w:rPr>
          <w:rFonts w:hint="eastAsia"/>
        </w:rPr>
        <w:t>储能</w:t>
      </w:r>
      <w:r>
        <w:t>技术原理综合分析：</w:t>
      </w:r>
    </w:p>
    <w:p w:rsidR="005553F5" w:rsidRDefault="005A2AD0" w:rsidP="00F803C8">
      <w:hyperlink r:id="rId12" w:history="1">
        <w:r w:rsidR="005553F5" w:rsidRPr="00183585">
          <w:rPr>
            <w:rStyle w:val="a8"/>
          </w:rPr>
          <w:t>https://mp.weixin.qq.com/s/Zf-AKhYxifAUE6-_dr3VXQ</w:t>
        </w:r>
      </w:hyperlink>
    </w:p>
    <w:p w:rsidR="005553F5" w:rsidRDefault="005553F5" w:rsidP="00F803C8"/>
    <w:p w:rsidR="008804E9" w:rsidRDefault="008804E9" w:rsidP="00F803C8">
      <w:r>
        <w:rPr>
          <w:rFonts w:hint="eastAsia"/>
        </w:rPr>
        <w:t>微型</w:t>
      </w:r>
      <w:r>
        <w:t>逆变器：</w:t>
      </w:r>
    </w:p>
    <w:p w:rsidR="008804E9" w:rsidRDefault="005A2AD0" w:rsidP="00F803C8">
      <w:hyperlink r:id="rId13" w:history="1">
        <w:r w:rsidR="008804E9" w:rsidRPr="00352C8D">
          <w:rPr>
            <w:rStyle w:val="a8"/>
          </w:rPr>
          <w:t>https://baijiahao.baidu.com/s?id=1735678659726739943&amp;wfr=spider&amp;for=pc</w:t>
        </w:r>
      </w:hyperlink>
    </w:p>
    <w:p w:rsidR="008804E9" w:rsidRDefault="008804E9" w:rsidP="00F803C8"/>
    <w:p w:rsidR="005553F5" w:rsidRDefault="005553F5" w:rsidP="00F803C8"/>
    <w:p w:rsidR="00CC488F" w:rsidRDefault="00CC488F" w:rsidP="00F803C8">
      <w:r>
        <w:rPr>
          <w:rFonts w:hint="eastAsia"/>
        </w:rPr>
        <w:t>我理解</w:t>
      </w:r>
      <w:r>
        <w:t>氢燃料也属于电化学分类，只是这篇</w:t>
      </w:r>
      <w:r>
        <w:rPr>
          <w:rFonts w:hint="eastAsia"/>
        </w:rPr>
        <w:t>文章</w:t>
      </w:r>
      <w:r>
        <w:t>从现有存储现状来分析，氢估计属于未来和其他电池类型一样的技术，而没有列在这篇文章内。不过这个分类我感觉蛮好：</w:t>
      </w:r>
    </w:p>
    <w:p w:rsidR="00634AAC" w:rsidRDefault="00634AAC" w:rsidP="00F803C8">
      <w:r>
        <w:rPr>
          <w:noProof/>
        </w:rPr>
        <w:lastRenderedPageBreak/>
        <w:drawing>
          <wp:inline distT="0" distB="0" distL="0" distR="0">
            <wp:extent cx="5274310" cy="2738058"/>
            <wp:effectExtent l="0" t="0" r="2540" b="5715"/>
            <wp:docPr id="5" name="图片 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8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AAC" w:rsidRDefault="00681CBA" w:rsidP="00F803C8">
      <w:r>
        <w:rPr>
          <w:rFonts w:hint="eastAsia"/>
        </w:rPr>
        <w:t>另外一种</w:t>
      </w:r>
      <w:r>
        <w:t>分类方法：</w:t>
      </w:r>
    </w:p>
    <w:p w:rsidR="00681CBA" w:rsidRDefault="00681CBA" w:rsidP="00F803C8"/>
    <w:p w:rsidR="00681CBA" w:rsidRDefault="00681CBA" w:rsidP="00F803C8">
      <w:r>
        <w:rPr>
          <w:noProof/>
        </w:rPr>
        <w:drawing>
          <wp:inline distT="0" distB="0" distL="0" distR="0">
            <wp:extent cx="5274310" cy="3724835"/>
            <wp:effectExtent l="0" t="0" r="2540" b="9525"/>
            <wp:docPr id="13" name="图片 13" descr="https://xqimg.imedao.com/17afae5b8d419b4f3fea6d9b.png!8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xqimg.imedao.com/17afae5b8d419b4f3fea6d9b.png!80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CBA" w:rsidRDefault="00681CBA" w:rsidP="00F803C8"/>
    <w:p w:rsidR="00870D81" w:rsidRDefault="00870D81" w:rsidP="00870D81"/>
    <w:p w:rsidR="00A66C09" w:rsidRDefault="00A66C09" w:rsidP="00F803C8">
      <w:r>
        <w:rPr>
          <w:noProof/>
        </w:rPr>
        <w:lastRenderedPageBreak/>
        <w:drawing>
          <wp:inline distT="0" distB="0" distL="0" distR="0">
            <wp:extent cx="5274310" cy="2333757"/>
            <wp:effectExtent l="0" t="0" r="2540" b="9525"/>
            <wp:docPr id="12" name="图片 1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3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E0D" w:rsidRDefault="00941E0D" w:rsidP="00F803C8"/>
    <w:p w:rsidR="00941E0D" w:rsidRDefault="00941E0D" w:rsidP="00F803C8"/>
    <w:p w:rsidR="00941E0D" w:rsidRDefault="00941E0D" w:rsidP="00F803C8">
      <w:r>
        <w:rPr>
          <w:rFonts w:ascii="Helvetica" w:hAnsi="Helvetica" w:cs="Helvetica"/>
          <w:b/>
          <w:bCs/>
          <w:color w:val="33353C"/>
        </w:rPr>
        <w:t>从储能电池技术路线上，三元锂电池占比</w:t>
      </w:r>
      <w:r>
        <w:rPr>
          <w:rFonts w:ascii="Helvetica" w:hAnsi="Helvetica" w:cs="Helvetica"/>
          <w:b/>
          <w:bCs/>
          <w:color w:val="33353C"/>
        </w:rPr>
        <w:t>55%</w:t>
      </w:r>
      <w:r>
        <w:rPr>
          <w:rFonts w:ascii="Helvetica" w:hAnsi="Helvetica" w:cs="Helvetica"/>
          <w:b/>
          <w:bCs/>
          <w:color w:val="33353C"/>
        </w:rPr>
        <w:t>，磷酸铁锂电池占比</w:t>
      </w:r>
      <w:r>
        <w:rPr>
          <w:rFonts w:ascii="Helvetica" w:hAnsi="Helvetica" w:cs="Helvetica"/>
          <w:b/>
          <w:bCs/>
          <w:color w:val="33353C"/>
        </w:rPr>
        <w:t>41%</w:t>
      </w:r>
    </w:p>
    <w:p w:rsidR="00941E0D" w:rsidRDefault="00941E0D" w:rsidP="00F803C8"/>
    <w:p w:rsidR="00D9544E" w:rsidRDefault="00D9544E" w:rsidP="00F803C8"/>
    <w:p w:rsidR="00D9544E" w:rsidRPr="005553F5" w:rsidRDefault="00D9544E" w:rsidP="00F803C8">
      <w:pPr>
        <w:rPr>
          <w:rFonts w:hint="eastAsia"/>
        </w:rPr>
      </w:pPr>
      <w:r>
        <w:rPr>
          <w:noProof/>
        </w:rPr>
        <w:drawing>
          <wp:inline distT="0" distB="0" distL="0" distR="0" wp14:anchorId="1A3F65A1" wp14:editId="30119702">
            <wp:extent cx="5274310" cy="30619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24D" w:rsidRDefault="001B5C7C" w:rsidP="008E16E2">
      <w:pPr>
        <w:pStyle w:val="2"/>
        <w:pageBreakBefore/>
        <w:numPr>
          <w:ilvl w:val="0"/>
          <w:numId w:val="3"/>
        </w:numPr>
        <w:spacing w:line="415" w:lineRule="auto"/>
        <w:ind w:left="658" w:hanging="658"/>
      </w:pPr>
      <w:r>
        <w:rPr>
          <w:rFonts w:hint="eastAsia"/>
        </w:rPr>
        <w:lastRenderedPageBreak/>
        <w:t>相关</w:t>
      </w:r>
      <w:r>
        <w:t>宏观经济</w:t>
      </w:r>
    </w:p>
    <w:p w:rsidR="007D45F6" w:rsidRDefault="006F79BC" w:rsidP="008E16E2">
      <w:pPr>
        <w:rPr>
          <w:rFonts w:ascii="Microsoft YaHei UI" w:eastAsia="Microsoft YaHei UI" w:hAnsi="Microsoft YaHei UI"/>
          <w:color w:val="333333"/>
          <w:spacing w:val="15"/>
          <w:shd w:val="clear" w:color="auto" w:fill="FFFFFF"/>
        </w:rPr>
      </w:pPr>
      <w:r>
        <w:rPr>
          <w:rFonts w:ascii="Microsoft YaHei UI" w:eastAsia="Microsoft YaHei UI" w:hAnsi="Microsoft YaHei UI" w:hint="eastAsia"/>
          <w:color w:val="333333"/>
          <w:spacing w:val="15"/>
          <w:shd w:val="clear" w:color="auto" w:fill="FFFFFF"/>
        </w:rPr>
        <w:t>2020年度，国内新增光伏装机量和风电达到48.2GW和71.6GW，光伏和风电的新增装机约占全国新增发电装机的62.8%。累计装机超250GW和280GW。</w:t>
      </w:r>
    </w:p>
    <w:p w:rsidR="006F79BC" w:rsidRPr="007D45F6" w:rsidRDefault="006F79BC" w:rsidP="008E16E2">
      <w:r>
        <w:rPr>
          <w:rFonts w:ascii="Microsoft YaHei UI" w:eastAsia="Microsoft YaHei UI" w:hAnsi="Microsoft YaHei UI" w:hint="eastAsia"/>
          <w:color w:val="333333"/>
          <w:spacing w:val="15"/>
          <w:shd w:val="clear" w:color="auto" w:fill="FFFFFF"/>
        </w:rPr>
        <w:t>也就是说，去年，</w:t>
      </w:r>
      <w:r w:rsidRPr="006F79BC">
        <w:rPr>
          <w:rFonts w:ascii="Microsoft YaHei UI" w:eastAsia="Microsoft YaHei UI" w:hAnsi="Microsoft YaHei UI" w:hint="eastAsia"/>
          <w:color w:val="FF0000"/>
          <w:spacing w:val="15"/>
          <w:shd w:val="clear" w:color="auto" w:fill="FFFFFF"/>
        </w:rPr>
        <w:t>大部分的发电站指标都给了风和光</w:t>
      </w:r>
      <w:r>
        <w:rPr>
          <w:rFonts w:ascii="Microsoft YaHei UI" w:eastAsia="Microsoft YaHei UI" w:hAnsi="Microsoft YaHei UI" w:hint="eastAsia"/>
          <w:color w:val="333333"/>
          <w:spacing w:val="15"/>
          <w:shd w:val="clear" w:color="auto" w:fill="FFFFFF"/>
        </w:rPr>
        <w:t>。越来越高的装机规模，配备储能电站已是势在必行</w:t>
      </w:r>
    </w:p>
    <w:p w:rsidR="008E16E2" w:rsidRDefault="008E16E2" w:rsidP="008E16E2"/>
    <w:p w:rsidR="00036E16" w:rsidRDefault="00036E16" w:rsidP="008E16E2">
      <w:r>
        <w:rPr>
          <w:rFonts w:hint="eastAsia"/>
        </w:rPr>
        <w:t>配套</w:t>
      </w:r>
      <w:r>
        <w:t>政策：</w:t>
      </w:r>
    </w:p>
    <w:p w:rsidR="008E16E2" w:rsidRDefault="00036E16" w:rsidP="008E16E2">
      <w:r>
        <w:rPr>
          <w:noProof/>
        </w:rPr>
        <w:drawing>
          <wp:inline distT="0" distB="0" distL="0" distR="0">
            <wp:extent cx="5274310" cy="4322928"/>
            <wp:effectExtent l="0" t="0" r="2540" b="1905"/>
            <wp:docPr id="11" name="图片 1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2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E16" w:rsidRDefault="00036E16" w:rsidP="008E16E2"/>
    <w:p w:rsidR="00036E16" w:rsidRPr="008E16E2" w:rsidRDefault="00036E16" w:rsidP="008E16E2">
      <w:pPr>
        <w:sectPr w:rsidR="00036E16" w:rsidRPr="008E16E2" w:rsidSect="0010524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10524D" w:rsidRDefault="001B5C7C" w:rsidP="000448FC">
      <w:pPr>
        <w:pStyle w:val="2"/>
      </w:pPr>
      <w:r>
        <w:rPr>
          <w:rFonts w:hint="eastAsia"/>
        </w:rPr>
        <w:lastRenderedPageBreak/>
        <w:t>二、市场结构</w:t>
      </w:r>
      <w:r>
        <w:t>分析</w:t>
      </w:r>
    </w:p>
    <w:p w:rsidR="00370A88" w:rsidRPr="00370A88" w:rsidRDefault="00370A88" w:rsidP="001B5C7C"/>
    <w:p w:rsidR="003F34B1" w:rsidRDefault="00D94FA4" w:rsidP="001B5C7C">
      <w:pPr>
        <w:rPr>
          <w:rFonts w:asciiTheme="majorEastAsia" w:eastAsiaTheme="majorEastAsia" w:hAnsiTheme="majorEastAsia"/>
          <w:szCs w:val="21"/>
        </w:rPr>
      </w:pPr>
      <w:r w:rsidRPr="00D94FA4">
        <w:rPr>
          <w:rFonts w:asciiTheme="majorEastAsia" w:eastAsiaTheme="majorEastAsia" w:hAnsiTheme="majorEastAsia" w:cs="Helvetica"/>
          <w:color w:val="33353C"/>
          <w:szCs w:val="21"/>
        </w:rPr>
        <w:t>从储能系统的成本构成来看</w:t>
      </w:r>
      <w:r w:rsidRPr="00D94FA4">
        <w:rPr>
          <w:rFonts w:asciiTheme="majorEastAsia" w:eastAsiaTheme="majorEastAsia" w:hAnsiTheme="majorEastAsia"/>
          <w:szCs w:val="21"/>
        </w:rPr>
        <w:t>，</w:t>
      </w:r>
      <w:r w:rsidRPr="00C04729">
        <w:rPr>
          <w:rFonts w:asciiTheme="majorEastAsia" w:eastAsiaTheme="majorEastAsia" w:hAnsiTheme="majorEastAsia" w:cs="Helvetica"/>
          <w:color w:val="FF0000"/>
          <w:szCs w:val="21"/>
        </w:rPr>
        <w:t>电池占比60%最为重要</w:t>
      </w:r>
      <w:r w:rsidRPr="00C04729">
        <w:rPr>
          <w:rFonts w:asciiTheme="majorEastAsia" w:eastAsiaTheme="majorEastAsia" w:hAnsiTheme="majorEastAsia"/>
          <w:color w:val="FF0000"/>
          <w:szCs w:val="21"/>
        </w:rPr>
        <w:t>，</w:t>
      </w:r>
      <w:r w:rsidRPr="00C04729">
        <w:rPr>
          <w:rFonts w:asciiTheme="majorEastAsia" w:eastAsiaTheme="majorEastAsia" w:hAnsiTheme="majorEastAsia" w:cs="Helvetica"/>
          <w:color w:val="FF0000"/>
          <w:szCs w:val="21"/>
        </w:rPr>
        <w:t>除此之外</w:t>
      </w:r>
      <w:r w:rsidRPr="00C04729">
        <w:rPr>
          <w:rFonts w:asciiTheme="majorEastAsia" w:eastAsiaTheme="majorEastAsia" w:hAnsiTheme="majorEastAsia"/>
          <w:color w:val="FF0000"/>
          <w:szCs w:val="21"/>
        </w:rPr>
        <w:t>，</w:t>
      </w:r>
      <w:r w:rsidRPr="00C04729">
        <w:rPr>
          <w:rFonts w:asciiTheme="majorEastAsia" w:eastAsiaTheme="majorEastAsia" w:hAnsiTheme="majorEastAsia" w:cs="Helvetica"/>
          <w:color w:val="FF0000"/>
          <w:szCs w:val="21"/>
        </w:rPr>
        <w:t>就是占比20%的逆变器</w:t>
      </w:r>
      <w:r w:rsidRPr="00D94FA4">
        <w:rPr>
          <w:rFonts w:asciiTheme="majorEastAsia" w:eastAsiaTheme="majorEastAsia" w:hAnsiTheme="majorEastAsia"/>
          <w:szCs w:val="21"/>
        </w:rPr>
        <w:t>。</w:t>
      </w:r>
      <w:r w:rsidRPr="00D94FA4">
        <w:rPr>
          <w:rFonts w:asciiTheme="majorEastAsia" w:eastAsiaTheme="majorEastAsia" w:hAnsiTheme="majorEastAsia" w:cs="Helvetica"/>
          <w:color w:val="33353C"/>
          <w:szCs w:val="21"/>
        </w:rPr>
        <w:t>一般来讲</w:t>
      </w:r>
      <w:r w:rsidRPr="00D94FA4">
        <w:rPr>
          <w:rFonts w:asciiTheme="majorEastAsia" w:eastAsiaTheme="majorEastAsia" w:hAnsiTheme="majorEastAsia"/>
          <w:szCs w:val="21"/>
        </w:rPr>
        <w:t>，</w:t>
      </w:r>
      <w:r w:rsidRPr="00D94FA4">
        <w:rPr>
          <w:rFonts w:asciiTheme="majorEastAsia" w:eastAsiaTheme="majorEastAsia" w:hAnsiTheme="majorEastAsia" w:cs="Helvetica"/>
          <w:color w:val="33353C"/>
          <w:szCs w:val="21"/>
        </w:rPr>
        <w:t>做光伏逆变器的厂商</w:t>
      </w:r>
      <w:r w:rsidRPr="00D94FA4">
        <w:rPr>
          <w:rFonts w:asciiTheme="majorEastAsia" w:eastAsiaTheme="majorEastAsia" w:hAnsiTheme="majorEastAsia"/>
          <w:szCs w:val="21"/>
        </w:rPr>
        <w:t>，</w:t>
      </w:r>
      <w:r w:rsidRPr="00D94FA4">
        <w:rPr>
          <w:rFonts w:asciiTheme="majorEastAsia" w:eastAsiaTheme="majorEastAsia" w:hAnsiTheme="majorEastAsia" w:cs="Helvetica"/>
          <w:color w:val="33353C"/>
          <w:szCs w:val="21"/>
        </w:rPr>
        <w:t>也会去做储能逆变器</w:t>
      </w:r>
      <w:r w:rsidRPr="00D94FA4">
        <w:rPr>
          <w:rFonts w:asciiTheme="majorEastAsia" w:eastAsiaTheme="majorEastAsia" w:hAnsiTheme="majorEastAsia"/>
          <w:szCs w:val="21"/>
        </w:rPr>
        <w:t>。</w:t>
      </w:r>
      <w:r w:rsidRPr="00D94FA4">
        <w:rPr>
          <w:rFonts w:asciiTheme="majorEastAsia" w:eastAsiaTheme="majorEastAsia" w:hAnsiTheme="majorEastAsia" w:cs="Helvetica"/>
          <w:color w:val="33353C"/>
          <w:szCs w:val="21"/>
        </w:rPr>
        <w:br/>
      </w:r>
    </w:p>
    <w:p w:rsidR="00DF4EA8" w:rsidRDefault="00DF4EA8" w:rsidP="001B5C7C">
      <w:pPr>
        <w:rPr>
          <w:rFonts w:asciiTheme="majorEastAsia" w:eastAsiaTheme="majorEastAsia" w:hAnsiTheme="majorEastAsia"/>
          <w:szCs w:val="21"/>
        </w:rPr>
      </w:pPr>
      <w:r>
        <w:t>（</w:t>
      </w:r>
      <w:r>
        <w:t>1</w:t>
      </w:r>
      <w:r>
        <w:t>）光伏逆变器的类别</w:t>
      </w:r>
      <w:r>
        <w:t xml:space="preserve"> </w:t>
      </w:r>
      <w:r>
        <w:t>根据技术路径不同，具体体现在单机容量以及与光伏逆变器连接的光伏组件</w:t>
      </w:r>
      <w:r>
        <w:t xml:space="preserve"> </w:t>
      </w:r>
      <w:r>
        <w:t>数量不同，光伏逆变器主要包括</w:t>
      </w:r>
      <w:r w:rsidRPr="00DF4EA8">
        <w:rPr>
          <w:color w:val="FF0000"/>
        </w:rPr>
        <w:t>集中式逆变器、组串式逆变器和微型逆变器</w:t>
      </w:r>
      <w:r>
        <w:t>等三</w:t>
      </w:r>
      <w:r>
        <w:t xml:space="preserve"> </w:t>
      </w:r>
      <w:r>
        <w:t>大类别。</w:t>
      </w:r>
    </w:p>
    <w:p w:rsidR="00DF4EA8" w:rsidRDefault="00DF4EA8" w:rsidP="001B5C7C">
      <w:pPr>
        <w:rPr>
          <w:rFonts w:asciiTheme="majorEastAsia" w:eastAsiaTheme="majorEastAsia" w:hAnsiTheme="majorEastAsia"/>
          <w:szCs w:val="21"/>
        </w:rPr>
      </w:pPr>
    </w:p>
    <w:p w:rsidR="00DF4EA8" w:rsidRDefault="00DF4EA8" w:rsidP="001B5C7C">
      <w:pPr>
        <w:rPr>
          <w:rFonts w:asciiTheme="majorEastAsia" w:eastAsiaTheme="majorEastAsia" w:hAnsiTheme="majorEastAsia"/>
          <w:szCs w:val="21"/>
        </w:rPr>
      </w:pPr>
    </w:p>
    <w:p w:rsidR="00DF4EA8" w:rsidRDefault="00DF4EA8" w:rsidP="001B5C7C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w:drawing>
          <wp:inline distT="0" distB="0" distL="0" distR="0" wp14:anchorId="7BB99774" wp14:editId="3321F173">
            <wp:extent cx="5278120" cy="36531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ED3" w:rsidRDefault="00386ED3" w:rsidP="001B5C7C">
      <w:pPr>
        <w:rPr>
          <w:rFonts w:asciiTheme="majorEastAsia" w:eastAsiaTheme="majorEastAsia" w:hAnsiTheme="majorEastAsia"/>
          <w:szCs w:val="21"/>
        </w:rPr>
      </w:pPr>
    </w:p>
    <w:p w:rsidR="00386ED3" w:rsidRDefault="00386ED3" w:rsidP="001B5C7C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组串</w:t>
      </w:r>
      <w:r>
        <w:rPr>
          <w:rFonts w:asciiTheme="majorEastAsia" w:eastAsiaTheme="majorEastAsia" w:hAnsiTheme="majorEastAsia"/>
          <w:szCs w:val="21"/>
        </w:rPr>
        <w:t>式</w:t>
      </w:r>
      <w:r>
        <w:rPr>
          <w:rFonts w:asciiTheme="majorEastAsia" w:eastAsiaTheme="majorEastAsia" w:hAnsiTheme="majorEastAsia" w:hint="eastAsia"/>
          <w:szCs w:val="21"/>
        </w:rPr>
        <w:t>逆变器</w:t>
      </w:r>
      <w:r>
        <w:rPr>
          <w:rFonts w:asciiTheme="majorEastAsia" w:eastAsiaTheme="majorEastAsia" w:hAnsiTheme="majorEastAsia"/>
          <w:szCs w:val="21"/>
        </w:rPr>
        <w:t>：</w:t>
      </w:r>
    </w:p>
    <w:p w:rsidR="00386ED3" w:rsidRDefault="00386ED3" w:rsidP="001B5C7C">
      <w:pPr>
        <w:rPr>
          <w:rFonts w:asciiTheme="majorEastAsia" w:eastAsiaTheme="majorEastAsia" w:hAnsiTheme="majorEastAsia"/>
          <w:szCs w:val="21"/>
        </w:rPr>
      </w:pPr>
    </w:p>
    <w:p w:rsidR="00386ED3" w:rsidRDefault="00386ED3" w:rsidP="001B5C7C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w:drawing>
          <wp:inline distT="0" distB="0" distL="0" distR="0" wp14:anchorId="0A028BB3" wp14:editId="01EA0396">
            <wp:extent cx="3985304" cy="184881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6431" cy="185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ED3" w:rsidRDefault="001B4129" w:rsidP="001B5C7C">
      <w:pPr>
        <w:rPr>
          <w:rFonts w:asciiTheme="majorEastAsia" w:eastAsiaTheme="majorEastAsia" w:hAnsiTheme="majorEastAsia"/>
          <w:szCs w:val="21"/>
        </w:rPr>
      </w:pPr>
      <w:r>
        <w:lastRenderedPageBreak/>
        <w:t>微型逆变器在</w:t>
      </w:r>
      <w:r w:rsidRPr="001B4129">
        <w:rPr>
          <w:b/>
          <w:color w:val="FF0000"/>
        </w:rPr>
        <w:t>安全性、发电效率、可靠性以及灵活性</w:t>
      </w:r>
      <w:r>
        <w:t>等方面具有显著的优点</w:t>
      </w:r>
    </w:p>
    <w:p w:rsidR="00386ED3" w:rsidRPr="00D94FA4" w:rsidRDefault="00386ED3" w:rsidP="001B5C7C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w:drawing>
          <wp:inline distT="0" distB="0" distL="0" distR="0" wp14:anchorId="71750905" wp14:editId="0C89267F">
            <wp:extent cx="5278120" cy="306197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3C8" w:rsidRDefault="00F803C8" w:rsidP="003F34B1">
      <w:pPr>
        <w:pStyle w:val="2"/>
        <w:keepNext w:val="0"/>
        <w:pageBreakBefore/>
        <w:spacing w:line="415" w:lineRule="auto"/>
      </w:pPr>
      <w:r>
        <w:rPr>
          <w:rFonts w:hint="eastAsia"/>
        </w:rPr>
        <w:lastRenderedPageBreak/>
        <w:t>三</w:t>
      </w:r>
      <w:r>
        <w:t>、</w:t>
      </w:r>
      <w:r w:rsidR="001B5C7C">
        <w:rPr>
          <w:rFonts w:hint="eastAsia"/>
        </w:rPr>
        <w:t>行业内</w:t>
      </w:r>
      <w:r w:rsidR="001B5C7C">
        <w:t>竞争对手分析</w:t>
      </w:r>
    </w:p>
    <w:p w:rsidR="000448FC" w:rsidRPr="000C712E" w:rsidRDefault="000448FC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7A6B4F" w:rsidRPr="000C712E" w:rsidRDefault="007A6B4F" w:rsidP="00F803C8">
      <w:pPr>
        <w:pStyle w:val="a3"/>
        <w:spacing w:before="0" w:beforeAutospacing="0" w:after="0" w:afterAutospacing="0"/>
        <w:rPr>
          <w:rFonts w:ascii="Helvetica" w:hAnsi="Helvetica" w:cs="Helvetica"/>
          <w:b/>
          <w:bCs/>
          <w:color w:val="33353C"/>
          <w:sz w:val="21"/>
          <w:szCs w:val="21"/>
        </w:rPr>
      </w:pPr>
      <w:r w:rsidRPr="000C712E">
        <w:rPr>
          <w:rFonts w:hint="eastAsia"/>
          <w:color w:val="000000"/>
          <w:sz w:val="21"/>
          <w:szCs w:val="21"/>
        </w:rPr>
        <w:t>电池</w:t>
      </w:r>
      <w:r w:rsidRPr="000C712E">
        <w:rPr>
          <w:color w:val="000000"/>
          <w:sz w:val="21"/>
          <w:szCs w:val="21"/>
        </w:rPr>
        <w:t>：</w:t>
      </w:r>
      <w:r w:rsidR="000C712E" w:rsidRPr="000C712E">
        <w:rPr>
          <w:rFonts w:hint="eastAsia"/>
          <w:color w:val="000000"/>
          <w:sz w:val="21"/>
          <w:szCs w:val="21"/>
        </w:rPr>
        <w:t>（电力储能）</w:t>
      </w:r>
      <w:r w:rsidR="000C712E" w:rsidRPr="000C712E">
        <w:rPr>
          <w:rFonts w:ascii="Helvetica" w:hAnsi="Helvetica" w:cs="Helvetica"/>
          <w:b/>
          <w:bCs/>
          <w:color w:val="33353C"/>
          <w:sz w:val="21"/>
          <w:szCs w:val="21"/>
        </w:rPr>
        <w:t>比亚迪</w:t>
      </w:r>
      <w:r w:rsidR="000C712E" w:rsidRPr="000C712E">
        <w:rPr>
          <w:rFonts w:ascii="Helvetica" w:hAnsi="Helvetica" w:cs="Helvetica" w:hint="eastAsia"/>
          <w:b/>
          <w:bCs/>
          <w:color w:val="33353C"/>
          <w:sz w:val="21"/>
          <w:szCs w:val="21"/>
        </w:rPr>
        <w:t>，</w:t>
      </w:r>
      <w:r w:rsidR="000C712E" w:rsidRPr="000C712E">
        <w:rPr>
          <w:rFonts w:ascii="Helvetica" w:hAnsi="Helvetica" w:cs="Helvetica"/>
          <w:b/>
          <w:bCs/>
          <w:color w:val="33353C"/>
          <w:sz w:val="21"/>
          <w:szCs w:val="21"/>
        </w:rPr>
        <w:t>宁德时代</w:t>
      </w:r>
      <w:r w:rsidR="000C712E" w:rsidRPr="000C712E">
        <w:rPr>
          <w:rFonts w:ascii="Helvetica" w:hAnsi="Helvetica" w:cs="Helvetica" w:hint="eastAsia"/>
          <w:b/>
          <w:bCs/>
          <w:color w:val="33353C"/>
          <w:sz w:val="21"/>
          <w:szCs w:val="21"/>
        </w:rPr>
        <w:t>，</w:t>
      </w:r>
      <w:r w:rsidR="000C712E" w:rsidRPr="000C712E">
        <w:rPr>
          <w:rFonts w:ascii="Helvetica" w:hAnsi="Helvetica" w:cs="Helvetica"/>
          <w:b/>
          <w:bCs/>
          <w:color w:val="33353C"/>
          <w:sz w:val="21"/>
          <w:szCs w:val="21"/>
        </w:rPr>
        <w:t>派能科技</w:t>
      </w:r>
      <w:r w:rsidR="000C712E" w:rsidRPr="000C712E">
        <w:rPr>
          <w:rFonts w:ascii="Helvetica" w:hAnsi="Helvetica" w:cs="Helvetica" w:hint="eastAsia"/>
          <w:b/>
          <w:bCs/>
          <w:color w:val="33353C"/>
          <w:sz w:val="21"/>
          <w:szCs w:val="21"/>
        </w:rPr>
        <w:t>；</w:t>
      </w:r>
      <w:r w:rsidR="000C712E" w:rsidRPr="000C712E">
        <w:rPr>
          <w:rFonts w:ascii="Helvetica" w:hAnsi="Helvetica" w:cs="Helvetica"/>
          <w:b/>
          <w:bCs/>
          <w:color w:val="33353C"/>
          <w:sz w:val="21"/>
          <w:szCs w:val="21"/>
        </w:rPr>
        <w:t>（</w:t>
      </w:r>
      <w:r w:rsidR="000C712E" w:rsidRPr="000C712E">
        <w:rPr>
          <w:rFonts w:ascii="Helvetica" w:hAnsi="Helvetica" w:cs="Helvetica" w:hint="eastAsia"/>
          <w:b/>
          <w:bCs/>
          <w:color w:val="33353C"/>
          <w:sz w:val="21"/>
          <w:szCs w:val="21"/>
        </w:rPr>
        <w:t>通信</w:t>
      </w:r>
      <w:r w:rsidR="000C712E" w:rsidRPr="000C712E">
        <w:rPr>
          <w:rFonts w:ascii="Helvetica" w:hAnsi="Helvetica" w:cs="Helvetica"/>
          <w:b/>
          <w:bCs/>
          <w:color w:val="33353C"/>
          <w:sz w:val="21"/>
          <w:szCs w:val="21"/>
        </w:rPr>
        <w:t>储能）国轩高科</w:t>
      </w:r>
      <w:r w:rsidR="000C712E" w:rsidRPr="000C712E">
        <w:rPr>
          <w:rFonts w:ascii="Helvetica" w:hAnsi="Helvetica" w:cs="Helvetica" w:hint="eastAsia"/>
          <w:b/>
          <w:bCs/>
          <w:color w:val="33353C"/>
          <w:sz w:val="21"/>
          <w:szCs w:val="21"/>
        </w:rPr>
        <w:t>，</w:t>
      </w:r>
      <w:r w:rsidR="000C712E" w:rsidRPr="000C712E">
        <w:rPr>
          <w:rFonts w:ascii="Helvetica" w:hAnsi="Helvetica" w:cs="Helvetica"/>
          <w:b/>
          <w:bCs/>
          <w:color w:val="33353C"/>
          <w:sz w:val="21"/>
          <w:szCs w:val="21"/>
        </w:rPr>
        <w:t>亿纬锂能</w:t>
      </w:r>
      <w:r w:rsidR="000C712E" w:rsidRPr="000C712E">
        <w:rPr>
          <w:rFonts w:ascii="Helvetica" w:hAnsi="Helvetica" w:cs="Helvetica" w:hint="eastAsia"/>
          <w:b/>
          <w:bCs/>
          <w:color w:val="33353C"/>
          <w:sz w:val="21"/>
          <w:szCs w:val="21"/>
        </w:rPr>
        <w:t>，</w:t>
      </w:r>
      <w:r w:rsidR="000C712E" w:rsidRPr="000C712E">
        <w:rPr>
          <w:rFonts w:ascii="Helvetica" w:hAnsi="Helvetica" w:cs="Helvetica"/>
          <w:b/>
          <w:bCs/>
          <w:color w:val="33353C"/>
          <w:sz w:val="21"/>
          <w:szCs w:val="21"/>
        </w:rPr>
        <w:t>百川股份</w:t>
      </w:r>
    </w:p>
    <w:p w:rsidR="000C712E" w:rsidRPr="000C712E" w:rsidRDefault="000C712E" w:rsidP="00F803C8">
      <w:pPr>
        <w:pStyle w:val="a3"/>
        <w:spacing w:before="0" w:beforeAutospacing="0" w:after="0" w:afterAutospacing="0"/>
        <w:rPr>
          <w:rFonts w:ascii="Helvetica" w:hAnsi="Helvetica" w:cs="Helvetica"/>
          <w:b/>
          <w:bCs/>
          <w:color w:val="33353C"/>
          <w:sz w:val="21"/>
          <w:szCs w:val="21"/>
        </w:rPr>
      </w:pPr>
    </w:p>
    <w:p w:rsidR="000C712E" w:rsidRDefault="000C712E" w:rsidP="00F803C8">
      <w:pPr>
        <w:pStyle w:val="a3"/>
        <w:spacing w:before="0" w:beforeAutospacing="0" w:after="0" w:afterAutospacing="0"/>
        <w:rPr>
          <w:rFonts w:ascii="Helvetica" w:hAnsi="Helvetica" w:cs="Helvetica"/>
          <w:b/>
          <w:bCs/>
          <w:color w:val="33353C"/>
          <w:sz w:val="21"/>
          <w:szCs w:val="21"/>
        </w:rPr>
      </w:pPr>
      <w:r w:rsidRPr="000C712E">
        <w:rPr>
          <w:rFonts w:ascii="Helvetica" w:hAnsi="Helvetica" w:cs="Helvetica" w:hint="eastAsia"/>
          <w:bCs/>
          <w:color w:val="33353C"/>
          <w:sz w:val="21"/>
          <w:szCs w:val="21"/>
        </w:rPr>
        <w:t>逆变器</w:t>
      </w:r>
      <w:r w:rsidRPr="000C712E">
        <w:rPr>
          <w:rFonts w:ascii="Helvetica" w:hAnsi="Helvetica" w:cs="Helvetica"/>
          <w:bCs/>
          <w:color w:val="33353C"/>
          <w:sz w:val="21"/>
          <w:szCs w:val="21"/>
        </w:rPr>
        <w:t>：</w:t>
      </w:r>
      <w:r w:rsidRPr="000C712E">
        <w:rPr>
          <w:rFonts w:ascii="Helvetica" w:hAnsi="Helvetica" w:cs="Helvetica"/>
          <w:b/>
          <w:bCs/>
          <w:color w:val="33353C"/>
          <w:sz w:val="21"/>
          <w:szCs w:val="21"/>
        </w:rPr>
        <w:t>固德威</w:t>
      </w:r>
      <w:r w:rsidRPr="000C712E">
        <w:rPr>
          <w:rFonts w:ascii="Helvetica" w:hAnsi="Helvetica" w:cs="Helvetica" w:hint="eastAsia"/>
          <w:b/>
          <w:bCs/>
          <w:color w:val="33353C"/>
          <w:sz w:val="21"/>
          <w:szCs w:val="21"/>
        </w:rPr>
        <w:t>，</w:t>
      </w:r>
      <w:r w:rsidRPr="000C712E">
        <w:rPr>
          <w:rFonts w:ascii="Helvetica" w:hAnsi="Helvetica" w:cs="Helvetica"/>
          <w:b/>
          <w:bCs/>
          <w:color w:val="33353C"/>
          <w:sz w:val="21"/>
          <w:szCs w:val="21"/>
        </w:rPr>
        <w:t>阳光电源</w:t>
      </w:r>
      <w:r w:rsidRPr="000C712E">
        <w:rPr>
          <w:rFonts w:ascii="Helvetica" w:hAnsi="Helvetica" w:cs="Helvetica" w:hint="eastAsia"/>
          <w:b/>
          <w:bCs/>
          <w:color w:val="33353C"/>
          <w:sz w:val="21"/>
          <w:szCs w:val="21"/>
        </w:rPr>
        <w:t>，</w:t>
      </w:r>
      <w:r w:rsidRPr="000C712E">
        <w:rPr>
          <w:rFonts w:ascii="Helvetica" w:hAnsi="Helvetica" w:cs="Helvetica"/>
          <w:b/>
          <w:bCs/>
          <w:color w:val="33353C"/>
          <w:sz w:val="21"/>
          <w:szCs w:val="21"/>
        </w:rPr>
        <w:t>科士达</w:t>
      </w:r>
      <w:r w:rsidRPr="000C712E">
        <w:rPr>
          <w:rFonts w:ascii="Helvetica" w:hAnsi="Helvetica" w:cs="Helvetica" w:hint="eastAsia"/>
          <w:b/>
          <w:bCs/>
          <w:color w:val="33353C"/>
          <w:sz w:val="21"/>
          <w:szCs w:val="21"/>
        </w:rPr>
        <w:t>，</w:t>
      </w:r>
      <w:r w:rsidRPr="000C712E">
        <w:rPr>
          <w:rFonts w:ascii="Helvetica" w:hAnsi="Helvetica" w:cs="Helvetica"/>
          <w:b/>
          <w:bCs/>
          <w:color w:val="33353C"/>
          <w:sz w:val="21"/>
          <w:szCs w:val="21"/>
        </w:rPr>
        <w:t>科华数据</w:t>
      </w:r>
      <w:r w:rsidRPr="000C712E">
        <w:rPr>
          <w:rFonts w:ascii="Helvetica" w:hAnsi="Helvetica" w:cs="Helvetica" w:hint="eastAsia"/>
          <w:b/>
          <w:bCs/>
          <w:color w:val="33353C"/>
          <w:sz w:val="21"/>
          <w:szCs w:val="21"/>
        </w:rPr>
        <w:t>，</w:t>
      </w:r>
      <w:r w:rsidRPr="000C712E">
        <w:rPr>
          <w:rFonts w:ascii="Helvetica" w:hAnsi="Helvetica" w:cs="Helvetica"/>
          <w:b/>
          <w:bCs/>
          <w:color w:val="33353C"/>
          <w:sz w:val="21"/>
          <w:szCs w:val="21"/>
        </w:rPr>
        <w:t>锦浪科技</w:t>
      </w:r>
      <w:r w:rsidRPr="000C712E">
        <w:rPr>
          <w:rFonts w:ascii="Helvetica" w:hAnsi="Helvetica" w:cs="Helvetica" w:hint="eastAsia"/>
          <w:b/>
          <w:bCs/>
          <w:color w:val="33353C"/>
          <w:sz w:val="21"/>
          <w:szCs w:val="21"/>
        </w:rPr>
        <w:t>，</w:t>
      </w:r>
      <w:r w:rsidRPr="000C712E">
        <w:rPr>
          <w:rFonts w:ascii="Helvetica" w:hAnsi="Helvetica" w:cs="Helvetica"/>
          <w:b/>
          <w:bCs/>
          <w:color w:val="33353C"/>
          <w:sz w:val="21"/>
          <w:szCs w:val="21"/>
        </w:rPr>
        <w:t>上能电气</w:t>
      </w:r>
      <w:r w:rsidRPr="000C712E">
        <w:rPr>
          <w:rFonts w:ascii="Helvetica" w:hAnsi="Helvetica" w:cs="Helvetica" w:hint="eastAsia"/>
          <w:b/>
          <w:bCs/>
          <w:color w:val="33353C"/>
          <w:sz w:val="21"/>
          <w:szCs w:val="21"/>
        </w:rPr>
        <w:t>，</w:t>
      </w:r>
      <w:r w:rsidRPr="000C712E">
        <w:rPr>
          <w:rFonts w:ascii="Helvetica" w:hAnsi="Helvetica" w:cs="Helvetica"/>
          <w:b/>
          <w:bCs/>
          <w:color w:val="33353C"/>
          <w:sz w:val="21"/>
          <w:szCs w:val="21"/>
        </w:rPr>
        <w:t>德业股份</w:t>
      </w:r>
    </w:p>
    <w:p w:rsidR="00C822C0" w:rsidRDefault="00C822C0" w:rsidP="00F803C8">
      <w:pPr>
        <w:pStyle w:val="a3"/>
        <w:spacing w:before="0" w:beforeAutospacing="0" w:after="0" w:afterAutospacing="0"/>
        <w:rPr>
          <w:rFonts w:ascii="Helvetica" w:hAnsi="Helvetica" w:cs="Helvetica"/>
          <w:b/>
          <w:bCs/>
          <w:color w:val="33353C"/>
          <w:sz w:val="21"/>
          <w:szCs w:val="21"/>
        </w:rPr>
      </w:pPr>
    </w:p>
    <w:p w:rsidR="00C822C0" w:rsidRDefault="00C822C0" w:rsidP="00F803C8">
      <w:pPr>
        <w:pStyle w:val="a3"/>
        <w:spacing w:before="0" w:beforeAutospacing="0" w:after="0" w:afterAutospacing="0"/>
        <w:rPr>
          <w:rFonts w:ascii="Helvetica" w:hAnsi="Helvetica" w:cs="Helvetica"/>
          <w:bCs/>
          <w:color w:val="33353C"/>
          <w:sz w:val="21"/>
          <w:szCs w:val="21"/>
        </w:rPr>
      </w:pPr>
      <w:r>
        <w:rPr>
          <w:rFonts w:ascii="Helvetica" w:hAnsi="Helvetica" w:cs="Helvetica" w:hint="eastAsia"/>
          <w:bCs/>
          <w:color w:val="33353C"/>
          <w:sz w:val="21"/>
          <w:szCs w:val="21"/>
        </w:rPr>
        <w:t>逆变器</w:t>
      </w:r>
      <w:r>
        <w:rPr>
          <w:rFonts w:ascii="Helvetica" w:hAnsi="Helvetica" w:cs="Helvetica"/>
          <w:bCs/>
          <w:color w:val="33353C"/>
          <w:sz w:val="21"/>
          <w:szCs w:val="21"/>
        </w:rPr>
        <w:t>的</w:t>
      </w:r>
      <w:r>
        <w:rPr>
          <w:rFonts w:ascii="Helvetica" w:hAnsi="Helvetica" w:cs="Helvetica" w:hint="eastAsia"/>
          <w:bCs/>
          <w:color w:val="33353C"/>
          <w:sz w:val="21"/>
          <w:szCs w:val="21"/>
        </w:rPr>
        <w:t>竞争者</w:t>
      </w:r>
      <w:r>
        <w:rPr>
          <w:rFonts w:ascii="Helvetica" w:hAnsi="Helvetica" w:cs="Helvetica"/>
          <w:bCs/>
          <w:color w:val="33353C"/>
          <w:sz w:val="21"/>
          <w:szCs w:val="21"/>
        </w:rPr>
        <w:t>：</w:t>
      </w:r>
    </w:p>
    <w:p w:rsidR="00C822C0" w:rsidRDefault="005A2AD0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  <w:hyperlink r:id="rId22" w:history="1">
        <w:r w:rsidR="00C822C0" w:rsidRPr="00663C22">
          <w:rPr>
            <w:rStyle w:val="a8"/>
            <w:sz w:val="21"/>
            <w:szCs w:val="21"/>
          </w:rPr>
          <w:t>https://xueqiu.com/3884247554/195195461</w:t>
        </w:r>
      </w:hyperlink>
    </w:p>
    <w:p w:rsidR="00C822C0" w:rsidRPr="00C822C0" w:rsidRDefault="00C822C0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7A6B4F" w:rsidRDefault="007A6B4F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7104C0" w:rsidRPr="007104C0" w:rsidRDefault="007104C0" w:rsidP="00F803C8">
      <w:pPr>
        <w:pStyle w:val="a3"/>
        <w:spacing w:before="0" w:beforeAutospacing="0" w:after="0" w:afterAutospacing="0"/>
        <w:rPr>
          <w:rFonts w:ascii="Helvetica" w:hAnsi="Helvetica" w:cs="Helvetica"/>
          <w:b/>
          <w:bCs/>
          <w:color w:val="33353C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储能材料</w:t>
      </w:r>
      <w:r>
        <w:rPr>
          <w:color w:val="000000"/>
          <w:sz w:val="21"/>
          <w:szCs w:val="21"/>
        </w:rPr>
        <w:t>：</w:t>
      </w:r>
      <w:hyperlink r:id="rId23" w:history="1">
        <w:r w:rsidRPr="007104C0">
          <w:rPr>
            <w:b/>
            <w:bCs/>
            <w:color w:val="33353C"/>
            <w:sz w:val="21"/>
            <w:szCs w:val="21"/>
          </w:rPr>
          <w:t>美锦能源</w:t>
        </w:r>
      </w:hyperlink>
      <w:r w:rsidRPr="007104C0">
        <w:rPr>
          <w:rFonts w:ascii="Helvetica" w:hAnsi="Helvetica" w:cs="Helvetica" w:hint="eastAsia"/>
          <w:b/>
          <w:bCs/>
          <w:color w:val="33353C"/>
          <w:sz w:val="21"/>
          <w:szCs w:val="21"/>
        </w:rPr>
        <w:t>，</w:t>
      </w:r>
      <w:hyperlink r:id="rId24" w:history="1">
        <w:r w:rsidRPr="007104C0">
          <w:rPr>
            <w:b/>
            <w:bCs/>
            <w:color w:val="33353C"/>
            <w:sz w:val="21"/>
            <w:szCs w:val="21"/>
          </w:rPr>
          <w:t>德方纳米</w:t>
        </w:r>
      </w:hyperlink>
      <w:r w:rsidRPr="007104C0">
        <w:rPr>
          <w:rFonts w:ascii="Helvetica" w:hAnsi="Helvetica" w:cs="Helvetica" w:hint="eastAsia"/>
          <w:b/>
          <w:bCs/>
          <w:color w:val="33353C"/>
          <w:sz w:val="21"/>
          <w:szCs w:val="21"/>
        </w:rPr>
        <w:t>，</w:t>
      </w:r>
      <w:hyperlink r:id="rId25" w:history="1">
        <w:r w:rsidRPr="007104C0">
          <w:rPr>
            <w:b/>
            <w:bCs/>
            <w:color w:val="33353C"/>
            <w:sz w:val="21"/>
            <w:szCs w:val="21"/>
          </w:rPr>
          <w:t>科力远</w:t>
        </w:r>
      </w:hyperlink>
      <w:r w:rsidRPr="007104C0">
        <w:rPr>
          <w:rFonts w:ascii="Helvetica" w:hAnsi="Helvetica" w:cs="Helvetica" w:hint="eastAsia"/>
          <w:b/>
          <w:bCs/>
          <w:color w:val="33353C"/>
          <w:sz w:val="21"/>
          <w:szCs w:val="21"/>
        </w:rPr>
        <w:t>，</w:t>
      </w:r>
      <w:hyperlink r:id="rId26" w:history="1">
        <w:r w:rsidRPr="007104C0">
          <w:rPr>
            <w:b/>
            <w:bCs/>
            <w:color w:val="33353C"/>
            <w:sz w:val="21"/>
            <w:szCs w:val="21"/>
          </w:rPr>
          <w:t>新宙邦</w:t>
        </w:r>
      </w:hyperlink>
      <w:r w:rsidRPr="007104C0">
        <w:rPr>
          <w:rFonts w:ascii="Helvetica" w:hAnsi="Helvetica" w:cs="Helvetica" w:hint="eastAsia"/>
          <w:b/>
          <w:bCs/>
          <w:color w:val="33353C"/>
          <w:sz w:val="21"/>
          <w:szCs w:val="21"/>
        </w:rPr>
        <w:t>，</w:t>
      </w:r>
      <w:hyperlink r:id="rId27" w:history="1">
        <w:r w:rsidRPr="007104C0">
          <w:rPr>
            <w:b/>
            <w:bCs/>
            <w:color w:val="33353C"/>
            <w:sz w:val="21"/>
            <w:szCs w:val="21"/>
          </w:rPr>
          <w:t>华友钴业</w:t>
        </w:r>
      </w:hyperlink>
      <w:r w:rsidRPr="007104C0">
        <w:rPr>
          <w:rFonts w:ascii="Helvetica" w:hAnsi="Helvetica" w:cs="Helvetica" w:hint="eastAsia"/>
          <w:b/>
          <w:bCs/>
          <w:color w:val="33353C"/>
          <w:sz w:val="21"/>
          <w:szCs w:val="21"/>
        </w:rPr>
        <w:t>，</w:t>
      </w:r>
      <w:hyperlink r:id="rId28" w:history="1">
        <w:r w:rsidRPr="007104C0">
          <w:rPr>
            <w:b/>
            <w:bCs/>
            <w:color w:val="33353C"/>
            <w:sz w:val="21"/>
            <w:szCs w:val="21"/>
          </w:rPr>
          <w:t>当升科技</w:t>
        </w:r>
      </w:hyperlink>
      <w:r w:rsidRPr="007104C0">
        <w:rPr>
          <w:rFonts w:ascii="Helvetica" w:hAnsi="Helvetica" w:cs="Helvetica" w:hint="eastAsia"/>
          <w:b/>
          <w:bCs/>
          <w:color w:val="33353C"/>
          <w:sz w:val="21"/>
          <w:szCs w:val="21"/>
        </w:rPr>
        <w:t>，</w:t>
      </w:r>
      <w:hyperlink r:id="rId29" w:history="1">
        <w:r w:rsidRPr="007104C0">
          <w:rPr>
            <w:b/>
            <w:bCs/>
            <w:color w:val="33353C"/>
            <w:sz w:val="21"/>
            <w:szCs w:val="21"/>
          </w:rPr>
          <w:t>璞泰来</w:t>
        </w:r>
      </w:hyperlink>
    </w:p>
    <w:p w:rsidR="009A0E73" w:rsidRDefault="009A0E73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881D71" w:rsidRDefault="00881D71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881D71" w:rsidRDefault="00881D71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>
            <wp:extent cx="5278120" cy="4281321"/>
            <wp:effectExtent l="0" t="0" r="0" b="5080"/>
            <wp:docPr id="14" name="图片 14" descr="https://xqimg.imedao.com/17af470df6c17abc3fd12dbc.png!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xqimg.imedao.com/17af470df6c17abc3fd12dbc.png!raw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281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AD0" w:rsidRDefault="005A2AD0" w:rsidP="00F803C8">
      <w:pPr>
        <w:pStyle w:val="a3"/>
        <w:spacing w:before="0" w:beforeAutospacing="0" w:after="0" w:afterAutospacing="0"/>
        <w:rPr>
          <w:rFonts w:hint="eastAsia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1AE24AC" wp14:editId="1ADDB628">
            <wp:extent cx="5278120" cy="33915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803C8" w:rsidRPr="006F449E" w:rsidRDefault="00F803C8" w:rsidP="008E16E2">
      <w:pPr>
        <w:pStyle w:val="2"/>
        <w:pageBreakBefore/>
        <w:spacing w:line="415" w:lineRule="auto"/>
      </w:pPr>
      <w:r>
        <w:rPr>
          <w:rFonts w:hint="eastAsia"/>
        </w:rPr>
        <w:lastRenderedPageBreak/>
        <w:t>四</w:t>
      </w:r>
      <w:r>
        <w:t>、</w:t>
      </w:r>
      <w:r w:rsidR="001B5C7C">
        <w:rPr>
          <w:rFonts w:hint="eastAsia"/>
        </w:rPr>
        <w:t>发展趋势</w:t>
      </w:r>
      <w:r w:rsidR="001B5C7C">
        <w:t>及阶段</w:t>
      </w:r>
    </w:p>
    <w:p w:rsidR="00815C4E" w:rsidRDefault="00815C4E" w:rsidP="00AD57AB">
      <w:pPr>
        <w:widowControl/>
        <w:jc w:val="left"/>
        <w:rPr>
          <w:rFonts w:ascii="Helvetica" w:eastAsia="宋体" w:hAnsi="Helvetica" w:cs="Helvetica"/>
          <w:color w:val="33353C"/>
          <w:kern w:val="0"/>
          <w:szCs w:val="21"/>
        </w:rPr>
      </w:pPr>
    </w:p>
    <w:p w:rsidR="00CF1F33" w:rsidRPr="00870D81" w:rsidRDefault="00CF1F33" w:rsidP="00CF1F33">
      <w:r w:rsidRPr="00870D81">
        <w:rPr>
          <w:rFonts w:hint="eastAsia"/>
        </w:rPr>
        <w:t>截至</w:t>
      </w:r>
      <w:r w:rsidRPr="00870D81">
        <w:rPr>
          <w:rFonts w:hint="eastAsia"/>
        </w:rPr>
        <w:t>2020</w:t>
      </w:r>
      <w:r w:rsidRPr="00870D81">
        <w:rPr>
          <w:rFonts w:hint="eastAsia"/>
        </w:rPr>
        <w:t>年</w:t>
      </w:r>
      <w:r w:rsidRPr="00870D81">
        <w:rPr>
          <w:rFonts w:hint="eastAsia"/>
        </w:rPr>
        <w:t>9</w:t>
      </w:r>
      <w:r w:rsidRPr="00870D81">
        <w:rPr>
          <w:rFonts w:hint="eastAsia"/>
        </w:rPr>
        <w:t>月，全球抽水蓄能累计占比约</w:t>
      </w:r>
      <w:r w:rsidRPr="00870D81">
        <w:rPr>
          <w:rFonts w:hint="eastAsia"/>
        </w:rPr>
        <w:t>91.9%</w:t>
      </w:r>
      <w:r w:rsidRPr="00870D81">
        <w:rPr>
          <w:rFonts w:hint="eastAsia"/>
        </w:rPr>
        <w:t>，排名第二的是电化学储能，占比</w:t>
      </w:r>
      <w:r w:rsidRPr="00870D81">
        <w:rPr>
          <w:rFonts w:hint="eastAsia"/>
        </w:rPr>
        <w:t>5.9%</w:t>
      </w:r>
      <w:r w:rsidRPr="00870D81">
        <w:rPr>
          <w:rFonts w:hint="eastAsia"/>
        </w:rPr>
        <w:t>，而其中</w:t>
      </w:r>
      <w:r w:rsidRPr="00870D81">
        <w:rPr>
          <w:rFonts w:hint="eastAsia"/>
        </w:rPr>
        <w:t>5.3%</w:t>
      </w:r>
      <w:r w:rsidRPr="00870D81">
        <w:rPr>
          <w:rFonts w:hint="eastAsia"/>
        </w:rPr>
        <w:t>为锂离子电池储能。</w:t>
      </w:r>
    </w:p>
    <w:p w:rsidR="00CF1F33" w:rsidRPr="000E5EE3" w:rsidRDefault="00CF1F33" w:rsidP="00CF1F33">
      <w:r w:rsidRPr="00870D81">
        <w:t>2020</w:t>
      </w:r>
      <w:r w:rsidRPr="00870D81">
        <w:t>年，锂电储能累计装机</w:t>
      </w:r>
      <w:r w:rsidRPr="00870D81">
        <w:t>3.91GWh</w:t>
      </w:r>
      <w:r w:rsidRPr="00870D81">
        <w:t>，配置比例仅</w:t>
      </w:r>
      <w:r w:rsidRPr="00870D81">
        <w:t>5%</w:t>
      </w:r>
      <w:r w:rsidRPr="00870D81">
        <w:t>。</w:t>
      </w:r>
      <w:r w:rsidRPr="000E5EE3">
        <w:t>预计到</w:t>
      </w:r>
      <w:r w:rsidRPr="000E5EE3">
        <w:t>2030</w:t>
      </w:r>
      <w:r w:rsidRPr="000E5EE3">
        <w:t>年，达到</w:t>
      </w:r>
      <w:r w:rsidRPr="000E5EE3">
        <w:t>217.24GWh</w:t>
      </w:r>
      <w:r w:rsidRPr="000E5EE3">
        <w:t>，占比</w:t>
      </w:r>
      <w:r w:rsidRPr="000E5EE3">
        <w:t>15%</w:t>
      </w:r>
      <w:r w:rsidRPr="000E5EE3">
        <w:t>，而华为的预测是达到</w:t>
      </w:r>
      <w:r w:rsidRPr="000E5EE3">
        <w:t>30%</w:t>
      </w:r>
      <w:r w:rsidRPr="000E5EE3">
        <w:t>以上，</w:t>
      </w:r>
      <w:r w:rsidRPr="000E5EE3">
        <w:rPr>
          <w:color w:val="FF0000"/>
        </w:rPr>
        <w:t>10</w:t>
      </w:r>
      <w:r w:rsidRPr="000E5EE3">
        <w:rPr>
          <w:color w:val="FF0000"/>
        </w:rPr>
        <w:t>年内空间至少几十倍</w:t>
      </w:r>
    </w:p>
    <w:p w:rsidR="00CF1F33" w:rsidRPr="00CF1F33" w:rsidRDefault="00CF1F33" w:rsidP="00AD57AB">
      <w:pPr>
        <w:widowControl/>
        <w:jc w:val="left"/>
        <w:rPr>
          <w:rFonts w:ascii="Helvetica" w:eastAsia="宋体" w:hAnsi="Helvetica" w:cs="Helvetica"/>
          <w:color w:val="33353C"/>
          <w:kern w:val="0"/>
          <w:szCs w:val="21"/>
        </w:rPr>
      </w:pPr>
    </w:p>
    <w:p w:rsidR="00CF1F33" w:rsidRDefault="00CF1F33" w:rsidP="00AD57AB">
      <w:pPr>
        <w:widowControl/>
        <w:jc w:val="left"/>
        <w:rPr>
          <w:rFonts w:ascii="Helvetica" w:eastAsia="宋体" w:hAnsi="Helvetica" w:cs="Helvetica"/>
          <w:color w:val="33353C"/>
          <w:kern w:val="0"/>
          <w:szCs w:val="21"/>
        </w:rPr>
      </w:pPr>
    </w:p>
    <w:p w:rsidR="00C557D6" w:rsidRDefault="00C557D6" w:rsidP="00AD57AB">
      <w:pPr>
        <w:widowControl/>
        <w:jc w:val="left"/>
        <w:rPr>
          <w:rFonts w:ascii="Helvetica" w:eastAsia="宋体" w:hAnsi="Helvetica" w:cs="Helvetica"/>
          <w:color w:val="33353C"/>
          <w:kern w:val="0"/>
          <w:szCs w:val="21"/>
        </w:rPr>
      </w:pPr>
      <w:r>
        <w:rPr>
          <w:noProof/>
        </w:rPr>
        <w:drawing>
          <wp:inline distT="0" distB="0" distL="0" distR="0" wp14:anchorId="38C4C61D" wp14:editId="68217AA2">
            <wp:extent cx="5278120" cy="317373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7D6" w:rsidRDefault="00C557D6" w:rsidP="00AD57AB">
      <w:pPr>
        <w:widowControl/>
        <w:jc w:val="left"/>
        <w:rPr>
          <w:rFonts w:ascii="Helvetica" w:eastAsia="宋体" w:hAnsi="Helvetica" w:cs="Helvetica" w:hint="eastAsia"/>
          <w:color w:val="33353C"/>
          <w:kern w:val="0"/>
          <w:szCs w:val="21"/>
        </w:rPr>
      </w:pPr>
    </w:p>
    <w:sectPr w:rsidR="00C557D6" w:rsidSect="0010524D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4EA8" w:rsidRDefault="00DF4EA8" w:rsidP="00697806">
      <w:r>
        <w:separator/>
      </w:r>
    </w:p>
  </w:endnote>
  <w:endnote w:type="continuationSeparator" w:id="0">
    <w:p w:rsidR="00DF4EA8" w:rsidRDefault="00DF4EA8" w:rsidP="006978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4EA8" w:rsidRDefault="00DF4EA8" w:rsidP="00697806">
      <w:r>
        <w:separator/>
      </w:r>
    </w:p>
  </w:footnote>
  <w:footnote w:type="continuationSeparator" w:id="0">
    <w:p w:rsidR="00DF4EA8" w:rsidRDefault="00DF4EA8" w:rsidP="006978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764019"/>
    <w:multiLevelType w:val="hybridMultilevel"/>
    <w:tmpl w:val="C8C6E25C"/>
    <w:lvl w:ilvl="0" w:tplc="4A6C87D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2571956"/>
    <w:multiLevelType w:val="hybridMultilevel"/>
    <w:tmpl w:val="15D25C22"/>
    <w:lvl w:ilvl="0" w:tplc="9346591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BDB7468"/>
    <w:multiLevelType w:val="hybridMultilevel"/>
    <w:tmpl w:val="7E90CE6E"/>
    <w:lvl w:ilvl="0" w:tplc="465248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9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716"/>
    <w:rsid w:val="000016B1"/>
    <w:rsid w:val="000204A5"/>
    <w:rsid w:val="00025B81"/>
    <w:rsid w:val="00026702"/>
    <w:rsid w:val="00036E16"/>
    <w:rsid w:val="000448FC"/>
    <w:rsid w:val="00045B06"/>
    <w:rsid w:val="00051EAF"/>
    <w:rsid w:val="00064E83"/>
    <w:rsid w:val="0007178B"/>
    <w:rsid w:val="00075950"/>
    <w:rsid w:val="00080D91"/>
    <w:rsid w:val="00086B4E"/>
    <w:rsid w:val="000A6A45"/>
    <w:rsid w:val="000B32F7"/>
    <w:rsid w:val="000C55DC"/>
    <w:rsid w:val="000C712E"/>
    <w:rsid w:val="000D1EEE"/>
    <w:rsid w:val="000D5081"/>
    <w:rsid w:val="000E4E5F"/>
    <w:rsid w:val="000E5EE3"/>
    <w:rsid w:val="000F12BD"/>
    <w:rsid w:val="000F5FA3"/>
    <w:rsid w:val="0010524D"/>
    <w:rsid w:val="00114B2F"/>
    <w:rsid w:val="00131287"/>
    <w:rsid w:val="001371D0"/>
    <w:rsid w:val="001A0058"/>
    <w:rsid w:val="001A036D"/>
    <w:rsid w:val="001B4129"/>
    <w:rsid w:val="001B5C7C"/>
    <w:rsid w:val="001C4072"/>
    <w:rsid w:val="001E08C4"/>
    <w:rsid w:val="001F770F"/>
    <w:rsid w:val="00201F83"/>
    <w:rsid w:val="00206A99"/>
    <w:rsid w:val="00211B41"/>
    <w:rsid w:val="00214D4B"/>
    <w:rsid w:val="00250A3E"/>
    <w:rsid w:val="0026247D"/>
    <w:rsid w:val="00270866"/>
    <w:rsid w:val="002730B1"/>
    <w:rsid w:val="00276051"/>
    <w:rsid w:val="0027631A"/>
    <w:rsid w:val="0027646D"/>
    <w:rsid w:val="00280464"/>
    <w:rsid w:val="00285E26"/>
    <w:rsid w:val="0029565F"/>
    <w:rsid w:val="00297716"/>
    <w:rsid w:val="002B18F5"/>
    <w:rsid w:val="002B756C"/>
    <w:rsid w:val="002C0685"/>
    <w:rsid w:val="002C273C"/>
    <w:rsid w:val="002C4573"/>
    <w:rsid w:val="002C6417"/>
    <w:rsid w:val="002D5328"/>
    <w:rsid w:val="00301191"/>
    <w:rsid w:val="0031589A"/>
    <w:rsid w:val="00316318"/>
    <w:rsid w:val="0032636A"/>
    <w:rsid w:val="00330605"/>
    <w:rsid w:val="00341FDD"/>
    <w:rsid w:val="00342C09"/>
    <w:rsid w:val="00352CEA"/>
    <w:rsid w:val="003601D4"/>
    <w:rsid w:val="0036239C"/>
    <w:rsid w:val="00367A9C"/>
    <w:rsid w:val="00370A88"/>
    <w:rsid w:val="00386ED3"/>
    <w:rsid w:val="00394005"/>
    <w:rsid w:val="003B159E"/>
    <w:rsid w:val="003B6959"/>
    <w:rsid w:val="003C15EB"/>
    <w:rsid w:val="003E0F9A"/>
    <w:rsid w:val="003F34B1"/>
    <w:rsid w:val="003F7876"/>
    <w:rsid w:val="0040766F"/>
    <w:rsid w:val="00435504"/>
    <w:rsid w:val="0044798A"/>
    <w:rsid w:val="004876C8"/>
    <w:rsid w:val="004A2AF1"/>
    <w:rsid w:val="004E3DE8"/>
    <w:rsid w:val="004E6BD0"/>
    <w:rsid w:val="004F05AC"/>
    <w:rsid w:val="004F36AC"/>
    <w:rsid w:val="004F4944"/>
    <w:rsid w:val="0050168B"/>
    <w:rsid w:val="00506C51"/>
    <w:rsid w:val="00512CBC"/>
    <w:rsid w:val="00545638"/>
    <w:rsid w:val="005553F5"/>
    <w:rsid w:val="005671E9"/>
    <w:rsid w:val="00580FFC"/>
    <w:rsid w:val="00583678"/>
    <w:rsid w:val="005A2AD0"/>
    <w:rsid w:val="005B49EB"/>
    <w:rsid w:val="005C42C3"/>
    <w:rsid w:val="005D349C"/>
    <w:rsid w:val="005F1606"/>
    <w:rsid w:val="00611770"/>
    <w:rsid w:val="00626F03"/>
    <w:rsid w:val="00634AAC"/>
    <w:rsid w:val="006358D8"/>
    <w:rsid w:val="00640242"/>
    <w:rsid w:val="00647EE1"/>
    <w:rsid w:val="00650C56"/>
    <w:rsid w:val="0067054B"/>
    <w:rsid w:val="00681CBA"/>
    <w:rsid w:val="00690A8F"/>
    <w:rsid w:val="00697806"/>
    <w:rsid w:val="00697D70"/>
    <w:rsid w:val="006C15CC"/>
    <w:rsid w:val="006D655B"/>
    <w:rsid w:val="006E5DEB"/>
    <w:rsid w:val="006F02BB"/>
    <w:rsid w:val="006F79BC"/>
    <w:rsid w:val="0070069C"/>
    <w:rsid w:val="007068DF"/>
    <w:rsid w:val="007104C0"/>
    <w:rsid w:val="00721875"/>
    <w:rsid w:val="00782531"/>
    <w:rsid w:val="00784405"/>
    <w:rsid w:val="00793DFF"/>
    <w:rsid w:val="007979A3"/>
    <w:rsid w:val="007A6B4F"/>
    <w:rsid w:val="007A71E5"/>
    <w:rsid w:val="007B37AC"/>
    <w:rsid w:val="007D45F6"/>
    <w:rsid w:val="007F0E8E"/>
    <w:rsid w:val="00815C4E"/>
    <w:rsid w:val="008219EE"/>
    <w:rsid w:val="008227BE"/>
    <w:rsid w:val="008558AD"/>
    <w:rsid w:val="008576F9"/>
    <w:rsid w:val="008623E6"/>
    <w:rsid w:val="00866866"/>
    <w:rsid w:val="00866B18"/>
    <w:rsid w:val="0087031A"/>
    <w:rsid w:val="00870D81"/>
    <w:rsid w:val="00874266"/>
    <w:rsid w:val="008804E9"/>
    <w:rsid w:val="00881D71"/>
    <w:rsid w:val="00897D3E"/>
    <w:rsid w:val="008B003E"/>
    <w:rsid w:val="008E16E2"/>
    <w:rsid w:val="008F1564"/>
    <w:rsid w:val="008F2C05"/>
    <w:rsid w:val="0090172E"/>
    <w:rsid w:val="009217FA"/>
    <w:rsid w:val="00937BDA"/>
    <w:rsid w:val="00941E0D"/>
    <w:rsid w:val="00942455"/>
    <w:rsid w:val="00942BA3"/>
    <w:rsid w:val="00977D3D"/>
    <w:rsid w:val="00985A15"/>
    <w:rsid w:val="009923AA"/>
    <w:rsid w:val="00994B4C"/>
    <w:rsid w:val="00997E4F"/>
    <w:rsid w:val="009A0E73"/>
    <w:rsid w:val="009A43EB"/>
    <w:rsid w:val="009C32D8"/>
    <w:rsid w:val="009D257B"/>
    <w:rsid w:val="009D4BEF"/>
    <w:rsid w:val="009E5A53"/>
    <w:rsid w:val="00A04417"/>
    <w:rsid w:val="00A05EE5"/>
    <w:rsid w:val="00A06321"/>
    <w:rsid w:val="00A30086"/>
    <w:rsid w:val="00A4004B"/>
    <w:rsid w:val="00A66C09"/>
    <w:rsid w:val="00A865F7"/>
    <w:rsid w:val="00A950BD"/>
    <w:rsid w:val="00AA6851"/>
    <w:rsid w:val="00AA7DC8"/>
    <w:rsid w:val="00AB1A0A"/>
    <w:rsid w:val="00AB5081"/>
    <w:rsid w:val="00AC5A35"/>
    <w:rsid w:val="00AD57AB"/>
    <w:rsid w:val="00AE7D89"/>
    <w:rsid w:val="00AF28BD"/>
    <w:rsid w:val="00B039D4"/>
    <w:rsid w:val="00B14851"/>
    <w:rsid w:val="00B33A54"/>
    <w:rsid w:val="00B53101"/>
    <w:rsid w:val="00B62E72"/>
    <w:rsid w:val="00B95B64"/>
    <w:rsid w:val="00BA4136"/>
    <w:rsid w:val="00BA434C"/>
    <w:rsid w:val="00BA562A"/>
    <w:rsid w:val="00BB72B0"/>
    <w:rsid w:val="00BC2285"/>
    <w:rsid w:val="00BD68E6"/>
    <w:rsid w:val="00BE2763"/>
    <w:rsid w:val="00BE4794"/>
    <w:rsid w:val="00BF20DA"/>
    <w:rsid w:val="00C04729"/>
    <w:rsid w:val="00C13B0F"/>
    <w:rsid w:val="00C351C8"/>
    <w:rsid w:val="00C3692F"/>
    <w:rsid w:val="00C523C6"/>
    <w:rsid w:val="00C548EF"/>
    <w:rsid w:val="00C557D6"/>
    <w:rsid w:val="00C822C0"/>
    <w:rsid w:val="00C94D8E"/>
    <w:rsid w:val="00CA4A6E"/>
    <w:rsid w:val="00CC488F"/>
    <w:rsid w:val="00CD6D87"/>
    <w:rsid w:val="00CF16E9"/>
    <w:rsid w:val="00CF1F33"/>
    <w:rsid w:val="00D03496"/>
    <w:rsid w:val="00D4271C"/>
    <w:rsid w:val="00D45B3D"/>
    <w:rsid w:val="00D66EE6"/>
    <w:rsid w:val="00D82937"/>
    <w:rsid w:val="00D8530E"/>
    <w:rsid w:val="00D94FA4"/>
    <w:rsid w:val="00D9544E"/>
    <w:rsid w:val="00DA4C37"/>
    <w:rsid w:val="00DB0876"/>
    <w:rsid w:val="00DC02BB"/>
    <w:rsid w:val="00DC0CAD"/>
    <w:rsid w:val="00DC31C2"/>
    <w:rsid w:val="00DC3B5A"/>
    <w:rsid w:val="00DD56DD"/>
    <w:rsid w:val="00DE07A2"/>
    <w:rsid w:val="00DE5451"/>
    <w:rsid w:val="00DF4EA8"/>
    <w:rsid w:val="00DF7F16"/>
    <w:rsid w:val="00E0472A"/>
    <w:rsid w:val="00E05D17"/>
    <w:rsid w:val="00E133C4"/>
    <w:rsid w:val="00E62369"/>
    <w:rsid w:val="00E62600"/>
    <w:rsid w:val="00E6640D"/>
    <w:rsid w:val="00E67A14"/>
    <w:rsid w:val="00E85FF5"/>
    <w:rsid w:val="00EA0204"/>
    <w:rsid w:val="00EA7CFD"/>
    <w:rsid w:val="00ED47DF"/>
    <w:rsid w:val="00F037E8"/>
    <w:rsid w:val="00F06ADB"/>
    <w:rsid w:val="00F06EB3"/>
    <w:rsid w:val="00F20F09"/>
    <w:rsid w:val="00F3241B"/>
    <w:rsid w:val="00F32F75"/>
    <w:rsid w:val="00F4011F"/>
    <w:rsid w:val="00F47772"/>
    <w:rsid w:val="00F53253"/>
    <w:rsid w:val="00F737B5"/>
    <w:rsid w:val="00F803C8"/>
    <w:rsid w:val="00F83C36"/>
    <w:rsid w:val="00F86F03"/>
    <w:rsid w:val="00FC336C"/>
    <w:rsid w:val="00FD1253"/>
    <w:rsid w:val="00FD238D"/>
    <w:rsid w:val="00FF1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5:chartTrackingRefBased/>
  <w15:docId w15:val="{69C00B16-7872-45B8-ABC9-6671F99AE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977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803C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803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97716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unhideWhenUsed/>
    <w:rsid w:val="0029771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6978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97806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978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97806"/>
    <w:rPr>
      <w:sz w:val="18"/>
      <w:szCs w:val="18"/>
    </w:rPr>
  </w:style>
  <w:style w:type="table" w:styleId="a6">
    <w:name w:val="Table Grid"/>
    <w:basedOn w:val="a1"/>
    <w:uiPriority w:val="39"/>
    <w:rsid w:val="004F36A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F803C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803C8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866866"/>
    <w:pPr>
      <w:ind w:firstLineChars="200" w:firstLine="420"/>
    </w:pPr>
  </w:style>
  <w:style w:type="character" w:customStyle="1" w:styleId="fontstyle01">
    <w:name w:val="fontstyle01"/>
    <w:basedOn w:val="a0"/>
    <w:rsid w:val="00A06321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A06321"/>
    <w:rPr>
      <w:rFonts w:ascii="Times New Roman" w:hAnsi="Times New Roman" w:cs="Times New Roman" w:hint="default"/>
      <w:b w:val="0"/>
      <w:bCs w:val="0"/>
      <w:i w:val="0"/>
      <w:iCs w:val="0"/>
      <w:color w:val="000000"/>
      <w:sz w:val="22"/>
      <w:szCs w:val="22"/>
    </w:rPr>
  </w:style>
  <w:style w:type="character" w:styleId="a8">
    <w:name w:val="Hyperlink"/>
    <w:basedOn w:val="a0"/>
    <w:uiPriority w:val="99"/>
    <w:unhideWhenUsed/>
    <w:rsid w:val="00B14851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8804E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594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4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06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37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6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7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0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657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aijiahao.baidu.com/s?id=1735678659726739943&amp;wfr=spider&amp;for=pc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xueqiu.com/S/SZ300037?from=status_stock_match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mp.weixin.qq.com/s/Zf-AKhYxifAUE6-_dr3VXQ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xueqiu.com/S/SH600478?from=status_stock_match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xueqiu.com/S/SH603659?from=status_stock_match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xueqiu.com/9548079733/192739375" TargetMode="External"/><Relationship Id="rId24" Type="http://schemas.openxmlformats.org/officeDocument/2006/relationships/hyperlink" Target="https://xueqiu.com/S/SZ300769?from=status_stock_match" TargetMode="External"/><Relationship Id="rId32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hyperlink" Target="https://xueqiu.com/S/SZ000723?from=status_stock_match" TargetMode="External"/><Relationship Id="rId28" Type="http://schemas.openxmlformats.org/officeDocument/2006/relationships/hyperlink" Target="https://xueqiu.com/S/SZ300073?from=status_stock_match" TargetMode="External"/><Relationship Id="rId10" Type="http://schemas.openxmlformats.org/officeDocument/2006/relationships/hyperlink" Target="https://xueqiu.com/2524803655/192591683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2.png"/><Relationship Id="rId22" Type="http://schemas.openxmlformats.org/officeDocument/2006/relationships/hyperlink" Target="https://xueqiu.com/3884247554/195195461" TargetMode="External"/><Relationship Id="rId27" Type="http://schemas.openxmlformats.org/officeDocument/2006/relationships/hyperlink" Target="https://xueqiu.com/S/SH603799?from=status_stock_match" TargetMode="External"/><Relationship Id="rId30" Type="http://schemas.openxmlformats.org/officeDocument/2006/relationships/image" Target="media/image10.jpeg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AA8A26-4C8B-4FD4-8492-03605F6F1F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12256</TotalTime>
  <Pages>9</Pages>
  <Words>290</Words>
  <Characters>1655</Characters>
  <Application>Microsoft Office Word</Application>
  <DocSecurity>0</DocSecurity>
  <Lines>13</Lines>
  <Paragraphs>3</Paragraphs>
  <ScaleCrop>false</ScaleCrop>
  <Company/>
  <LinksUpToDate>false</LinksUpToDate>
  <CharactersWithSpaces>1942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208</cp:revision>
  <dcterms:created xsi:type="dcterms:W3CDTF">2020-03-22T13:24:00Z</dcterms:created>
  <dcterms:modified xsi:type="dcterms:W3CDTF">2022-08-28T13:02:00Z</dcterms:modified>
</cp:coreProperties>
</file>