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9F51DC" w:rsidP="00297716">
      <w:pPr>
        <w:pStyle w:val="1"/>
      </w:pPr>
      <w:r>
        <w:rPr>
          <w:rFonts w:hint="eastAsia"/>
        </w:rPr>
        <w:t>钠</w:t>
      </w:r>
      <w:r w:rsidR="006F5D1A">
        <w:rPr>
          <w:rFonts w:hint="eastAsia"/>
        </w:rPr>
        <w:t>电池</w:t>
      </w:r>
      <w:r w:rsidR="006F5D1A">
        <w:t>储能</w:t>
      </w:r>
      <w:r w:rsidR="006F5D1A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85pt;height:151.8pt" o:ole="">
            <v:imagedata r:id="rId8" o:title=""/>
          </v:shape>
          <o:OLEObject Type="Embed" ProgID="Visio.Drawing.11" ShapeID="_x0000_i1025" DrawAspect="Content" ObjectID="_1725336571" r:id="rId9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681CBA" w:rsidRDefault="00681CBA" w:rsidP="00F803C8"/>
    <w:p w:rsidR="00A66C09" w:rsidRPr="002533FF" w:rsidRDefault="002533FF" w:rsidP="00F803C8">
      <w:r w:rsidRPr="002533FF">
        <w:rPr>
          <w:rFonts w:hint="eastAsia"/>
        </w:rPr>
        <w:t>钠电池</w:t>
      </w:r>
      <w:r w:rsidRPr="002533FF">
        <w:t>研报：</w:t>
      </w:r>
    </w:p>
    <w:p w:rsidR="00CE3690" w:rsidRDefault="005B75B5" w:rsidP="00F803C8">
      <w:hyperlink r:id="rId10" w:history="1">
        <w:r w:rsidR="002533FF" w:rsidRPr="00575A40">
          <w:rPr>
            <w:rStyle w:val="a8"/>
          </w:rPr>
          <w:t>https://xueqiu.com/9508834377/231191541</w:t>
        </w:r>
      </w:hyperlink>
    </w:p>
    <w:p w:rsidR="002533FF" w:rsidRDefault="002533FF" w:rsidP="00F803C8"/>
    <w:p w:rsidR="00D73978" w:rsidRPr="00D73978" w:rsidRDefault="00D73978" w:rsidP="00F803C8">
      <w:pPr>
        <w:rPr>
          <w:sz w:val="24"/>
          <w:szCs w:val="24"/>
        </w:rPr>
      </w:pP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钠电池工作原理与锂电池相同</w:t>
      </w:r>
      <w:r w:rsidRPr="00D73978">
        <w:rPr>
          <w:sz w:val="24"/>
          <w:szCs w:val="24"/>
        </w:rPr>
        <w:t>，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可充分补充铁锂短板</w:t>
      </w:r>
      <w:r w:rsidRPr="00D73978">
        <w:rPr>
          <w:sz w:val="24"/>
          <w:szCs w:val="24"/>
        </w:rPr>
        <w:t>，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但</w:t>
      </w:r>
      <w:r w:rsidRPr="00D73978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痛点在于循环性能和能量密度</w:t>
      </w:r>
      <w:r w:rsidRPr="00D73978">
        <w:rPr>
          <w:color w:val="FF0000"/>
          <w:sz w:val="24"/>
          <w:szCs w:val="24"/>
        </w:rPr>
        <w:t>。</w:t>
      </w:r>
      <w:r w:rsidRPr="00D73978">
        <w:rPr>
          <w:rFonts w:ascii="Helvetica" w:hAnsi="Helvetica" w:cs="Helvetica"/>
          <w:sz w:val="24"/>
          <w:szCs w:val="24"/>
          <w:shd w:val="clear" w:color="auto" w:fill="FFFFFF"/>
        </w:rPr>
        <w:t>钠离子行业标准制定在即</w:t>
      </w:r>
      <w:r w:rsidRPr="00D73978">
        <w:rPr>
          <w:sz w:val="24"/>
          <w:szCs w:val="24"/>
        </w:rPr>
        <w:t>，</w:t>
      </w:r>
      <w:r w:rsidRPr="00D73978">
        <w:rPr>
          <w:rFonts w:ascii="Helvetica" w:hAnsi="Helvetica" w:cs="Helvetica"/>
          <w:sz w:val="24"/>
          <w:szCs w:val="24"/>
          <w:shd w:val="clear" w:color="auto" w:fill="FFFFFF"/>
        </w:rPr>
        <w:t>落地后有利于打通上下游供应链</w:t>
      </w:r>
      <w:r w:rsidRPr="00D73978">
        <w:rPr>
          <w:sz w:val="24"/>
          <w:szCs w:val="24"/>
        </w:rPr>
        <w:t>，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钠电池预计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未来首先取代铅酸电池</w:t>
      </w:r>
      <w:r w:rsidRPr="00D73978">
        <w:rPr>
          <w:sz w:val="24"/>
          <w:szCs w:val="24"/>
        </w:rPr>
        <w:t>，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并逐步实现低速电动车</w:t>
      </w:r>
      <w:r w:rsidRPr="00D73978">
        <w:rPr>
          <w:sz w:val="24"/>
          <w:szCs w:val="24"/>
        </w:rPr>
        <w:t>、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后备电压和启停电池的无铅化</w:t>
      </w:r>
      <w:r w:rsidRPr="00D73978">
        <w:rPr>
          <w:sz w:val="24"/>
          <w:szCs w:val="24"/>
        </w:rPr>
        <w:t>，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并逐渐切入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A00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级电动车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和储能领域</w:t>
      </w:r>
      <w:r w:rsidRPr="00D73978">
        <w:rPr>
          <w:sz w:val="24"/>
          <w:szCs w:val="24"/>
        </w:rPr>
        <w:t>，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我们预计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25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年需求超</w:t>
      </w:r>
      <w:r w:rsidRPr="00D739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100GWh</w:t>
      </w:r>
      <w:r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.</w:t>
      </w:r>
    </w:p>
    <w:p w:rsidR="00D73978" w:rsidRDefault="00D73978" w:rsidP="00F803C8"/>
    <w:p w:rsidR="003620F0" w:rsidRPr="003620F0" w:rsidRDefault="003620F0" w:rsidP="00F803C8">
      <w:pPr>
        <w:rPr>
          <w:sz w:val="24"/>
          <w:szCs w:val="24"/>
        </w:rPr>
      </w:pPr>
      <w:r w:rsidRPr="00E81179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钠离子电池与锂离子电池工作原理相同</w:t>
      </w:r>
      <w:r w:rsidRPr="00E81179">
        <w:rPr>
          <w:color w:val="FF0000"/>
          <w:sz w:val="24"/>
          <w:szCs w:val="24"/>
        </w:rPr>
        <w:t>，</w:t>
      </w:r>
      <w:r w:rsidRPr="00E81179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其产品优势在于成本低</w:t>
      </w:r>
      <w:r w:rsidRPr="003620F0">
        <w:rPr>
          <w:sz w:val="24"/>
          <w:szCs w:val="24"/>
        </w:rPr>
        <w:t>，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倍率性能优异及低温容量保持率高</w:t>
      </w:r>
      <w:r w:rsidRPr="003620F0">
        <w:rPr>
          <w:sz w:val="24"/>
          <w:szCs w:val="24"/>
        </w:rPr>
        <w:t>。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钠离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子在放电时从负极脱出</w:t>
      </w:r>
      <w:r w:rsidRPr="003620F0">
        <w:rPr>
          <w:sz w:val="24"/>
          <w:szCs w:val="24"/>
        </w:rPr>
        <w:t>，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经过电解液和隔膜</w:t>
      </w:r>
      <w:r w:rsidRPr="003620F0">
        <w:rPr>
          <w:sz w:val="24"/>
          <w:szCs w:val="24"/>
        </w:rPr>
        <w:t>，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嵌入正极</w:t>
      </w:r>
      <w:r w:rsidRPr="003620F0">
        <w:rPr>
          <w:sz w:val="24"/>
          <w:szCs w:val="24"/>
        </w:rPr>
        <w:t>，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而充电时则发生相反过程</w:t>
      </w:r>
      <w:r w:rsidRPr="003620F0">
        <w:rPr>
          <w:sz w:val="24"/>
          <w:szCs w:val="24"/>
        </w:rPr>
        <w:t>，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因此充放电行为和锂离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子电池基本一致</w:t>
      </w:r>
      <w:r w:rsidRPr="003620F0">
        <w:rPr>
          <w:sz w:val="24"/>
          <w:szCs w:val="24"/>
        </w:rPr>
        <w:t>，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均属于摇椅式二次电池</w:t>
      </w:r>
      <w:r w:rsidRPr="003620F0">
        <w:rPr>
          <w:sz w:val="24"/>
          <w:szCs w:val="24"/>
        </w:rPr>
        <w:t>。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钠离子电池同样采用正极</w:t>
      </w:r>
      <w:r w:rsidRPr="003620F0">
        <w:rPr>
          <w:sz w:val="24"/>
          <w:szCs w:val="24"/>
        </w:rPr>
        <w:t>、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负极</w:t>
      </w:r>
      <w:r w:rsidRPr="003620F0">
        <w:rPr>
          <w:sz w:val="24"/>
          <w:szCs w:val="24"/>
        </w:rPr>
        <w:t>、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隔膜</w:t>
      </w:r>
      <w:r w:rsidRPr="003620F0">
        <w:rPr>
          <w:sz w:val="24"/>
          <w:szCs w:val="24"/>
        </w:rPr>
        <w:t>、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电解液作为电池主材</w:t>
      </w:r>
      <w:r w:rsidRPr="003620F0">
        <w:rPr>
          <w:sz w:val="24"/>
          <w:szCs w:val="24"/>
        </w:rPr>
        <w:t>，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但具体结构变化在于负极集流体使用铝箔</w:t>
      </w:r>
      <w:r w:rsidRPr="003620F0">
        <w:rPr>
          <w:sz w:val="24"/>
          <w:szCs w:val="24"/>
        </w:rPr>
        <w:t>，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同时正极材料选择性更广</w:t>
      </w:r>
      <w:r w:rsidRPr="003620F0">
        <w:rPr>
          <w:sz w:val="24"/>
          <w:szCs w:val="24"/>
        </w:rPr>
        <w:t>，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负材料使用孔隙大的硬软碳而非石墨</w:t>
      </w:r>
      <w:r w:rsidRPr="003620F0">
        <w:rPr>
          <w:sz w:val="24"/>
          <w:szCs w:val="24"/>
        </w:rPr>
        <w:t>。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在产品性能方面</w:t>
      </w:r>
      <w:r w:rsidRPr="003620F0">
        <w:rPr>
          <w:sz w:val="24"/>
          <w:szCs w:val="24"/>
        </w:rPr>
        <w:t>，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钠离子主要对标磷酸铁锂电池</w:t>
      </w:r>
      <w:r w:rsidRPr="003620F0">
        <w:rPr>
          <w:sz w:val="24"/>
          <w:szCs w:val="24"/>
        </w:rPr>
        <w:t>，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其具备成本优势</w:t>
      </w:r>
      <w:r w:rsidRPr="003620F0">
        <w:rPr>
          <w:sz w:val="24"/>
          <w:szCs w:val="24"/>
        </w:rPr>
        <w:t>（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比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LFP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低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20%</w:t>
      </w:r>
      <w:r w:rsidRPr="003620F0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以上</w:t>
      </w:r>
      <w:r w:rsidRPr="003620F0">
        <w:rPr>
          <w:sz w:val="24"/>
          <w:szCs w:val="24"/>
        </w:rPr>
        <w:t>）</w:t>
      </w:r>
    </w:p>
    <w:p w:rsidR="00D73978" w:rsidRPr="002533FF" w:rsidRDefault="00D73978" w:rsidP="00F803C8"/>
    <w:p w:rsidR="002533FF" w:rsidRPr="002E2878" w:rsidRDefault="002E2878" w:rsidP="00F803C8">
      <w:pPr>
        <w:rPr>
          <w:sz w:val="24"/>
          <w:szCs w:val="24"/>
        </w:rPr>
      </w:pP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电池级碳酸锂价格已高达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51.41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万元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/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吨</w:t>
      </w:r>
      <w:r w:rsidRPr="002E2878">
        <w:rPr>
          <w:sz w:val="24"/>
          <w:szCs w:val="24"/>
        </w:rPr>
        <w:t>（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截止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22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年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9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月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19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日</w:t>
      </w:r>
      <w:r w:rsidRPr="002E2878">
        <w:rPr>
          <w:sz w:val="24"/>
          <w:szCs w:val="24"/>
        </w:rPr>
        <w:t>），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且紧平衡预计维持至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23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年</w:t>
      </w:r>
      <w:r w:rsidRPr="002E2878">
        <w:rPr>
          <w:sz w:val="24"/>
          <w:szCs w:val="24"/>
        </w:rPr>
        <w:t>。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相比之下</w:t>
      </w:r>
      <w:r w:rsidRPr="002E2878">
        <w:rPr>
          <w:sz w:val="24"/>
          <w:szCs w:val="24"/>
        </w:rPr>
        <w:t>，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碳酸钠提钠简单</w:t>
      </w:r>
      <w:r w:rsidRPr="002E2878">
        <w:rPr>
          <w:sz w:val="24"/>
          <w:szCs w:val="24"/>
        </w:rPr>
        <w:t>，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供给充足</w:t>
      </w:r>
      <w:r w:rsidRPr="002E2878">
        <w:rPr>
          <w:sz w:val="24"/>
          <w:szCs w:val="24"/>
        </w:rPr>
        <w:t>，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价格稳定低廉</w:t>
      </w:r>
      <w:r w:rsidRPr="002E2878">
        <w:rPr>
          <w:sz w:val="24"/>
          <w:szCs w:val="24"/>
        </w:rPr>
        <w:t>，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价格仅为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2739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元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/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吨</w:t>
      </w:r>
      <w:r w:rsidRPr="002E2878">
        <w:rPr>
          <w:sz w:val="24"/>
          <w:szCs w:val="24"/>
        </w:rPr>
        <w:t>（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重质纯碱</w:t>
      </w:r>
      <w:r w:rsidRPr="002E2878">
        <w:rPr>
          <w:sz w:val="24"/>
          <w:szCs w:val="24"/>
        </w:rPr>
        <w:t>，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纯度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99.2%</w:t>
      </w:r>
      <w:r w:rsidRPr="002E2878">
        <w:rPr>
          <w:sz w:val="24"/>
          <w:szCs w:val="24"/>
        </w:rPr>
        <w:t>，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截止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22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年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9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月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19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日</w:t>
      </w:r>
      <w:r w:rsidRPr="002E2878">
        <w:rPr>
          <w:sz w:val="24"/>
          <w:szCs w:val="24"/>
        </w:rPr>
        <w:t>），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因此供应链更加安全</w:t>
      </w:r>
      <w:r w:rsidRPr="002E2878">
        <w:rPr>
          <w:sz w:val="24"/>
          <w:szCs w:val="24"/>
        </w:rPr>
        <w:t>，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经我们计算</w:t>
      </w:r>
      <w:r w:rsidRPr="002E2878">
        <w:rPr>
          <w:sz w:val="24"/>
          <w:szCs w:val="24"/>
        </w:rPr>
        <w:t>，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碳酸锂价格在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10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万元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/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吨以上</w:t>
      </w:r>
      <w:r w:rsidRPr="002E2878">
        <w:rPr>
          <w:sz w:val="24"/>
          <w:szCs w:val="24"/>
        </w:rPr>
        <w:t>，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钠离子电池相比磷酸铁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 xml:space="preserve"> </w:t>
      </w:r>
      <w:r w:rsidRPr="002E287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锂电池具备经济性优势</w:t>
      </w:r>
      <w:r w:rsidRPr="002E2878">
        <w:rPr>
          <w:sz w:val="24"/>
          <w:szCs w:val="24"/>
        </w:rPr>
        <w:t>。</w:t>
      </w:r>
    </w:p>
    <w:p w:rsidR="00CE3690" w:rsidRPr="002533FF" w:rsidRDefault="00CE3690" w:rsidP="00F803C8"/>
    <w:p w:rsidR="00CE3690" w:rsidRPr="002533FF" w:rsidRDefault="00CE3690" w:rsidP="00F803C8"/>
    <w:p w:rsidR="00BE7EE9" w:rsidRPr="004D3518" w:rsidRDefault="00BE7EE9" w:rsidP="00F803C8">
      <w:pPr>
        <w:rPr>
          <w:color w:val="FF0000"/>
        </w:rPr>
      </w:pPr>
    </w:p>
    <w:p w:rsidR="0010524D" w:rsidRDefault="001B5C7C" w:rsidP="008E16E2">
      <w:pPr>
        <w:pStyle w:val="2"/>
        <w:pageBreakBefore/>
        <w:numPr>
          <w:ilvl w:val="0"/>
          <w:numId w:val="3"/>
        </w:numPr>
        <w:spacing w:line="415" w:lineRule="auto"/>
        <w:ind w:left="658" w:hanging="658"/>
      </w:pPr>
      <w:r>
        <w:rPr>
          <w:rFonts w:hint="eastAsia"/>
        </w:rPr>
        <w:lastRenderedPageBreak/>
        <w:t>相关</w:t>
      </w:r>
      <w:r>
        <w:t>宏观经济</w:t>
      </w:r>
    </w:p>
    <w:p w:rsidR="008E16E2" w:rsidRDefault="008E16E2" w:rsidP="008E16E2"/>
    <w:p w:rsidR="00BF0281" w:rsidRDefault="00BF0281" w:rsidP="008E16E2"/>
    <w:p w:rsidR="00036E16" w:rsidRDefault="00036E16" w:rsidP="008E16E2"/>
    <w:p w:rsidR="00036E16" w:rsidRDefault="00036E16" w:rsidP="008E16E2"/>
    <w:p w:rsidR="006E7218" w:rsidRDefault="006E7218" w:rsidP="008E16E2"/>
    <w:p w:rsidR="006E7218" w:rsidRDefault="006E7218" w:rsidP="008E16E2"/>
    <w:p w:rsidR="00243191" w:rsidRDefault="00243191" w:rsidP="008E16E2"/>
    <w:p w:rsidR="00243191" w:rsidRPr="008E16E2" w:rsidRDefault="00243191" w:rsidP="008E16E2">
      <w:pPr>
        <w:sectPr w:rsidR="00243191" w:rsidRPr="008E16E2" w:rsidSect="001052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0524D" w:rsidRDefault="001B5C7C" w:rsidP="000448FC">
      <w:pPr>
        <w:pStyle w:val="2"/>
      </w:pPr>
      <w:r>
        <w:rPr>
          <w:rFonts w:hint="eastAsia"/>
        </w:rPr>
        <w:lastRenderedPageBreak/>
        <w:t>二、市场结构</w:t>
      </w:r>
      <w:r>
        <w:t>分析</w:t>
      </w:r>
    </w:p>
    <w:p w:rsidR="00CB2EC9" w:rsidRDefault="00CB2EC9" w:rsidP="001B5C7C"/>
    <w:p w:rsidR="00CB2EC9" w:rsidRDefault="00CB2EC9" w:rsidP="001B5C7C"/>
    <w:p w:rsidR="00CB2EC9" w:rsidRDefault="00631BCF" w:rsidP="001B5C7C">
      <w:r>
        <w:rPr>
          <w:noProof/>
        </w:rPr>
        <w:drawing>
          <wp:inline distT="0" distB="0" distL="0" distR="0" wp14:anchorId="75A8C9EC" wp14:editId="68B5C4CE">
            <wp:extent cx="5278120" cy="18643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C9" w:rsidRDefault="00CB2EC9" w:rsidP="001B5C7C"/>
    <w:p w:rsidR="00370A88" w:rsidRDefault="00370A88" w:rsidP="001B5C7C"/>
    <w:p w:rsidR="00A72649" w:rsidRDefault="00A72649" w:rsidP="001B5C7C"/>
    <w:p w:rsidR="008B63F6" w:rsidRDefault="008B63F6" w:rsidP="001B5C7C"/>
    <w:p w:rsidR="008B63F6" w:rsidRPr="00370A88" w:rsidRDefault="008B63F6" w:rsidP="001B5C7C"/>
    <w:p w:rsidR="00F803C8" w:rsidRDefault="00F803C8" w:rsidP="003F34B1">
      <w:pPr>
        <w:pStyle w:val="2"/>
        <w:keepNext w:val="0"/>
        <w:pageBreakBefore/>
        <w:spacing w:line="415" w:lineRule="auto"/>
      </w:pPr>
      <w:r>
        <w:rPr>
          <w:rFonts w:hint="eastAsia"/>
        </w:rPr>
        <w:lastRenderedPageBreak/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881D71" w:rsidRDefault="00881D7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57C8B" w:rsidRDefault="005841D6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8120" cy="3958150"/>
            <wp:effectExtent l="0" t="0" r="0" b="4445"/>
            <wp:docPr id="1" name="图片 1" descr="https://xqimg.imedao.com/1835d87956c4bf293fe9a1f7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835d87956c4bf293fe9a1f7.jpg!raw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D2" w:rsidRDefault="00E31DD2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3629"/>
      </w:tblGrid>
      <w:tr w:rsidR="00D837E1" w:rsidTr="00C54414">
        <w:tc>
          <w:tcPr>
            <w:tcW w:w="1271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细分类</w:t>
            </w:r>
          </w:p>
        </w:tc>
        <w:tc>
          <w:tcPr>
            <w:tcW w:w="3402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公司</w:t>
            </w:r>
          </w:p>
        </w:tc>
        <w:tc>
          <w:tcPr>
            <w:tcW w:w="3629" w:type="dxa"/>
          </w:tcPr>
          <w:p w:rsidR="00D837E1" w:rsidRDefault="005B75B5" w:rsidP="00F803C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新加入</w:t>
            </w:r>
            <w:r>
              <w:rPr>
                <w:color w:val="000000"/>
                <w:sz w:val="21"/>
                <w:szCs w:val="21"/>
              </w:rPr>
              <w:t>公司</w:t>
            </w:r>
          </w:p>
        </w:tc>
      </w:tr>
      <w:tr w:rsidR="00D837E1" w:rsidTr="00C54414">
        <w:tc>
          <w:tcPr>
            <w:tcW w:w="1271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电池</w:t>
            </w:r>
          </w:p>
        </w:tc>
        <w:tc>
          <w:tcPr>
            <w:tcW w:w="3402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宁德时代</w:t>
            </w:r>
            <w:r>
              <w:rPr>
                <w:color w:val="000000"/>
                <w:sz w:val="21"/>
                <w:szCs w:val="21"/>
              </w:rPr>
              <w:t>，华阳股份，鹏辉能源，欣旺达</w:t>
            </w:r>
          </w:p>
        </w:tc>
        <w:tc>
          <w:tcPr>
            <w:tcW w:w="3629" w:type="dxa"/>
          </w:tcPr>
          <w:p w:rsidR="007E2E69" w:rsidRPr="007E2E69" w:rsidRDefault="005B75B5" w:rsidP="007E2E6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inherit" w:eastAsia="宋体" w:hAnsi="inherit" w:cs="宋体"/>
                <w:color w:val="000000"/>
                <w:kern w:val="0"/>
                <w:szCs w:val="21"/>
              </w:rPr>
            </w:pPr>
            <w:r>
              <w:rPr>
                <w:rFonts w:ascii="inherit" w:eastAsia="宋体" w:hAnsi="inherit" w:cs="宋体" w:hint="eastAsia"/>
                <w:color w:val="000000"/>
                <w:kern w:val="0"/>
                <w:szCs w:val="21"/>
              </w:rPr>
              <w:t>电芯</w:t>
            </w:r>
            <w:r>
              <w:rPr>
                <w:rFonts w:ascii="inherit" w:eastAsia="宋体" w:hAnsi="inherit" w:cs="宋体"/>
                <w:color w:val="000000"/>
                <w:kern w:val="0"/>
                <w:szCs w:val="21"/>
              </w:rPr>
              <w:t>：</w:t>
            </w:r>
            <w:r w:rsidR="007E2E69" w:rsidRPr="007E2E69">
              <w:rPr>
                <w:rFonts w:ascii="inherit" w:eastAsia="宋体" w:hAnsi="inherit" w:cs="宋体"/>
                <w:color w:val="000000"/>
                <w:kern w:val="0"/>
                <w:szCs w:val="21"/>
              </w:rPr>
              <w:t>传艺科技</w:t>
            </w:r>
            <w:r w:rsidR="007E2E69" w:rsidRPr="007E2E69">
              <w:rPr>
                <w:rFonts w:ascii="inherit" w:eastAsia="宋体" w:hAnsi="inherit" w:cs="宋体"/>
                <w:color w:val="000000"/>
                <w:kern w:val="0"/>
                <w:szCs w:val="21"/>
              </w:rPr>
              <w:t xml:space="preserve"> </w:t>
            </w:r>
            <w:r w:rsidR="007E2E69" w:rsidRPr="007E2E69">
              <w:rPr>
                <w:rFonts w:ascii="inherit" w:eastAsia="宋体" w:hAnsi="inherit" w:cs="宋体"/>
                <w:color w:val="000000"/>
                <w:kern w:val="0"/>
                <w:szCs w:val="21"/>
              </w:rPr>
              <w:t>维科技术</w:t>
            </w:r>
          </w:p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D837E1" w:rsidTr="00C54414">
        <w:tc>
          <w:tcPr>
            <w:tcW w:w="1271" w:type="dxa"/>
          </w:tcPr>
          <w:p w:rsidR="00D837E1" w:rsidRP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集流体</w:t>
            </w:r>
          </w:p>
        </w:tc>
        <w:tc>
          <w:tcPr>
            <w:tcW w:w="3402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鼎胜新材</w:t>
            </w:r>
          </w:p>
        </w:tc>
        <w:tc>
          <w:tcPr>
            <w:tcW w:w="3629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D837E1" w:rsidTr="00C54414">
        <w:tc>
          <w:tcPr>
            <w:tcW w:w="1271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正极</w:t>
            </w:r>
          </w:p>
        </w:tc>
        <w:tc>
          <w:tcPr>
            <w:tcW w:w="3402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振华新材</w:t>
            </w:r>
            <w:r>
              <w:rPr>
                <w:color w:val="000000"/>
                <w:sz w:val="21"/>
                <w:szCs w:val="21"/>
              </w:rPr>
              <w:t>，容百科技，当升科技</w:t>
            </w:r>
          </w:p>
        </w:tc>
        <w:tc>
          <w:tcPr>
            <w:tcW w:w="3629" w:type="dxa"/>
          </w:tcPr>
          <w:p w:rsidR="00D837E1" w:rsidRDefault="005B75B5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正极</w:t>
            </w:r>
            <w:bookmarkStart w:id="0" w:name="_GoBack"/>
            <w:bookmarkEnd w:id="0"/>
            <w:r>
              <w:rPr>
                <w:rFonts w:hint="eastAsia"/>
                <w:color w:val="000000"/>
                <w:sz w:val="21"/>
                <w:szCs w:val="21"/>
              </w:rPr>
              <w:t>普鲁士白</w:t>
            </w:r>
            <w:r>
              <w:rPr>
                <w:color w:val="000000"/>
                <w:sz w:val="21"/>
                <w:szCs w:val="21"/>
              </w:rPr>
              <w:t>：</w:t>
            </w:r>
            <w:r w:rsidR="00631BCF">
              <w:rPr>
                <w:rFonts w:hint="eastAsia"/>
                <w:color w:val="000000"/>
                <w:sz w:val="21"/>
                <w:szCs w:val="21"/>
              </w:rPr>
              <w:t>美联新材</w:t>
            </w:r>
            <w:r w:rsidR="00631BCF">
              <w:rPr>
                <w:color w:val="000000"/>
                <w:sz w:val="21"/>
                <w:szCs w:val="21"/>
              </w:rPr>
              <w:t>，七彩化学</w:t>
            </w:r>
          </w:p>
        </w:tc>
      </w:tr>
      <w:tr w:rsidR="00D837E1" w:rsidTr="00C54414">
        <w:tc>
          <w:tcPr>
            <w:tcW w:w="1271" w:type="dxa"/>
          </w:tcPr>
          <w:p w:rsidR="00D837E1" w:rsidRP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负极</w:t>
            </w:r>
          </w:p>
        </w:tc>
        <w:tc>
          <w:tcPr>
            <w:tcW w:w="3402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贝特瑞</w:t>
            </w:r>
            <w:r>
              <w:rPr>
                <w:color w:val="000000"/>
                <w:sz w:val="21"/>
                <w:szCs w:val="21"/>
              </w:rPr>
              <w:t>，璞泰来，杉杉股份</w:t>
            </w:r>
          </w:p>
        </w:tc>
        <w:tc>
          <w:tcPr>
            <w:tcW w:w="3629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D837E1" w:rsidTr="00C54414">
        <w:tc>
          <w:tcPr>
            <w:tcW w:w="1271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隔膜</w:t>
            </w:r>
          </w:p>
        </w:tc>
        <w:tc>
          <w:tcPr>
            <w:tcW w:w="3402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恩捷股份</w:t>
            </w:r>
            <w:r>
              <w:rPr>
                <w:color w:val="000000"/>
                <w:sz w:val="21"/>
                <w:szCs w:val="21"/>
              </w:rPr>
              <w:t>，星源材质</w:t>
            </w:r>
          </w:p>
        </w:tc>
        <w:tc>
          <w:tcPr>
            <w:tcW w:w="3629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D837E1" w:rsidTr="00C54414">
        <w:tc>
          <w:tcPr>
            <w:tcW w:w="1271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电解液</w:t>
            </w:r>
          </w:p>
        </w:tc>
        <w:tc>
          <w:tcPr>
            <w:tcW w:w="3402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天赐</w:t>
            </w:r>
            <w:r>
              <w:rPr>
                <w:color w:val="000000"/>
                <w:sz w:val="21"/>
                <w:szCs w:val="21"/>
              </w:rPr>
              <w:t>材料，新宙邦，多氟多</w:t>
            </w:r>
          </w:p>
        </w:tc>
        <w:tc>
          <w:tcPr>
            <w:tcW w:w="3629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D837E1" w:rsidTr="00C54414">
        <w:tc>
          <w:tcPr>
            <w:tcW w:w="1271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添加剂</w:t>
            </w:r>
          </w:p>
        </w:tc>
        <w:tc>
          <w:tcPr>
            <w:tcW w:w="3402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天奈科技</w:t>
            </w:r>
          </w:p>
        </w:tc>
        <w:tc>
          <w:tcPr>
            <w:tcW w:w="3629" w:type="dxa"/>
          </w:tcPr>
          <w:p w:rsidR="00D837E1" w:rsidRDefault="00D837E1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</w:tbl>
    <w:p w:rsidR="007A60E9" w:rsidRDefault="007A60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7A60E9" w:rsidRDefault="007A60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8E16E2">
      <w:pPr>
        <w:pStyle w:val="2"/>
        <w:pageBreakBefore/>
        <w:spacing w:line="415" w:lineRule="auto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CF1F33" w:rsidRDefault="00CF1F33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p w:rsidR="00E16EF5" w:rsidRPr="00CF1F33" w:rsidRDefault="00E16EF5" w:rsidP="00AD57AB">
      <w:pPr>
        <w:widowControl/>
        <w:jc w:val="left"/>
        <w:rPr>
          <w:rFonts w:ascii="Helvetica" w:eastAsia="宋体" w:hAnsi="Helvetica" w:cs="Helvetica"/>
          <w:color w:val="33353C"/>
          <w:kern w:val="0"/>
          <w:szCs w:val="21"/>
        </w:rPr>
      </w:pPr>
    </w:p>
    <w:sectPr w:rsidR="00E16EF5" w:rsidRPr="00CF1F33" w:rsidSect="0010524D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1C6C" w:rsidRDefault="004B1C6C" w:rsidP="00697806">
      <w:r>
        <w:separator/>
      </w:r>
    </w:p>
  </w:endnote>
  <w:endnote w:type="continuationSeparator" w:id="0">
    <w:p w:rsidR="004B1C6C" w:rsidRDefault="004B1C6C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1C6C" w:rsidRDefault="004B1C6C" w:rsidP="00697806">
      <w:r>
        <w:separator/>
      </w:r>
    </w:p>
  </w:footnote>
  <w:footnote w:type="continuationSeparator" w:id="0">
    <w:p w:rsidR="004B1C6C" w:rsidRDefault="004B1C6C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5B81"/>
    <w:rsid w:val="00026702"/>
    <w:rsid w:val="00036E16"/>
    <w:rsid w:val="000448FC"/>
    <w:rsid w:val="00045B06"/>
    <w:rsid w:val="00051EAF"/>
    <w:rsid w:val="00064E83"/>
    <w:rsid w:val="0007178B"/>
    <w:rsid w:val="00075950"/>
    <w:rsid w:val="00080D91"/>
    <w:rsid w:val="00086B4E"/>
    <w:rsid w:val="000A6A45"/>
    <w:rsid w:val="000B32F7"/>
    <w:rsid w:val="000C55DC"/>
    <w:rsid w:val="000C712E"/>
    <w:rsid w:val="000D1EEE"/>
    <w:rsid w:val="000D5081"/>
    <w:rsid w:val="000E14B5"/>
    <w:rsid w:val="000E4E5F"/>
    <w:rsid w:val="000E5EE3"/>
    <w:rsid w:val="000F12BD"/>
    <w:rsid w:val="000F5FA3"/>
    <w:rsid w:val="0010524D"/>
    <w:rsid w:val="00110C40"/>
    <w:rsid w:val="00114B2F"/>
    <w:rsid w:val="00131287"/>
    <w:rsid w:val="001371D0"/>
    <w:rsid w:val="001A0058"/>
    <w:rsid w:val="001A036D"/>
    <w:rsid w:val="001B5C7C"/>
    <w:rsid w:val="001C4072"/>
    <w:rsid w:val="001E08C4"/>
    <w:rsid w:val="001F770F"/>
    <w:rsid w:val="00201F83"/>
    <w:rsid w:val="00206A99"/>
    <w:rsid w:val="00211B41"/>
    <w:rsid w:val="00214D4B"/>
    <w:rsid w:val="00243191"/>
    <w:rsid w:val="00250A3E"/>
    <w:rsid w:val="002533FF"/>
    <w:rsid w:val="0026247D"/>
    <w:rsid w:val="00270866"/>
    <w:rsid w:val="002730B1"/>
    <w:rsid w:val="00276051"/>
    <w:rsid w:val="0027631A"/>
    <w:rsid w:val="0027646D"/>
    <w:rsid w:val="00280464"/>
    <w:rsid w:val="00285E26"/>
    <w:rsid w:val="0029565F"/>
    <w:rsid w:val="00297716"/>
    <w:rsid w:val="002B18F5"/>
    <w:rsid w:val="002B756C"/>
    <w:rsid w:val="002C0685"/>
    <w:rsid w:val="002C273C"/>
    <w:rsid w:val="002C4573"/>
    <w:rsid w:val="002C6417"/>
    <w:rsid w:val="002D5328"/>
    <w:rsid w:val="002E2878"/>
    <w:rsid w:val="00301191"/>
    <w:rsid w:val="0031589A"/>
    <w:rsid w:val="00316318"/>
    <w:rsid w:val="0032636A"/>
    <w:rsid w:val="00330605"/>
    <w:rsid w:val="00341FDD"/>
    <w:rsid w:val="00342C09"/>
    <w:rsid w:val="00352CEA"/>
    <w:rsid w:val="003601D4"/>
    <w:rsid w:val="003620F0"/>
    <w:rsid w:val="0036239C"/>
    <w:rsid w:val="00367A9C"/>
    <w:rsid w:val="00370A88"/>
    <w:rsid w:val="00394005"/>
    <w:rsid w:val="003B159E"/>
    <w:rsid w:val="003B6959"/>
    <w:rsid w:val="003C15EB"/>
    <w:rsid w:val="003E0F9A"/>
    <w:rsid w:val="003F34B1"/>
    <w:rsid w:val="003F7876"/>
    <w:rsid w:val="0040766F"/>
    <w:rsid w:val="00435504"/>
    <w:rsid w:val="004421D0"/>
    <w:rsid w:val="0044798A"/>
    <w:rsid w:val="004876C8"/>
    <w:rsid w:val="004A2AF1"/>
    <w:rsid w:val="004B1C6C"/>
    <w:rsid w:val="004D3518"/>
    <w:rsid w:val="004E3DE8"/>
    <w:rsid w:val="004E6BD0"/>
    <w:rsid w:val="004F05AC"/>
    <w:rsid w:val="004F36AC"/>
    <w:rsid w:val="004F4944"/>
    <w:rsid w:val="0050168B"/>
    <w:rsid w:val="00506C51"/>
    <w:rsid w:val="00512CBC"/>
    <w:rsid w:val="005368C7"/>
    <w:rsid w:val="00545638"/>
    <w:rsid w:val="0055211A"/>
    <w:rsid w:val="005553F5"/>
    <w:rsid w:val="005671E9"/>
    <w:rsid w:val="00580FFC"/>
    <w:rsid w:val="00583678"/>
    <w:rsid w:val="005841D6"/>
    <w:rsid w:val="005B49EB"/>
    <w:rsid w:val="005B75B5"/>
    <w:rsid w:val="005C42C3"/>
    <w:rsid w:val="005D349C"/>
    <w:rsid w:val="005D4B08"/>
    <w:rsid w:val="005F1606"/>
    <w:rsid w:val="00611770"/>
    <w:rsid w:val="00625E8C"/>
    <w:rsid w:val="00626F03"/>
    <w:rsid w:val="00631BCF"/>
    <w:rsid w:val="00634AAC"/>
    <w:rsid w:val="006358D8"/>
    <w:rsid w:val="00640242"/>
    <w:rsid w:val="00647EE1"/>
    <w:rsid w:val="00650C56"/>
    <w:rsid w:val="0067054B"/>
    <w:rsid w:val="00681CBA"/>
    <w:rsid w:val="00690A8F"/>
    <w:rsid w:val="00697806"/>
    <w:rsid w:val="00697D70"/>
    <w:rsid w:val="006C15CC"/>
    <w:rsid w:val="006D655B"/>
    <w:rsid w:val="006E5DEB"/>
    <w:rsid w:val="006E7218"/>
    <w:rsid w:val="006F02BB"/>
    <w:rsid w:val="006F5D1A"/>
    <w:rsid w:val="006F79BC"/>
    <w:rsid w:val="0070069C"/>
    <w:rsid w:val="007068DF"/>
    <w:rsid w:val="007104C0"/>
    <w:rsid w:val="00721875"/>
    <w:rsid w:val="007266AB"/>
    <w:rsid w:val="00782531"/>
    <w:rsid w:val="00784405"/>
    <w:rsid w:val="00793DFF"/>
    <w:rsid w:val="007979A3"/>
    <w:rsid w:val="007A60E9"/>
    <w:rsid w:val="007A6B4F"/>
    <w:rsid w:val="007A71E5"/>
    <w:rsid w:val="007B37AC"/>
    <w:rsid w:val="007D45F6"/>
    <w:rsid w:val="007E2E69"/>
    <w:rsid w:val="007F0E8E"/>
    <w:rsid w:val="007F38FD"/>
    <w:rsid w:val="00802A47"/>
    <w:rsid w:val="00815C4E"/>
    <w:rsid w:val="008219EE"/>
    <w:rsid w:val="008227BE"/>
    <w:rsid w:val="00847227"/>
    <w:rsid w:val="008558AD"/>
    <w:rsid w:val="008576F9"/>
    <w:rsid w:val="008623E6"/>
    <w:rsid w:val="00866866"/>
    <w:rsid w:val="00866B18"/>
    <w:rsid w:val="0087031A"/>
    <w:rsid w:val="00870D81"/>
    <w:rsid w:val="00874266"/>
    <w:rsid w:val="008804E9"/>
    <w:rsid w:val="00881D71"/>
    <w:rsid w:val="00897D3E"/>
    <w:rsid w:val="008B003E"/>
    <w:rsid w:val="008B63F6"/>
    <w:rsid w:val="008E16E2"/>
    <w:rsid w:val="008F1564"/>
    <w:rsid w:val="008F2C05"/>
    <w:rsid w:val="0090172E"/>
    <w:rsid w:val="00911621"/>
    <w:rsid w:val="009217FA"/>
    <w:rsid w:val="00937BDA"/>
    <w:rsid w:val="00941E0D"/>
    <w:rsid w:val="00942455"/>
    <w:rsid w:val="00942BA3"/>
    <w:rsid w:val="00957C8B"/>
    <w:rsid w:val="00977D3D"/>
    <w:rsid w:val="00985A15"/>
    <w:rsid w:val="009923AA"/>
    <w:rsid w:val="00994B4C"/>
    <w:rsid w:val="00997E4F"/>
    <w:rsid w:val="009A0E73"/>
    <w:rsid w:val="009A43EB"/>
    <w:rsid w:val="009C32D8"/>
    <w:rsid w:val="009D257B"/>
    <w:rsid w:val="009D4BEF"/>
    <w:rsid w:val="009E5A53"/>
    <w:rsid w:val="009F51DC"/>
    <w:rsid w:val="00A04417"/>
    <w:rsid w:val="00A05EE5"/>
    <w:rsid w:val="00A06321"/>
    <w:rsid w:val="00A30086"/>
    <w:rsid w:val="00A4004B"/>
    <w:rsid w:val="00A66C09"/>
    <w:rsid w:val="00A72649"/>
    <w:rsid w:val="00A865F7"/>
    <w:rsid w:val="00A950BD"/>
    <w:rsid w:val="00AA6851"/>
    <w:rsid w:val="00AA7DC8"/>
    <w:rsid w:val="00AB1A0A"/>
    <w:rsid w:val="00AB5081"/>
    <w:rsid w:val="00AC5A35"/>
    <w:rsid w:val="00AD57AB"/>
    <w:rsid w:val="00AE7D89"/>
    <w:rsid w:val="00AF28BD"/>
    <w:rsid w:val="00B039D4"/>
    <w:rsid w:val="00B14851"/>
    <w:rsid w:val="00B33A54"/>
    <w:rsid w:val="00B53101"/>
    <w:rsid w:val="00B62E72"/>
    <w:rsid w:val="00B95B64"/>
    <w:rsid w:val="00BA4136"/>
    <w:rsid w:val="00BA434C"/>
    <w:rsid w:val="00BA562A"/>
    <w:rsid w:val="00BB72B0"/>
    <w:rsid w:val="00BC2285"/>
    <w:rsid w:val="00BD68E6"/>
    <w:rsid w:val="00BE2763"/>
    <w:rsid w:val="00BE4794"/>
    <w:rsid w:val="00BE7EE9"/>
    <w:rsid w:val="00BF0281"/>
    <w:rsid w:val="00BF20DA"/>
    <w:rsid w:val="00C04729"/>
    <w:rsid w:val="00C13B0F"/>
    <w:rsid w:val="00C351C8"/>
    <w:rsid w:val="00C3692F"/>
    <w:rsid w:val="00C523C6"/>
    <w:rsid w:val="00C54414"/>
    <w:rsid w:val="00C548EF"/>
    <w:rsid w:val="00C822C0"/>
    <w:rsid w:val="00C84DD5"/>
    <w:rsid w:val="00C94D8E"/>
    <w:rsid w:val="00CA4A6E"/>
    <w:rsid w:val="00CB2EC9"/>
    <w:rsid w:val="00CC488F"/>
    <w:rsid w:val="00CD6D87"/>
    <w:rsid w:val="00CE3690"/>
    <w:rsid w:val="00CF16E9"/>
    <w:rsid w:val="00CF1F33"/>
    <w:rsid w:val="00D03496"/>
    <w:rsid w:val="00D24D08"/>
    <w:rsid w:val="00D4271C"/>
    <w:rsid w:val="00D45B3D"/>
    <w:rsid w:val="00D66EE6"/>
    <w:rsid w:val="00D73978"/>
    <w:rsid w:val="00D82937"/>
    <w:rsid w:val="00D837E1"/>
    <w:rsid w:val="00D8530E"/>
    <w:rsid w:val="00D94FA4"/>
    <w:rsid w:val="00DA4C37"/>
    <w:rsid w:val="00DB0876"/>
    <w:rsid w:val="00DC02BB"/>
    <w:rsid w:val="00DC0CAD"/>
    <w:rsid w:val="00DC31C2"/>
    <w:rsid w:val="00DC3B5A"/>
    <w:rsid w:val="00DD56DD"/>
    <w:rsid w:val="00DE07A2"/>
    <w:rsid w:val="00DE5451"/>
    <w:rsid w:val="00DF7F16"/>
    <w:rsid w:val="00E0472A"/>
    <w:rsid w:val="00E05D17"/>
    <w:rsid w:val="00E133C4"/>
    <w:rsid w:val="00E16EF5"/>
    <w:rsid w:val="00E31DD2"/>
    <w:rsid w:val="00E62369"/>
    <w:rsid w:val="00E62600"/>
    <w:rsid w:val="00E6640D"/>
    <w:rsid w:val="00E67A14"/>
    <w:rsid w:val="00E81179"/>
    <w:rsid w:val="00E85FF5"/>
    <w:rsid w:val="00EA0204"/>
    <w:rsid w:val="00EA17E1"/>
    <w:rsid w:val="00EA7CFD"/>
    <w:rsid w:val="00EC2CA9"/>
    <w:rsid w:val="00ED47DF"/>
    <w:rsid w:val="00F037E8"/>
    <w:rsid w:val="00F06ADB"/>
    <w:rsid w:val="00F06EB3"/>
    <w:rsid w:val="00F20F09"/>
    <w:rsid w:val="00F3241B"/>
    <w:rsid w:val="00F32F75"/>
    <w:rsid w:val="00F4011F"/>
    <w:rsid w:val="00F47772"/>
    <w:rsid w:val="00F53253"/>
    <w:rsid w:val="00F737B5"/>
    <w:rsid w:val="00F803C8"/>
    <w:rsid w:val="00F83C36"/>
    <w:rsid w:val="00F86F03"/>
    <w:rsid w:val="00FC336C"/>
    <w:rsid w:val="00FD1253"/>
    <w:rsid w:val="00FD238D"/>
    <w:rsid w:val="00FF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804E9"/>
    <w:rPr>
      <w:color w:val="954F72" w:themeColor="followedHyperlink"/>
      <w:u w:val="single"/>
    </w:rPr>
  </w:style>
  <w:style w:type="character" w:styleId="aa">
    <w:name w:val="Strong"/>
    <w:basedOn w:val="a0"/>
    <w:uiPriority w:val="22"/>
    <w:qFormat/>
    <w:rsid w:val="004D3518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7E2E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E2E6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9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0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5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s://xueqiu.com/9508834377/231191541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3DC76-0749-4597-9461-7DC5EF558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12420</TotalTime>
  <Pages>6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238</cp:revision>
  <dcterms:created xsi:type="dcterms:W3CDTF">2020-03-22T13:24:00Z</dcterms:created>
  <dcterms:modified xsi:type="dcterms:W3CDTF">2022-09-21T23:23:00Z</dcterms:modified>
</cp:coreProperties>
</file>