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537A51" w:rsidP="00297716">
      <w:pPr>
        <w:pStyle w:val="1"/>
      </w:pPr>
      <w:r>
        <w:rPr>
          <w:rFonts w:hint="eastAsia"/>
        </w:rPr>
        <w:t>模拟芯片</w:t>
      </w:r>
      <w:r w:rsidR="0071136D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52pt" o:ole="">
            <v:imagedata r:id="rId7" o:title=""/>
          </v:shape>
          <o:OLEObject Type="Embed" ProgID="Visio.Drawing.11" ShapeID="_x0000_i1025" DrawAspect="Content" ObjectID="_1717044351" r:id="rId8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176380" w:rsidRDefault="00FA75B5" w:rsidP="00F803C8">
      <w:r>
        <w:rPr>
          <w:rFonts w:hint="eastAsia"/>
        </w:rPr>
        <w:t>国产</w:t>
      </w:r>
      <w:r>
        <w:t>模拟芯片：</w:t>
      </w:r>
    </w:p>
    <w:p w:rsidR="00FA75B5" w:rsidRDefault="00FA75B5" w:rsidP="00F803C8">
      <w:hyperlink r:id="rId9" w:history="1">
        <w:r w:rsidRPr="005075DE">
          <w:rPr>
            <w:rStyle w:val="a8"/>
          </w:rPr>
          <w:t>https://xueqiu.com/2074229990/221511631</w:t>
        </w:r>
      </w:hyperlink>
    </w:p>
    <w:p w:rsidR="00FA75B5" w:rsidRDefault="00FA75B5" w:rsidP="00F803C8"/>
    <w:p w:rsidR="00FA75B5" w:rsidRDefault="00FA75B5" w:rsidP="00F803C8">
      <w:pPr>
        <w:rPr>
          <w:rFonts w:hint="eastAsia"/>
        </w:rPr>
      </w:pPr>
      <w:r>
        <w:rPr>
          <w:rFonts w:hint="eastAsia"/>
        </w:rPr>
        <w:t>未来智库</w:t>
      </w:r>
      <w:r>
        <w:t>研究报告：</w:t>
      </w:r>
    </w:p>
    <w:p w:rsidR="00FA75B5" w:rsidRDefault="00FA75B5" w:rsidP="00F803C8">
      <w:hyperlink r:id="rId10" w:history="1">
        <w:r w:rsidRPr="005075DE">
          <w:rPr>
            <w:rStyle w:val="a8"/>
          </w:rPr>
          <w:t>https://www.toutiao.com/article/7110083534118830630/?app=news_article&amp;timestamp=1655461575&amp;use_new_style=1&amp;req_id=20220617182615010133126169061B6CEC&amp;group_id=7110083534118830630&amp;wxshare_count=1&amp;tt_from=weixin&amp;utm_source=weixin&amp;utm_medium=toutiao_android&amp;utm_campaign=client_share&amp;share_token=e1593791-723b-45fa-beaa-31cea8370cbd&amp;source=m_redirect</w:t>
        </w:r>
      </w:hyperlink>
    </w:p>
    <w:p w:rsidR="00FA75B5" w:rsidRDefault="00FA75B5" w:rsidP="00F803C8">
      <w:pPr>
        <w:rPr>
          <w:rFonts w:hint="eastAsia"/>
        </w:rPr>
      </w:pPr>
    </w:p>
    <w:p w:rsidR="00047D1F" w:rsidRDefault="00047D1F" w:rsidP="00F803C8"/>
    <w:p w:rsidR="00AF28BD" w:rsidRPr="00AF28BD" w:rsidRDefault="00AF28BD" w:rsidP="00F803C8"/>
    <w:p w:rsidR="00F803C8" w:rsidRDefault="001B5C7C" w:rsidP="00B53101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相关</w:t>
      </w:r>
      <w:r>
        <w:t>宏观经济</w:t>
      </w:r>
    </w:p>
    <w:p w:rsidR="005C42C3" w:rsidRDefault="003F36D6" w:rsidP="00B53101">
      <w:r>
        <w:rPr>
          <w:noProof/>
        </w:rPr>
        <w:drawing>
          <wp:inline distT="0" distB="0" distL="0" distR="0">
            <wp:extent cx="5274310" cy="3833202"/>
            <wp:effectExtent l="0" t="0" r="2540" b="0"/>
            <wp:docPr id="6" name="图片 6" descr="https://p3.toutiaoimg.com/origin/tos-cn-i-qvj2lq49k0/960f8981804d4ff7a59c83c81382a56c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3.toutiaoimg.com/origin/tos-cn-i-qvj2lq49k0/960f8981804d4ff7a59c83c81382a56c?from=p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721" w:rsidRDefault="00EB4721" w:rsidP="00B53101"/>
    <w:p w:rsidR="00EB4721" w:rsidRDefault="00EB4721" w:rsidP="00B53101">
      <w:r>
        <w:rPr>
          <w:noProof/>
        </w:rPr>
        <w:drawing>
          <wp:inline distT="0" distB="0" distL="0" distR="0">
            <wp:extent cx="5274310" cy="3348040"/>
            <wp:effectExtent l="0" t="0" r="2540" b="5080"/>
            <wp:docPr id="7" name="图片 7" descr="https://p3.toutiaoimg.com/origin/tos-cn-i-qvj2lq49k0/ecd6c7480d8443e59b92325f35303a90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3.toutiaoimg.com/origin/tos-cn-i-qvj2lq49k0/ecd6c7480d8443e59b92325f35303a90?from=p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721" w:rsidRDefault="00EB4721" w:rsidP="00B53101"/>
    <w:p w:rsidR="00CC2F03" w:rsidRPr="00CC2F03" w:rsidRDefault="00CC2F03" w:rsidP="00B53101">
      <w:pPr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</w:pPr>
      <w:r w:rsidRPr="00CC2F03"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  <w:t>由于产品及下游应用领域众多，模拟芯片相对半导体行业整体周期性较弱。基于 终端应用范围宽广的特性，模拟芯片市场不易受单一产业景气变动影响，因此价</w:t>
      </w:r>
      <w:r w:rsidRPr="00CC2F03"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  <w:lastRenderedPageBreak/>
        <w:t>格波动 远没有存储芯片和逻辑电路等数字芯片的变化大，市场波动幅度相对较小。某种意义上 来说，</w:t>
      </w:r>
      <w:r w:rsidRPr="00CC2F03">
        <w:rPr>
          <w:rFonts w:asciiTheme="majorEastAsia" w:eastAsiaTheme="majorEastAsia" w:hAnsiTheme="majorEastAsia" w:cs="Helvetica" w:hint="eastAsia"/>
          <w:b/>
          <w:color w:val="FF0000"/>
          <w:sz w:val="24"/>
          <w:szCs w:val="24"/>
          <w:shd w:val="clear" w:color="auto" w:fill="FFFFFF"/>
        </w:rPr>
        <w:t>模拟芯片是电子产业的晴雨表</w:t>
      </w:r>
      <w:r w:rsidRPr="00CC2F03"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  <w:t>，基本代表了整个市场的发展状况。</w:t>
      </w:r>
    </w:p>
    <w:p w:rsidR="00F803C8" w:rsidRDefault="001B5C7C" w:rsidP="00F803C8">
      <w:pPr>
        <w:pStyle w:val="2"/>
      </w:pPr>
      <w:r>
        <w:rPr>
          <w:rFonts w:hint="eastAsia"/>
        </w:rPr>
        <w:t>二、市场结构</w:t>
      </w:r>
      <w:r>
        <w:t>分析</w:t>
      </w:r>
    </w:p>
    <w:p w:rsidR="006E5DEB" w:rsidRPr="00B37D22" w:rsidRDefault="00B37D22" w:rsidP="001B5C7C">
      <w:pPr>
        <w:rPr>
          <w:rFonts w:asciiTheme="majorEastAsia" w:eastAsiaTheme="majorEastAsia" w:hAnsiTheme="majorEastAsia"/>
          <w:sz w:val="24"/>
          <w:szCs w:val="24"/>
        </w:rPr>
      </w:pP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模拟芯片的特点是散</w:t>
      </w:r>
      <w:r w:rsidRPr="00B37D22">
        <w:rPr>
          <w:rFonts w:asciiTheme="majorEastAsia" w:eastAsiaTheme="majorEastAsia" w:hAnsiTheme="majorEastAsia"/>
          <w:sz w:val="24"/>
          <w:szCs w:val="24"/>
        </w:rPr>
        <w:t>、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多</w:t>
      </w:r>
      <w:r w:rsidRPr="00B37D22">
        <w:rPr>
          <w:rFonts w:asciiTheme="majorEastAsia" w:eastAsiaTheme="majorEastAsia" w:hAnsiTheme="majorEastAsia"/>
          <w:sz w:val="24"/>
          <w:szCs w:val="24"/>
        </w:rPr>
        <w:t>、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细</w:t>
      </w:r>
      <w:r w:rsidRPr="00B37D22">
        <w:rPr>
          <w:rFonts w:asciiTheme="majorEastAsia" w:eastAsiaTheme="majorEastAsia" w:hAnsiTheme="majorEastAsia"/>
          <w:sz w:val="24"/>
          <w:szCs w:val="24"/>
        </w:rPr>
        <w:t>，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而且</w:t>
      </w:r>
      <w:r w:rsidRPr="00B37D22">
        <w:rPr>
          <w:rFonts w:asciiTheme="majorEastAsia" w:eastAsiaTheme="majorEastAsia" w:hAnsiTheme="majorEastAsia"/>
          <w:sz w:val="24"/>
          <w:szCs w:val="24"/>
        </w:rPr>
        <w:t>“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便宜</w:t>
      </w:r>
      <w:r w:rsidRPr="00B37D22">
        <w:rPr>
          <w:rFonts w:asciiTheme="majorEastAsia" w:eastAsiaTheme="majorEastAsia" w:hAnsiTheme="majorEastAsia"/>
          <w:sz w:val="24"/>
          <w:szCs w:val="24"/>
        </w:rPr>
        <w:t>”，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下游应用领域广泛</w:t>
      </w:r>
      <w:r w:rsidRPr="00B37D22">
        <w:rPr>
          <w:rFonts w:asciiTheme="majorEastAsia" w:eastAsiaTheme="majorEastAsia" w:hAnsiTheme="majorEastAsia"/>
          <w:sz w:val="24"/>
          <w:szCs w:val="24"/>
        </w:rPr>
        <w:t>，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以出货量多致胜</w:t>
      </w:r>
      <w:r w:rsidRPr="00B37D22">
        <w:rPr>
          <w:rFonts w:asciiTheme="majorEastAsia" w:eastAsiaTheme="majorEastAsia" w:hAnsiTheme="majorEastAsia"/>
          <w:sz w:val="24"/>
          <w:szCs w:val="24"/>
        </w:rPr>
        <w:t>。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所以企业的产品不仅需要技术硬</w:t>
      </w:r>
      <w:r w:rsidRPr="00B37D22">
        <w:rPr>
          <w:rFonts w:asciiTheme="majorEastAsia" w:eastAsiaTheme="majorEastAsia" w:hAnsiTheme="majorEastAsia"/>
          <w:sz w:val="24"/>
          <w:szCs w:val="24"/>
        </w:rPr>
        <w:t>，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要产品种类多</w:t>
      </w:r>
      <w:r w:rsidRPr="00B37D22">
        <w:rPr>
          <w:rFonts w:asciiTheme="majorEastAsia" w:eastAsiaTheme="majorEastAsia" w:hAnsiTheme="majorEastAsia"/>
          <w:sz w:val="24"/>
          <w:szCs w:val="24"/>
        </w:rPr>
        <w:t>，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还要毛利高</w:t>
      </w:r>
      <w:r w:rsidRPr="00B37D22">
        <w:rPr>
          <w:rFonts w:asciiTheme="majorEastAsia" w:eastAsiaTheme="majorEastAsia" w:hAnsiTheme="majorEastAsia"/>
          <w:sz w:val="24"/>
          <w:szCs w:val="24"/>
        </w:rPr>
        <w:t>，</w:t>
      </w:r>
      <w:r w:rsidRPr="00B37D22"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  <w:t>才能在这个市场杀出一条血路</w:t>
      </w:r>
    </w:p>
    <w:p w:rsidR="0036239C" w:rsidRDefault="0036239C" w:rsidP="001B5C7C"/>
    <w:p w:rsidR="001E6565" w:rsidRPr="001E6565" w:rsidRDefault="001E6565" w:rsidP="001E6565">
      <w:pPr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</w:pPr>
      <w:r w:rsidRPr="005F2EC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模拟芯片可分为</w:t>
      </w:r>
      <w:r w:rsidRPr="001E6565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电源管理芯片</w:t>
      </w:r>
      <w:r w:rsidRPr="001E6565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（功耗链）</w:t>
      </w:r>
      <w:r w:rsidRPr="001E6565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、信号链芯片、射频芯片和其他器件</w:t>
      </w:r>
      <w:r w:rsidRPr="005F2ECB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等</w:t>
      </w:r>
      <w:r w:rsidRPr="001E6565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。</w:t>
      </w:r>
      <w:r w:rsidRPr="001E6565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在整个模拟芯片市场中，电源管理和信号链芯片合计占近</w:t>
      </w:r>
      <w:r w:rsidRPr="00FE6AE7">
        <w:rPr>
          <w:rFonts w:ascii="Helvetica" w:hAnsi="Helvetica" w:cs="Helvetica"/>
          <w:b/>
          <w:color w:val="FF0000"/>
          <w:sz w:val="24"/>
          <w:szCs w:val="24"/>
          <w:shd w:val="clear" w:color="auto" w:fill="FFFFFF"/>
        </w:rPr>
        <w:t>七成</w:t>
      </w:r>
      <w:r w:rsidRPr="001E6565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的市场份额</w:t>
      </w:r>
    </w:p>
    <w:p w:rsidR="0036239C" w:rsidRPr="001E6565" w:rsidRDefault="0036239C" w:rsidP="001B5C7C"/>
    <w:p w:rsidR="00EA0CA1" w:rsidRDefault="008E2F8C" w:rsidP="001B5C7C">
      <w:r>
        <w:br/>
      </w:r>
      <w:r w:rsidRPr="008E2F8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在信号链芯片中，</w:t>
      </w:r>
      <w:r w:rsidRPr="008E2F8C">
        <w:rPr>
          <w:rFonts w:ascii="Helvetica" w:hAnsi="Helvetica" w:cs="Helvetica"/>
          <w:b/>
          <w:color w:val="FF0000"/>
          <w:sz w:val="24"/>
          <w:szCs w:val="24"/>
          <w:shd w:val="clear" w:color="auto" w:fill="FFFFFF"/>
        </w:rPr>
        <w:t>放大器和比较器</w:t>
      </w:r>
      <w:r w:rsidRPr="008E2F8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（线性产品类）是市场规模占比最高的品类</w:t>
      </w:r>
    </w:p>
    <w:p w:rsidR="00EA0CA1" w:rsidRDefault="00EA0CA1" w:rsidP="001B5C7C"/>
    <w:p w:rsidR="00EA0CA1" w:rsidRDefault="003B7E28" w:rsidP="001B5C7C">
      <w:r w:rsidRPr="003B7E28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模拟集成电路行业的主要特点是</w:t>
      </w:r>
      <w:r w:rsidRPr="003B7E28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生命周期长、品类多且复杂、设计难度高</w:t>
      </w:r>
      <w:r w:rsidRPr="003B7E28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/</w:t>
      </w:r>
      <w:r w:rsidRPr="003B7E28">
        <w:rPr>
          <w:rFonts w:ascii="Helvetica" w:hAnsi="Helvetica" w:cs="Helvetica"/>
          <w:color w:val="FF0000"/>
          <w:sz w:val="24"/>
          <w:szCs w:val="24"/>
          <w:shd w:val="clear" w:color="auto" w:fill="FFFFFF"/>
        </w:rPr>
        <w:t>人才稀缺、下游应用广泛</w:t>
      </w:r>
      <w:r>
        <w:rPr>
          <w:rFonts w:ascii="Helvetica" w:hAnsi="Helvetica" w:cs="Helvetica"/>
          <w:color w:val="33353C"/>
          <w:sz w:val="27"/>
          <w:szCs w:val="27"/>
        </w:rPr>
        <w:br/>
      </w:r>
    </w:p>
    <w:p w:rsidR="00D27EAC" w:rsidRDefault="00D27EAC" w:rsidP="001B5C7C">
      <w:r w:rsidRPr="00D27EA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模拟芯片更重要的是在</w:t>
      </w:r>
      <w:r w:rsidRPr="00D62BB6">
        <w:rPr>
          <w:rFonts w:ascii="Helvetica" w:hAnsi="Helvetica" w:cs="Helvetica"/>
          <w:b/>
          <w:color w:val="33353C"/>
          <w:sz w:val="24"/>
          <w:szCs w:val="24"/>
          <w:shd w:val="clear" w:color="auto" w:fill="FFFFFF"/>
        </w:rPr>
        <w:t>高信噪比、低失真、高可靠性和稳定性等其他各种参数中取得平衡</w:t>
      </w:r>
      <w:r w:rsidRPr="00D27EA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，产品一旦达到设计目标后就具备较长的生命力，大部分产品生命周期可长达</w:t>
      </w:r>
      <w:r w:rsidRPr="00D27EA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10</w:t>
      </w:r>
      <w:r w:rsidRPr="00D27EAC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年以上。长寿创造了一种持续数十年的低流失率产品，也减少了对维护研发的需求，为再投资或分销腾出资金。</w:t>
      </w:r>
      <w:r>
        <w:rPr>
          <w:rFonts w:ascii="Helvetica" w:hAnsi="Helvetica" w:cs="Helvetica"/>
          <w:color w:val="33353C"/>
          <w:sz w:val="27"/>
          <w:szCs w:val="27"/>
        </w:rPr>
        <w:br/>
      </w:r>
    </w:p>
    <w:p w:rsidR="00D62BB6" w:rsidRDefault="00D62BB6" w:rsidP="001B5C7C">
      <w:pPr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</w:pPr>
      <w:r w:rsidRPr="00D62BB6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模拟芯片对人才的要求也很高，具有高度的经验依赖度。设计者不仅需要熟悉电路设计和晶圆制造工艺流程，还要熟知大部分元器件的电特性和物理特性，再加上</w:t>
      </w:r>
      <w:r w:rsidRPr="00D62BB6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EDA</w:t>
      </w:r>
      <w:r w:rsidRPr="00D62BB6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工具对模拟芯片的设计和仿真作用有限，所以不能像数字芯片那样可以很好借助于</w:t>
      </w:r>
      <w:r w:rsidRPr="00D62BB6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EDA</w:t>
      </w:r>
      <w:r w:rsidRPr="00D62BB6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工具来设计，模拟芯片更加依赖人工设计。一个优秀的模拟设计工程师至少需要</w:t>
      </w:r>
      <w:r w:rsidRPr="00D62BB6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10</w:t>
      </w:r>
      <w:r w:rsidRPr="00D62BB6"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  <w:t>年以上的经验</w:t>
      </w:r>
    </w:p>
    <w:p w:rsidR="00D62BB6" w:rsidRDefault="00D62BB6" w:rsidP="001B5C7C">
      <w:pPr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</w:pPr>
    </w:p>
    <w:p w:rsidR="00D62BB6" w:rsidRPr="001B5C7C" w:rsidRDefault="009263AF" w:rsidP="001B5C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23B455" wp14:editId="59FB2E3A">
            <wp:extent cx="5274310" cy="4997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350F11" w:rsidRPr="00350F11" w:rsidRDefault="00350F11" w:rsidP="00350F11">
      <w:pPr>
        <w:widowControl/>
        <w:shd w:val="clear" w:color="auto" w:fill="FFFFFF"/>
        <w:spacing w:before="300" w:after="300"/>
        <w:rPr>
          <w:rFonts w:ascii="Helvetica" w:hAnsi="Helvetica" w:cs="Helvetica"/>
          <w:color w:val="33353C"/>
          <w:sz w:val="24"/>
          <w:szCs w:val="24"/>
          <w:shd w:val="clear" w:color="auto" w:fill="FFFFFF"/>
        </w:rPr>
      </w:pP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模拟芯片强调高可靠性、低失真和低功耗等，芯片使用时间能够长达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10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年。数字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集成电路强调运算速度与成本比，必须不断采用新设计或新工艺，而模拟集成电路强调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可靠性和稳定性，一经量产往往具备长久生命力。以国际龙头公司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ADI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为例，其约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50%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左右收入是来自于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10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年及以上产品贡献的。</w:t>
      </w:r>
    </w:p>
    <w:p w:rsidR="00350F11" w:rsidRPr="00350F11" w:rsidRDefault="00350F11" w:rsidP="00350F11">
      <w:pPr>
        <w:widowControl/>
        <w:shd w:val="clear" w:color="auto" w:fill="FFFFFF"/>
        <w:rPr>
          <w:rFonts w:ascii="微软雅黑" w:eastAsia="微软雅黑" w:hAnsi="微软雅黑" w:cs="宋体" w:hint="eastAsia"/>
          <w:color w:val="222222"/>
          <w:kern w:val="0"/>
          <w:sz w:val="27"/>
          <w:szCs w:val="27"/>
        </w:rPr>
      </w:pPr>
      <w:r w:rsidRPr="00350F11">
        <w:rPr>
          <w:rFonts w:ascii="微软雅黑" w:eastAsia="微软雅黑" w:hAnsi="微软雅黑" w:cs="宋体"/>
          <w:noProof/>
          <w:color w:val="222222"/>
          <w:kern w:val="0"/>
          <w:sz w:val="27"/>
          <w:szCs w:val="27"/>
        </w:rPr>
        <w:lastRenderedPageBreak/>
        <w:drawing>
          <wp:inline distT="0" distB="0" distL="0" distR="0">
            <wp:extent cx="5275324" cy="2546314"/>
            <wp:effectExtent l="0" t="0" r="1905" b="6985"/>
            <wp:docPr id="9" name="图片 9" descr="模拟芯片行业分析：长坡厚雪好赛道，国产替代跨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模拟芯片行业分析：长坡厚雪好赛道，国产替代跨周期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53" cy="258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11" w:rsidRPr="00350F11" w:rsidRDefault="00350F11" w:rsidP="00350F11">
      <w:pPr>
        <w:widowControl/>
        <w:shd w:val="clear" w:color="auto" w:fill="FFFFFF"/>
        <w:spacing w:before="300" w:after="300"/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</w:pPr>
    </w:p>
    <w:p w:rsidR="00350F11" w:rsidRPr="00350F11" w:rsidRDefault="00350F11" w:rsidP="00350F11">
      <w:pPr>
        <w:widowControl/>
        <w:shd w:val="clear" w:color="auto" w:fill="FFFFFF"/>
        <w:spacing w:before="300" w:after="300"/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</w:pP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丰富产品种类伴随较长生命周期，全球模拟芯片竞争格局相对分散。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2021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年全球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前十大模拟芯片公司合计市占率为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 xml:space="preserve"> 68.3%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。其中，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排名第一的是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 xml:space="preserve"> TI 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市占率为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 xml:space="preserve"> 19%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，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 xml:space="preserve">ADI 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位居第二，市占率为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 xml:space="preserve"> 12.7%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。此外，英飞凌、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ST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、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Qorvo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、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 xml:space="preserve">NXP 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等均取得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 xml:space="preserve"> 5%</w:t>
      </w:r>
      <w:r w:rsidRPr="00350F11">
        <w:rPr>
          <w:rFonts w:ascii="Helvetica" w:hAnsi="Helvetica" w:cs="Helvetica" w:hint="eastAsia"/>
          <w:color w:val="FF0000"/>
          <w:sz w:val="24"/>
          <w:szCs w:val="24"/>
          <w:shd w:val="clear" w:color="auto" w:fill="FFFFFF"/>
        </w:rPr>
        <w:t>以上的市场份额</w:t>
      </w:r>
      <w:r w:rsidRPr="00350F11">
        <w:rPr>
          <w:rFonts w:ascii="Helvetica" w:hAnsi="Helvetica" w:cs="Helvetica" w:hint="eastAsia"/>
          <w:color w:val="33353C"/>
          <w:sz w:val="24"/>
          <w:szCs w:val="24"/>
          <w:shd w:val="clear" w:color="auto" w:fill="FFFFFF"/>
        </w:rPr>
        <w:t>。</w:t>
      </w:r>
    </w:p>
    <w:p w:rsidR="00350F11" w:rsidRP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Default="00DB7706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2379951"/>
            <wp:effectExtent l="0" t="0" r="2540" b="1905"/>
            <wp:docPr id="5" name="图片 5" descr="https://xqimg.imedao.com/1811d2195363b173fbf31378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811d2195363b173fbf31378.jpg!ra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73" w:rsidRDefault="009A0E7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350F11" w:rsidRDefault="002423A2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856008"/>
            <wp:effectExtent l="0" t="0" r="2540" b="0"/>
            <wp:docPr id="10" name="图片 10" descr="https://p3.toutiaoimg.com/origin/tos-cn-i-qvj2lq49k0/057e12158ae84bf1a4799ccb23a5d208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3.toutiaoimg.com/origin/tos-cn-i-qvj2lq49k0/057e12158ae84bf1a4799ccb23a5d208?from=p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11" w:rsidRDefault="00350F11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E432B1" w:rsidP="00297716">
      <w:r>
        <w:rPr>
          <w:noProof/>
        </w:rPr>
        <w:drawing>
          <wp:inline distT="0" distB="0" distL="0" distR="0" wp14:anchorId="7AF9EB2B" wp14:editId="55A8864B">
            <wp:extent cx="5274310" cy="5827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B1" w:rsidRDefault="00E432B1" w:rsidP="00297716">
      <w:pPr>
        <w:rPr>
          <w:rFonts w:hint="eastAsia"/>
        </w:rPr>
      </w:pPr>
    </w:p>
    <w:p w:rsidR="00E432B1" w:rsidRDefault="00E432B1" w:rsidP="00297716"/>
    <w:p w:rsidR="008212F0" w:rsidRPr="008212F0" w:rsidRDefault="008212F0" w:rsidP="008212F0">
      <w:pPr>
        <w:widowControl/>
        <w:shd w:val="clear" w:color="auto" w:fill="FFFFFF"/>
        <w:spacing w:before="300" w:after="300"/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</w:pPr>
      <w:r w:rsidRPr="008212F0"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  <w:t>模拟芯片约</w:t>
      </w:r>
      <w:r w:rsidRPr="008212F0">
        <w:rPr>
          <w:rFonts w:asciiTheme="majorEastAsia" w:eastAsiaTheme="majorEastAsia" w:hAnsiTheme="majorEastAsia" w:cs="Helvetica" w:hint="eastAsia"/>
          <w:b/>
          <w:color w:val="FF0000"/>
          <w:sz w:val="24"/>
          <w:szCs w:val="24"/>
          <w:shd w:val="clear" w:color="auto" w:fill="FFFFFF"/>
        </w:rPr>
        <w:t>占全球集成电路市场总规模的 16%</w:t>
      </w:r>
      <w:r w:rsidRPr="008212F0"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  <w:t>。根据 WSTS 数据，2021 年全球半 导体市场总规模达 5558.93 亿美元，同比+26.23%。其中，集成电路市场规模达 4630.02 亿，占全球半导体市场总规模的 83.29%。集成电路又分为模拟芯片、微处理器、逻辑芯 片和存储芯片，市场规模分别为 741.05 亿、802.21 亿、1548.37 亿和 1538.38 亿美元， 占集成电路比重分别为 16.01%、17.33%、33.44%和 33.23%。</w:t>
      </w:r>
    </w:p>
    <w:p w:rsidR="008212F0" w:rsidRPr="008212F0" w:rsidRDefault="008212F0" w:rsidP="008212F0">
      <w:pPr>
        <w:widowControl/>
        <w:shd w:val="clear" w:color="auto" w:fill="FFFFFF"/>
        <w:spacing w:before="300" w:after="300"/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</w:pPr>
      <w:r w:rsidRPr="008212F0">
        <w:rPr>
          <w:rFonts w:asciiTheme="majorEastAsia" w:eastAsiaTheme="majorEastAsia" w:hAnsiTheme="majorEastAsia" w:cs="Helvetica" w:hint="eastAsia"/>
          <w:color w:val="33353C"/>
          <w:sz w:val="24"/>
          <w:szCs w:val="24"/>
          <w:shd w:val="clear" w:color="auto" w:fill="FFFFFF"/>
        </w:rPr>
        <w:lastRenderedPageBreak/>
        <w:t>全球模拟芯片市场跟随半导体产业整体周期波动，市场规模呈现螺旋上升。根据 WSTS 统计，2021 年受全球缺芯和下游需求拉动，全球模拟芯片市场规模大幅提升，达 到 741.05 亿美元，</w:t>
      </w:r>
      <w:r w:rsidRPr="008212F0">
        <w:rPr>
          <w:rFonts w:asciiTheme="majorEastAsia" w:eastAsiaTheme="majorEastAsia" w:hAnsiTheme="majorEastAsia" w:cs="Helvetica" w:hint="eastAsia"/>
          <w:color w:val="FF0000"/>
          <w:sz w:val="24"/>
          <w:szCs w:val="24"/>
          <w:shd w:val="clear" w:color="auto" w:fill="FFFFFF"/>
        </w:rPr>
        <w:t>同比+33.14%，增速达到近 20 年来最高。在汽车、工业、新能源等领 域的持续拉动下，根据 WSTS 预测，2022 年全球模拟芯片市场依旧将保持两位数以上 增速成长，预计市场规模将达 845.39 亿美元，同比+14.08%。</w:t>
      </w:r>
    </w:p>
    <w:p w:rsidR="008212F0" w:rsidRDefault="008212F0" w:rsidP="00297716"/>
    <w:p w:rsidR="008212F0" w:rsidRDefault="00E43125" w:rsidP="00297716">
      <w:r>
        <w:rPr>
          <w:noProof/>
        </w:rPr>
        <w:drawing>
          <wp:inline distT="0" distB="0" distL="0" distR="0">
            <wp:extent cx="5274310" cy="3530882"/>
            <wp:effectExtent l="0" t="0" r="2540" b="0"/>
            <wp:docPr id="8" name="图片 8" descr="https://p3.toutiaoimg.com/origin/tos-cn-i-qvj2lq49k0/0da792ede44a477c877bdf6c8c1afea4?from=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3.toutiaoimg.com/origin/tos-cn-i-qvj2lq49k0/0da792ede44a477c877bdf6c8c1afea4?from=p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F0" w:rsidRPr="008212F0" w:rsidRDefault="008212F0" w:rsidP="00297716">
      <w:pPr>
        <w:rPr>
          <w:rFonts w:hint="eastAsia"/>
        </w:rPr>
      </w:pPr>
    </w:p>
    <w:sectPr w:rsidR="008212F0" w:rsidRPr="00821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0FDF" w:rsidRDefault="00290FDF" w:rsidP="00697806">
      <w:r>
        <w:separator/>
      </w:r>
    </w:p>
  </w:endnote>
  <w:endnote w:type="continuationSeparator" w:id="0">
    <w:p w:rsidR="00290FDF" w:rsidRDefault="00290FDF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0FDF" w:rsidRDefault="00290FDF" w:rsidP="00697806">
      <w:r>
        <w:separator/>
      </w:r>
    </w:p>
  </w:footnote>
  <w:footnote w:type="continuationSeparator" w:id="0">
    <w:p w:rsidR="00290FDF" w:rsidRDefault="00290FDF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47D1F"/>
    <w:rsid w:val="00051EAF"/>
    <w:rsid w:val="00064E83"/>
    <w:rsid w:val="0007178B"/>
    <w:rsid w:val="00075950"/>
    <w:rsid w:val="000A6A45"/>
    <w:rsid w:val="000C55DC"/>
    <w:rsid w:val="000D1EEE"/>
    <w:rsid w:val="000D5081"/>
    <w:rsid w:val="000E4E5F"/>
    <w:rsid w:val="000F12BD"/>
    <w:rsid w:val="00114B2F"/>
    <w:rsid w:val="00131287"/>
    <w:rsid w:val="001371D0"/>
    <w:rsid w:val="00176380"/>
    <w:rsid w:val="001A0058"/>
    <w:rsid w:val="001A036D"/>
    <w:rsid w:val="001B5C7C"/>
    <w:rsid w:val="001C4072"/>
    <w:rsid w:val="001E08C4"/>
    <w:rsid w:val="001E6565"/>
    <w:rsid w:val="001F770F"/>
    <w:rsid w:val="00201F83"/>
    <w:rsid w:val="00206A99"/>
    <w:rsid w:val="00214D4B"/>
    <w:rsid w:val="002423A2"/>
    <w:rsid w:val="00250A3E"/>
    <w:rsid w:val="00257A1E"/>
    <w:rsid w:val="0026247D"/>
    <w:rsid w:val="00270866"/>
    <w:rsid w:val="002730B1"/>
    <w:rsid w:val="0027631A"/>
    <w:rsid w:val="0027646D"/>
    <w:rsid w:val="00285E26"/>
    <w:rsid w:val="00290FDF"/>
    <w:rsid w:val="0029565F"/>
    <w:rsid w:val="00297716"/>
    <w:rsid w:val="002B18F5"/>
    <w:rsid w:val="002C0685"/>
    <w:rsid w:val="002C4573"/>
    <w:rsid w:val="002D5328"/>
    <w:rsid w:val="00301191"/>
    <w:rsid w:val="0031589A"/>
    <w:rsid w:val="00316318"/>
    <w:rsid w:val="0032636A"/>
    <w:rsid w:val="00330605"/>
    <w:rsid w:val="00342C09"/>
    <w:rsid w:val="00350F11"/>
    <w:rsid w:val="0036239C"/>
    <w:rsid w:val="00394005"/>
    <w:rsid w:val="003B159E"/>
    <w:rsid w:val="003B7E28"/>
    <w:rsid w:val="003E0F9A"/>
    <w:rsid w:val="003F36D6"/>
    <w:rsid w:val="003F7876"/>
    <w:rsid w:val="004E3DE8"/>
    <w:rsid w:val="004F05AC"/>
    <w:rsid w:val="004F36AC"/>
    <w:rsid w:val="004F4944"/>
    <w:rsid w:val="0050168B"/>
    <w:rsid w:val="00506C51"/>
    <w:rsid w:val="00512CBC"/>
    <w:rsid w:val="00537A51"/>
    <w:rsid w:val="00545638"/>
    <w:rsid w:val="00580FFC"/>
    <w:rsid w:val="005A6572"/>
    <w:rsid w:val="005B49EB"/>
    <w:rsid w:val="005C42C3"/>
    <w:rsid w:val="005D349C"/>
    <w:rsid w:val="005F2ECB"/>
    <w:rsid w:val="00611770"/>
    <w:rsid w:val="00626F03"/>
    <w:rsid w:val="006358D8"/>
    <w:rsid w:val="00640242"/>
    <w:rsid w:val="00690A8F"/>
    <w:rsid w:val="00697806"/>
    <w:rsid w:val="00697D70"/>
    <w:rsid w:val="006C15CC"/>
    <w:rsid w:val="006D655B"/>
    <w:rsid w:val="006E5DEB"/>
    <w:rsid w:val="006F02BB"/>
    <w:rsid w:val="007068DF"/>
    <w:rsid w:val="0071136D"/>
    <w:rsid w:val="00721875"/>
    <w:rsid w:val="00784405"/>
    <w:rsid w:val="00793DFF"/>
    <w:rsid w:val="007979A3"/>
    <w:rsid w:val="007A71E5"/>
    <w:rsid w:val="007F0E8E"/>
    <w:rsid w:val="008212F0"/>
    <w:rsid w:val="008219EE"/>
    <w:rsid w:val="008227BE"/>
    <w:rsid w:val="008576F9"/>
    <w:rsid w:val="008623E6"/>
    <w:rsid w:val="00866866"/>
    <w:rsid w:val="00866B18"/>
    <w:rsid w:val="0087031A"/>
    <w:rsid w:val="00874266"/>
    <w:rsid w:val="00897D3E"/>
    <w:rsid w:val="008A35E5"/>
    <w:rsid w:val="008E2F8C"/>
    <w:rsid w:val="0090172E"/>
    <w:rsid w:val="009263AF"/>
    <w:rsid w:val="00942455"/>
    <w:rsid w:val="00942BA3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30086"/>
    <w:rsid w:val="00A4004B"/>
    <w:rsid w:val="00A865F7"/>
    <w:rsid w:val="00A950BD"/>
    <w:rsid w:val="00AA6851"/>
    <w:rsid w:val="00AA7DC8"/>
    <w:rsid w:val="00AB1A0A"/>
    <w:rsid w:val="00AC5A35"/>
    <w:rsid w:val="00AF28BD"/>
    <w:rsid w:val="00B039D4"/>
    <w:rsid w:val="00B14851"/>
    <w:rsid w:val="00B33A54"/>
    <w:rsid w:val="00B37D22"/>
    <w:rsid w:val="00B53101"/>
    <w:rsid w:val="00B62E72"/>
    <w:rsid w:val="00BA4136"/>
    <w:rsid w:val="00BA434C"/>
    <w:rsid w:val="00BA562A"/>
    <w:rsid w:val="00BB251A"/>
    <w:rsid w:val="00BC2285"/>
    <w:rsid w:val="00BD68E6"/>
    <w:rsid w:val="00BE2763"/>
    <w:rsid w:val="00BF20DA"/>
    <w:rsid w:val="00C1034B"/>
    <w:rsid w:val="00C351C8"/>
    <w:rsid w:val="00C3692F"/>
    <w:rsid w:val="00C94D8E"/>
    <w:rsid w:val="00CA4A6E"/>
    <w:rsid w:val="00CC2F03"/>
    <w:rsid w:val="00CD6D87"/>
    <w:rsid w:val="00CF3A58"/>
    <w:rsid w:val="00D03496"/>
    <w:rsid w:val="00D27EAC"/>
    <w:rsid w:val="00D4271C"/>
    <w:rsid w:val="00D45B3D"/>
    <w:rsid w:val="00D62BB6"/>
    <w:rsid w:val="00D66EE6"/>
    <w:rsid w:val="00D8530E"/>
    <w:rsid w:val="00DA4C37"/>
    <w:rsid w:val="00DB0876"/>
    <w:rsid w:val="00DB770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43125"/>
    <w:rsid w:val="00E432B1"/>
    <w:rsid w:val="00E62600"/>
    <w:rsid w:val="00E6640D"/>
    <w:rsid w:val="00E67A14"/>
    <w:rsid w:val="00EA0204"/>
    <w:rsid w:val="00EA0CA1"/>
    <w:rsid w:val="00EA7CFD"/>
    <w:rsid w:val="00EB4721"/>
    <w:rsid w:val="00ED47DF"/>
    <w:rsid w:val="00F037E8"/>
    <w:rsid w:val="00F06EB3"/>
    <w:rsid w:val="00F20F09"/>
    <w:rsid w:val="00F3241B"/>
    <w:rsid w:val="00F32F75"/>
    <w:rsid w:val="00F65966"/>
    <w:rsid w:val="00F737B5"/>
    <w:rsid w:val="00F803C8"/>
    <w:rsid w:val="00F83C36"/>
    <w:rsid w:val="00F86F03"/>
    <w:rsid w:val="00FA75B5"/>
    <w:rsid w:val="00FC336C"/>
    <w:rsid w:val="00FD238D"/>
    <w:rsid w:val="00FE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paragraph" w:customStyle="1" w:styleId="pgc-p">
    <w:name w:val="pgc-p"/>
    <w:basedOn w:val="a"/>
    <w:rsid w:val="00350F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4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161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https://www.toutiao.com/article/7110083534118830630/?app=news_article&amp;timestamp=1655461575&amp;use_new_style=1&amp;req_id=20220617182615010133126169061B6CEC&amp;group_id=7110083534118830630&amp;wxshare_count=1&amp;tt_from=weixin&amp;utm_source=weixin&amp;utm_medium=toutiao_android&amp;utm_campaign=client_share&amp;share_token=e1593791-723b-45fa-beaa-31cea8370cbd&amp;source=m_redirec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xueqiu.com/2074229990/221511631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9244</TotalTime>
  <Pages>8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158</cp:revision>
  <dcterms:created xsi:type="dcterms:W3CDTF">2020-03-22T13:24:00Z</dcterms:created>
  <dcterms:modified xsi:type="dcterms:W3CDTF">2022-06-17T23:59:00Z</dcterms:modified>
</cp:coreProperties>
</file>