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F4E79"/>
          <w:sz w:val="56"/>
          <w:szCs w:val="56"/>
        </w:rPr>
        <w:t xml:space="preserve">IMC Preparation Guide</w:t>
      </w:r>
    </w:p>
    <w:p>
      <w:pPr>
        <w:jc w:val="center"/>
      </w:pPr>
      <w:r>
        <w:rPr>
          <w:rFonts w:ascii="Arial" w:cs="Arial" w:eastAsia="Arial" w:hAnsi="Arial"/>
          <w:i/>
          <w:iCs/>
          <w:color w:val="2E75B6"/>
          <w:sz w:val="28"/>
          <w:szCs w:val="28"/>
        </w:rPr>
        <w:t xml:space="preserve">International Mathematics Competition for University Students</w:t>
      </w:r>
    </w:p>
    <w:p>
      <w:pPr>
        <w:spacing w:before="100" w:after="80"/>
        <w:jc w:val="center"/>
      </w:pPr>
      <w:r>
        <w:rPr>
          <w:rFonts w:ascii="Arial" w:cs="Arial" w:eastAsia="Arial" w:hAnsi="Arial"/>
          <w:color w:val="888888"/>
          <w:sz w:val="20"/>
          <w:szCs w:val="20"/>
        </w:rPr>
        <w:t xml:space="preserve">imc-math.org.uk  ·  Est. 1994  ·  Algebra · Analysis · Combinatorics · Geometry</w:t>
      </w:r>
    </w:p>
    <w:p>
      <w:pPr>
        <w:spacing w:before="0" w:after="600"/>
        <w:jc w:val="center"/>
      </w:pPr>
      <w:r>
        <w:rPr>
          <w:rFonts w:ascii="Arial" w:cs="Arial" w:eastAsia="Arial" w:hAnsi="Arial"/>
          <w:i/>
          <w:iCs/>
          <w:color w:val="555555"/>
          <w:sz w:val="22"/>
          <w:szCs w:val="22"/>
        </w:rPr>
        <w:t xml:space="preserve">A complete roadmap: foundations, textbooks, problem books, and weekly plan</w:t>
      </w:r>
    </w:p>
    <w:p>
      <w:r>
        <w:br w:type="page"/>
      </w:r>
    </w:p>
    <w:p>
      <w:pPr>
        <w:pStyle w:val="Heading1"/>
        <w:pBdr>
          <w:bottom w:val="single" w:color="2E75B6" w:sz="8" w:space="6"/>
        </w:pBdr>
        <w:spacing w:before="400" w:after="120"/>
      </w:pPr>
      <w:r>
        <w:rPr>
          <w:rFonts w:ascii="Arial" w:cs="Arial" w:eastAsia="Arial" w:hAnsi="Arial"/>
          <w:b/>
          <w:bCs/>
          <w:color w:val="1F4E79"/>
          <w:sz w:val="36"/>
          <w:szCs w:val="36"/>
        </w:rPr>
        <w:t xml:space="preserve">Part I — The Competition</w:t>
      </w:r>
    </w:p>
    <w:p>
      <w:pPr>
        <w:pStyle w:val="Heading2"/>
        <w:spacing w:before="280" w:after="80"/>
      </w:pPr>
      <w:r>
        <w:rPr>
          <w:rFonts w:ascii="Arial" w:cs="Arial" w:eastAsia="Arial" w:hAnsi="Arial"/>
          <w:b/>
          <w:bCs/>
          <w:color w:val="2E75B6"/>
          <w:sz w:val="28"/>
          <w:szCs w:val="28"/>
        </w:rPr>
        <w:t xml:space="preserve">What is the IMC?</w:t>
      </w:r>
    </w:p>
    <w:p>
      <w:pPr>
        <w:spacing w:before="80" w:after="80"/>
      </w:pPr>
      <w:r>
        <w:rPr>
          <w:rFonts w:ascii="Arial" w:cs="Arial" w:eastAsia="Arial" w:hAnsi="Arial"/>
          <w:sz w:val="22"/>
          <w:szCs w:val="22"/>
        </w:rPr>
        <w:t xml:space="preserve">The International Mathematics Competition for University Students (IMC) is the world's most prestigious undergraduate mathematics competition. Held annually since 1994, it brings together students from over 200 universities and 50+ countries.</w:t>
      </w:r>
    </w:p>
    <w:p>
      <w:pPr>
        <w:spacing w:before="80" w:after="80"/>
      </w:pPr>
      <w:r>
        <w:rPr>
          <w:rFonts w:ascii="Arial" w:cs="Arial" w:eastAsia="Arial" w:hAnsi="Arial"/>
          <w:sz w:val="22"/>
          <w:szCs w:val="22"/>
        </w:rPr>
        <w:t xml:space="preserve">Each year students sit two 5-hour exams, each with 5 problems. Problems are proof-based and draw from four core areas:</w:t>
      </w:r>
    </w:p>
    <w:p>
      <w:pPr>
        <w:pStyle w:val="ListParagraph"/>
        <w:numPr>
          <w:ilvl w:val="0"/>
          <w:numId w:val="2"/>
        </w:numPr>
        <w:spacing w:before="40" w:after="40"/>
      </w:pPr>
      <w:r>
        <w:rPr>
          <w:rFonts w:ascii="Arial" w:cs="Arial" w:eastAsia="Arial" w:hAnsi="Arial"/>
          <w:sz w:val="22"/>
          <w:szCs w:val="22"/>
        </w:rPr>
        <w:t xml:space="preserve">Algebra — linear algebra (matrices, eigenvalues, canonical forms), abstract algebra (groups, rings, fields, modules)</w:t>
      </w:r>
    </w:p>
    <w:p>
      <w:pPr>
        <w:pStyle w:val="ListParagraph"/>
        <w:numPr>
          <w:ilvl w:val="0"/>
          <w:numId w:val="2"/>
        </w:numPr>
        <w:spacing w:before="40" w:after="40"/>
      </w:pPr>
      <w:r>
        <w:rPr>
          <w:rFonts w:ascii="Arial" w:cs="Arial" w:eastAsia="Arial" w:hAnsi="Arial"/>
          <w:sz w:val="22"/>
          <w:szCs w:val="22"/>
        </w:rPr>
        <w:t xml:space="preserve">Real &amp; Complex Analysis — sequences, series, limits, continuity, differentiation, integration, metric spaces, complex functions</w:t>
      </w:r>
    </w:p>
    <w:p>
      <w:pPr>
        <w:pStyle w:val="ListParagraph"/>
        <w:numPr>
          <w:ilvl w:val="0"/>
          <w:numId w:val="2"/>
        </w:numPr>
        <w:spacing w:before="40" w:after="40"/>
      </w:pPr>
      <w:r>
        <w:rPr>
          <w:rFonts w:ascii="Arial" w:cs="Arial" w:eastAsia="Arial" w:hAnsi="Arial"/>
          <w:sz w:val="22"/>
          <w:szCs w:val="22"/>
        </w:rPr>
        <w:t xml:space="preserve">Combinatorics — counting, graph theory, combinatorial identities, pigeonhole, probabilistic method</w:t>
      </w:r>
    </w:p>
    <w:p>
      <w:pPr>
        <w:pStyle w:val="ListParagraph"/>
        <w:numPr>
          <w:ilvl w:val="0"/>
          <w:numId w:val="2"/>
        </w:numPr>
        <w:spacing w:before="40" w:after="40"/>
      </w:pPr>
      <w:r>
        <w:rPr>
          <w:rFonts w:ascii="Arial" w:cs="Arial" w:eastAsia="Arial" w:hAnsi="Arial"/>
          <w:sz w:val="22"/>
          <w:szCs w:val="22"/>
        </w:rPr>
        <w:t xml:space="preserve">Geometry — Euclidean geometry, convex sets, geometric inequalities (less dominant than the above three)</w:t>
      </w:r>
    </w:p>
    <w:p>
      <w:pPr>
        <w:spacing w:before="200" w:after="200"/>
      </w:pPr>
    </w:p>
    <w:p>
      <w:pPr>
        <w:pStyle w:val="Heading2"/>
        <w:spacing w:before="280" w:after="80"/>
      </w:pPr>
      <w:r>
        <w:rPr>
          <w:rFonts w:ascii="Arial" w:cs="Arial" w:eastAsia="Arial" w:hAnsi="Arial"/>
          <w:b/>
          <w:bCs/>
          <w:color w:val="2E75B6"/>
          <w:sz w:val="28"/>
          <w:szCs w:val="28"/>
        </w:rPr>
        <w:t xml:space="preserve">How Problems Feel</w:t>
      </w:r>
    </w:p>
    <w:p>
      <w:pPr>
        <w:pBdr>
          <w:left w:val="single" w:color="2E75B6" w:sz="16" w:space="8"/>
        </w:pBdr>
        <w:spacing w:before="120" w:after="120"/>
        <w:ind w:left="360"/>
      </w:pPr>
      <w:r>
        <w:rPr>
          <w:rFonts w:ascii="Arial" w:cs="Arial" w:eastAsia="Arial" w:hAnsi="Arial"/>
          <w:i/>
          <w:iCs/>
          <w:color w:val="333333"/>
          <w:sz w:val="22"/>
          <w:szCs w:val="22"/>
        </w:rPr>
        <w:t xml:space="preserve">IMC problems are harder than typical coursework exams but sit between IMO and research mathematics. They reward both deep theoretical knowledge and creative problem-solving — you must know your undergraduate material cold and be able to apply it in unexpected ways.</w:t>
      </w:r>
    </w:p>
    <w:p>
      <w:pPr>
        <w:spacing w:before="80" w:after="80"/>
      </w:pPr>
      <w:r>
        <w:rPr>
          <w:rFonts w:ascii="Arial" w:cs="Arial" w:eastAsia="Arial" w:hAnsi="Arial"/>
          <w:sz w:val="22"/>
          <w:szCs w:val="22"/>
        </w:rPr>
        <w:t xml:space="preserve">Compared to Putnam: IMC problems are generally harder and require deeper theory (real analysis with metric spaces, spectral theorem in linear algebra, etc.). Compared to Miklós Schweitzer: IMC problems are more accessible — Schweitzer is a 10-day open-book contest at a near-research level.</w:t>
      </w:r>
    </w:p>
    <w:p>
      <w:pPr>
        <w:spacing w:before="200" w:after="200"/>
      </w:pPr>
    </w:p>
    <w:p>
      <w:pPr>
        <w:pStyle w:val="Heading2"/>
        <w:spacing w:before="280" w:after="80"/>
      </w:pPr>
      <w:r>
        <w:rPr>
          <w:rFonts w:ascii="Arial" w:cs="Arial" w:eastAsia="Arial" w:hAnsi="Arial"/>
          <w:b/>
          <w:bCs/>
          <w:color w:val="2E75B6"/>
          <w:sz w:val="28"/>
          <w:szCs w:val="28"/>
        </w:rPr>
        <w:t xml:space="preserve">Scoring &amp; Medals</w:t>
      </w:r>
    </w:p>
    <w:p>
      <w:pPr>
        <w:spacing w:before="80" w:after="80"/>
      </w:pPr>
      <w:r>
        <w:rPr>
          <w:rFonts w:ascii="Arial" w:cs="Arial" w:eastAsia="Arial" w:hAnsi="Arial"/>
          <w:sz w:val="22"/>
          <w:szCs w:val="22"/>
        </w:rPr>
        <w:t xml:space="preserve">Each problem is worth 10 points. Medals are awarded to the top roughly 10% (First Prize), next 20% (Second Prize), and next 30% (Third Prize). Getting 2–3 complete problems solved earns you a medal at most editions. The first problem of each day is always the most accessible — these are your primary targets when starting out.</w:t>
      </w:r>
    </w:p>
    <w:p>
      <w:r>
        <w:br w:type="page"/>
      </w:r>
    </w:p>
    <w:p>
      <w:pPr>
        <w:pStyle w:val="Heading1"/>
        <w:pBdr>
          <w:bottom w:val="single" w:color="2E75B6" w:sz="8" w:space="6"/>
        </w:pBdr>
        <w:spacing w:before="400" w:after="120"/>
      </w:pPr>
      <w:r>
        <w:rPr>
          <w:rFonts w:ascii="Arial" w:cs="Arial" w:eastAsia="Arial" w:hAnsi="Arial"/>
          <w:b/>
          <w:bCs/>
          <w:color w:val="1F4E79"/>
          <w:sz w:val="36"/>
          <w:szCs w:val="36"/>
        </w:rPr>
        <w:t xml:space="preserve">Part II — Foundations Before Problems</w:t>
      </w:r>
    </w:p>
    <w:p>
      <w:pPr>
        <w:spacing w:before="80" w:after="80"/>
      </w:pPr>
      <w:r>
        <w:rPr>
          <w:rFonts w:ascii="Arial" w:cs="Arial" w:eastAsia="Arial" w:hAnsi="Arial"/>
          <w:sz w:val="22"/>
          <w:szCs w:val="22"/>
        </w:rPr>
        <w:t xml:space="preserve">Before touching any olympiad-style problem books, you need solid undergraduate theory. This is the single biggest mistake competitors make — jumping to problems before the theory is internalized. The IMC rewards fluency, not tricks.</w:t>
      </w:r>
    </w:p>
    <w:p>
      <w:pPr>
        <w:spacing w:before="200" w:after="200"/>
      </w:pPr>
    </w:p>
    <w:p>
      <w:pPr>
        <w:pStyle w:val="Heading2"/>
        <w:spacing w:before="280" w:after="80"/>
      </w:pPr>
      <w:r>
        <w:rPr>
          <w:rFonts w:ascii="Arial" w:cs="Arial" w:eastAsia="Arial" w:hAnsi="Arial"/>
          <w:b/>
          <w:bCs/>
          <w:color w:val="2E75B6"/>
          <w:sz w:val="28"/>
          <w:szCs w:val="28"/>
        </w:rPr>
        <w:t xml:space="preserve">Linear Algebra (Highest Priority)</w:t>
      </w:r>
    </w:p>
    <w:p>
      <w:pPr>
        <w:pBdr>
          <w:left w:val="single" w:color="2E75B6" w:sz="16" w:space="8"/>
        </w:pBdr>
        <w:spacing w:before="120" w:after="120"/>
        <w:ind w:left="360"/>
      </w:pPr>
      <w:r>
        <w:rPr>
          <w:rFonts w:ascii="Arial" w:cs="Arial" w:eastAsia="Arial" w:hAnsi="Arial"/>
          <w:i/>
          <w:iCs/>
          <w:color w:val="333333"/>
          <w:sz w:val="22"/>
          <w:szCs w:val="22"/>
        </w:rPr>
        <w:t xml:space="preserve">The most common topic at IMC — often 1–2 problems per exam. You must understand it deeply, not just mechanically.</w:t>
      </w:r>
    </w:p>
    <w:p>
      <w:pPr>
        <w:spacing w:before="80" w:after="80"/>
      </w:pPr>
      <w:r>
        <w:rPr>
          <w:rFonts w:ascii="Arial" w:cs="Arial" w:eastAsia="Arial" w:hAnsi="Arial"/>
          <w:sz w:val="22"/>
          <w:szCs w:val="22"/>
        </w:rPr>
        <w:t xml:space="preserve">Core topics to master:</w:t>
      </w:r>
    </w:p>
    <w:p>
      <w:pPr>
        <w:pStyle w:val="ListParagraph"/>
        <w:numPr>
          <w:ilvl w:val="0"/>
          <w:numId w:val="2"/>
        </w:numPr>
        <w:spacing w:before="40" w:after="40"/>
      </w:pPr>
      <w:r>
        <w:rPr>
          <w:rFonts w:ascii="Arial" w:cs="Arial" w:eastAsia="Arial" w:hAnsi="Arial"/>
          <w:sz w:val="22"/>
          <w:szCs w:val="22"/>
        </w:rPr>
        <w:t xml:space="preserve">Vector spaces, subspaces, basis, dimension</w:t>
      </w:r>
    </w:p>
    <w:p>
      <w:pPr>
        <w:pStyle w:val="ListParagraph"/>
        <w:numPr>
          <w:ilvl w:val="0"/>
          <w:numId w:val="2"/>
        </w:numPr>
        <w:spacing w:before="40" w:after="40"/>
      </w:pPr>
      <w:r>
        <w:rPr>
          <w:rFonts w:ascii="Arial" w:cs="Arial" w:eastAsia="Arial" w:hAnsi="Arial"/>
          <w:sz w:val="22"/>
          <w:szCs w:val="22"/>
        </w:rPr>
        <w:t xml:space="preserve">Linear maps, null space, image, rank-nullity theorem</w:t>
      </w:r>
    </w:p>
    <w:p>
      <w:pPr>
        <w:pStyle w:val="ListParagraph"/>
        <w:numPr>
          <w:ilvl w:val="0"/>
          <w:numId w:val="2"/>
        </w:numPr>
        <w:spacing w:before="40" w:after="40"/>
      </w:pPr>
      <w:r>
        <w:rPr>
          <w:rFonts w:ascii="Arial" w:cs="Arial" w:eastAsia="Arial" w:hAnsi="Arial"/>
          <w:sz w:val="22"/>
          <w:szCs w:val="22"/>
        </w:rPr>
        <w:t xml:space="preserve">Matrices: determinant (via permutations and properties), trace, characteristic polynomial, minimal polynomial</w:t>
      </w:r>
    </w:p>
    <w:p>
      <w:pPr>
        <w:pStyle w:val="ListParagraph"/>
        <w:numPr>
          <w:ilvl w:val="0"/>
          <w:numId w:val="2"/>
        </w:numPr>
        <w:spacing w:before="40" w:after="40"/>
      </w:pPr>
      <w:r>
        <w:rPr>
          <w:rFonts w:ascii="Arial" w:cs="Arial" w:eastAsia="Arial" w:hAnsi="Arial"/>
          <w:sz w:val="22"/>
          <w:szCs w:val="22"/>
        </w:rPr>
        <w:t xml:space="preserve">Eigenvalues and eigenvectors, diagonalization</w:t>
      </w:r>
    </w:p>
    <w:p>
      <w:pPr>
        <w:pStyle w:val="ListParagraph"/>
        <w:numPr>
          <w:ilvl w:val="0"/>
          <w:numId w:val="2"/>
        </w:numPr>
        <w:spacing w:before="40" w:after="40"/>
      </w:pPr>
      <w:r>
        <w:rPr>
          <w:rFonts w:ascii="Arial" w:cs="Arial" w:eastAsia="Arial" w:hAnsi="Arial"/>
          <w:sz w:val="22"/>
          <w:szCs w:val="22"/>
        </w:rPr>
        <w:t xml:space="preserve">Jordan canonical form (at least conceptually — able to use it)</w:t>
      </w:r>
    </w:p>
    <w:p>
      <w:pPr>
        <w:pStyle w:val="ListParagraph"/>
        <w:numPr>
          <w:ilvl w:val="0"/>
          <w:numId w:val="2"/>
        </w:numPr>
        <w:spacing w:before="40" w:after="40"/>
      </w:pPr>
      <w:r>
        <w:rPr>
          <w:rFonts w:ascii="Arial" w:cs="Arial" w:eastAsia="Arial" w:hAnsi="Arial"/>
          <w:sz w:val="22"/>
          <w:szCs w:val="22"/>
        </w:rPr>
        <w:t xml:space="preserve">Inner product spaces, Gram-Schmidt, orthogonal projections</w:t>
      </w:r>
    </w:p>
    <w:p>
      <w:pPr>
        <w:pStyle w:val="ListParagraph"/>
        <w:numPr>
          <w:ilvl w:val="0"/>
          <w:numId w:val="2"/>
        </w:numPr>
        <w:spacing w:before="40" w:after="40"/>
      </w:pPr>
      <w:r>
        <w:rPr>
          <w:rFonts w:ascii="Arial" w:cs="Arial" w:eastAsia="Arial" w:hAnsi="Arial"/>
          <w:sz w:val="22"/>
          <w:szCs w:val="22"/>
        </w:rPr>
        <w:t xml:space="preserve">Spectral theorem for symmetric/Hermitian matrices (Real &amp; Complex)</w:t>
      </w:r>
    </w:p>
    <w:p>
      <w:pPr>
        <w:pStyle w:val="ListParagraph"/>
        <w:numPr>
          <w:ilvl w:val="0"/>
          <w:numId w:val="2"/>
        </w:numPr>
        <w:spacing w:before="40" w:after="40"/>
      </w:pPr>
      <w:r>
        <w:rPr>
          <w:rFonts w:ascii="Arial" w:cs="Arial" w:eastAsia="Arial" w:hAnsi="Arial"/>
          <w:sz w:val="22"/>
          <w:szCs w:val="22"/>
        </w:rPr>
        <w:t xml:space="preserve">Cayley-Hamilton theorem and its competition applications</w:t>
      </w:r>
    </w:p>
    <w:p>
      <w:pPr>
        <w:pStyle w:val="ListParagraph"/>
        <w:numPr>
          <w:ilvl w:val="0"/>
          <w:numId w:val="2"/>
        </w:numPr>
        <w:spacing w:before="40" w:after="40"/>
      </w:pPr>
      <w:r>
        <w:rPr>
          <w:rFonts w:ascii="Arial" w:cs="Arial" w:eastAsia="Arial" w:hAnsi="Arial"/>
          <w:sz w:val="22"/>
          <w:szCs w:val="22"/>
        </w:rPr>
        <w:t xml:space="preserve">Invariant subspaces, commuting matrices</w:t>
      </w:r>
    </w:p>
    <w:p>
      <w:pPr>
        <w:spacing w:before="200" w:after="200"/>
      </w:pPr>
    </w:p>
    <w:p>
      <w:pPr>
        <w:pStyle w:val="Heading2"/>
        <w:spacing w:before="280" w:after="80"/>
      </w:pPr>
      <w:r>
        <w:rPr>
          <w:rFonts w:ascii="Arial" w:cs="Arial" w:eastAsia="Arial" w:hAnsi="Arial"/>
          <w:b/>
          <w:bCs/>
          <w:color w:val="2E75B6"/>
          <w:sz w:val="28"/>
          <w:szCs w:val="28"/>
        </w:rPr>
        <w:t xml:space="preserve">Real Analysis (Equal Priority)</w:t>
      </w:r>
    </w:p>
    <w:p>
      <w:pPr>
        <w:pBdr>
          <w:left w:val="single" w:color="2E75B6" w:sz="16" w:space="8"/>
        </w:pBdr>
        <w:spacing w:before="120" w:after="120"/>
        <w:ind w:left="360"/>
      </w:pPr>
      <w:r>
        <w:rPr>
          <w:rFonts w:ascii="Arial" w:cs="Arial" w:eastAsia="Arial" w:hAnsi="Arial"/>
          <w:i/>
          <w:iCs/>
          <w:color w:val="333333"/>
          <w:sz w:val="22"/>
          <w:szCs w:val="22"/>
        </w:rPr>
        <w:t xml:space="preserve">Sequences, series, continuity, differentiation, and integration appear constantly. You need rigorous epsilon-delta fluency.</w:t>
      </w:r>
    </w:p>
    <w:p>
      <w:pPr>
        <w:pStyle w:val="ListParagraph"/>
        <w:numPr>
          <w:ilvl w:val="0"/>
          <w:numId w:val="2"/>
        </w:numPr>
        <w:spacing w:before="40" w:after="40"/>
      </w:pPr>
      <w:r>
        <w:rPr>
          <w:rFonts w:ascii="Arial" w:cs="Arial" w:eastAsia="Arial" w:hAnsi="Arial"/>
          <w:sz w:val="22"/>
          <w:szCs w:val="22"/>
        </w:rPr>
        <w:t xml:space="preserve">Sequences of real numbers: monotone convergence, Bolzano-Weierstrass, Cauchy criterion</w:t>
      </w:r>
    </w:p>
    <w:p>
      <w:pPr>
        <w:pStyle w:val="ListParagraph"/>
        <w:numPr>
          <w:ilvl w:val="0"/>
          <w:numId w:val="2"/>
        </w:numPr>
        <w:spacing w:before="40" w:after="40"/>
      </w:pPr>
      <w:r>
        <w:rPr>
          <w:rFonts w:ascii="Arial" w:cs="Arial" w:eastAsia="Arial" w:hAnsi="Arial"/>
          <w:sz w:val="22"/>
          <w:szCs w:val="22"/>
        </w:rPr>
        <w:t xml:space="preserve">Series: absolute/conditional convergence, tests (ratio, root, integral, comparison, Dirichlet, Abel)</w:t>
      </w:r>
    </w:p>
    <w:p>
      <w:pPr>
        <w:pStyle w:val="ListParagraph"/>
        <w:numPr>
          <w:ilvl w:val="0"/>
          <w:numId w:val="2"/>
        </w:numPr>
        <w:spacing w:before="40" w:after="40"/>
      </w:pPr>
      <w:r>
        <w:rPr>
          <w:rFonts w:ascii="Arial" w:cs="Arial" w:eastAsia="Arial" w:hAnsi="Arial"/>
          <w:sz w:val="22"/>
          <w:szCs w:val="22"/>
        </w:rPr>
        <w:t xml:space="preserve">Continuity: uniform continuity, intermediate value theorem, extreme value theorem</w:t>
      </w:r>
    </w:p>
    <w:p>
      <w:pPr>
        <w:pStyle w:val="ListParagraph"/>
        <w:numPr>
          <w:ilvl w:val="0"/>
          <w:numId w:val="2"/>
        </w:numPr>
        <w:spacing w:before="40" w:after="40"/>
      </w:pPr>
      <w:r>
        <w:rPr>
          <w:rFonts w:ascii="Arial" w:cs="Arial" w:eastAsia="Arial" w:hAnsi="Arial"/>
          <w:sz w:val="22"/>
          <w:szCs w:val="22"/>
        </w:rPr>
        <w:t xml:space="preserve">Differentiability: mean value theorem, L'Hôpital, Taylor's theorem with remainder</w:t>
      </w:r>
    </w:p>
    <w:p>
      <w:pPr>
        <w:pStyle w:val="ListParagraph"/>
        <w:numPr>
          <w:ilvl w:val="0"/>
          <w:numId w:val="2"/>
        </w:numPr>
        <w:spacing w:before="40" w:after="40"/>
      </w:pPr>
      <w:r>
        <w:rPr>
          <w:rFonts w:ascii="Arial" w:cs="Arial" w:eastAsia="Arial" w:hAnsi="Arial"/>
          <w:sz w:val="22"/>
          <w:szCs w:val="22"/>
        </w:rPr>
        <w:t xml:space="preserve">Riemann integration: fundamental theorem of calculus, improper integrals, uniform convergence and integration</w:t>
      </w:r>
    </w:p>
    <w:p>
      <w:pPr>
        <w:pStyle w:val="ListParagraph"/>
        <w:numPr>
          <w:ilvl w:val="0"/>
          <w:numId w:val="2"/>
        </w:numPr>
        <w:spacing w:before="40" w:after="40"/>
      </w:pPr>
      <w:r>
        <w:rPr>
          <w:rFonts w:ascii="Arial" w:cs="Arial" w:eastAsia="Arial" w:hAnsi="Arial"/>
          <w:sz w:val="22"/>
          <w:szCs w:val="22"/>
        </w:rPr>
        <w:t xml:space="preserve">Sequences and series of functions: pointwise vs. uniform convergence, Weierstrass M-test</w:t>
      </w:r>
    </w:p>
    <w:p>
      <w:pPr>
        <w:pStyle w:val="ListParagraph"/>
        <w:numPr>
          <w:ilvl w:val="0"/>
          <w:numId w:val="2"/>
        </w:numPr>
        <w:spacing w:before="40" w:after="40"/>
      </w:pPr>
      <w:r>
        <w:rPr>
          <w:rFonts w:ascii="Arial" w:cs="Arial" w:eastAsia="Arial" w:hAnsi="Arial"/>
          <w:sz w:val="22"/>
          <w:szCs w:val="22"/>
        </w:rPr>
        <w:t xml:space="preserve">Metric spaces: completeness, compactness, connectedness (at least in R^n)</w:t>
      </w:r>
    </w:p>
    <w:p>
      <w:pPr>
        <w:pStyle w:val="ListParagraph"/>
        <w:numPr>
          <w:ilvl w:val="0"/>
          <w:numId w:val="2"/>
        </w:numPr>
        <w:spacing w:before="40" w:after="40"/>
      </w:pPr>
      <w:r>
        <w:rPr>
          <w:rFonts w:ascii="Arial" w:cs="Arial" w:eastAsia="Arial" w:hAnsi="Arial"/>
          <w:sz w:val="22"/>
          <w:szCs w:val="22"/>
        </w:rPr>
        <w:t xml:space="preserve">Fixed point theorems (Banach), applications</w:t>
      </w:r>
    </w:p>
    <w:p>
      <w:pPr>
        <w:spacing w:before="200" w:after="200"/>
      </w:pPr>
    </w:p>
    <w:p>
      <w:pPr>
        <w:pStyle w:val="Heading2"/>
        <w:spacing w:before="280" w:after="80"/>
      </w:pPr>
      <w:r>
        <w:rPr>
          <w:rFonts w:ascii="Arial" w:cs="Arial" w:eastAsia="Arial" w:hAnsi="Arial"/>
          <w:b/>
          <w:bCs/>
          <w:color w:val="2E75B6"/>
          <w:sz w:val="28"/>
          <w:szCs w:val="28"/>
        </w:rPr>
        <w:t xml:space="preserve">Abstract Algebra</w:t>
      </w:r>
    </w:p>
    <w:p>
      <w:pPr>
        <w:pBdr>
          <w:left w:val="single" w:color="2E75B6" w:sz="16" w:space="8"/>
        </w:pBdr>
        <w:spacing w:before="120" w:after="120"/>
        <w:ind w:left="360"/>
      </w:pPr>
      <w:r>
        <w:rPr>
          <w:rFonts w:ascii="Arial" w:cs="Arial" w:eastAsia="Arial" w:hAnsi="Arial"/>
          <w:i/>
          <w:iCs/>
          <w:color w:val="333333"/>
          <w:sz w:val="22"/>
          <w:szCs w:val="22"/>
        </w:rPr>
        <w:t xml:space="preserve">Groups, rings, fields appear — especially group actions and polynomial rings. Less frequent than analysis/linear algebra but unavoidable at the harder end.</w:t>
      </w:r>
    </w:p>
    <w:p>
      <w:pPr>
        <w:pStyle w:val="ListParagraph"/>
        <w:numPr>
          <w:ilvl w:val="0"/>
          <w:numId w:val="2"/>
        </w:numPr>
        <w:spacing w:before="40" w:after="40"/>
      </w:pPr>
      <w:r>
        <w:rPr>
          <w:rFonts w:ascii="Arial" w:cs="Arial" w:eastAsia="Arial" w:hAnsi="Arial"/>
          <w:sz w:val="22"/>
          <w:szCs w:val="22"/>
        </w:rPr>
        <w:t xml:space="preserve">Groups: subgroups, cosets, Lagrange, normal subgroups, quotient groups, homomorphisms, isomorphisms</w:t>
      </w:r>
    </w:p>
    <w:p>
      <w:pPr>
        <w:pStyle w:val="ListParagraph"/>
        <w:numPr>
          <w:ilvl w:val="0"/>
          <w:numId w:val="2"/>
        </w:numPr>
        <w:spacing w:before="40" w:after="40"/>
      </w:pPr>
      <w:r>
        <w:rPr>
          <w:rFonts w:ascii="Arial" w:cs="Arial" w:eastAsia="Arial" w:hAnsi="Arial"/>
          <w:sz w:val="22"/>
          <w:szCs w:val="22"/>
        </w:rPr>
        <w:t xml:space="preserve">Group actions: orbits, stabilizers, Burnside's lemma, Sylow theorems</w:t>
      </w:r>
    </w:p>
    <w:p>
      <w:pPr>
        <w:pStyle w:val="ListParagraph"/>
        <w:numPr>
          <w:ilvl w:val="0"/>
          <w:numId w:val="2"/>
        </w:numPr>
        <w:spacing w:before="40" w:after="40"/>
      </w:pPr>
      <w:r>
        <w:rPr>
          <w:rFonts w:ascii="Arial" w:cs="Arial" w:eastAsia="Arial" w:hAnsi="Arial"/>
          <w:sz w:val="22"/>
          <w:szCs w:val="22"/>
        </w:rPr>
        <w:t xml:space="preserve">Rings and ideals, ring homomorphisms, quotient rings, polynomial rings</w:t>
      </w:r>
    </w:p>
    <w:p>
      <w:pPr>
        <w:pStyle w:val="ListParagraph"/>
        <w:numPr>
          <w:ilvl w:val="0"/>
          <w:numId w:val="2"/>
        </w:numPr>
        <w:spacing w:before="40" w:after="40"/>
      </w:pPr>
      <w:r>
        <w:rPr>
          <w:rFonts w:ascii="Arial" w:cs="Arial" w:eastAsia="Arial" w:hAnsi="Arial"/>
          <w:sz w:val="22"/>
          <w:szCs w:val="22"/>
        </w:rPr>
        <w:t xml:space="preserve">Fields, field extensions (basic), finite fields</w:t>
      </w:r>
    </w:p>
    <w:p>
      <w:pPr>
        <w:pStyle w:val="ListParagraph"/>
        <w:numPr>
          <w:ilvl w:val="0"/>
          <w:numId w:val="2"/>
        </w:numPr>
        <w:spacing w:before="40" w:after="40"/>
      </w:pPr>
      <w:r>
        <w:rPr>
          <w:rFonts w:ascii="Arial" w:cs="Arial" w:eastAsia="Arial" w:hAnsi="Arial"/>
          <w:sz w:val="22"/>
          <w:szCs w:val="22"/>
        </w:rPr>
        <w:t xml:space="preserve">Modules over rings (useful for Jordan form and deeper algebra)</w:t>
      </w:r>
    </w:p>
    <w:p>
      <w:pPr>
        <w:spacing w:before="200" w:after="200"/>
      </w:pPr>
    </w:p>
    <w:p>
      <w:pPr>
        <w:pStyle w:val="Heading2"/>
        <w:spacing w:before="280" w:after="80"/>
      </w:pPr>
      <w:r>
        <w:rPr>
          <w:rFonts w:ascii="Arial" w:cs="Arial" w:eastAsia="Arial" w:hAnsi="Arial"/>
          <w:b/>
          <w:bCs/>
          <w:color w:val="2E75B6"/>
          <w:sz w:val="28"/>
          <w:szCs w:val="28"/>
        </w:rPr>
        <w:t xml:space="preserve">Complex Analysis</w:t>
      </w:r>
    </w:p>
    <w:p>
      <w:pPr>
        <w:pBdr>
          <w:left w:val="single" w:color="2E75B6" w:sz="16" w:space="8"/>
        </w:pBdr>
        <w:spacing w:before="120" w:after="120"/>
        <w:ind w:left="360"/>
      </w:pPr>
      <w:r>
        <w:rPr>
          <w:rFonts w:ascii="Arial" w:cs="Arial" w:eastAsia="Arial" w:hAnsi="Arial"/>
          <w:i/>
          <w:iCs/>
          <w:color w:val="333333"/>
          <w:sz w:val="22"/>
          <w:szCs w:val="22"/>
        </w:rPr>
        <w:t xml:space="preserve">Usually appears as 1 problem in most recent IMC editions. Key tools are analytic functions, Cauchy's theorem, and residues.</w:t>
      </w:r>
    </w:p>
    <w:p>
      <w:pPr>
        <w:pStyle w:val="ListParagraph"/>
        <w:numPr>
          <w:ilvl w:val="0"/>
          <w:numId w:val="2"/>
        </w:numPr>
        <w:spacing w:before="40" w:after="40"/>
      </w:pPr>
      <w:r>
        <w:rPr>
          <w:rFonts w:ascii="Arial" w:cs="Arial" w:eastAsia="Arial" w:hAnsi="Arial"/>
          <w:sz w:val="22"/>
          <w:szCs w:val="22"/>
        </w:rPr>
        <w:t xml:space="preserve">Analytic (holomorphic) functions: Cauchy-Riemann equations</w:t>
      </w:r>
    </w:p>
    <w:p>
      <w:pPr>
        <w:pStyle w:val="ListParagraph"/>
        <w:numPr>
          <w:ilvl w:val="0"/>
          <w:numId w:val="2"/>
        </w:numPr>
        <w:spacing w:before="40" w:after="40"/>
      </w:pPr>
      <w:r>
        <w:rPr>
          <w:rFonts w:ascii="Arial" w:cs="Arial" w:eastAsia="Arial" w:hAnsi="Arial"/>
          <w:sz w:val="22"/>
          <w:szCs w:val="22"/>
        </w:rPr>
        <w:t xml:space="preserve">Cauchy's integral theorem and integral formula</w:t>
      </w:r>
    </w:p>
    <w:p>
      <w:pPr>
        <w:pStyle w:val="ListParagraph"/>
        <w:numPr>
          <w:ilvl w:val="0"/>
          <w:numId w:val="2"/>
        </w:numPr>
        <w:spacing w:before="40" w:after="40"/>
      </w:pPr>
      <w:r>
        <w:rPr>
          <w:rFonts w:ascii="Arial" w:cs="Arial" w:eastAsia="Arial" w:hAnsi="Arial"/>
          <w:sz w:val="22"/>
          <w:szCs w:val="22"/>
        </w:rPr>
        <w:t xml:space="preserve">Power series, radius of convergence, Taylor series</w:t>
      </w:r>
    </w:p>
    <w:p>
      <w:pPr>
        <w:pStyle w:val="ListParagraph"/>
        <w:numPr>
          <w:ilvl w:val="0"/>
          <w:numId w:val="2"/>
        </w:numPr>
        <w:spacing w:before="40" w:after="40"/>
      </w:pPr>
      <w:r>
        <w:rPr>
          <w:rFonts w:ascii="Arial" w:cs="Arial" w:eastAsia="Arial" w:hAnsi="Arial"/>
          <w:sz w:val="22"/>
          <w:szCs w:val="22"/>
        </w:rPr>
        <w:t xml:space="preserve">Laurent series, isolated singularities (removable, poles, essential)</w:t>
      </w:r>
    </w:p>
    <w:p>
      <w:pPr>
        <w:pStyle w:val="ListParagraph"/>
        <w:numPr>
          <w:ilvl w:val="0"/>
          <w:numId w:val="2"/>
        </w:numPr>
        <w:spacing w:before="40" w:after="40"/>
      </w:pPr>
      <w:r>
        <w:rPr>
          <w:rFonts w:ascii="Arial" w:cs="Arial" w:eastAsia="Arial" w:hAnsi="Arial"/>
          <w:sz w:val="22"/>
          <w:szCs w:val="22"/>
        </w:rPr>
        <w:t xml:space="preserve">Residue theorem, computation of real integrals via contour integration</w:t>
      </w:r>
    </w:p>
    <w:p>
      <w:pPr>
        <w:pStyle w:val="ListParagraph"/>
        <w:numPr>
          <w:ilvl w:val="0"/>
          <w:numId w:val="2"/>
        </w:numPr>
        <w:spacing w:before="40" w:after="40"/>
      </w:pPr>
      <w:r>
        <w:rPr>
          <w:rFonts w:ascii="Arial" w:cs="Arial" w:eastAsia="Arial" w:hAnsi="Arial"/>
          <w:sz w:val="22"/>
          <w:szCs w:val="22"/>
        </w:rPr>
        <w:t xml:space="preserve">Maximum modulus principle, Liouville's theorem</w:t>
      </w:r>
    </w:p>
    <w:p>
      <w:pPr>
        <w:spacing w:before="200" w:after="200"/>
      </w:pPr>
    </w:p>
    <w:p>
      <w:pPr>
        <w:pStyle w:val="Heading2"/>
        <w:spacing w:before="280" w:after="80"/>
      </w:pPr>
      <w:r>
        <w:rPr>
          <w:rFonts w:ascii="Arial" w:cs="Arial" w:eastAsia="Arial" w:hAnsi="Arial"/>
          <w:b/>
          <w:bCs/>
          <w:color w:val="2E75B6"/>
          <w:sz w:val="28"/>
          <w:szCs w:val="28"/>
        </w:rPr>
        <w:t xml:space="preserve">Combinatorics</w:t>
      </w:r>
    </w:p>
    <w:p>
      <w:pPr>
        <w:pBdr>
          <w:left w:val="single" w:color="2E75B6" w:sz="16" w:space="8"/>
        </w:pBdr>
        <w:spacing w:before="120" w:after="120"/>
        <w:ind w:left="360"/>
      </w:pPr>
      <w:r>
        <w:rPr>
          <w:rFonts w:ascii="Arial" w:cs="Arial" w:eastAsia="Arial" w:hAnsi="Arial"/>
          <w:i/>
          <w:iCs/>
          <w:color w:val="333333"/>
          <w:sz w:val="22"/>
          <w:szCs w:val="22"/>
        </w:rPr>
        <w:t xml:space="preserve">Combinatorics problems at IMC are often more algebraic than combinatorial — graph theory, linear algebra over finite fields, generating functions.</w:t>
      </w:r>
    </w:p>
    <w:p>
      <w:pPr>
        <w:pStyle w:val="ListParagraph"/>
        <w:numPr>
          <w:ilvl w:val="0"/>
          <w:numId w:val="2"/>
        </w:numPr>
        <w:spacing w:before="40" w:after="40"/>
      </w:pPr>
      <w:r>
        <w:rPr>
          <w:rFonts w:ascii="Arial" w:cs="Arial" w:eastAsia="Arial" w:hAnsi="Arial"/>
          <w:sz w:val="22"/>
          <w:szCs w:val="22"/>
        </w:rPr>
        <w:t xml:space="preserve">Counting: permutations, combinations, inclusion-exclusion</w:t>
      </w:r>
    </w:p>
    <w:p>
      <w:pPr>
        <w:pStyle w:val="ListParagraph"/>
        <w:numPr>
          <w:ilvl w:val="0"/>
          <w:numId w:val="2"/>
        </w:numPr>
        <w:spacing w:before="40" w:after="40"/>
      </w:pPr>
      <w:r>
        <w:rPr>
          <w:rFonts w:ascii="Arial" w:cs="Arial" w:eastAsia="Arial" w:hAnsi="Arial"/>
          <w:sz w:val="22"/>
          <w:szCs w:val="22"/>
        </w:rPr>
        <w:t xml:space="preserve">Generating functions (ordinary and exponential)</w:t>
      </w:r>
    </w:p>
    <w:p>
      <w:pPr>
        <w:pStyle w:val="ListParagraph"/>
        <w:numPr>
          <w:ilvl w:val="0"/>
          <w:numId w:val="2"/>
        </w:numPr>
        <w:spacing w:before="40" w:after="40"/>
      </w:pPr>
      <w:r>
        <w:rPr>
          <w:rFonts w:ascii="Arial" w:cs="Arial" w:eastAsia="Arial" w:hAnsi="Arial"/>
          <w:sz w:val="22"/>
          <w:szCs w:val="22"/>
        </w:rPr>
        <w:t xml:space="preserve">Graph theory: trees, connectivity, matching, Ramsey theory basics</w:t>
      </w:r>
    </w:p>
    <w:p>
      <w:pPr>
        <w:pStyle w:val="ListParagraph"/>
        <w:numPr>
          <w:ilvl w:val="0"/>
          <w:numId w:val="2"/>
        </w:numPr>
        <w:spacing w:before="40" w:after="40"/>
      </w:pPr>
      <w:r>
        <w:rPr>
          <w:rFonts w:ascii="Arial" w:cs="Arial" w:eastAsia="Arial" w:hAnsi="Arial"/>
          <w:sz w:val="22"/>
          <w:szCs w:val="22"/>
        </w:rPr>
        <w:t xml:space="preserve">Pigeonhole principle (all forms)</w:t>
      </w:r>
    </w:p>
    <w:p>
      <w:pPr>
        <w:pStyle w:val="ListParagraph"/>
        <w:numPr>
          <w:ilvl w:val="0"/>
          <w:numId w:val="2"/>
        </w:numPr>
        <w:spacing w:before="40" w:after="40"/>
      </w:pPr>
      <w:r>
        <w:rPr>
          <w:rFonts w:ascii="Arial" w:cs="Arial" w:eastAsia="Arial" w:hAnsi="Arial"/>
          <w:sz w:val="22"/>
          <w:szCs w:val="22"/>
        </w:rPr>
        <w:t xml:space="preserve">Probabilistic method (basic applications)</w:t>
      </w:r>
    </w:p>
    <w:p>
      <w:pPr>
        <w:pStyle w:val="ListParagraph"/>
        <w:numPr>
          <w:ilvl w:val="0"/>
          <w:numId w:val="2"/>
        </w:numPr>
        <w:spacing w:before="40" w:after="40"/>
      </w:pPr>
      <w:r>
        <w:rPr>
          <w:rFonts w:ascii="Arial" w:cs="Arial" w:eastAsia="Arial" w:hAnsi="Arial"/>
          <w:sz w:val="22"/>
          <w:szCs w:val="22"/>
        </w:rPr>
        <w:t xml:space="preserve">Recurrence relations and their solutions</w:t>
      </w:r>
    </w:p>
    <w:p>
      <w:r>
        <w:br w:type="page"/>
      </w:r>
    </w:p>
    <w:p>
      <w:pPr>
        <w:pStyle w:val="Heading1"/>
        <w:pBdr>
          <w:bottom w:val="single" w:color="2E75B6" w:sz="8" w:space="6"/>
        </w:pBdr>
        <w:spacing w:before="400" w:after="120"/>
      </w:pPr>
      <w:r>
        <w:rPr>
          <w:rFonts w:ascii="Arial" w:cs="Arial" w:eastAsia="Arial" w:hAnsi="Arial"/>
          <w:b/>
          <w:bCs/>
          <w:color w:val="1F4E79"/>
          <w:sz w:val="36"/>
          <w:szCs w:val="36"/>
        </w:rPr>
        <w:t xml:space="preserve">Part III — Theory Textbooks (Study Before Problems)</w:t>
      </w:r>
    </w:p>
    <w:p>
      <w:pPr>
        <w:spacing w:before="80" w:after="80"/>
      </w:pPr>
      <w:r>
        <w:rPr>
          <w:rFonts w:ascii="Arial" w:cs="Arial" w:eastAsia="Arial" w:hAnsi="Arial"/>
          <w:sz w:val="22"/>
          <w:szCs w:val="22"/>
        </w:rPr>
        <w:t xml:space="preserve">These are the foundational texts to build your knowledge from. Study these first — they give you the theoretical tools, not just the techniques. For competition purposes, it's better to deeply know 1-2 books per subject than to skim many.</w:t>
      </w:r>
    </w:p>
    <w:p>
      <w:pPr>
        <w:spacing w:before="200" w:after="200"/>
      </w:pPr>
    </w:p>
    <w:p>
      <w:pPr>
        <w:pStyle w:val="Heading2"/>
        <w:spacing w:before="280" w:after="80"/>
      </w:pPr>
      <w:r>
        <w:rPr>
          <w:rFonts w:ascii="Arial" w:cs="Arial" w:eastAsia="Arial" w:hAnsi="Arial"/>
          <w:b/>
          <w:bCs/>
          <w:color w:val="2E75B6"/>
          <w:sz w:val="28"/>
          <w:szCs w:val="28"/>
        </w:rPr>
        <w:t xml:space="preserve">Linear Algebra Textbooks</w:t>
      </w: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Linear Algebra Done Right (3rd ed.)</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Sheldon Axler</w:t>
      </w:r>
    </w:p>
    <w:p>
      <w:pPr>
        <w:spacing w:before="80" w:after="80"/>
      </w:pPr>
      <w:r>
        <w:rPr>
          <w:rFonts w:ascii="Arial" w:cs="Arial" w:eastAsia="Arial" w:hAnsi="Arial"/>
          <w:color w:val="444444"/>
          <w:sz w:val="22"/>
          <w:szCs w:val="22"/>
        </w:rPr>
        <w:t xml:space="preserve">The gold standard for conceptual linear algebra. Axler deliberately avoids determinants for most of the book, forcing you to think in terms of linear maps. Essential for understanding eigenvalues, spectral theorem, and Jordan form deeply. Highly recommended as your primary text. Free PDF legally available from Axler's website.</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Linear Algebra (2nd ed.)</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Kenneth Hoffman &amp; Ray Kunze</w:t>
      </w:r>
    </w:p>
    <w:p>
      <w:pPr>
        <w:spacing w:before="80" w:after="80"/>
      </w:pPr>
      <w:r>
        <w:rPr>
          <w:rFonts w:ascii="Arial" w:cs="Arial" w:eastAsia="Arial" w:hAnsi="Arial"/>
          <w:color w:val="444444"/>
          <w:sz w:val="22"/>
          <w:szCs w:val="22"/>
        </w:rPr>
        <w:t xml:space="preserve">More classical and rigorous than Axler, covering determinants, rational canonical form, and inner product spaces thoroughly. Excellent for competition mathematics because it is more computational and contains more theory. A great complement to Axler.</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Problems and Theorems in Linear Algebra</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V.V. Prasolov</w:t>
      </w:r>
    </w:p>
    <w:p>
      <w:pPr>
        <w:spacing w:before="80" w:after="80"/>
      </w:pPr>
      <w:r>
        <w:rPr>
          <w:rFonts w:ascii="Arial" w:cs="Arial" w:eastAsia="Arial" w:hAnsi="Arial"/>
          <w:color w:val="444444"/>
          <w:sz w:val="22"/>
          <w:szCs w:val="22"/>
        </w:rPr>
        <w:t xml:space="preserve">The problem book analog — hundreds of theorems presented as problems with solutions. Explicitly useful for competitions. Covers topics from basics to spectral theory and Jordan form. This is a critical bridge between pure theory and competition-style problems.</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Matrix Analysis</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Roger Horn &amp; Charles Johnson</w:t>
      </w:r>
    </w:p>
    <w:p>
      <w:pPr>
        <w:spacing w:before="80" w:after="80"/>
      </w:pPr>
      <w:r>
        <w:rPr>
          <w:rFonts w:ascii="Arial" w:cs="Arial" w:eastAsia="Arial" w:hAnsi="Arial"/>
          <w:color w:val="444444"/>
          <w:sz w:val="22"/>
          <w:szCs w:val="22"/>
        </w:rPr>
        <w:t xml:space="preserve">Graduate-level but invaluable if you want to go deep. Covers spectral theory, matrix norms, canonical forms, and inequalities. Use selectively for specific topics that come up in hard problems.</w:t>
      </w:r>
    </w:p>
    <w:p>
      <w:pPr>
        <w:spacing w:before="60" w:after="60"/>
      </w:pPr>
    </w:p>
    <w:p>
      <w:pPr>
        <w:spacing w:before="200" w:after="200"/>
      </w:pPr>
    </w:p>
    <w:p>
      <w:pPr>
        <w:pStyle w:val="Heading2"/>
        <w:spacing w:before="280" w:after="80"/>
      </w:pPr>
      <w:r>
        <w:rPr>
          <w:rFonts w:ascii="Arial" w:cs="Arial" w:eastAsia="Arial" w:hAnsi="Arial"/>
          <w:b/>
          <w:bCs/>
          <w:color w:val="2E75B6"/>
          <w:sz w:val="28"/>
          <w:szCs w:val="28"/>
        </w:rPr>
        <w:t xml:space="preserve">Real Analysis Textbooks</w:t>
      </w: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Understanding Analysis (2nd ed.)</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Stephen Abbott</w:t>
      </w:r>
    </w:p>
    <w:p>
      <w:pPr>
        <w:spacing w:before="80" w:after="80"/>
      </w:pPr>
      <w:r>
        <w:rPr>
          <w:rFonts w:ascii="Arial" w:cs="Arial" w:eastAsia="Arial" w:hAnsi="Arial"/>
          <w:color w:val="444444"/>
          <w:sz w:val="22"/>
          <w:szCs w:val="22"/>
        </w:rPr>
        <w:t xml:space="preserve">The most readable rigorous introduction to real analysis. Perfect starting point — all the epsilon-delta rigor but written accessibly. Covers sequences, series, continuity, differentiation, integration, and sequences of functions. Recommended by Bristol's IMC training course explicitly.</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Principles of Mathematical Analysis (3rd ed.)</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Walter Rudin</w:t>
      </w:r>
    </w:p>
    <w:p>
      <w:pPr>
        <w:spacing w:before="80" w:after="80"/>
      </w:pPr>
      <w:r>
        <w:rPr>
          <w:rFonts w:ascii="Arial" w:cs="Arial" w:eastAsia="Arial" w:hAnsi="Arial"/>
          <w:color w:val="444444"/>
          <w:sz w:val="22"/>
          <w:szCs w:val="22"/>
        </w:rPr>
        <w:t xml:space="preserve">The classic, sometimes called 'Baby Rudin.' More terse than Abbott but comprehensive. Covers metric spaces and the theory of integration rigorously. Essential as a reference once you've built comfort with Abbott. The exercises in Rudin are competition-caliber in difficulty.</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Mathematical Analysis (2nd ed.)</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Tom Apostol</w:t>
      </w:r>
    </w:p>
    <w:p>
      <w:pPr>
        <w:spacing w:before="80" w:after="80"/>
      </w:pPr>
      <w:r>
        <w:rPr>
          <w:rFonts w:ascii="Arial" w:cs="Arial" w:eastAsia="Arial" w:hAnsi="Arial"/>
          <w:color w:val="444444"/>
          <w:sz w:val="22"/>
          <w:szCs w:val="22"/>
        </w:rPr>
        <w:t xml:space="preserve">More comprehensive than Rudin in some respects — includes multivariable analysis, Lebesgue theory introduction, and more detailed coverage of integration. Many IMC competitors use Apostol as their primary calculus/analysis text.</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Problems in Real Analysis: Advanced Calculus on the Real Axis</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Radulescu, Radulescu &amp; Andreescu</w:t>
      </w:r>
    </w:p>
    <w:p>
      <w:pPr>
        <w:spacing w:before="80" w:after="80"/>
      </w:pPr>
      <w:r>
        <w:rPr>
          <w:rFonts w:ascii="Arial" w:cs="Arial" w:eastAsia="Arial" w:hAnsi="Arial"/>
          <w:color w:val="444444"/>
          <w:sz w:val="22"/>
          <w:szCs w:val="22"/>
        </w:rPr>
        <w:t xml:space="preserve">A problem book specifically designed for competitions — bridges theory and competition-style exercises. Organized by topic (sequences, limits, derivatives, integrals, series) with full solutions. Directly aligned with IMC/Putnam style.</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Real Analysis</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Royden &amp; Fitzpatrick</w:t>
      </w:r>
    </w:p>
    <w:p>
      <w:pPr>
        <w:spacing w:before="80" w:after="80"/>
      </w:pPr>
      <w:r>
        <w:rPr>
          <w:rFonts w:ascii="Arial" w:cs="Arial" w:eastAsia="Arial" w:hAnsi="Arial"/>
          <w:color w:val="444444"/>
          <w:sz w:val="22"/>
          <w:szCs w:val="22"/>
        </w:rPr>
        <w:t xml:space="preserve">Includes measure theory and Lebesgue integration. Useful for more advanced IMC problems and for Schweitzer-level preparation.</w:t>
      </w:r>
    </w:p>
    <w:p>
      <w:pPr>
        <w:spacing w:before="60" w:after="60"/>
      </w:pPr>
    </w:p>
    <w:p>
      <w:pPr>
        <w:spacing w:before="200" w:after="200"/>
      </w:pPr>
    </w:p>
    <w:p>
      <w:pPr>
        <w:pStyle w:val="Heading2"/>
        <w:spacing w:before="280" w:after="80"/>
      </w:pPr>
      <w:r>
        <w:rPr>
          <w:rFonts w:ascii="Arial" w:cs="Arial" w:eastAsia="Arial" w:hAnsi="Arial"/>
          <w:b/>
          <w:bCs/>
          <w:color w:val="2E75B6"/>
          <w:sz w:val="28"/>
          <w:szCs w:val="28"/>
        </w:rPr>
        <w:t xml:space="preserve">Abstract Algebra Textbooks</w:t>
      </w: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Abstract Algebra (3rd ed.)</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Dummit &amp; Foote</w:t>
      </w:r>
    </w:p>
    <w:p>
      <w:pPr>
        <w:spacing w:before="80" w:after="80"/>
      </w:pPr>
      <w:r>
        <w:rPr>
          <w:rFonts w:ascii="Arial" w:cs="Arial" w:eastAsia="Arial" w:hAnsi="Arial"/>
          <w:color w:val="444444"/>
          <w:sz w:val="22"/>
          <w:szCs w:val="22"/>
        </w:rPr>
        <w:t xml:space="preserve">The comprehensive standard. Covers groups, rings, modules, fields, and Galois theory in extraordinary detail. Use selectively — focus on groups (Chapters 1-6), rings (Chapters 7-9), and modules (Chapter 10). The exercises are excellent and some appear competition-level.</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Topics in Algebra (2nd ed.)</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I.N. Herstein</w:t>
      </w:r>
    </w:p>
    <w:p>
      <w:pPr>
        <w:spacing w:before="80" w:after="80"/>
      </w:pPr>
      <w:r>
        <w:rPr>
          <w:rFonts w:ascii="Arial" w:cs="Arial" w:eastAsia="Arial" w:hAnsi="Arial"/>
          <w:color w:val="444444"/>
          <w:sz w:val="22"/>
          <w:szCs w:val="22"/>
        </w:rPr>
        <w:t xml:space="preserve">Shorter and more elegant than Dummit &amp; Foote. The exercises are famously difficult and many have appeared in competitions. Particularly strong on group theory. A classic that many Eastern European competition training programs rely on.</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Algebra</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Michael Artin</w:t>
      </w:r>
    </w:p>
    <w:p>
      <w:pPr>
        <w:spacing w:before="80" w:after="80"/>
      </w:pPr>
      <w:r>
        <w:rPr>
          <w:rFonts w:ascii="Arial" w:cs="Arial" w:eastAsia="Arial" w:hAnsi="Arial"/>
          <w:color w:val="444444"/>
          <w:sz w:val="22"/>
          <w:szCs w:val="22"/>
        </w:rPr>
        <w:t xml:space="preserve">A geometric approach to algebra — excellent for intuition, especially on group actions and symmetry. Complements Herstein/Dummit well. The chapters on linear groups and field theory are competition-relevant.</w:t>
      </w:r>
    </w:p>
    <w:p>
      <w:pPr>
        <w:spacing w:before="60" w:after="60"/>
      </w:pPr>
    </w:p>
    <w:p>
      <w:pPr>
        <w:spacing w:before="200" w:after="200"/>
      </w:pPr>
    </w:p>
    <w:p>
      <w:pPr>
        <w:pStyle w:val="Heading2"/>
        <w:spacing w:before="280" w:after="80"/>
      </w:pPr>
      <w:r>
        <w:rPr>
          <w:rFonts w:ascii="Arial" w:cs="Arial" w:eastAsia="Arial" w:hAnsi="Arial"/>
          <w:b/>
          <w:bCs/>
          <w:color w:val="2E75B6"/>
          <w:sz w:val="28"/>
          <w:szCs w:val="28"/>
        </w:rPr>
        <w:t xml:space="preserve">Complex Analysis Textbooks</w:t>
      </w: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Complex Analysis</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Lars Ahlfors</w:t>
      </w:r>
    </w:p>
    <w:p>
      <w:pPr>
        <w:spacing w:before="80" w:after="80"/>
      </w:pPr>
      <w:r>
        <w:rPr>
          <w:rFonts w:ascii="Arial" w:cs="Arial" w:eastAsia="Arial" w:hAnsi="Arial"/>
          <w:color w:val="444444"/>
          <w:sz w:val="22"/>
          <w:szCs w:val="22"/>
        </w:rPr>
        <w:t xml:space="preserve">The classic graduate complex analysis text. Rigorous and elegant. Covers the full theory including Riemann mapping theorem. Use for thorough grounding.</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Complex Analysis (3rd ed.)</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Joseph Bak &amp; Donald Newman</w:t>
      </w:r>
    </w:p>
    <w:p>
      <w:pPr>
        <w:spacing w:before="80" w:after="80"/>
      </w:pPr>
      <w:r>
        <w:rPr>
          <w:rFonts w:ascii="Arial" w:cs="Arial" w:eastAsia="Arial" w:hAnsi="Arial"/>
          <w:color w:val="444444"/>
          <w:sz w:val="22"/>
          <w:szCs w:val="22"/>
        </w:rPr>
        <w:t xml:space="preserve">More accessible than Ahlfors with a problem-solving orientation. Newman's approach is particularly algorithmic — useful for competitions where you need to compute with residues, contour integrals, etc.</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Visual Complex Analysis</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Tristan Needham</w:t>
      </w:r>
    </w:p>
    <w:p>
      <w:pPr>
        <w:spacing w:before="80" w:after="80"/>
      </w:pPr>
      <w:r>
        <w:rPr>
          <w:rFonts w:ascii="Arial" w:cs="Arial" w:eastAsia="Arial" w:hAnsi="Arial"/>
          <w:color w:val="444444"/>
          <w:sz w:val="22"/>
          <w:szCs w:val="22"/>
        </w:rPr>
        <w:t xml:space="preserve">Builds geometric intuition for complex functions. Less useful for direct competition preparation but invaluable for building the intuition that lets you recognize what tools to use.</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Complex Numbers from A to Z</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Titu Andreescu &amp; Dorin Andrica</w:t>
      </w:r>
    </w:p>
    <w:p>
      <w:pPr>
        <w:spacing w:before="80" w:after="80"/>
      </w:pPr>
      <w:r>
        <w:rPr>
          <w:rFonts w:ascii="Arial" w:cs="Arial" w:eastAsia="Arial" w:hAnsi="Arial"/>
          <w:color w:val="444444"/>
          <w:sz w:val="22"/>
          <w:szCs w:val="22"/>
        </w:rPr>
        <w:t xml:space="preserve">Specifically competition-focused. Problems and techniques for using complex numbers to solve both classical and olympiad geometry problems. Directly applicable.</w:t>
      </w:r>
    </w:p>
    <w:p>
      <w:pPr>
        <w:spacing w:before="60" w:after="60"/>
      </w:pPr>
    </w:p>
    <w:p>
      <w:pPr>
        <w:spacing w:before="200" w:after="200"/>
      </w:pPr>
    </w:p>
    <w:p>
      <w:pPr>
        <w:pStyle w:val="Heading2"/>
        <w:spacing w:before="280" w:after="80"/>
      </w:pPr>
      <w:r>
        <w:rPr>
          <w:rFonts w:ascii="Arial" w:cs="Arial" w:eastAsia="Arial" w:hAnsi="Arial"/>
          <w:b/>
          <w:bCs/>
          <w:color w:val="2E75B6"/>
          <w:sz w:val="28"/>
          <w:szCs w:val="28"/>
        </w:rPr>
        <w:t xml:space="preserve">Combinatorics Textbooks</w:t>
      </w: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A Walk Through Combinatorics (4th ed.)</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Miklós Bóna</w:t>
      </w:r>
    </w:p>
    <w:p>
      <w:pPr>
        <w:spacing w:before="80" w:after="80"/>
      </w:pPr>
      <w:r>
        <w:rPr>
          <w:rFonts w:ascii="Arial" w:cs="Arial" w:eastAsia="Arial" w:hAnsi="Arial"/>
          <w:color w:val="444444"/>
          <w:sz w:val="22"/>
          <w:szCs w:val="22"/>
        </w:rPr>
        <w:t xml:space="preserve">The best introductory combinatorics text at the right level — rigorous, proof-based, and packed with problems. Covers enumeration, graph theory, Ramsey theory, and extremal combinatorics. Excellent for IMC preparation.</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Combinatorics: Topics, Techniques, Algorithms</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Peter Cameron</w:t>
      </w:r>
    </w:p>
    <w:p>
      <w:pPr>
        <w:spacing w:before="80" w:after="80"/>
      </w:pPr>
      <w:r>
        <w:rPr>
          <w:rFonts w:ascii="Arial" w:cs="Arial" w:eastAsia="Arial" w:hAnsi="Arial"/>
          <w:color w:val="444444"/>
          <w:sz w:val="22"/>
          <w:szCs w:val="22"/>
        </w:rPr>
        <w:t xml:space="preserve">More advanced and broader than Bóna. Covers design theory, codes, finite geometry. The later chapters connect combinatorics to algebra, which is exactly the flavor of IMC combinatorics problems.</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Generatingfunctionology (3rd ed.)</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Herbert Wilf</w:t>
      </w:r>
    </w:p>
    <w:p>
      <w:pPr>
        <w:spacing w:before="80" w:after="80"/>
      </w:pPr>
      <w:r>
        <w:rPr>
          <w:rFonts w:ascii="Arial" w:cs="Arial" w:eastAsia="Arial" w:hAnsi="Arial"/>
          <w:color w:val="444444"/>
          <w:sz w:val="22"/>
          <w:szCs w:val="22"/>
        </w:rPr>
        <w:t xml:space="preserve">The definitive text on generating functions. Free legally online. Essential for a large class of combinatorics and analysis problems at the competition level.</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The Probabilistic Method (4th ed.)</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Alon &amp; Spencer</w:t>
      </w:r>
    </w:p>
    <w:p>
      <w:pPr>
        <w:spacing w:before="80" w:after="80"/>
      </w:pPr>
      <w:r>
        <w:rPr>
          <w:rFonts w:ascii="Arial" w:cs="Arial" w:eastAsia="Arial" w:hAnsi="Arial"/>
          <w:color w:val="444444"/>
          <w:sz w:val="22"/>
          <w:szCs w:val="22"/>
        </w:rPr>
        <w:t xml:space="preserve">Graduate-level but introduces the probabilistic method with complete proofs. Many competition problems (including recent IMC ones) use probabilistic arguments — this book builds the necessary intuition.</w:t>
      </w:r>
    </w:p>
    <w:p>
      <w:pPr>
        <w:spacing w:before="60" w:after="60"/>
      </w:pPr>
    </w:p>
    <w:p>
      <w:r>
        <w:br w:type="page"/>
      </w:r>
    </w:p>
    <w:p>
      <w:pPr>
        <w:pStyle w:val="Heading1"/>
        <w:pBdr>
          <w:bottom w:val="single" w:color="2E75B6" w:sz="8" w:space="6"/>
        </w:pBdr>
        <w:spacing w:before="400" w:after="120"/>
      </w:pPr>
      <w:r>
        <w:rPr>
          <w:rFonts w:ascii="Arial" w:cs="Arial" w:eastAsia="Arial" w:hAnsi="Arial"/>
          <w:b/>
          <w:bCs/>
          <w:color w:val="1F4E79"/>
          <w:sz w:val="36"/>
          <w:szCs w:val="36"/>
        </w:rPr>
        <w:t xml:space="preserve">Part IV — Competition Problem Books</w:t>
      </w:r>
    </w:p>
    <w:p>
      <w:pPr>
        <w:spacing w:before="80" w:after="80"/>
      </w:pPr>
      <w:r>
        <w:rPr>
          <w:rFonts w:ascii="Arial" w:cs="Arial" w:eastAsia="Arial" w:hAnsi="Arial"/>
          <w:sz w:val="22"/>
          <w:szCs w:val="22"/>
        </w:rPr>
        <w:t xml:space="preserve">These are collections of olympiad-level problems (many with full solutions) at the IMC difficulty level or adjacent to it. After building theoretical foundations, these are your primary practice materials.</w:t>
      </w:r>
    </w:p>
    <w:p>
      <w:pPr>
        <w:spacing w:before="200" w:after="200"/>
      </w:pPr>
    </w:p>
    <w:p>
      <w:pPr>
        <w:pStyle w:val="Heading2"/>
        <w:spacing w:before="280" w:after="80"/>
      </w:pPr>
      <w:r>
        <w:rPr>
          <w:rFonts w:ascii="Arial" w:cs="Arial" w:eastAsia="Arial" w:hAnsi="Arial"/>
          <w:b/>
          <w:bCs/>
          <w:color w:val="2E75B6"/>
          <w:sz w:val="28"/>
          <w:szCs w:val="28"/>
        </w:rPr>
        <w:t xml:space="preserve">Directly IMC-Relevant Collections</w:t>
      </w: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Berkeley Problems in Mathematics (3rd ed.)</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Paulo Ney de Souza &amp; Jorge-Nuno Silva</w:t>
      </w:r>
    </w:p>
    <w:p>
      <w:pPr>
        <w:spacing w:before="80" w:after="80"/>
      </w:pPr>
      <w:r>
        <w:rPr>
          <w:rFonts w:ascii="Arial" w:cs="Arial" w:eastAsia="Arial" w:hAnsi="Arial"/>
          <w:color w:val="444444"/>
          <w:sz w:val="22"/>
          <w:szCs w:val="22"/>
        </w:rPr>
        <w:t xml:space="preserve">Your starting point — you already have this. Covers the UC Berkeley PhD qualifying exams across real analysis, complex analysis, linear algebra, algebra, and more. The level is very close to IMC. Solutions are well-written. Work through systematically — this alone would prepare you for mid-range IMC performance.</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Putnam and Beyond (2nd ed.)</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Razvan Gelca &amp; Titu Andreescu</w:t>
      </w:r>
    </w:p>
    <w:p>
      <w:pPr>
        <w:spacing w:before="80" w:after="80"/>
      </w:pPr>
      <w:r>
        <w:rPr>
          <w:rFonts w:ascii="Arial" w:cs="Arial" w:eastAsia="Arial" w:hAnsi="Arial"/>
          <w:color w:val="444444"/>
          <w:sz w:val="22"/>
          <w:szCs w:val="22"/>
        </w:rPr>
        <w:t xml:space="preserve">The most comprehensive single book for IMC-level preparation. Covers all IMC topics (algebra, real analysis, geometry, combinatorics, number theory) with hundreds of solved examples and exercises at exactly the right difficulty. Organized by topic with increasing difficulty within each chapter. Essential — get this book.</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Problems from the Book (2nd ed.)</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Titu Andreescu &amp; Gabriel Dospinescu</w:t>
      </w:r>
    </w:p>
    <w:p>
      <w:pPr>
        <w:spacing w:before="80" w:after="80"/>
      </w:pPr>
      <w:r>
        <w:rPr>
          <w:rFonts w:ascii="Arial" w:cs="Arial" w:eastAsia="Arial" w:hAnsi="Arial"/>
          <w:color w:val="444444"/>
          <w:sz w:val="22"/>
          <w:szCs w:val="22"/>
        </w:rPr>
        <w:t xml:space="preserve">Advanced — the hardest single problem book in this list. Problems are at the upper end of IMC difficulty and beyond, with beautiful solutions that often use deep connections between subjects. Study it for insight into how experts think about these problems.</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Contests in Higher Mathematics: Miklós Schweitzer Competitions 1962–1991</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Gabor J. Szekely (ed.)</w:t>
      </w:r>
    </w:p>
    <w:p>
      <w:pPr>
        <w:spacing w:before="80" w:after="80"/>
      </w:pPr>
      <w:r>
        <w:rPr>
          <w:rFonts w:ascii="Arial" w:cs="Arial" w:eastAsia="Arial" w:hAnsi="Arial"/>
          <w:color w:val="444444"/>
          <w:sz w:val="22"/>
          <w:szCs w:val="22"/>
        </w:rPr>
        <w:t xml:space="preserve">The Schweitzer is the hardest university competition in the world — a 10-day open-book exam. These problems are harder than IMC, but they cover the same subject matter at a deeper level. Invaluable for understanding what's lurking beneath competition problems. Many prominent Hungarian mathematicians contributed problems here.</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The Art of Mathematics: Coffee Time in Memphis</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Béla Bollobás</w:t>
      </w:r>
    </w:p>
    <w:p>
      <w:pPr>
        <w:spacing w:before="80" w:after="80"/>
      </w:pPr>
      <w:r>
        <w:rPr>
          <w:rFonts w:ascii="Arial" w:cs="Arial" w:eastAsia="Arial" w:hAnsi="Arial"/>
          <w:color w:val="444444"/>
          <w:sz w:val="22"/>
          <w:szCs w:val="22"/>
        </w:rPr>
        <w:t xml:space="preserve">Bollobás is one of the greatest combinatorialists. This book contains 157 beautiful, elegant problems (with solutions) from across mathematics, all of them at competition level. The style is similar to IMC — elegant, clean, profound.</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Problems and Theorems in Classical Set Theory</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Peter Komjáth &amp; Vilmos Totik</w:t>
      </w:r>
    </w:p>
    <w:p>
      <w:pPr>
        <w:spacing w:before="80" w:after="80"/>
      </w:pPr>
      <w:r>
        <w:rPr>
          <w:rFonts w:ascii="Arial" w:cs="Arial" w:eastAsia="Arial" w:hAnsi="Arial"/>
          <w:color w:val="444444"/>
          <w:sz w:val="22"/>
          <w:szCs w:val="22"/>
        </w:rPr>
        <w:t xml:space="preserve">More specialized, but excellent for building the rigorous logical foundations that underpin competition proofs. Covers transfinite induction, cardinal arithmetic, and combinatorial set theory, which occasionally appear in IMC problems.</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Winning Solutions</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E. Lozansky &amp; C. Rousseau</w:t>
      </w:r>
    </w:p>
    <w:p>
      <w:pPr>
        <w:spacing w:before="80" w:after="80"/>
      </w:pPr>
      <w:r>
        <w:rPr>
          <w:rFonts w:ascii="Arial" w:cs="Arial" w:eastAsia="Arial" w:hAnsi="Arial"/>
          <w:color w:val="444444"/>
          <w:sz w:val="22"/>
          <w:szCs w:val="22"/>
        </w:rPr>
        <w:t xml:space="preserve">A focused problem-solving book covering combinatorics, number theory, algebra, and analysis at competition level. Less known than Andreescu's books but highly regarded among Putnam/IMC competitors. Clean problem statements with elegant solutions.</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A Problem Seminar</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Donald J. Newman</w:t>
      </w:r>
    </w:p>
    <w:p>
      <w:pPr>
        <w:spacing w:before="80" w:after="80"/>
      </w:pPr>
      <w:r>
        <w:rPr>
          <w:rFonts w:ascii="Arial" w:cs="Arial" w:eastAsia="Arial" w:hAnsi="Arial"/>
          <w:color w:val="444444"/>
          <w:sz w:val="22"/>
          <w:szCs w:val="22"/>
        </w:rPr>
        <w:t xml:space="preserve">Short, elegant book of hard problems by a master problem-poser. Newman's philosophy is that the best problems have short, surprising solutions — and the problems in this book live up to that. Great for training mathematical creativity.</w:t>
      </w:r>
    </w:p>
    <w:p>
      <w:pPr>
        <w:spacing w:before="60" w:after="60"/>
      </w:pPr>
    </w:p>
    <w:p>
      <w:pPr>
        <w:spacing w:before="200" w:after="200"/>
      </w:pPr>
    </w:p>
    <w:p>
      <w:pPr>
        <w:pStyle w:val="Heading2"/>
        <w:spacing w:before="280" w:after="80"/>
      </w:pPr>
      <w:r>
        <w:rPr>
          <w:rFonts w:ascii="Arial" w:cs="Arial" w:eastAsia="Arial" w:hAnsi="Arial"/>
          <w:b/>
          <w:bCs/>
          <w:color w:val="2E75B6"/>
          <w:sz w:val="28"/>
          <w:szCs w:val="28"/>
        </w:rPr>
        <w:t xml:space="preserve">Putnam Competition Problem Collections</w:t>
      </w:r>
    </w:p>
    <w:p>
      <w:pPr>
        <w:spacing w:before="80" w:after="80"/>
      </w:pPr>
      <w:r>
        <w:rPr>
          <w:rFonts w:ascii="Arial" w:cs="Arial" w:eastAsia="Arial" w:hAnsi="Arial"/>
          <w:sz w:val="22"/>
          <w:szCs w:val="22"/>
        </w:rPr>
        <w:t xml:space="preserve">Putnam is the closest American analog to IMC. Solving Putnam problems is excellent training — same spirit, similar difficulty, overlapping topics.</w:t>
      </w: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The William Lowell Putnam Mathematical Competition 1985–2000: Problems, Solutions, and Commentary</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Kedlaya, Poonen &amp; Vakil</w:t>
      </w:r>
    </w:p>
    <w:p>
      <w:pPr>
        <w:spacing w:before="80" w:after="80"/>
      </w:pPr>
      <w:r>
        <w:rPr>
          <w:rFonts w:ascii="Arial" w:cs="Arial" w:eastAsia="Arial" w:hAnsi="Arial"/>
          <w:color w:val="444444"/>
          <w:sz w:val="22"/>
          <w:szCs w:val="22"/>
        </w:rPr>
        <w:t xml:space="preserve">The best-edited of the Putnam books — Kedlaya, Poonen, and Vakil are themselves exceptional mathematicians. Problems come with multiple solution approaches, extended commentary, and discussion of related results. Treat this as a study text, not just a problem collection.</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The William Lowell Putnam Mathematical Competition 2001–2016: Problems, Solutions, and Commentary</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Kedlaya, Kane, Kane &amp; O'Dorney</w:t>
      </w:r>
    </w:p>
    <w:p>
      <w:pPr>
        <w:spacing w:before="80" w:after="80"/>
      </w:pPr>
      <w:r>
        <w:rPr>
          <w:rFonts w:ascii="Arial" w:cs="Arial" w:eastAsia="Arial" w:hAnsi="Arial"/>
          <w:color w:val="444444"/>
          <w:sz w:val="22"/>
          <w:szCs w:val="22"/>
        </w:rPr>
        <w:t xml:space="preserve">Continuation of the above. More recent problems that reflect the current competition style. Many problems overlap thematically with IMC problems of the same era.</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The William Lowell Putnam Mathematical Competition: Problems and Solutions 1965–1984</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Alexanderson, Klosinski &amp; Larson</w:t>
      </w:r>
    </w:p>
    <w:p>
      <w:pPr>
        <w:spacing w:before="80" w:after="80"/>
      </w:pPr>
      <w:r>
        <w:rPr>
          <w:rFonts w:ascii="Arial" w:cs="Arial" w:eastAsia="Arial" w:hAnsi="Arial"/>
          <w:color w:val="444444"/>
          <w:sz w:val="22"/>
          <w:szCs w:val="22"/>
        </w:rPr>
        <w:t xml:space="preserve">Older Putnam problems — often slightly more elementary in analysis but excellent for algebra and geometry. Many classic olympiad techniques appear here.</w:t>
      </w:r>
    </w:p>
    <w:p>
      <w:pPr>
        <w:spacing w:before="60" w:after="60"/>
      </w:pPr>
    </w:p>
    <w:p>
      <w:pPr>
        <w:spacing w:before="200" w:after="200"/>
      </w:pPr>
    </w:p>
    <w:p>
      <w:pPr>
        <w:pStyle w:val="Heading2"/>
        <w:spacing w:before="280" w:after="80"/>
      </w:pPr>
      <w:r>
        <w:rPr>
          <w:rFonts w:ascii="Arial" w:cs="Arial" w:eastAsia="Arial" w:hAnsi="Arial"/>
          <w:b/>
          <w:bCs/>
          <w:color w:val="2E75B6"/>
          <w:sz w:val="28"/>
          <w:szCs w:val="28"/>
        </w:rPr>
        <w:t xml:space="preserve">Topic-Specific Competition Books</w:t>
      </w:r>
    </w:p>
    <w:p>
      <w:pPr>
        <w:pStyle w:val="Heading3"/>
        <w:spacing w:before="200" w:after="60"/>
      </w:pPr>
      <w:r>
        <w:rPr>
          <w:rFonts w:ascii="Arial" w:cs="Arial" w:eastAsia="Arial" w:hAnsi="Arial"/>
          <w:b/>
          <w:bCs/>
          <w:color w:val="555555"/>
          <w:sz w:val="24"/>
          <w:szCs w:val="24"/>
        </w:rPr>
        <w:t xml:space="preserve">Algebra</w:t>
      </w: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Polynomials</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Victor Prasolov</w:t>
      </w:r>
    </w:p>
    <w:p>
      <w:pPr>
        <w:spacing w:before="80" w:after="80"/>
      </w:pPr>
      <w:r>
        <w:rPr>
          <w:rFonts w:ascii="Arial" w:cs="Arial" w:eastAsia="Arial" w:hAnsi="Arial"/>
          <w:color w:val="444444"/>
          <w:sz w:val="22"/>
          <w:szCs w:val="22"/>
        </w:rPr>
        <w:t xml:space="preserve">Comprehensive treatment of polynomial theory from a competition perspective. Covers roots of polynomials, symmetric functions, resultants, irreducibility, and functional equations involving polynomials. Many IMC problems on polynomials become accessible after studying this.</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Algebra (Problem Books in Mathematics)</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Various</w:t>
      </w:r>
    </w:p>
    <w:p>
      <w:pPr>
        <w:spacing w:before="80" w:after="80"/>
      </w:pPr>
      <w:r>
        <w:rPr>
          <w:rFonts w:ascii="Arial" w:cs="Arial" w:eastAsia="Arial" w:hAnsi="Arial"/>
          <w:color w:val="444444"/>
          <w:sz w:val="22"/>
          <w:szCs w:val="22"/>
        </w:rPr>
        <w:t xml:space="preserve">The Springer Problem Books series has several excellent algebra-focused collections.</w:t>
      </w:r>
    </w:p>
    <w:p>
      <w:pPr>
        <w:spacing w:before="60" w:after="60"/>
      </w:pPr>
    </w:p>
    <w:p>
      <w:pPr>
        <w:pStyle w:val="Heading3"/>
        <w:spacing w:before="200" w:after="60"/>
      </w:pPr>
      <w:r>
        <w:rPr>
          <w:rFonts w:ascii="Arial" w:cs="Arial" w:eastAsia="Arial" w:hAnsi="Arial"/>
          <w:b/>
          <w:bCs/>
          <w:color w:val="555555"/>
          <w:sz w:val="24"/>
          <w:szCs w:val="24"/>
        </w:rPr>
        <w:t xml:space="preserve">Analysis &amp; Calculus</w:t>
      </w: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Problems and Theorems in Analysis, Vols. I &amp; II</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George Pólya &amp; Gabor Szegő</w:t>
      </w:r>
    </w:p>
    <w:p>
      <w:pPr>
        <w:spacing w:before="80" w:after="80"/>
      </w:pPr>
      <w:r>
        <w:rPr>
          <w:rFonts w:ascii="Arial" w:cs="Arial" w:eastAsia="Arial" w:hAnsi="Arial"/>
          <w:color w:val="444444"/>
          <w:sz w:val="22"/>
          <w:szCs w:val="22"/>
        </w:rPr>
        <w:t xml:space="preserve">A legendary two-volume set. Volume I covers infinite series, integral calculus, and analytic functions. Volume II covers function theory, zeros of polynomials. Problems progress from accessible to extremely deep. The solutions are themselves instructive proofs. One of the finest mathematical problem collections ever written.</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Problems in Mathematical Analysis, Vols. 1–3</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W.J. Kaczor &amp; M.T. Nowak</w:t>
      </w:r>
    </w:p>
    <w:p>
      <w:pPr>
        <w:spacing w:before="80" w:after="80"/>
      </w:pPr>
      <w:r>
        <w:rPr>
          <w:rFonts w:ascii="Arial" w:cs="Arial" w:eastAsia="Arial" w:hAnsi="Arial"/>
          <w:color w:val="444444"/>
          <w:sz w:val="22"/>
          <w:szCs w:val="22"/>
        </w:rPr>
        <w:t xml:space="preserve">Three volumes covering real numbers and sequences (Vol. 1), continuity and differentiation (Vol. 2), and integration (Vol. 3). Competition-level problems with complete solutions. Excellent for drilling analysis skills topic by topic.</w:t>
      </w:r>
    </w:p>
    <w:p>
      <w:pPr>
        <w:spacing w:before="60" w:after="60"/>
      </w:pPr>
    </w:p>
    <w:p>
      <w:pPr>
        <w:pStyle w:val="Heading3"/>
        <w:spacing w:before="200" w:after="60"/>
      </w:pPr>
      <w:r>
        <w:rPr>
          <w:rFonts w:ascii="Arial" w:cs="Arial" w:eastAsia="Arial" w:hAnsi="Arial"/>
          <w:b/>
          <w:bCs/>
          <w:color w:val="555555"/>
          <w:sz w:val="24"/>
          <w:szCs w:val="24"/>
        </w:rPr>
        <w:t xml:space="preserve">Combinatorics &amp; Graph Theory</w:t>
      </w: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102 Combinatorial Problems from the Training of the USA IMO Team</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Titu Andreescu &amp; Zuming Feng</w:t>
      </w:r>
    </w:p>
    <w:p>
      <w:pPr>
        <w:spacing w:before="80" w:after="80"/>
      </w:pPr>
      <w:r>
        <w:rPr>
          <w:rFonts w:ascii="Arial" w:cs="Arial" w:eastAsia="Arial" w:hAnsi="Arial"/>
          <w:color w:val="444444"/>
          <w:sz w:val="22"/>
          <w:szCs w:val="22"/>
        </w:rPr>
        <w:t xml:space="preserve">Focused, curated collection of olympiad combinatorics problems with solutions. Good for drilling core combinatorial techniques before moving to harder IMC-level combinatorics.</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Problems in Combinatorics and Graph Theory</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Ioan Tomescu</w:t>
      </w:r>
    </w:p>
    <w:p>
      <w:pPr>
        <w:spacing w:before="80" w:after="80"/>
      </w:pPr>
      <w:r>
        <w:rPr>
          <w:rFonts w:ascii="Arial" w:cs="Arial" w:eastAsia="Arial" w:hAnsi="Arial"/>
          <w:color w:val="444444"/>
          <w:sz w:val="22"/>
          <w:szCs w:val="22"/>
        </w:rPr>
        <w:t xml:space="preserve">Classical collection used in Romanian mathematical training — one of the world's strongest competition traditions. Problems range from elementary to research-level.</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Graph Theory</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Reinhard Diestel</w:t>
      </w:r>
    </w:p>
    <w:p>
      <w:pPr>
        <w:spacing w:before="80" w:after="80"/>
      </w:pPr>
      <w:r>
        <w:rPr>
          <w:rFonts w:ascii="Arial" w:cs="Arial" w:eastAsia="Arial" w:hAnsi="Arial"/>
          <w:color w:val="444444"/>
          <w:sz w:val="22"/>
          <w:szCs w:val="22"/>
        </w:rPr>
        <w:t xml:space="preserve">The standard graduate graph theory text (freely available online). Use for learning the theory behind graph-theory competition problems.</w:t>
      </w:r>
    </w:p>
    <w:p>
      <w:pPr>
        <w:spacing w:before="60" w:after="60"/>
      </w:pPr>
    </w:p>
    <w:p>
      <w:pPr>
        <w:spacing w:before="200" w:after="200"/>
      </w:pPr>
    </w:p>
    <w:p>
      <w:pPr>
        <w:pStyle w:val="Heading2"/>
        <w:spacing w:before="280" w:after="80"/>
      </w:pPr>
      <w:r>
        <w:rPr>
          <w:rFonts w:ascii="Arial" w:cs="Arial" w:eastAsia="Arial" w:hAnsi="Arial"/>
          <w:b/>
          <w:bCs/>
          <w:color w:val="2E75B6"/>
          <w:sz w:val="28"/>
          <w:szCs w:val="28"/>
        </w:rPr>
        <w:t xml:space="preserve">General Problem-Solving Strategy Books</w:t>
      </w: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The Art and Craft of Problem Solving (3rd ed.)</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Paul Zeitz</w:t>
      </w:r>
    </w:p>
    <w:p>
      <w:pPr>
        <w:spacing w:before="80" w:after="80"/>
      </w:pPr>
      <w:r>
        <w:rPr>
          <w:rFonts w:ascii="Arial" w:cs="Arial" w:eastAsia="Arial" w:hAnsi="Arial"/>
          <w:color w:val="444444"/>
          <w:sz w:val="22"/>
          <w:szCs w:val="22"/>
        </w:rPr>
        <w:t xml:space="preserve">Comprehensive problem-solving methodology book. Covers mathematical culture, strategies (invariants, extremal principles, pigeonhole, induction), and techniques across all topics. Strong on teaching the meta-skills of how to approach unfamiliar problems.</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Problem-Solving Strategies</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Arthur Engel</w:t>
      </w:r>
    </w:p>
    <w:p>
      <w:pPr>
        <w:spacing w:before="80" w:after="80"/>
      </w:pPr>
      <w:r>
        <w:rPr>
          <w:rFonts w:ascii="Arial" w:cs="Arial" w:eastAsia="Arial" w:hAnsi="Arial"/>
          <w:color w:val="444444"/>
          <w:sz w:val="22"/>
          <w:szCs w:val="22"/>
        </w:rPr>
        <w:t xml:space="preserve">Encyclopedic — over 1300 competition problems organized by technique. Covers 12 major strategies (coloring, invariants, Cauchy-Schwarz, generating functions, etc.) with worked examples. More elementary than IMC but excellent for drilling general techniques.</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How to Solve It</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George Pólya</w:t>
      </w:r>
    </w:p>
    <w:p>
      <w:pPr>
        <w:spacing w:before="80" w:after="80"/>
      </w:pPr>
      <w:r>
        <w:rPr>
          <w:rFonts w:ascii="Arial" w:cs="Arial" w:eastAsia="Arial" w:hAnsi="Arial"/>
          <w:color w:val="444444"/>
          <w:sz w:val="22"/>
          <w:szCs w:val="22"/>
        </w:rPr>
        <w:t xml:space="preserve">The foundational book on mathematical heuristics. Short but profound. Every competition mathematician should read it — not for specific techniques but for the mental framework of problem-solving.</w:t>
      </w:r>
    </w:p>
    <w:p>
      <w:pPr>
        <w:spacing w:before="60" w:after="60"/>
      </w:pPr>
    </w:p>
    <w:p>
      <w:pPr>
        <w:spacing w:before="80" w:after="80"/>
      </w:pPr>
      <w:r>
        <w:rPr>
          <w:rFonts w:ascii="Arial" w:cs="Arial" w:eastAsia="Arial" w:hAnsi="Arial"/>
          <w:b/>
          <w:bCs/>
          <w:color w:val="2E75B6"/>
          <w:sz w:val="22"/>
          <w:szCs w:val="22"/>
        </w:rPr>
        <w:t xml:space="preserve">▶ </w:t>
      </w:r>
      <w:r>
        <w:rPr>
          <w:rFonts w:ascii="Arial" w:cs="Arial" w:eastAsia="Arial" w:hAnsi="Arial"/>
          <w:b/>
          <w:bCs/>
          <w:color w:val="1A1A2E"/>
          <w:sz w:val="22"/>
          <w:szCs w:val="22"/>
        </w:rPr>
        <w:t xml:space="preserve">Proofs from THE BOOK (6th ed.)</w:t>
      </w:r>
    </w:p>
    <w:p>
      <w:pPr>
        <w:spacing w:before="80" w:after="80"/>
      </w:pPr>
      <w:r>
        <w:rPr>
          <w:rFonts w:ascii="Arial" w:cs="Arial" w:eastAsia="Arial" w:hAnsi="Arial"/>
          <w:b/>
          <w:bCs/>
          <w:color w:val="555555"/>
          <w:sz w:val="22"/>
          <w:szCs w:val="22"/>
        </w:rPr>
        <w:t xml:space="preserve">Author: </w:t>
      </w:r>
      <w:r>
        <w:rPr>
          <w:rFonts w:ascii="Arial" w:cs="Arial" w:eastAsia="Arial" w:hAnsi="Arial"/>
          <w:i/>
          <w:iCs/>
          <w:color w:val="333333"/>
          <w:sz w:val="22"/>
          <w:szCs w:val="22"/>
        </w:rPr>
        <w:t xml:space="preserve">Martin Aigner &amp; Günter Ziegler</w:t>
      </w:r>
    </w:p>
    <w:p>
      <w:pPr>
        <w:spacing w:before="80" w:after="80"/>
      </w:pPr>
      <w:r>
        <w:rPr>
          <w:rFonts w:ascii="Arial" w:cs="Arial" w:eastAsia="Arial" w:hAnsi="Arial"/>
          <w:color w:val="444444"/>
          <w:sz w:val="22"/>
          <w:szCs w:val="22"/>
        </w:rPr>
        <w:t xml:space="preserve">Beautiful, elegant proofs of mathematical gems across number theory, geometry, analysis, combinatorics, and graph theory. Not a problem book — a showcase of mathematical elegance. Read it for inspiration and to develop taste for clean arguments.</w:t>
      </w:r>
    </w:p>
    <w:p>
      <w:pPr>
        <w:spacing w:before="60" w:after="60"/>
      </w:pPr>
    </w:p>
    <w:p>
      <w:r>
        <w:br w:type="page"/>
      </w:r>
    </w:p>
    <w:p>
      <w:pPr>
        <w:pStyle w:val="Heading1"/>
        <w:pBdr>
          <w:bottom w:val="single" w:color="2E75B6" w:sz="8" w:space="6"/>
        </w:pBdr>
        <w:spacing w:before="400" w:after="120"/>
      </w:pPr>
      <w:r>
        <w:rPr>
          <w:rFonts w:ascii="Arial" w:cs="Arial" w:eastAsia="Arial" w:hAnsi="Arial"/>
          <w:b/>
          <w:bCs/>
          <w:color w:val="1F4E79"/>
          <w:sz w:val="36"/>
          <w:szCs w:val="36"/>
        </w:rPr>
        <w:t xml:space="preserve">Part V — Online Resources, Courses &amp; Lecture Notes</w:t>
      </w:r>
    </w:p>
    <w:p>
      <w:pPr>
        <w:spacing w:before="200" w:after="200"/>
      </w:pPr>
    </w:p>
    <w:p>
      <w:pPr>
        <w:pStyle w:val="Heading2"/>
        <w:spacing w:before="280" w:after="80"/>
      </w:pPr>
      <w:r>
        <w:rPr>
          <w:rFonts w:ascii="Arial" w:cs="Arial" w:eastAsia="Arial" w:hAnsi="Arial"/>
          <w:b/>
          <w:bCs/>
          <w:color w:val="2E75B6"/>
          <w:sz w:val="28"/>
          <w:szCs w:val="28"/>
        </w:rPr>
        <w:t xml:space="preserve">Past Competition Problems</w:t>
      </w:r>
    </w:p>
    <w:p>
      <w:pPr>
        <w:pStyle w:val="ListParagraph"/>
        <w:numPr>
          <w:ilvl w:val="0"/>
          <w:numId w:val="2"/>
        </w:numPr>
        <w:spacing w:before="40" w:after="40"/>
      </w:pPr>
      <w:r>
        <w:rPr>
          <w:rFonts w:ascii="Arial" w:cs="Arial" w:eastAsia="Arial" w:hAnsi="Arial"/>
          <w:sz w:val="22"/>
          <w:szCs w:val="22"/>
        </w:rPr>
        <w:t xml:space="preserve">IMC official site (imc-math.org.uk) — all past problems and solutions from 1994 onward. Study these systematically — this is your primary benchmark.</w:t>
      </w:r>
    </w:p>
    <w:p>
      <w:pPr>
        <w:pStyle w:val="ListParagraph"/>
        <w:numPr>
          <w:ilvl w:val="0"/>
          <w:numId w:val="2"/>
        </w:numPr>
        <w:spacing w:before="40" w:after="40"/>
      </w:pPr>
      <w:r>
        <w:rPr>
          <w:rFonts w:ascii="Arial" w:cs="Arial" w:eastAsia="Arial" w:hAnsi="Arial"/>
          <w:sz w:val="22"/>
          <w:szCs w:val="22"/>
        </w:rPr>
        <w:t xml:space="preserve">Art of Problem Solving (AoPS) forum — search 'IMC' for community solutions and discussion. Often has multiple approaches to each problem.</w:t>
      </w:r>
    </w:p>
    <w:p>
      <w:pPr>
        <w:pStyle w:val="ListParagraph"/>
        <w:numPr>
          <w:ilvl w:val="0"/>
          <w:numId w:val="2"/>
        </w:numPr>
        <w:spacing w:before="40" w:after="40"/>
      </w:pPr>
      <w:r>
        <w:rPr>
          <w:rFonts w:ascii="Arial" w:cs="Arial" w:eastAsia="Arial" w:hAnsi="Arial"/>
          <w:sz w:val="22"/>
          <w:szCs w:val="22"/>
        </w:rPr>
        <w:t xml:space="preserve">Kiran Kedlaya's Putnam archive (kskedlaya.org/putnam-archive) — all Putnam problems with solutions, searchable.</w:t>
      </w:r>
    </w:p>
    <w:p>
      <w:pPr>
        <w:pStyle w:val="ListParagraph"/>
        <w:numPr>
          <w:ilvl w:val="0"/>
          <w:numId w:val="2"/>
        </w:numPr>
        <w:spacing w:before="40" w:after="40"/>
      </w:pPr>
      <w:r>
        <w:rPr>
          <w:rFonts w:ascii="Arial" w:cs="Arial" w:eastAsia="Arial" w:hAnsi="Arial"/>
          <w:sz w:val="22"/>
          <w:szCs w:val="22"/>
        </w:rPr>
        <w:t xml:space="preserve">Vojtech Jarník Competition — Czech/Slovak university competition, similar level to IMC. Problems and solutions available online. Excellent additional practice.</w:t>
      </w:r>
    </w:p>
    <w:p>
      <w:pPr>
        <w:pStyle w:val="ListParagraph"/>
        <w:numPr>
          <w:ilvl w:val="0"/>
          <w:numId w:val="2"/>
        </w:numPr>
        <w:spacing w:before="40" w:after="40"/>
      </w:pPr>
      <w:r>
        <w:rPr>
          <w:rFonts w:ascii="Arial" w:cs="Arial" w:eastAsia="Arial" w:hAnsi="Arial"/>
          <w:sz w:val="22"/>
          <w:szCs w:val="22"/>
        </w:rPr>
        <w:t xml:space="preserve">USAMO / ISL shortlists — upper end are at IMC difficulty for algebra/combinatorics problems.</w:t>
      </w:r>
    </w:p>
    <w:p>
      <w:pPr>
        <w:spacing w:before="200" w:after="200"/>
      </w:pPr>
    </w:p>
    <w:p>
      <w:pPr>
        <w:pStyle w:val="Heading2"/>
        <w:spacing w:before="280" w:after="80"/>
      </w:pPr>
      <w:r>
        <w:rPr>
          <w:rFonts w:ascii="Arial" w:cs="Arial" w:eastAsia="Arial" w:hAnsi="Arial"/>
          <w:b/>
          <w:bCs/>
          <w:color w:val="2E75B6"/>
          <w:sz w:val="28"/>
          <w:szCs w:val="28"/>
        </w:rPr>
        <w:t xml:space="preserve">Free Lecture Notes &amp; Courses</w:t>
      </w:r>
    </w:p>
    <w:p>
      <w:pPr>
        <w:pStyle w:val="ListParagraph"/>
        <w:numPr>
          <w:ilvl w:val="0"/>
          <w:numId w:val="2"/>
        </w:numPr>
        <w:spacing w:before="40" w:after="40"/>
      </w:pPr>
      <w:r>
        <w:rPr>
          <w:rFonts w:ascii="Arial" w:cs="Arial" w:eastAsia="Arial" w:hAnsi="Arial"/>
          <w:sz w:val="22"/>
          <w:szCs w:val="22"/>
        </w:rPr>
        <w:t xml:space="preserve">Cezar Lupu's Competition Seminar (lupucezar.wordpress.com/competitions) — a Putnam/IMC preparation seminar run at Tsinghua and Texas Tech. Provides worksheets (freely downloadable) on every major topic: Real Analysis, Complex Analysis, Linear Algebra, Abstract Algebra, Combinatorics, Number Theory, Differential Equations. These are curated competition-focused problem sets with solutions.</w:t>
      </w:r>
    </w:p>
    <w:p>
      <w:pPr>
        <w:pStyle w:val="ListParagraph"/>
        <w:numPr>
          <w:ilvl w:val="0"/>
          <w:numId w:val="2"/>
        </w:numPr>
        <w:spacing w:before="40" w:after="40"/>
      </w:pPr>
      <w:r>
        <w:rPr>
          <w:rFonts w:ascii="Arial" w:cs="Arial" w:eastAsia="Arial" w:hAnsi="Arial"/>
          <w:sz w:val="22"/>
          <w:szCs w:val="22"/>
        </w:rPr>
        <w:t xml:space="preserve">MIT OpenCourseWare (ocw.mit.edu) — free lecture notes for all core subjects: Real Analysis (18.100), Linear Algebra (18.06), Algebra (18.701/18.702), Complex Analysis (18.112), Combinatorics (18.211).</w:t>
      </w:r>
    </w:p>
    <w:p>
      <w:pPr>
        <w:pStyle w:val="ListParagraph"/>
        <w:numPr>
          <w:ilvl w:val="0"/>
          <w:numId w:val="2"/>
        </w:numPr>
        <w:spacing w:before="40" w:after="40"/>
      </w:pPr>
      <w:r>
        <w:rPr>
          <w:rFonts w:ascii="Arial" w:cs="Arial" w:eastAsia="Arial" w:hAnsi="Arial"/>
          <w:sz w:val="22"/>
          <w:szCs w:val="22"/>
        </w:rPr>
        <w:t xml:space="preserve">Paul Garrett's lecture notes (math.umn.edu/~garrett) — excellent notes on algebra and analysis at graduate level, freely available.</w:t>
      </w:r>
    </w:p>
    <w:p>
      <w:pPr>
        <w:pStyle w:val="ListParagraph"/>
        <w:numPr>
          <w:ilvl w:val="0"/>
          <w:numId w:val="2"/>
        </w:numPr>
        <w:spacing w:before="40" w:after="40"/>
      </w:pPr>
      <w:r>
        <w:rPr>
          <w:rFonts w:ascii="Arial" w:cs="Arial" w:eastAsia="Arial" w:hAnsi="Arial"/>
          <w:sz w:val="22"/>
          <w:szCs w:val="22"/>
        </w:rPr>
        <w:t xml:space="preserve">Evan Chen's olympiad notes (web.evanchen.cc) — while focused on high school olympiads, his expository handouts on specific techniques (e.g., constructions, extremal principles) are superb and transfer directly.</w:t>
      </w:r>
    </w:p>
    <w:p>
      <w:pPr>
        <w:pStyle w:val="ListParagraph"/>
        <w:numPr>
          <w:ilvl w:val="0"/>
          <w:numId w:val="2"/>
        </w:numPr>
        <w:spacing w:before="40" w:after="40"/>
      </w:pPr>
      <w:r>
        <w:rPr>
          <w:rFonts w:ascii="Arial" w:cs="Arial" w:eastAsia="Arial" w:hAnsi="Arial"/>
          <w:sz w:val="22"/>
          <w:szCs w:val="22"/>
        </w:rPr>
        <w:t xml:space="preserve">Bristol IMC Training 2024 (sites.google.com/view/besfortshala) — actual problem sheets used to train Bristol's IMC team. Problems from real IMC sessions analyzed with commentary on technique and theory.</w:t>
      </w:r>
    </w:p>
    <w:p>
      <w:pPr>
        <w:pStyle w:val="ListParagraph"/>
        <w:numPr>
          <w:ilvl w:val="0"/>
          <w:numId w:val="2"/>
        </w:numPr>
        <w:spacing w:before="40" w:after="40"/>
      </w:pPr>
      <w:r>
        <w:rPr>
          <w:rFonts w:ascii="Arial" w:cs="Arial" w:eastAsia="Arial" w:hAnsi="Arial"/>
          <w:sz w:val="22"/>
          <w:szCs w:val="22"/>
        </w:rPr>
        <w:t xml:space="preserve">YouTube: Michael Penn, Mathologer, 3Blue1Brown — for building intuition. 3Blue1Brown's 'Essence of Linear Algebra' series is outstanding for visual intuition before diving into Axler.</w:t>
      </w:r>
    </w:p>
    <w:p>
      <w:pPr>
        <w:spacing w:before="200" w:after="200"/>
      </w:pPr>
    </w:p>
    <w:p>
      <w:pPr>
        <w:pStyle w:val="Heading2"/>
        <w:spacing w:before="280" w:after="80"/>
      </w:pPr>
      <w:r>
        <w:rPr>
          <w:rFonts w:ascii="Arial" w:cs="Arial" w:eastAsia="Arial" w:hAnsi="Arial"/>
          <w:b/>
          <w:bCs/>
          <w:color w:val="2E75B6"/>
          <w:sz w:val="28"/>
          <w:szCs w:val="28"/>
        </w:rPr>
        <w:t xml:space="preserve">Problem Databases</w:t>
      </w:r>
    </w:p>
    <w:p>
      <w:pPr>
        <w:pStyle w:val="ListParagraph"/>
        <w:numPr>
          <w:ilvl w:val="0"/>
          <w:numId w:val="2"/>
        </w:numPr>
        <w:spacing w:before="40" w:after="40"/>
      </w:pPr>
      <w:r>
        <w:rPr>
          <w:rFonts w:ascii="Arial" w:cs="Arial" w:eastAsia="Arial" w:hAnsi="Arial"/>
          <w:sz w:val="22"/>
          <w:szCs w:val="22"/>
        </w:rPr>
        <w:t xml:space="preserve">OMOUS (Open Mathematical Olympiad for University Students) — Eastern European university competition similar to IMC. Problems available online.</w:t>
      </w:r>
    </w:p>
    <w:p>
      <w:pPr>
        <w:pStyle w:val="ListParagraph"/>
        <w:numPr>
          <w:ilvl w:val="0"/>
          <w:numId w:val="2"/>
        </w:numPr>
        <w:spacing w:before="40" w:after="40"/>
      </w:pPr>
      <w:r>
        <w:rPr>
          <w:rFonts w:ascii="Arial" w:cs="Arial" w:eastAsia="Arial" w:hAnsi="Arial"/>
          <w:sz w:val="22"/>
          <w:szCs w:val="22"/>
        </w:rPr>
        <w:t xml:space="preserve">Romanian Mathematical Olympiad for University Students — Romania has one of the strongest traditions. Problems available through Romanian mathematics journals.</w:t>
      </w:r>
    </w:p>
    <w:p>
      <w:pPr>
        <w:pStyle w:val="ListParagraph"/>
        <w:numPr>
          <w:ilvl w:val="0"/>
          <w:numId w:val="2"/>
        </w:numPr>
        <w:spacing w:before="40" w:after="40"/>
      </w:pPr>
      <w:r>
        <w:rPr>
          <w:rFonts w:ascii="Arial" w:cs="Arial" w:eastAsia="Arial" w:hAnsi="Arial"/>
          <w:sz w:val="22"/>
          <w:szCs w:val="22"/>
        </w:rPr>
        <w:t xml:space="preserve">American Mathematical Monthly (AMM) Problem Section — monthly problems at competition level, solutions submitted by readers. Archive online through JSTOR.</w:t>
      </w:r>
    </w:p>
    <w:p>
      <w:pPr>
        <w:pStyle w:val="ListParagraph"/>
        <w:numPr>
          <w:ilvl w:val="0"/>
          <w:numId w:val="2"/>
        </w:numPr>
        <w:spacing w:before="40" w:after="40"/>
      </w:pPr>
      <w:r>
        <w:rPr>
          <w:rFonts w:ascii="Arial" w:cs="Arial" w:eastAsia="Arial" w:hAnsi="Arial"/>
          <w:sz w:val="22"/>
          <w:szCs w:val="22"/>
        </w:rPr>
        <w:t xml:space="preserve">Mathematics Magazine and College Mathematics Journal — additional sources of competition-level problems.</w:t>
      </w:r>
    </w:p>
    <w:p>
      <w:r>
        <w:br w:type="page"/>
      </w:r>
    </w:p>
    <w:p>
      <w:pPr>
        <w:pStyle w:val="Heading1"/>
        <w:pBdr>
          <w:bottom w:val="single" w:color="2E75B6" w:sz="8" w:space="6"/>
        </w:pBdr>
        <w:spacing w:before="400" w:after="120"/>
      </w:pPr>
      <w:r>
        <w:rPr>
          <w:rFonts w:ascii="Arial" w:cs="Arial" w:eastAsia="Arial" w:hAnsi="Arial"/>
          <w:b/>
          <w:bCs/>
          <w:color w:val="1F4E79"/>
          <w:sz w:val="36"/>
          <w:szCs w:val="36"/>
        </w:rPr>
        <w:t xml:space="preserve">Part VI — The Preparation Plan</w:t>
      </w:r>
    </w:p>
    <w:p>
      <w:pPr>
        <w:spacing w:before="80" w:after="80"/>
      </w:pPr>
      <w:r>
        <w:rPr>
          <w:rFonts w:ascii="Arial" w:cs="Arial" w:eastAsia="Arial" w:hAnsi="Arial"/>
          <w:sz w:val="22"/>
          <w:szCs w:val="22"/>
        </w:rPr>
        <w:t xml:space="preserve">This plan assumes you're starting with solid first/second-year undergraduate knowledge (calculus, basic linear algebra, some abstract algebra). Adjust the timeline based on your current level. The total plan is approximately 12 months for serious preparation.</w:t>
      </w:r>
    </w:p>
    <w:p>
      <w:pPr>
        <w:pBdr>
          <w:left w:val="single" w:color="2E75B6" w:sz="16" w:space="8"/>
        </w:pBdr>
        <w:spacing w:before="120" w:after="120"/>
        <w:ind w:left="360"/>
      </w:pPr>
      <w:r>
        <w:rPr>
          <w:rFonts w:ascii="Arial" w:cs="Arial" w:eastAsia="Arial" w:hAnsi="Arial"/>
          <w:i/>
          <w:iCs/>
          <w:color w:val="333333"/>
          <w:sz w:val="22"/>
          <w:szCs w:val="22"/>
        </w:rPr>
        <w:t xml:space="preserve">Key Principle: Never skip straight to problems. For each topic, spend at least 2 weeks reading theory before doing competition problems in that topic. Conceptual understanding is what unlocks problem-solving.</w:t>
      </w:r>
    </w:p>
    <w:p>
      <w:pPr>
        <w:spacing w:before="200" w:after="200"/>
      </w:pPr>
    </w:p>
    <w:p>
      <w:pPr>
        <w:pStyle w:val="Heading2"/>
        <w:spacing w:before="280" w:after="80"/>
      </w:pPr>
      <w:r>
        <w:rPr>
          <w:rFonts w:ascii="Arial" w:cs="Arial" w:eastAsia="Arial" w:hAnsi="Arial"/>
          <w:b/>
          <w:bCs/>
          <w:color w:val="2E75B6"/>
          <w:sz w:val="28"/>
          <w:szCs w:val="28"/>
        </w:rPr>
        <w:t xml:space="preserve">Phase Overview</w:t>
      </w:r>
    </w:p>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F4E79"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PHASE 0</w:t>
            </w:r>
          </w:p>
          <w:p>
            <w:pPr>
              <w:jc w:val="center"/>
            </w:pPr>
            <w:r>
              <w:rPr>
                <w:rFonts w:ascii="Arial" w:cs="Arial" w:eastAsia="Arial" w:hAnsi="Arial"/>
                <w:color w:val="CCDDEE"/>
                <w:sz w:val="18"/>
                <w:szCs w:val="18"/>
              </w:rPr>
              <w:t xml:space="preserve">Weeks 1–4</w:t>
            </w:r>
          </w:p>
        </w:tc>
        <w:tc>
          <w:tcPr>
            <w:tcW w:type="dxa" w:w="79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00"/>
            </w:tcMar>
          </w:tcPr>
          <w:p>
            <w:r>
              <w:rPr>
                <w:rFonts w:ascii="Arial" w:cs="Arial" w:eastAsia="Arial" w:hAnsi="Arial"/>
                <w:b/>
                <w:bCs/>
                <w:color w:val="1F4E79"/>
                <w:sz w:val="24"/>
                <w:szCs w:val="24"/>
              </w:rPr>
              <w:t xml:space="preserve">Mathematical Maturity &amp; Proof Fluency</w:t>
            </w:r>
          </w:p>
          <w:p>
            <w:r>
              <w:rPr>
                <w:rFonts w:ascii="Arial" w:cs="Arial" w:eastAsia="Arial" w:hAnsi="Arial"/>
                <w:color w:val="333333"/>
                <w:sz w:val="22"/>
                <w:szCs w:val="22"/>
              </w:rPr>
              <w:t xml:space="preserve">Before anything else: ensure you can write rigorous proofs. Read 'How to Solve It' (Pólya) and work through the first few chapters of Rudin or Apostol to calibrate your current level.</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F4E79"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PHASE 1</w:t>
            </w:r>
          </w:p>
          <w:p>
            <w:pPr>
              <w:jc w:val="center"/>
            </w:pPr>
            <w:r>
              <w:rPr>
                <w:rFonts w:ascii="Arial" w:cs="Arial" w:eastAsia="Arial" w:hAnsi="Arial"/>
                <w:color w:val="CCDDEE"/>
                <w:sz w:val="18"/>
                <w:szCs w:val="18"/>
              </w:rPr>
              <w:t xml:space="preserve">Weeks 5–16</w:t>
            </w:r>
          </w:p>
        </w:tc>
        <w:tc>
          <w:tcPr>
            <w:tcW w:type="dxa" w:w="79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00"/>
            </w:tcMar>
          </w:tcPr>
          <w:p>
            <w:r>
              <w:rPr>
                <w:rFonts w:ascii="Arial" w:cs="Arial" w:eastAsia="Arial" w:hAnsi="Arial"/>
                <w:b/>
                <w:bCs/>
                <w:color w:val="1F4E79"/>
                <w:sz w:val="24"/>
                <w:szCs w:val="24"/>
              </w:rPr>
              <w:t xml:space="preserve">Theory Foundations — Linear Algebra &amp; Real Analysis</w:t>
            </w:r>
          </w:p>
          <w:p>
            <w:r>
              <w:rPr>
                <w:rFonts w:ascii="Arial" w:cs="Arial" w:eastAsia="Arial" w:hAnsi="Arial"/>
                <w:color w:val="333333"/>
                <w:sz w:val="22"/>
                <w:szCs w:val="22"/>
              </w:rPr>
              <w:t xml:space="preserve">These are the two highest-yield topics. Master Axler + Prasolov (linear algebra) and Abbott + Rudin (real analysis). Do all exercises. This phase is non-negotiable.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F4E79"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PHASE 2</w:t>
            </w:r>
          </w:p>
          <w:p>
            <w:pPr>
              <w:jc w:val="center"/>
            </w:pPr>
            <w:r>
              <w:rPr>
                <w:rFonts w:ascii="Arial" w:cs="Arial" w:eastAsia="Arial" w:hAnsi="Arial"/>
                <w:color w:val="CCDDEE"/>
                <w:sz w:val="18"/>
                <w:szCs w:val="18"/>
              </w:rPr>
              <w:t xml:space="preserve">Weeks 17–28</w:t>
            </w:r>
          </w:p>
        </w:tc>
        <w:tc>
          <w:tcPr>
            <w:tcW w:type="dxa" w:w="79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00"/>
            </w:tcMar>
          </w:tcPr>
          <w:p>
            <w:r>
              <w:rPr>
                <w:rFonts w:ascii="Arial" w:cs="Arial" w:eastAsia="Arial" w:hAnsi="Arial"/>
                <w:b/>
                <w:bCs/>
                <w:color w:val="1F4E79"/>
                <w:sz w:val="24"/>
                <w:szCs w:val="24"/>
              </w:rPr>
              <w:t xml:space="preserve">Theory Foundations — Abstract Algebra, Complex Analysis, Combinatorics</w:t>
            </w:r>
          </w:p>
          <w:p>
            <w:r>
              <w:rPr>
                <w:rFonts w:ascii="Arial" w:cs="Arial" w:eastAsia="Arial" w:hAnsi="Arial"/>
                <w:color w:val="333333"/>
                <w:sz w:val="22"/>
                <w:szCs w:val="22"/>
              </w:rPr>
              <w:t xml:space="preserve">Study Herstein or Artin (algebra), Bak-Newman (complex analysis), and Bóna + Wilf (combinatorics). These are still theory-first — you're building tools, not drilling problems.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F4E79"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PHASE 3</w:t>
            </w:r>
          </w:p>
          <w:p>
            <w:pPr>
              <w:jc w:val="center"/>
            </w:pPr>
            <w:r>
              <w:rPr>
                <w:rFonts w:ascii="Arial" w:cs="Arial" w:eastAsia="Arial" w:hAnsi="Arial"/>
                <w:color w:val="CCDDEE"/>
                <w:sz w:val="18"/>
                <w:szCs w:val="18"/>
              </w:rPr>
              <w:t xml:space="preserve">Weeks 29–40</w:t>
            </w:r>
          </w:p>
        </w:tc>
        <w:tc>
          <w:tcPr>
            <w:tcW w:type="dxa" w:w="79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00"/>
            </w:tcMar>
          </w:tcPr>
          <w:p>
            <w:r>
              <w:rPr>
                <w:rFonts w:ascii="Arial" w:cs="Arial" w:eastAsia="Arial" w:hAnsi="Arial"/>
                <w:b/>
                <w:bCs/>
                <w:color w:val="1F4E79"/>
                <w:sz w:val="24"/>
                <w:szCs w:val="24"/>
              </w:rPr>
              <w:t xml:space="preserve">Bridging Theory to Competition — Core Problem Books</w:t>
            </w:r>
          </w:p>
          <w:p>
            <w:r>
              <w:rPr>
                <w:rFonts w:ascii="Arial" w:cs="Arial" w:eastAsia="Arial" w:hAnsi="Arial"/>
                <w:color w:val="333333"/>
                <w:sz w:val="22"/>
                <w:szCs w:val="22"/>
              </w:rPr>
              <w:t xml:space="preserve">Work through Putnam and Beyond (Gelca-Andreescu) chapter by chapter. Simultaneously start doing Berkeley Problems (de Souza-Silva). Do 5–10 problems per week from each, focused on topics you've studied.</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F4E79"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PHASE 4</w:t>
            </w:r>
          </w:p>
          <w:p>
            <w:pPr>
              <w:jc w:val="center"/>
            </w:pPr>
            <w:r>
              <w:rPr>
                <w:rFonts w:ascii="Arial" w:cs="Arial" w:eastAsia="Arial" w:hAnsi="Arial"/>
                <w:color w:val="CCDDEE"/>
                <w:sz w:val="18"/>
                <w:szCs w:val="18"/>
              </w:rPr>
              <w:t xml:space="preserve">Weeks 41–50</w:t>
            </w:r>
          </w:p>
        </w:tc>
        <w:tc>
          <w:tcPr>
            <w:tcW w:type="dxa" w:w="79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00"/>
            </w:tcMar>
          </w:tcPr>
          <w:p>
            <w:r>
              <w:rPr>
                <w:rFonts w:ascii="Arial" w:cs="Arial" w:eastAsia="Arial" w:hAnsi="Arial"/>
                <w:b/>
                <w:bCs/>
                <w:color w:val="1F4E79"/>
                <w:sz w:val="24"/>
                <w:szCs w:val="24"/>
              </w:rPr>
              <w:t xml:space="preserve">IMC Past Papers &amp; Full Simulation</w:t>
            </w:r>
          </w:p>
          <w:p>
            <w:r>
              <w:rPr>
                <w:rFonts w:ascii="Arial" w:cs="Arial" w:eastAsia="Arial" w:hAnsi="Arial"/>
                <w:color w:val="333333"/>
                <w:sz w:val="22"/>
                <w:szCs w:val="22"/>
              </w:rPr>
              <w:t xml:space="preserve">Work through all IMC past papers from 2015 onward under timed conditions. Aim for 2 full exams per week (5-hour simulation). After each, analyze every problem you couldn't solve.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F4E79"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PHASE 5</w:t>
            </w:r>
          </w:p>
          <w:p>
            <w:pPr>
              <w:jc w:val="center"/>
            </w:pPr>
            <w:r>
              <w:rPr>
                <w:rFonts w:ascii="Arial" w:cs="Arial" w:eastAsia="Arial" w:hAnsi="Arial"/>
                <w:color w:val="CCDDEE"/>
                <w:sz w:val="18"/>
                <w:szCs w:val="18"/>
              </w:rPr>
              <w:t xml:space="preserve">Weeks 51–52+</w:t>
            </w:r>
          </w:p>
        </w:tc>
        <w:tc>
          <w:tcPr>
            <w:tcW w:type="dxa" w:w="796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100"/>
            </w:tcMar>
          </w:tcPr>
          <w:p>
            <w:r>
              <w:rPr>
                <w:rFonts w:ascii="Arial" w:cs="Arial" w:eastAsia="Arial" w:hAnsi="Arial"/>
                <w:b/>
                <w:bCs/>
                <w:color w:val="1F4E79"/>
                <w:sz w:val="24"/>
                <w:szCs w:val="24"/>
              </w:rPr>
              <w:t xml:space="preserve">Advanced &amp; Weak-Spot Remediation</w:t>
            </w:r>
          </w:p>
          <w:p>
            <w:r>
              <w:rPr>
                <w:rFonts w:ascii="Arial" w:cs="Arial" w:eastAsia="Arial" w:hAnsi="Arial"/>
                <w:color w:val="333333"/>
                <w:sz w:val="22"/>
                <w:szCs w:val="22"/>
              </w:rPr>
              <w:t xml:space="preserve">Use Problems from the Book (Andreescu-Dospinescu), Pólya-Szegő, and Schweitzer for the hardest material. Focus on topics where you are weakest.</w:t>
            </w:r>
          </w:p>
        </w:tc>
      </w:tr>
    </w:tbl>
    <w:p>
      <w:pPr>
        <w:spacing w:before="200" w:after="200"/>
      </w:pPr>
    </w:p>
    <w:p>
      <w:pPr>
        <w:pStyle w:val="Heading2"/>
        <w:spacing w:before="280" w:after="80"/>
      </w:pPr>
      <w:r>
        <w:rPr>
          <w:rFonts w:ascii="Arial" w:cs="Arial" w:eastAsia="Arial" w:hAnsi="Arial"/>
          <w:b/>
          <w:bCs/>
          <w:color w:val="2E75B6"/>
          <w:sz w:val="28"/>
          <w:szCs w:val="28"/>
        </w:rPr>
        <w:t xml:space="preserve">Weekly Study Structure (Ongoing)</w:t>
      </w:r>
    </w:p>
    <w:p>
      <w:pPr>
        <w:spacing w:before="80" w:after="80"/>
      </w:pPr>
      <w:r>
        <w:rPr>
          <w:rFonts w:ascii="Arial" w:cs="Arial" w:eastAsia="Arial" w:hAnsi="Arial"/>
          <w:sz w:val="22"/>
          <w:szCs w:val="22"/>
        </w:rPr>
        <w:t xml:space="preserve">During theory phases (Phase 1-2): aim for 10–15 hours per week minimum.</w:t>
      </w:r>
    </w:p>
    <w:p>
      <w:pPr>
        <w:pStyle w:val="ListParagraph"/>
        <w:numPr>
          <w:ilvl w:val="0"/>
          <w:numId w:val="3"/>
        </w:numPr>
        <w:spacing w:before="60" w:after="60"/>
      </w:pPr>
      <w:r>
        <w:rPr>
          <w:rFonts w:ascii="Arial" w:cs="Arial" w:eastAsia="Arial" w:hAnsi="Arial"/>
          <w:sz w:val="22"/>
          <w:szCs w:val="22"/>
        </w:rPr>
        <w:t xml:space="preserve">2 days: Read and study theory (textbook reading, take notes, understand proofs)</w:t>
      </w:r>
    </w:p>
    <w:p>
      <w:pPr>
        <w:pStyle w:val="ListParagraph"/>
        <w:numPr>
          <w:ilvl w:val="0"/>
          <w:numId w:val="3"/>
        </w:numPr>
        <w:spacing w:before="60" w:after="60"/>
      </w:pPr>
      <w:r>
        <w:rPr>
          <w:rFonts w:ascii="Arial" w:cs="Arial" w:eastAsia="Arial" w:hAnsi="Arial"/>
          <w:sz w:val="22"/>
          <w:szCs w:val="22"/>
        </w:rPr>
        <w:t xml:space="preserve">2 days: Do textbook exercises (not competition problems — these build fluency)</w:t>
      </w:r>
    </w:p>
    <w:p>
      <w:pPr>
        <w:pStyle w:val="ListParagraph"/>
        <w:numPr>
          <w:ilvl w:val="0"/>
          <w:numId w:val="3"/>
        </w:numPr>
        <w:spacing w:before="60" w:after="60"/>
      </w:pPr>
      <w:r>
        <w:rPr>
          <w:rFonts w:ascii="Arial" w:cs="Arial" w:eastAsia="Arial" w:hAnsi="Arial"/>
          <w:sz w:val="22"/>
          <w:szCs w:val="22"/>
        </w:rPr>
        <w:t xml:space="preserve">1 day: Light review + read Pólya's 'How to Solve It' or similar for problem-solving philosophy</w:t>
      </w:r>
    </w:p>
    <w:p>
      <w:pPr>
        <w:pStyle w:val="ListParagraph"/>
        <w:numPr>
          <w:ilvl w:val="0"/>
          <w:numId w:val="3"/>
        </w:numPr>
        <w:spacing w:before="60" w:after="60"/>
      </w:pPr>
      <w:r>
        <w:rPr>
          <w:rFonts w:ascii="Arial" w:cs="Arial" w:eastAsia="Arial" w:hAnsi="Arial"/>
          <w:sz w:val="22"/>
          <w:szCs w:val="22"/>
        </w:rPr>
        <w:t xml:space="preserve">1–2 days: Do 3–5 competition-level problems from topics you've already covered</w:t>
      </w:r>
    </w:p>
    <w:p>
      <w:pPr>
        <w:spacing w:before="200" w:after="200"/>
      </w:pPr>
    </w:p>
    <w:p>
      <w:pPr>
        <w:spacing w:before="80" w:after="80"/>
      </w:pPr>
      <w:r>
        <w:rPr>
          <w:rFonts w:ascii="Arial" w:cs="Arial" w:eastAsia="Arial" w:hAnsi="Arial"/>
          <w:sz w:val="22"/>
          <w:szCs w:val="22"/>
        </w:rPr>
        <w:t xml:space="preserve">During competition phases (Phase 3–5): aim for 12–18 hours per week.</w:t>
      </w:r>
    </w:p>
    <w:p>
      <w:pPr>
        <w:pStyle w:val="ListParagraph"/>
        <w:numPr>
          <w:ilvl w:val="0"/>
          <w:numId w:val="4"/>
        </w:numPr>
        <w:spacing w:before="60" w:after="60"/>
      </w:pPr>
      <w:r>
        <w:rPr>
          <w:rFonts w:ascii="Arial" w:cs="Arial" w:eastAsia="Arial" w:hAnsi="Arial"/>
          <w:sz w:val="22"/>
          <w:szCs w:val="22"/>
        </w:rPr>
        <w:t xml:space="preserve">3 days: Problem-book work (Putnam and Beyond, Berkeley, Pólya-Szegő). Do problems independently before reading solutions.</w:t>
      </w:r>
    </w:p>
    <w:p>
      <w:pPr>
        <w:pStyle w:val="ListParagraph"/>
        <w:numPr>
          <w:ilvl w:val="0"/>
          <w:numId w:val="4"/>
        </w:numPr>
        <w:spacing w:before="60" w:after="60"/>
      </w:pPr>
      <w:r>
        <w:rPr>
          <w:rFonts w:ascii="Arial" w:cs="Arial" w:eastAsia="Arial" w:hAnsi="Arial"/>
          <w:sz w:val="22"/>
          <w:szCs w:val="22"/>
        </w:rPr>
        <w:t xml:space="preserve">1 day: Past competition papers (IMC, Vojtech Jarník, or Putnam)</w:t>
      </w:r>
    </w:p>
    <w:p>
      <w:pPr>
        <w:pStyle w:val="ListParagraph"/>
        <w:numPr>
          <w:ilvl w:val="0"/>
          <w:numId w:val="4"/>
        </w:numPr>
        <w:spacing w:before="60" w:after="60"/>
      </w:pPr>
      <w:r>
        <w:rPr>
          <w:rFonts w:ascii="Arial" w:cs="Arial" w:eastAsia="Arial" w:hAnsi="Arial"/>
          <w:sz w:val="22"/>
          <w:szCs w:val="22"/>
        </w:rPr>
        <w:t xml:space="preserve">1 day: Deep study of solutions you couldn't crack — understand not just the solution but why that approach was natural</w:t>
      </w:r>
    </w:p>
    <w:p>
      <w:pPr>
        <w:pStyle w:val="ListParagraph"/>
        <w:numPr>
          <w:ilvl w:val="0"/>
          <w:numId w:val="4"/>
        </w:numPr>
        <w:spacing w:before="60" w:after="60"/>
      </w:pPr>
      <w:r>
        <w:rPr>
          <w:rFonts w:ascii="Arial" w:cs="Arial" w:eastAsia="Arial" w:hAnsi="Arial"/>
          <w:sz w:val="22"/>
          <w:szCs w:val="22"/>
        </w:rPr>
        <w:t xml:space="preserve">1 day: Theory review of weak areas identified during problem-solving</w:t>
      </w:r>
    </w:p>
    <w:p>
      <w:pPr>
        <w:spacing w:before="200" w:after="200"/>
      </w:pPr>
    </w:p>
    <w:p>
      <w:pPr>
        <w:pStyle w:val="Heading2"/>
        <w:spacing w:before="280" w:after="80"/>
      </w:pPr>
      <w:r>
        <w:rPr>
          <w:rFonts w:ascii="Arial" w:cs="Arial" w:eastAsia="Arial" w:hAnsi="Arial"/>
          <w:b/>
          <w:bCs/>
          <w:color w:val="2E75B6"/>
          <w:sz w:val="28"/>
          <w:szCs w:val="28"/>
        </w:rPr>
        <w:t xml:space="preserve">Topic Priority Order</w:t>
      </w:r>
    </w:p>
    <w:p>
      <w:pPr>
        <w:pBdr>
          <w:left w:val="single" w:color="2E75B6" w:sz="16" w:space="8"/>
        </w:pBdr>
        <w:spacing w:before="120" w:after="120"/>
        <w:ind w:left="360"/>
      </w:pPr>
      <w:r>
        <w:rPr>
          <w:rFonts w:ascii="Arial" w:cs="Arial" w:eastAsia="Arial" w:hAnsi="Arial"/>
          <w:i/>
          <w:iCs/>
          <w:color w:val="333333"/>
          <w:sz w:val="22"/>
          <w:szCs w:val="22"/>
        </w:rPr>
        <w:t xml:space="preserve">If you have limited time, prioritize in this order: (1) Linear Algebra, (2) Real Analysis, (3) Combinatorics, (4) Complex Analysis, (5) Abstract Algebra. Linear algebra and real analysis appear in almost every IMC exam.</w:t>
      </w:r>
    </w:p>
    <w:p>
      <w:pPr>
        <w:spacing w:before="200" w:after="200"/>
      </w:pPr>
    </w:p>
    <w:p>
      <w:pPr>
        <w:pStyle w:val="Heading2"/>
        <w:spacing w:before="280" w:after="80"/>
      </w:pPr>
      <w:r>
        <w:rPr>
          <w:rFonts w:ascii="Arial" w:cs="Arial" w:eastAsia="Arial" w:hAnsi="Arial"/>
          <w:b/>
          <w:bCs/>
          <w:color w:val="2E75B6"/>
          <w:sz w:val="28"/>
          <w:szCs w:val="28"/>
        </w:rPr>
        <w:t xml:space="preserve">How to Study Individual Problems</w:t>
      </w:r>
    </w:p>
    <w:p>
      <w:pPr>
        <w:pStyle w:val="ListParagraph"/>
        <w:numPr>
          <w:ilvl w:val="0"/>
          <w:numId w:val="4"/>
        </w:numPr>
        <w:spacing w:before="60" w:after="60"/>
      </w:pPr>
      <w:r>
        <w:rPr>
          <w:rFonts w:ascii="Arial" w:cs="Arial" w:eastAsia="Arial" w:hAnsi="Arial"/>
          <w:sz w:val="22"/>
          <w:szCs w:val="22"/>
        </w:rPr>
        <w:t xml:space="preserve">Spend at least 45 minutes on each problem before looking at the solution.</w:t>
      </w:r>
    </w:p>
    <w:p>
      <w:pPr>
        <w:pStyle w:val="ListParagraph"/>
        <w:numPr>
          <w:ilvl w:val="0"/>
          <w:numId w:val="4"/>
        </w:numPr>
        <w:spacing w:before="60" w:after="60"/>
      </w:pPr>
      <w:r>
        <w:rPr>
          <w:rFonts w:ascii="Arial" w:cs="Arial" w:eastAsia="Arial" w:hAnsi="Arial"/>
          <w:sz w:val="22"/>
          <w:szCs w:val="22"/>
        </w:rPr>
        <w:t xml:space="preserve">Write down every idea you have, even dead ends. Understanding why an approach fails is as valuable as finding the solution.</w:t>
      </w:r>
    </w:p>
    <w:p>
      <w:pPr>
        <w:pStyle w:val="ListParagraph"/>
        <w:numPr>
          <w:ilvl w:val="0"/>
          <w:numId w:val="4"/>
        </w:numPr>
        <w:spacing w:before="60" w:after="60"/>
      </w:pPr>
      <w:r>
        <w:rPr>
          <w:rFonts w:ascii="Arial" w:cs="Arial" w:eastAsia="Arial" w:hAnsi="Arial"/>
          <w:sz w:val="22"/>
          <w:szCs w:val="22"/>
        </w:rPr>
        <w:t xml:space="preserve">When reading a solution, identify the key insight. Ask: 'How would I have thought of this?' Note it explicitly.</w:t>
      </w:r>
    </w:p>
    <w:p>
      <w:pPr>
        <w:pStyle w:val="ListParagraph"/>
        <w:numPr>
          <w:ilvl w:val="0"/>
          <w:numId w:val="4"/>
        </w:numPr>
        <w:spacing w:before="60" w:after="60"/>
      </w:pPr>
      <w:r>
        <w:rPr>
          <w:rFonts w:ascii="Arial" w:cs="Arial" w:eastAsia="Arial" w:hAnsi="Arial"/>
          <w:sz w:val="22"/>
          <w:szCs w:val="22"/>
        </w:rPr>
        <w:t xml:space="preserve">After studying a solution, close the book and try to re-derive it from scratch.</w:t>
      </w:r>
    </w:p>
    <w:p>
      <w:pPr>
        <w:pStyle w:val="ListParagraph"/>
        <w:numPr>
          <w:ilvl w:val="0"/>
          <w:numId w:val="4"/>
        </w:numPr>
        <w:spacing w:before="60" w:after="60"/>
      </w:pPr>
      <w:r>
        <w:rPr>
          <w:rFonts w:ascii="Arial" w:cs="Arial" w:eastAsia="Arial" w:hAnsi="Arial"/>
          <w:sz w:val="22"/>
          <w:szCs w:val="22"/>
        </w:rPr>
        <w:t xml:space="preserve">Maintain a 'techniques notebook' — for each new method you encounter, write a 1-paragraph summary and a model problem demonstrating it.</w:t>
      </w:r>
    </w:p>
    <w:p>
      <w:pPr>
        <w:pStyle w:val="ListParagraph"/>
        <w:numPr>
          <w:ilvl w:val="0"/>
          <w:numId w:val="4"/>
        </w:numPr>
        <w:spacing w:before="60" w:after="60"/>
      </w:pPr>
      <w:r>
        <w:rPr>
          <w:rFonts w:ascii="Arial" w:cs="Arial" w:eastAsia="Arial" w:hAnsi="Arial"/>
          <w:sz w:val="22"/>
          <w:szCs w:val="22"/>
        </w:rPr>
        <w:t xml:space="preserve">Every 2 weeks, review your techniques notebook.</w:t>
      </w:r>
    </w:p>
    <w:p>
      <w:pPr>
        <w:spacing w:before="200" w:after="200"/>
      </w:pPr>
    </w:p>
    <w:p>
      <w:pPr>
        <w:pStyle w:val="Heading2"/>
        <w:spacing w:before="280" w:after="80"/>
      </w:pPr>
      <w:r>
        <w:rPr>
          <w:rFonts w:ascii="Arial" w:cs="Arial" w:eastAsia="Arial" w:hAnsi="Arial"/>
          <w:b/>
          <w:bCs/>
          <w:color w:val="2E75B6"/>
          <w:sz w:val="28"/>
          <w:szCs w:val="28"/>
        </w:rPr>
        <w:t xml:space="preserve">Diagnostic: Where to Start</w:t>
      </w:r>
    </w:p>
    <w:p>
      <w:pPr>
        <w:spacing w:before="80" w:after="80"/>
      </w:pPr>
      <w:r>
        <w:rPr>
          <w:rFonts w:ascii="Arial" w:cs="Arial" w:eastAsia="Arial" w:hAnsi="Arial"/>
          <w:sz w:val="22"/>
          <w:szCs w:val="22"/>
        </w:rPr>
        <w:t xml:space="preserve">If you're unsure of your current level, try these calibration steps:</w:t>
      </w:r>
    </w:p>
    <w:p>
      <w:pPr>
        <w:pStyle w:val="ListParagraph"/>
        <w:numPr>
          <w:ilvl w:val="0"/>
          <w:numId w:val="2"/>
        </w:numPr>
        <w:spacing w:before="40" w:after="40"/>
      </w:pPr>
      <w:r>
        <w:rPr>
          <w:rFonts w:ascii="Arial" w:cs="Arial" w:eastAsia="Arial" w:hAnsi="Arial"/>
          <w:sz w:val="22"/>
          <w:szCs w:val="22"/>
        </w:rPr>
        <w:t xml:space="preserve">Attempt IMC 2023, Day 1, Problem 1 and Problem 2. These are the 'easiest' of each exam. If you can solve both within 3 hours, move to Phase 3 directly for those topics.</w:t>
      </w:r>
    </w:p>
    <w:p>
      <w:pPr>
        <w:pStyle w:val="ListParagraph"/>
        <w:numPr>
          <w:ilvl w:val="0"/>
          <w:numId w:val="2"/>
        </w:numPr>
        <w:spacing w:before="40" w:after="40"/>
      </w:pPr>
      <w:r>
        <w:rPr>
          <w:rFonts w:ascii="Arial" w:cs="Arial" w:eastAsia="Arial" w:hAnsi="Arial"/>
          <w:sz w:val="22"/>
          <w:szCs w:val="22"/>
        </w:rPr>
        <w:t xml:space="preserve">Attempt 5 problems from Berkeley Problems in Mathematics (random). If you solve 3+, you're Phase 2/3 level in those topics.</w:t>
      </w:r>
    </w:p>
    <w:p>
      <w:pPr>
        <w:pStyle w:val="ListParagraph"/>
        <w:numPr>
          <w:ilvl w:val="0"/>
          <w:numId w:val="2"/>
        </w:numPr>
        <w:spacing w:before="40" w:after="40"/>
      </w:pPr>
      <w:r>
        <w:rPr>
          <w:rFonts w:ascii="Arial" w:cs="Arial" w:eastAsia="Arial" w:hAnsi="Arial"/>
          <w:sz w:val="22"/>
          <w:szCs w:val="22"/>
        </w:rPr>
        <w:t xml:space="preserve">Attempt 5 problems from Putnam (any recent year). If you solve 0–1, you're Phase 1 level. 2–3 means Phase 2. 4–5 means Phase 3+.</w:t>
      </w:r>
    </w:p>
    <w:p>
      <w:pPr>
        <w:spacing w:before="200" w:after="200"/>
      </w:pPr>
    </w:p>
    <w:p>
      <w:pPr>
        <w:pStyle w:val="Heading2"/>
        <w:spacing w:before="280" w:after="80"/>
      </w:pPr>
      <w:r>
        <w:rPr>
          <w:rFonts w:ascii="Arial" w:cs="Arial" w:eastAsia="Arial" w:hAnsi="Arial"/>
          <w:b/>
          <w:bCs/>
          <w:color w:val="2E75B6"/>
          <w:sz w:val="28"/>
          <w:szCs w:val="28"/>
        </w:rPr>
        <w:t xml:space="preserve">Additional Tips from Experienced Competitors</w:t>
      </w:r>
    </w:p>
    <w:p>
      <w:pPr>
        <w:pStyle w:val="ListParagraph"/>
        <w:numPr>
          <w:ilvl w:val="0"/>
          <w:numId w:val="2"/>
        </w:numPr>
        <w:spacing w:before="40" w:after="40"/>
      </w:pPr>
      <w:r>
        <w:rPr>
          <w:rFonts w:ascii="Arial" w:cs="Arial" w:eastAsia="Arial" w:hAnsi="Arial"/>
          <w:sz w:val="22"/>
          <w:szCs w:val="22"/>
        </w:rPr>
        <w:t xml:space="preserve">Study consistently — 10 focused hours per week beats 40 hours the week before the competition.</w:t>
      </w:r>
    </w:p>
    <w:p>
      <w:pPr>
        <w:pStyle w:val="ListParagraph"/>
        <w:numPr>
          <w:ilvl w:val="0"/>
          <w:numId w:val="2"/>
        </w:numPr>
        <w:spacing w:before="40" w:after="40"/>
      </w:pPr>
      <w:r>
        <w:rPr>
          <w:rFonts w:ascii="Arial" w:cs="Arial" w:eastAsia="Arial" w:hAnsi="Arial"/>
          <w:sz w:val="22"/>
          <w:szCs w:val="22"/>
        </w:rPr>
        <w:t xml:space="preserve">Find a study partner or study group. Explaining your reasoning to others reveals gaps in understanding.</w:t>
      </w:r>
    </w:p>
    <w:p>
      <w:pPr>
        <w:pStyle w:val="ListParagraph"/>
        <w:numPr>
          <w:ilvl w:val="0"/>
          <w:numId w:val="2"/>
        </w:numPr>
        <w:spacing w:before="40" w:after="40"/>
      </w:pPr>
      <w:r>
        <w:rPr>
          <w:rFonts w:ascii="Arial" w:cs="Arial" w:eastAsia="Arial" w:hAnsi="Arial"/>
          <w:sz w:val="22"/>
          <w:szCs w:val="22"/>
        </w:rPr>
        <w:t xml:space="preserve">Read proofs slowly — mathematical writing rewards re-reading. Spend more time understanding fewer proofs than skimming many.</w:t>
      </w:r>
    </w:p>
    <w:p>
      <w:pPr>
        <w:pStyle w:val="ListParagraph"/>
        <w:numPr>
          <w:ilvl w:val="0"/>
          <w:numId w:val="2"/>
        </w:numPr>
        <w:spacing w:before="40" w:after="40"/>
      </w:pPr>
      <w:r>
        <w:rPr>
          <w:rFonts w:ascii="Arial" w:cs="Arial" w:eastAsia="Arial" w:hAnsi="Arial"/>
          <w:sz w:val="22"/>
          <w:szCs w:val="22"/>
        </w:rPr>
        <w:t xml:space="preserve">Write up your own solutions neatly. Clarity of mathematical writing is judged at IMC — practice writing proofs that another mathematician would find clear and complete.</w:t>
      </w:r>
    </w:p>
    <w:p>
      <w:pPr>
        <w:pStyle w:val="ListParagraph"/>
        <w:numPr>
          <w:ilvl w:val="0"/>
          <w:numId w:val="2"/>
        </w:numPr>
        <w:spacing w:before="40" w:after="40"/>
      </w:pPr>
      <w:r>
        <w:rPr>
          <w:rFonts w:ascii="Arial" w:cs="Arial" w:eastAsia="Arial" w:hAnsi="Arial"/>
          <w:sz w:val="22"/>
          <w:szCs w:val="22"/>
        </w:rPr>
        <w:t xml:space="preserve">Do not neglect Problem 1 of each day. At IMC, these are designed to be solvable with solid undergraduate knowledge — they separate participants who have the theory from those who don't.</w:t>
      </w:r>
    </w:p>
    <w:p>
      <w:pPr>
        <w:pStyle w:val="ListParagraph"/>
        <w:numPr>
          <w:ilvl w:val="0"/>
          <w:numId w:val="2"/>
        </w:numPr>
        <w:spacing w:before="40" w:after="40"/>
      </w:pPr>
      <w:r>
        <w:rPr>
          <w:rFonts w:ascii="Arial" w:cs="Arial" w:eastAsia="Arial" w:hAnsi="Arial"/>
          <w:sz w:val="22"/>
          <w:szCs w:val="22"/>
        </w:rPr>
        <w:t xml:space="preserve">Use the AoPS forum to find discussions of IMC problems — reading multiple solution approaches to the same problem builds flexibility.</w:t>
      </w:r>
    </w:p>
    <w:p>
      <w:r>
        <w:br w:type="page"/>
      </w:r>
    </w:p>
    <w:p>
      <w:pPr>
        <w:pStyle w:val="Heading1"/>
        <w:pBdr>
          <w:bottom w:val="single" w:color="2E75B6" w:sz="8" w:space="6"/>
        </w:pBdr>
        <w:spacing w:before="400" w:after="120"/>
      </w:pPr>
      <w:r>
        <w:rPr>
          <w:rFonts w:ascii="Arial" w:cs="Arial" w:eastAsia="Arial" w:hAnsi="Arial"/>
          <w:b/>
          <w:bCs/>
          <w:color w:val="1F4E79"/>
          <w:sz w:val="36"/>
          <w:szCs w:val="36"/>
        </w:rPr>
        <w:t xml:space="preserve">Part VII — Quick Reference Summary</w:t>
      </w:r>
    </w:p>
    <w:p>
      <w:pPr>
        <w:spacing w:before="200" w:after="200"/>
      </w:pPr>
    </w:p>
    <w:p>
      <w:pPr>
        <w:pStyle w:val="Heading2"/>
        <w:spacing w:before="280" w:after="80"/>
      </w:pPr>
      <w:r>
        <w:rPr>
          <w:rFonts w:ascii="Arial" w:cs="Arial" w:eastAsia="Arial" w:hAnsi="Arial"/>
          <w:b/>
          <w:bCs/>
          <w:color w:val="2E75B6"/>
          <w:sz w:val="28"/>
          <w:szCs w:val="28"/>
        </w:rPr>
        <w:t xml:space="preserve">Priority Book List (Do These First)</w:t>
      </w:r>
    </w:p>
    <w:p>
      <w:pPr>
        <w:spacing w:before="80" w:after="80"/>
      </w:pPr>
      <w:r>
        <w:rPr>
          <w:rFonts w:ascii="Arial" w:cs="Arial" w:eastAsia="Arial" w:hAnsi="Arial"/>
          <w:b/>
          <w:bCs/>
          <w:color w:val="2E75B6"/>
          <w:sz w:val="22"/>
          <w:szCs w:val="22"/>
        </w:rPr>
        <w:t xml:space="preserve">LINEAR ALGEBRA</w:t>
      </w:r>
    </w:p>
    <w:p>
      <w:pPr>
        <w:pStyle w:val="ListParagraph"/>
        <w:numPr>
          <w:ilvl w:val="0"/>
          <w:numId w:val="4"/>
        </w:numPr>
        <w:spacing w:before="60" w:after="60"/>
      </w:pPr>
      <w:r>
        <w:rPr>
          <w:rFonts w:ascii="Arial" w:cs="Arial" w:eastAsia="Arial" w:hAnsi="Arial"/>
          <w:sz w:val="22"/>
          <w:szCs w:val="22"/>
        </w:rPr>
        <w:t xml:space="preserve">Axler — Linear Algebra Done Right (primary theory text)</w:t>
      </w:r>
    </w:p>
    <w:p>
      <w:pPr>
        <w:pStyle w:val="ListParagraph"/>
        <w:numPr>
          <w:ilvl w:val="0"/>
          <w:numId w:val="4"/>
        </w:numPr>
        <w:spacing w:before="60" w:after="60"/>
      </w:pPr>
      <w:r>
        <w:rPr>
          <w:rFonts w:ascii="Arial" w:cs="Arial" w:eastAsia="Arial" w:hAnsi="Arial"/>
          <w:sz w:val="22"/>
          <w:szCs w:val="22"/>
        </w:rPr>
        <w:t xml:space="preserve">Prasolov — Problems and Theorems in Linear Algebra (problems)</w:t>
      </w:r>
    </w:p>
    <w:p>
      <w:pPr>
        <w:spacing w:before="80" w:after="80"/>
      </w:pPr>
      <w:r>
        <w:rPr>
          <w:rFonts w:ascii="Arial" w:cs="Arial" w:eastAsia="Arial" w:hAnsi="Arial"/>
          <w:b/>
          <w:bCs/>
          <w:color w:val="2E75B6"/>
          <w:sz w:val="22"/>
          <w:szCs w:val="22"/>
        </w:rPr>
        <w:t xml:space="preserve">REAL ANALYSIS</w:t>
      </w:r>
    </w:p>
    <w:p>
      <w:pPr>
        <w:pStyle w:val="ListParagraph"/>
        <w:numPr>
          <w:ilvl w:val="0"/>
          <w:numId w:val="4"/>
        </w:numPr>
        <w:spacing w:before="60" w:after="60"/>
      </w:pPr>
      <w:r>
        <w:rPr>
          <w:rFonts w:ascii="Arial" w:cs="Arial" w:eastAsia="Arial" w:hAnsi="Arial"/>
          <w:sz w:val="22"/>
          <w:szCs w:val="22"/>
        </w:rPr>
        <w:t xml:space="preserve">Abbott — Understanding Analysis (primary theory text)</w:t>
      </w:r>
    </w:p>
    <w:p>
      <w:pPr>
        <w:pStyle w:val="ListParagraph"/>
        <w:numPr>
          <w:ilvl w:val="0"/>
          <w:numId w:val="4"/>
        </w:numPr>
        <w:spacing w:before="60" w:after="60"/>
      </w:pPr>
      <w:r>
        <w:rPr>
          <w:rFonts w:ascii="Arial" w:cs="Arial" w:eastAsia="Arial" w:hAnsi="Arial"/>
          <w:sz w:val="22"/>
          <w:szCs w:val="22"/>
        </w:rPr>
        <w:t xml:space="preserve">Rudin — Principles of Mathematical Analysis (rigorous reference)</w:t>
      </w:r>
    </w:p>
    <w:p>
      <w:pPr>
        <w:pStyle w:val="ListParagraph"/>
        <w:numPr>
          <w:ilvl w:val="0"/>
          <w:numId w:val="4"/>
        </w:numPr>
        <w:spacing w:before="60" w:after="60"/>
      </w:pPr>
      <w:r>
        <w:rPr>
          <w:rFonts w:ascii="Arial" w:cs="Arial" w:eastAsia="Arial" w:hAnsi="Arial"/>
          <w:sz w:val="22"/>
          <w:szCs w:val="22"/>
        </w:rPr>
        <w:t xml:space="preserve">Radulescu, Radulescu, Andreescu — Problems in Real Analysis (problems)</w:t>
      </w:r>
    </w:p>
    <w:p>
      <w:pPr>
        <w:spacing w:before="80" w:after="80"/>
      </w:pPr>
      <w:r>
        <w:rPr>
          <w:rFonts w:ascii="Arial" w:cs="Arial" w:eastAsia="Arial" w:hAnsi="Arial"/>
          <w:b/>
          <w:bCs/>
          <w:color w:val="2E75B6"/>
          <w:sz w:val="22"/>
          <w:szCs w:val="22"/>
        </w:rPr>
        <w:t xml:space="preserve">COMPETITION PROBLEM COLLECTIONS</w:t>
      </w:r>
    </w:p>
    <w:p>
      <w:pPr>
        <w:pStyle w:val="ListParagraph"/>
        <w:numPr>
          <w:ilvl w:val="0"/>
          <w:numId w:val="4"/>
        </w:numPr>
        <w:spacing w:before="60" w:after="60"/>
      </w:pPr>
      <w:r>
        <w:rPr>
          <w:rFonts w:ascii="Arial" w:cs="Arial" w:eastAsia="Arial" w:hAnsi="Arial"/>
          <w:sz w:val="22"/>
          <w:szCs w:val="22"/>
        </w:rPr>
        <w:t xml:space="preserve">Gelca &amp; Andreescu — Putnam and Beyond (most important single problem book)</w:t>
      </w:r>
    </w:p>
    <w:p>
      <w:pPr>
        <w:pStyle w:val="ListParagraph"/>
        <w:numPr>
          <w:ilvl w:val="0"/>
          <w:numId w:val="4"/>
        </w:numPr>
        <w:spacing w:before="60" w:after="60"/>
      </w:pPr>
      <w:r>
        <w:rPr>
          <w:rFonts w:ascii="Arial" w:cs="Arial" w:eastAsia="Arial" w:hAnsi="Arial"/>
          <w:sz w:val="22"/>
          <w:szCs w:val="22"/>
        </w:rPr>
        <w:t xml:space="preserve">de Souza &amp; Silva — Berkeley Problems in Mathematics (already have this ✓)</w:t>
      </w:r>
    </w:p>
    <w:p>
      <w:pPr>
        <w:pStyle w:val="ListParagraph"/>
        <w:numPr>
          <w:ilvl w:val="0"/>
          <w:numId w:val="4"/>
        </w:numPr>
        <w:spacing w:before="60" w:after="60"/>
      </w:pPr>
      <w:r>
        <w:rPr>
          <w:rFonts w:ascii="Arial" w:cs="Arial" w:eastAsia="Arial" w:hAnsi="Arial"/>
          <w:sz w:val="22"/>
          <w:szCs w:val="22"/>
        </w:rPr>
        <w:t xml:space="preserve">IMC past papers from imc-math.org.uk — all years from 2015 onward</w:t>
      </w:r>
    </w:p>
    <w:p>
      <w:pPr>
        <w:pStyle w:val="ListParagraph"/>
        <w:numPr>
          <w:ilvl w:val="0"/>
          <w:numId w:val="4"/>
        </w:numPr>
        <w:spacing w:before="60" w:after="60"/>
      </w:pPr>
      <w:r>
        <w:rPr>
          <w:rFonts w:ascii="Arial" w:cs="Arial" w:eastAsia="Arial" w:hAnsi="Arial"/>
          <w:sz w:val="22"/>
          <w:szCs w:val="22"/>
        </w:rPr>
        <w:t xml:space="preserve">Putnam competition books (Kedlaya-Poonen-Vakil, 1985–2000)</w:t>
      </w:r>
    </w:p>
    <w:p>
      <w:pPr>
        <w:spacing w:before="80" w:after="80"/>
      </w:pPr>
      <w:r>
        <w:rPr>
          <w:rFonts w:ascii="Arial" w:cs="Arial" w:eastAsia="Arial" w:hAnsi="Arial"/>
          <w:b/>
          <w:bCs/>
          <w:color w:val="2E75B6"/>
          <w:sz w:val="22"/>
          <w:szCs w:val="22"/>
        </w:rPr>
        <w:t xml:space="preserve">ADVANCED (after the above)</w:t>
      </w:r>
    </w:p>
    <w:p>
      <w:pPr>
        <w:pStyle w:val="ListParagraph"/>
        <w:numPr>
          <w:ilvl w:val="0"/>
          <w:numId w:val="4"/>
        </w:numPr>
        <w:spacing w:before="60" w:after="60"/>
      </w:pPr>
      <w:r>
        <w:rPr>
          <w:rFonts w:ascii="Arial" w:cs="Arial" w:eastAsia="Arial" w:hAnsi="Arial"/>
          <w:sz w:val="22"/>
          <w:szCs w:val="22"/>
        </w:rPr>
        <w:t xml:space="preserve">Andreescu &amp; Dospinescu — Problems from the Book</w:t>
      </w:r>
    </w:p>
    <w:p>
      <w:pPr>
        <w:pStyle w:val="ListParagraph"/>
        <w:numPr>
          <w:ilvl w:val="0"/>
          <w:numId w:val="4"/>
        </w:numPr>
        <w:spacing w:before="60" w:after="60"/>
      </w:pPr>
      <w:r>
        <w:rPr>
          <w:rFonts w:ascii="Arial" w:cs="Arial" w:eastAsia="Arial" w:hAnsi="Arial"/>
          <w:sz w:val="22"/>
          <w:szCs w:val="22"/>
        </w:rPr>
        <w:t xml:space="preserve">Pólya &amp; Szegő — Problems and Theorems in Analysis I &amp; II</w:t>
      </w:r>
    </w:p>
    <w:p>
      <w:pPr>
        <w:pStyle w:val="ListParagraph"/>
        <w:numPr>
          <w:ilvl w:val="0"/>
          <w:numId w:val="4"/>
        </w:numPr>
        <w:spacing w:before="60" w:after="60"/>
      </w:pPr>
      <w:r>
        <w:rPr>
          <w:rFonts w:ascii="Arial" w:cs="Arial" w:eastAsia="Arial" w:hAnsi="Arial"/>
          <w:sz w:val="22"/>
          <w:szCs w:val="22"/>
        </w:rPr>
        <w:t xml:space="preserve">Szekely (ed.) — Contests in Higher Mathematics (Miklós Schweitzer)</w:t>
      </w:r>
    </w:p>
    <w:p>
      <w:pPr>
        <w:spacing w:before="200" w:after="200"/>
      </w:pPr>
    </w:p>
    <w:p>
      <w:pPr>
        <w:pStyle w:val="Heading2"/>
        <w:spacing w:before="280" w:after="80"/>
      </w:pPr>
      <w:r>
        <w:rPr>
          <w:rFonts w:ascii="Arial" w:cs="Arial" w:eastAsia="Arial" w:hAnsi="Arial"/>
          <w:b/>
          <w:bCs/>
          <w:color w:val="2E75B6"/>
          <w:sz w:val="28"/>
          <w:szCs w:val="28"/>
        </w:rPr>
        <w:t xml:space="preserve">Competitions to Use for Practice (Beyond IMC)</w:t>
      </w:r>
    </w:p>
    <w:p>
      <w:pPr>
        <w:pStyle w:val="ListParagraph"/>
        <w:numPr>
          <w:ilvl w:val="0"/>
          <w:numId w:val="2"/>
        </w:numPr>
        <w:spacing w:before="40" w:after="40"/>
      </w:pPr>
      <w:r>
        <w:rPr>
          <w:rFonts w:ascii="Arial" w:cs="Arial" w:eastAsia="Arial" w:hAnsi="Arial"/>
          <w:sz w:val="22"/>
          <w:szCs w:val="22"/>
        </w:rPr>
        <w:t xml:space="preserve">William Lowell Putnam — American undergraduate competition, 6 hours, 12 problems, held annually in December. The closest equivalent to IMC in difficulty and style.</w:t>
      </w:r>
    </w:p>
    <w:p>
      <w:pPr>
        <w:pStyle w:val="ListParagraph"/>
        <w:numPr>
          <w:ilvl w:val="0"/>
          <w:numId w:val="2"/>
        </w:numPr>
        <w:spacing w:before="40" w:after="40"/>
      </w:pPr>
      <w:r>
        <w:rPr>
          <w:rFonts w:ascii="Arial" w:cs="Arial" w:eastAsia="Arial" w:hAnsi="Arial"/>
          <w:sz w:val="22"/>
          <w:szCs w:val="22"/>
        </w:rPr>
        <w:t xml:space="preserve">Vojtech Jarník — Czech/Slovak university competition, similar level to IMC Days. Problems and solutions freely available online.</w:t>
      </w:r>
    </w:p>
    <w:p>
      <w:pPr>
        <w:pStyle w:val="ListParagraph"/>
        <w:numPr>
          <w:ilvl w:val="0"/>
          <w:numId w:val="2"/>
        </w:numPr>
        <w:spacing w:before="40" w:after="40"/>
      </w:pPr>
      <w:r>
        <w:rPr>
          <w:rFonts w:ascii="Arial" w:cs="Arial" w:eastAsia="Arial" w:hAnsi="Arial"/>
          <w:sz w:val="22"/>
          <w:szCs w:val="22"/>
        </w:rPr>
        <w:t xml:space="preserve">Miklós Schweitzer — Hungarian open-book competition. Problems much harder than IMC but covering the same theory. Studying these builds deep theoretical muscle.</w:t>
      </w:r>
    </w:p>
    <w:p>
      <w:pPr>
        <w:pStyle w:val="ListParagraph"/>
        <w:numPr>
          <w:ilvl w:val="0"/>
          <w:numId w:val="2"/>
        </w:numPr>
        <w:spacing w:before="40" w:after="40"/>
      </w:pPr>
      <w:r>
        <w:rPr>
          <w:rFonts w:ascii="Arial" w:cs="Arial" w:eastAsia="Arial" w:hAnsi="Arial"/>
          <w:sz w:val="22"/>
          <w:szCs w:val="22"/>
        </w:rPr>
        <w:t xml:space="preserve">USAMO / ISL Shortlist — High school level but the harder algebra and combinatorics problems are at IMC difficulty.</w:t>
      </w:r>
    </w:p>
    <w:p>
      <w:pPr>
        <w:pStyle w:val="ListParagraph"/>
        <w:numPr>
          <w:ilvl w:val="0"/>
          <w:numId w:val="2"/>
        </w:numPr>
        <w:spacing w:before="40" w:after="40"/>
      </w:pPr>
      <w:r>
        <w:rPr>
          <w:rFonts w:ascii="Arial" w:cs="Arial" w:eastAsia="Arial" w:hAnsi="Arial"/>
          <w:sz w:val="22"/>
          <w:szCs w:val="22"/>
        </w:rPr>
        <w:t xml:space="preserve">American Mathematical Monthly Problems — Monthly competition problems, many at competition level.</w:t>
      </w:r>
    </w:p>
    <w:p>
      <w:pPr>
        <w:spacing w:before="200" w:after="200"/>
      </w:pPr>
    </w:p>
    <w:p>
      <w:pPr>
        <w:pBdr>
          <w:top w:val="single" w:color="2E75B6" w:sz="6" w:space="6"/>
        </w:pBdr>
        <w:spacing w:before="200" w:after="100"/>
      </w:pPr>
      <w:r>
        <w:rPr>
          <w:rFonts w:ascii="Arial" w:cs="Arial" w:eastAsia="Arial" w:hAnsi="Arial"/>
          <w:i/>
          <w:iCs/>
          <w:color w:val="888888"/>
          <w:sz w:val="18"/>
          <w:szCs w:val="18"/>
        </w:rPr>
        <w:t xml:space="preserve">IMC Preparation Guide  ·  imc-math.org.uk  ·  33rd IMC: Blagoevgrad, Bulgaria, July 27 – August 3,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lvl w:ilvl="2" w15:tentative="1">
      <w:start w:val="1"/>
      <w:numFmt w:val="bullet"/>
      <w:lvlText w:val="▪"/>
      <w:lvlJc w:val="left"/>
      <w:pPr>
        <w:ind w:left="126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6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2026-03-02T22:28:29.366Z</dcterms:created>
  <dcterms:modified xsi:type="dcterms:W3CDTF">2026-03-02T22:28:29.366Z</dcterms:modified>
</cp:coreProperties>
</file>

<file path=docProps/custom.xml><?xml version="1.0" encoding="utf-8"?>
<Properties xmlns="http://schemas.openxmlformats.org/officeDocument/2006/custom-properties" xmlns:vt="http://schemas.openxmlformats.org/officeDocument/2006/docPropsVTypes"/>
</file>