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1A8" w:rsidRDefault="0002047F" w:rsidP="00A25C3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038225" cy="664587"/>
            <wp:effectExtent l="0" t="0" r="0" b="0"/>
            <wp:docPr id="1" name="Imag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048" cy="6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3"/>
        <w:gridCol w:w="1717"/>
        <w:gridCol w:w="170"/>
        <w:gridCol w:w="1238"/>
        <w:gridCol w:w="3835"/>
        <w:gridCol w:w="1543"/>
        <w:gridCol w:w="594"/>
      </w:tblGrid>
      <w:tr w:rsidR="0002047F" w:rsidRPr="0002047F" w:rsidTr="0002047F">
        <w:trPr>
          <w:tblCellSpacing w:w="0" w:type="dxa"/>
        </w:trPr>
        <w:tc>
          <w:tcPr>
            <w:tcW w:w="9660" w:type="dxa"/>
            <w:gridSpan w:val="7"/>
            <w:tcBorders>
              <w:top w:val="single" w:sz="4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02047F" w:rsidRDefault="00DA41F9" w:rsidP="00690459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  <w:t>ETAT</w:t>
            </w:r>
            <w:r w:rsidR="0002047F" w:rsidRPr="0002047F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  <w:t xml:space="preserve"> DE FRAIS ENGAGES</w:t>
            </w:r>
          </w:p>
          <w:p w:rsidR="00690459" w:rsidRPr="00AD66B8" w:rsidRDefault="00690459" w:rsidP="00690459">
            <w:pPr>
              <w:jc w:val="right"/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4"/>
                <w:szCs w:val="24"/>
                <w:lang w:eastAsia="fr-FR"/>
              </w:rPr>
            </w:pPr>
            <w:r w:rsidRPr="00AD66B8">
              <w:rPr>
                <w:b/>
                <w:i/>
                <w:color w:val="4F81BD" w:themeColor="accent1"/>
              </w:rPr>
              <w:t xml:space="preserve">A retourner </w:t>
            </w:r>
            <w:proofErr w:type="gramStart"/>
            <w:r w:rsidRPr="00AD66B8">
              <w:rPr>
                <w:b/>
                <w:i/>
                <w:color w:val="4F81BD" w:themeColor="accent1"/>
              </w:rPr>
              <w:t>accompagné</w:t>
            </w:r>
            <w:proofErr w:type="gramEnd"/>
            <w:r w:rsidRPr="00AD66B8">
              <w:rPr>
                <w:b/>
                <w:i/>
                <w:color w:val="4F81BD" w:themeColor="accent1"/>
              </w:rPr>
              <w:t xml:space="preserve"> des justificatifs au plus tard le 10 du mois qui suit l’engagement des frais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105FBA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="00DA41F9" w:rsidRPr="00105FBA"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lang w:eastAsia="fr-FR"/>
              </w:rPr>
              <w:t>Visiteur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Matricule</w:t>
            </w:r>
          </w:p>
        </w:tc>
        <w:tc>
          <w:tcPr>
            <w:tcW w:w="53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105FBA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:rsidR="0002047F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5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047F" w:rsidRPr="0002047F" w:rsidRDefault="0002047F" w:rsidP="00A25C3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105FBA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szCs w:val="24"/>
                <w:lang w:eastAsia="fr-FR"/>
              </w:rPr>
            </w:pPr>
            <w:r w:rsidRPr="00105FBA"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lang w:eastAsia="fr-FR"/>
              </w:rPr>
              <w:t>Mois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37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325A7" w:rsidRPr="0002047F" w:rsidRDefault="00B325A7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37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nil"/>
              <w:right w:val="nil"/>
            </w:tcBorders>
            <w:hideMark/>
          </w:tcPr>
          <w:p w:rsidR="0002047F" w:rsidRPr="0002047F" w:rsidRDefault="0002047F" w:rsidP="00AD66B8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Frais</w:t>
            </w:r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1"/>
            </w: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Forfaitaires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Quantité</w:t>
            </w:r>
          </w:p>
        </w:tc>
        <w:tc>
          <w:tcPr>
            <w:tcW w:w="3835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 unitaire</w:t>
            </w:r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2"/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nil"/>
              <w:bottom w:val="nil"/>
              <w:right w:val="single" w:sz="4" w:space="0" w:color="1F497D" w:themeColor="text2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Total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Nuitée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8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0.00</w:t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Repas Midi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29.00</w:t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DA41F9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auto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AD66B8" w:rsidP="00DA41F9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Kilométrage</w:t>
            </w:r>
            <w:r w:rsidR="00DA41F9">
              <w:rPr>
                <w:rStyle w:val="Appelnotedebasdep"/>
                <w:rFonts w:ascii="Times New Roman" w:eastAsia="Times New Roman" w:hAnsi="Times New Roman" w:cs="Times New Roman"/>
                <w:lang w:eastAsia="fr-FR"/>
              </w:rPr>
              <w:footnoteReference w:id="3"/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DA41F9" w:rsidRDefault="0002047F" w:rsidP="00690459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DA41F9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DA41F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105FBA" w:rsidRPr="00DA41F9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05FBA" w:rsidRPr="00690459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:rsidR="00105FBA" w:rsidRPr="00690459" w:rsidRDefault="00105FBA" w:rsidP="00105FBA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 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05FBA" w:rsidRPr="00690459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DA41F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Autres Frais</w:t>
            </w:r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4"/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7563D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nil"/>
            </w:tcBorders>
            <w:hideMark/>
          </w:tcPr>
          <w:p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Date</w:t>
            </w: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nil"/>
            </w:tcBorders>
            <w:hideMark/>
          </w:tcPr>
          <w:p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Libellé</w:t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D03760" w:rsidRDefault="00D03760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7563D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105FBA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5FBA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5FBA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7563D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69045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69045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69045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</w:p>
        </w:tc>
      </w:tr>
    </w:tbl>
    <w:p w:rsidR="00AD66B8" w:rsidRDefault="00AD66B8" w:rsidP="00AD66B8">
      <w:pPr>
        <w:spacing w:after="0"/>
        <w:jc w:val="right"/>
      </w:pPr>
    </w:p>
    <w:p w:rsidR="00690459" w:rsidRPr="00AD66B8" w:rsidRDefault="00690459" w:rsidP="00AD66B8">
      <w:pPr>
        <w:spacing w:after="0" w:line="240" w:lineRule="auto"/>
        <w:jc w:val="right"/>
        <w:rPr>
          <w:b/>
          <w:i/>
          <w:color w:val="1F497D" w:themeColor="text2"/>
        </w:rPr>
      </w:pPr>
      <w:r w:rsidRPr="00AD66B8">
        <w:rPr>
          <w:rFonts w:ascii="Times New Roman" w:eastAsia="Times New Roman" w:hAnsi="Times New Roman" w:cs="Times New Roman"/>
          <w:b/>
          <w:i/>
          <w:color w:val="1F497D" w:themeColor="text2"/>
          <w:lang w:eastAsia="fr-FR"/>
        </w:rPr>
        <w:t>Signature</w:t>
      </w:r>
      <w:bookmarkStart w:id="0" w:name="_GoBack"/>
      <w:bookmarkEnd w:id="0"/>
    </w:p>
    <w:sectPr w:rsidR="00690459" w:rsidRPr="00AD66B8" w:rsidSect="006B0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1F9" w:rsidRDefault="00DA41F9" w:rsidP="00DA41F9">
      <w:pPr>
        <w:spacing w:after="0" w:line="240" w:lineRule="auto"/>
      </w:pPr>
      <w:r>
        <w:separator/>
      </w:r>
    </w:p>
  </w:endnote>
  <w:endnote w:type="continuationSeparator" w:id="0">
    <w:p w:rsidR="00DA41F9" w:rsidRDefault="00DA41F9" w:rsidP="00DA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1F9" w:rsidRDefault="00DA41F9" w:rsidP="00DA41F9">
      <w:pPr>
        <w:spacing w:after="0" w:line="240" w:lineRule="auto"/>
      </w:pPr>
      <w:r>
        <w:separator/>
      </w:r>
    </w:p>
  </w:footnote>
  <w:footnote w:type="continuationSeparator" w:id="0">
    <w:p w:rsidR="00DA41F9" w:rsidRDefault="00DA41F9" w:rsidP="00DA41F9">
      <w:pPr>
        <w:spacing w:after="0" w:line="240" w:lineRule="auto"/>
      </w:pPr>
      <w:r>
        <w:continuationSeparator/>
      </w:r>
    </w:p>
  </w:footnote>
  <w:footnote w:id="1">
    <w:p w:rsidR="00105FBA" w:rsidRDefault="00105FBA">
      <w:pPr>
        <w:pStyle w:val="Notedebasdepage"/>
      </w:pPr>
      <w:r>
        <w:rPr>
          <w:rStyle w:val="Appelnotedebasdep"/>
        </w:rPr>
        <w:footnoteRef/>
      </w:r>
      <w:r>
        <w:t xml:space="preserve"> Les frais forfaitaires doivent être justifiés par une facture acquittée faisant apparaître le montant de la TVA. Ces documents ne sont pas à joindre à l’état de frais mais doivent être conservés pendant trois années. Ils peuvent être contrôlés par le délégué régional ou le service comptable</w:t>
      </w:r>
    </w:p>
  </w:footnote>
  <w:footnote w:id="2">
    <w:p w:rsidR="00105FBA" w:rsidRDefault="00105FBA">
      <w:pPr>
        <w:pStyle w:val="Notedebasdepage"/>
      </w:pPr>
      <w:r>
        <w:rPr>
          <w:rStyle w:val="Appelnotedebasdep"/>
        </w:rPr>
        <w:footnoteRef/>
      </w:r>
      <w:r>
        <w:t xml:space="preserve"> Tarifs en vigueur au 01/09/2010</w:t>
      </w:r>
    </w:p>
  </w:footnote>
  <w:footnote w:id="3">
    <w:p w:rsidR="00690459" w:rsidRDefault="00DA41F9" w:rsidP="00690459">
      <w:pPr>
        <w:spacing w:after="0"/>
      </w:pPr>
      <w:r>
        <w:rPr>
          <w:rStyle w:val="Appelnotedebasdep"/>
        </w:rPr>
        <w:footnoteRef/>
      </w:r>
      <w:r>
        <w:t xml:space="preserve"> Prix au kilomètre </w:t>
      </w:r>
      <w:r w:rsidR="00105FBA">
        <w:t xml:space="preserve">selon la puissance du véhicule </w:t>
      </w:r>
      <w:r w:rsidR="00690459">
        <w:t xml:space="preserve"> </w:t>
      </w:r>
      <w:r w:rsidR="00AD66B8">
        <w:t>déclaré auprès des services comptables</w:t>
      </w:r>
    </w:p>
    <w:p w:rsidR="00690459" w:rsidRPr="00690459" w:rsidRDefault="00690459" w:rsidP="00690459">
      <w:pPr>
        <w:pStyle w:val="Paragraphedeliste"/>
        <w:numPr>
          <w:ilvl w:val="0"/>
          <w:numId w:val="1"/>
        </w:numPr>
        <w:spacing w:after="0"/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 4CV Diesel) </w:t>
      </w:r>
      <w:r w:rsidRPr="00690459">
        <w:rPr>
          <w:i/>
          <w:sz w:val="18"/>
          <w:szCs w:val="18"/>
        </w:rPr>
        <w:tab/>
        <w:t>0.52</w:t>
      </w:r>
      <w:r>
        <w:rPr>
          <w:i/>
          <w:sz w:val="18"/>
          <w:szCs w:val="18"/>
        </w:rPr>
        <w:t xml:space="preserve"> € / Km</w:t>
      </w:r>
    </w:p>
    <w:p w:rsidR="00690459" w:rsidRPr="00690459" w:rsidRDefault="00690459" w:rsidP="00690459">
      <w:pPr>
        <w:pStyle w:val="Paragraphedeliste"/>
        <w:numPr>
          <w:ilvl w:val="0"/>
          <w:numId w:val="1"/>
        </w:numPr>
        <w:spacing w:after="0"/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5/6CV Diesel) </w:t>
      </w:r>
      <w:r w:rsidRPr="00690459">
        <w:rPr>
          <w:i/>
          <w:sz w:val="18"/>
          <w:szCs w:val="18"/>
        </w:rPr>
        <w:tab/>
        <w:t>0.58</w:t>
      </w: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€ / Km</w:t>
      </w:r>
    </w:p>
    <w:p w:rsidR="00690459" w:rsidRPr="00690459" w:rsidRDefault="00690459" w:rsidP="00690459">
      <w:pPr>
        <w:pStyle w:val="Paragraphedeliste"/>
        <w:numPr>
          <w:ilvl w:val="0"/>
          <w:numId w:val="1"/>
        </w:numPr>
        <w:spacing w:after="0"/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 4CV Essence) </w:t>
      </w:r>
      <w:r w:rsidRPr="00690459">
        <w:rPr>
          <w:i/>
          <w:sz w:val="18"/>
          <w:szCs w:val="18"/>
        </w:rPr>
        <w:tab/>
        <w:t>0.62</w:t>
      </w: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€ / Km</w:t>
      </w:r>
    </w:p>
    <w:p w:rsidR="00DA41F9" w:rsidRPr="00690459" w:rsidRDefault="00690459" w:rsidP="00690459">
      <w:pPr>
        <w:pStyle w:val="Notedebasdepage"/>
        <w:numPr>
          <w:ilvl w:val="0"/>
          <w:numId w:val="1"/>
        </w:numPr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5/6CV Essence) </w:t>
      </w:r>
      <w:r w:rsidRPr="00690459">
        <w:rPr>
          <w:i/>
          <w:sz w:val="18"/>
          <w:szCs w:val="18"/>
        </w:rPr>
        <w:tab/>
        <w:t>0.67</w:t>
      </w: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€ / Km</w:t>
      </w:r>
    </w:p>
  </w:footnote>
  <w:footnote w:id="4">
    <w:p w:rsidR="00105FBA" w:rsidRDefault="00105FBA">
      <w:pPr>
        <w:pStyle w:val="Notedebasdepage"/>
      </w:pPr>
      <w:r>
        <w:rPr>
          <w:rStyle w:val="Appelnotedebasdep"/>
        </w:rPr>
        <w:footnoteRef/>
      </w:r>
      <w:r>
        <w:t xml:space="preserve"> Tout frais « hors forfait » doit être dûment justifié par l’envoi d’une facture acquittée faisant apparaître le montant de TVA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94AD7"/>
    <w:multiLevelType w:val="hybridMultilevel"/>
    <w:tmpl w:val="9E8AB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047F"/>
    <w:rsid w:val="000155AB"/>
    <w:rsid w:val="0002047F"/>
    <w:rsid w:val="0007563D"/>
    <w:rsid w:val="00105FBA"/>
    <w:rsid w:val="00320AB9"/>
    <w:rsid w:val="004D567D"/>
    <w:rsid w:val="00532CC0"/>
    <w:rsid w:val="00690459"/>
    <w:rsid w:val="006B01A8"/>
    <w:rsid w:val="007401B0"/>
    <w:rsid w:val="00A25C3F"/>
    <w:rsid w:val="00AD66B8"/>
    <w:rsid w:val="00B325A7"/>
    <w:rsid w:val="00C166A5"/>
    <w:rsid w:val="00D03760"/>
    <w:rsid w:val="00DA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1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0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04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047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A41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A41F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A41F9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6904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DF71B-0F70-4E3E-A7D8-340F4993F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Contexte GSB</dc:title>
  <dc:creator>Serge GUERINET</dc:creator>
  <cp:lastModifiedBy>serg</cp:lastModifiedBy>
  <cp:revision>10</cp:revision>
  <dcterms:created xsi:type="dcterms:W3CDTF">2011-06-20T19:48:00Z</dcterms:created>
  <dcterms:modified xsi:type="dcterms:W3CDTF">2011-07-15T08:54:00Z</dcterms:modified>
</cp:coreProperties>
</file>