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B2631"/>
          <w:sz w:val="40"/>
          <w:szCs w:val="40"/>
        </w:rPr>
        <w:t xml:space="preserve">PERANCANGAN TERPADU</w:t>
      </w:r>
    </w:p>
    <w:p>
      <w:pPr>
        <w:spacing w:after="200" w:before="120"/>
        <w:jc w:val="center"/>
      </w:pPr>
      <w:r>
        <w:rPr>
          <w:b/>
          <w:bCs/>
          <w:color w:val="1B4F72"/>
          <w:sz w:val="44"/>
          <w:szCs w:val="44"/>
        </w:rPr>
        <w:t xml:space="preserve">APLIKASI E-PROC (AS-BUILT) × DESAIN E-PROC v2</w:t>
      </w:r>
    </w:p>
    <w:p>
      <w:pPr>
        <w:spacing w:after="100"/>
        <w:jc w:val="center"/>
      </w:pPr>
      <w:r>
        <w:rPr>
          <w:b/>
          <w:bCs/>
          <w:color w:val="C0392B"/>
          <w:sz w:val="22"/>
          <w:szCs w:val="22"/>
        </w:rPr>
        <w:t xml:space="preserve">Menyatukan Alur BoM, MR/FR/WR, Purchase Order, dan Warehouse Release</w:t>
      </w:r>
    </w:p>
    <w:p>
      <w:pPr>
        <w:spacing w:after="600"/>
        <w:jc w:val="center"/>
      </w:pPr>
      <w:r>
        <w:rPr>
          <w:i/>
          <w:iCs/>
          <w:color w:val="5D6D7E"/>
          <w:sz w:val="24"/>
          <w:szCs w:val="24"/>
        </w:rPr>
        <w:t xml:space="preserve">Satu Peta Acuan untuk Pengembangan Lanjutan</w:t>
      </w:r>
    </w:p>
    <w:p>
      <w:pPr>
        <w:spacing w:after="80"/>
        <w:jc w:val="center"/>
      </w:pPr>
      <w:r>
        <w:rPr>
          <w:color w:val="5D6D7E"/>
          <w:sz w:val="19"/>
          <w:szCs w:val="19"/>
        </w:rPr>
        <w:t xml:space="preserve">Menggabungkan: ERP_Elsicom_EProc_Dokumen_Perancangan_AsBuilt.docx</w:t>
      </w:r>
    </w:p>
    <w:p>
      <w:pPr>
        <w:spacing w:after="80"/>
        <w:jc w:val="center"/>
      </w:pPr>
      <w:r>
        <w:rPr>
          <w:color w:val="5D6D7E"/>
          <w:sz w:val="19"/>
          <w:szCs w:val="19"/>
        </w:rPr>
        <w:t xml:space="preserve">dan: ERP_Elsicom_Alur_Halaman_per_Role_Rev2.docx</w:t>
      </w:r>
    </w:p>
    <w:p>
      <w:pPr>
        <w:spacing w:before="1200"/>
        <w:jc w:val="center"/>
      </w:pPr>
      <w:r>
        <w:rPr>
          <w:color w:val="808B96"/>
          <w:sz w:val="20"/>
          <w:szCs w:val="20"/>
        </w:rPr>
        <w:t xml:space="preserve">Dokumen Acuan Teknis untuk Tim Pengembang (Development Reference)</w:t>
      </w:r>
    </w:p>
    <w:p>
      <w:pPr>
        <w:spacing w:before="200"/>
        <w:jc w:val="center"/>
      </w:pPr>
      <w:r>
        <w:rPr>
          <w:color w:val="808B96"/>
          <w:sz w:val="20"/>
          <w:szCs w:val="20"/>
        </w:rPr>
        <w:t xml:space="preserve">11 Agustus 2026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Pendahuluan</w:t>
      </w:r>
    </w:p>
    <w:p>
      <w:pPr>
        <w:pStyle w:val="Heading2"/>
        <w:spacing w:after="120" w:before="260"/>
      </w:pPr>
      <w:r>
        <w:t xml:space="preserve">1.1 Latar Belakang &amp; Tujuan</w:t>
      </w:r>
    </w:p>
    <w:p>
      <w:pPr>
        <w:spacing w:after="160"/>
      </w:pPr>
      <w:r>
        <w:t xml:space="preserve">Ada dua dokumen acuan yang sejauh ini berdiri terpisah: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ERP_Elsicom_EProc_Dokumen_Perancangan_AsBuilt.docx — hasil pembacaan langsung kode aplikasi e-proc yang sedang dikembangkan (Next.js + Prisma). Mencakup alur Bill of Material (BoM) dari Marketing sampai Procurement, serta alur Material Request (MR), Fault Report (FR), dan Warehouse Release (WR).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ERP_Elsicom_Alur_Halaman_per_Role_Rev2.docx (“Desain E-Proc v2”) — rancangan alur E-Proc yang disusun dari wireframe awal dan koreksi proses bisnis (stock check, Purchase Order, Goods Receipt, approval ganda Warehouse Release), tanpa merujuk ke kode aplikasi yang sedang berjalan.</w:t>
      </w:r>
    </w:p>
    <w:p>
      <w:pPr>
        <w:spacing w:after="160"/>
      </w:pPr>
      <w:r>
        <w:t xml:space="preserve">Karena keduanya disusun dari sumber berbeda, ada bagian yang cocok, ada yang saling melengkapi (v2 mengisi celah yang belum ada di kode), dan ada satu bagian yang benar-benar berbeda (alur approval Warehouse Release). Dokumen ini menyatukan ketiganya menjadi satu peta target yang konsisten, supaya pengembangan selanjutnya mengacu ke satu sumber kebenaran.</w:t>
      </w:r>
    </w:p>
    <w:p>
      <w:pPr>
        <w:pStyle w:val="Heading2"/>
        <w:spacing w:after="120" w:before="260"/>
      </w:pPr>
      <w:r>
        <w:t xml:space="preserve">1.2 Cara Membaca Dokumen Ini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Bab 3 adalah inti dokumen: tabel yang membandingkan tiap aspek alur antara kode saat ini dan Desain v2, beserta keputusan penyatuannya.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Diagram pada Bab 5 memakai kode warna: kotak biru/hijau = sudah ada di kode aplikasi hari ini; kotak kuning = bagian dari Desain v2 yang belum ada di kode dan perlu ditambahkan; kotak merah muda = peran baru (Warehouse) yang skema datanya sudah sebagian tersedia tapi halamannya belum dibuat.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BoM (Marketing → Engineer → Procurement) tidak dibahas ulang di Bab 5 karena Desain E-Proc v2 memang tidak mencakupnya (cakupan v2 sejak awal difokuskan ke modul E-Proc: WR/FR/MR/PO) — BoM tetap mengikuti alur yang sudah berjalan di kode, dirujuk ke dokumen As-Built.</w:t>
      </w:r>
    </w:p>
    <w:p>
      <w:pPr>
        <w:sectPr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2. Peta Terpadu End-to-End (Ringkasan Visual)</w:t>
      </w:r>
    </w:p>
    <w:p>
      <w:pPr>
        <w:spacing w:after="160"/>
      </w:pPr>
      <w:r>
        <w:t xml:space="preserve">Peta berikut level milestone (bukan detail per halaman) untuk memberi gambaran satu layar bagaimana seluruh alur — BoM, MR/FR, Procurement, Warehouse, dan Warehouse Release — saling terhubung setelah disatukan.</w:t>
      </w:r>
    </w:p>
    <w:p>
      <w:pPr>
        <w:spacing w:after="80" w:before="120"/>
        <w:jc w:val="center"/>
      </w:pPr>
      <w:r>
        <w:drawing>
          <wp:inline distT="0" distB="0" distL="0" distR="0">
            <wp:extent cx="878205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2.1 — Peta Terpadu End-to-End (level milestone)</w:t>
      </w:r>
    </w:p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3. Tabel Rekonsiliasi: Perbedaan &amp; Keputusan Penyatuan</w:t>
      </w:r>
    </w:p>
    <w:p>
      <w:pPr>
        <w:spacing w:after="160"/>
      </w:pPr>
      <w:r>
        <w:t xml:space="preserve">Delapan aspek alur dibandingkan antara kondisi kode saat ini dan Desain E-Proc v2, dengan keputusan penyatuan yang direkomendasikan untuk masing-masing.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Aspek</w:t>
            </w:r>
          </w:p>
        </w:tc>
        <w:tc>
          <w:tcPr>
            <w:tcW w:type="dxa" w:w="26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Kode Saat Ini (As-Built)</w:t>
            </w:r>
          </w:p>
        </w:tc>
        <w:tc>
          <w:tcPr>
            <w:tcW w:type="dxa" w:w="24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Desain E-Proc v2</w:t>
            </w:r>
          </w:p>
        </w:tc>
        <w:tc>
          <w:tcPr>
            <w:tcW w:type="dxa" w:w="256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Keputusan Penyatuan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Jumlah tahap approval MR/FR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 tahap: Engineer–WPO → Engineer–SYSTEM → Project Manager (skip-level otomatis sesuai sub-role pembuat).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tahap: Systems Engineer → Project Manager.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PAKAI KODE (3 tahap) — sudah berjalan dan diuji; v2 disusun tanpa mengetahui detail sub-role Engineer. Cukup perbarui istilah di dokumentasi v2, tidak perlu ubah kode.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Siapa membuat Warehouse Release</w:t>
            </w:r>
          </w:p>
        </w:tc>
        <w:tc>
          <w:tcPr>
            <w:tcW w:type="dxa" w:w="26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ENGINEER (sub-role apa pun) — pola sama seperti MR/FR.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Requestor, setelah menerima notifikasi MR Ready dari Procurement.</w:t>
            </w:r>
          </w:p>
        </w:tc>
        <w:tc>
          <w:tcPr>
            <w:tcW w:type="dxa" w:w="256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PAKAI DESAIN v2 — secara bisnis lebih benar: WR seharusnya dibuat setelah barang dipastikan siap, bukan kapan saja. "Requestor" di v2 = user ENGINEER di kode, tidak perlu role baru.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Approval Warehouse Release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Rantai generik yang sama seperti MR/FR: WPO → SYSTEM → PM (approveWRByWpo, approveWRBySystem, app/actions/pm.js).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Approval ganda: WAREHOUSE (cek fisik) DAN PROCUREMENT (cek kelengkapan pengadaan).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PAKAI DESAIN v2 — approval keinsinyuran (WPO/SYSTEM/PM) tidak memverifikasi ketersediaan fisik barang. Perlu perubahan kode: logika approval WR dipisah dari MR/FR.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Cek stok sebelum Purchase Order</w:t>
            </w:r>
          </w:p>
        </w:tc>
        <w:tc>
          <w:tcPr>
            <w:tcW w:type="dxa" w:w="26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Tidak ada — Procurement langsung membuat PO secara manual, tanpa pengecekan stok gudang (model Inventory tidak dipakai).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Wajib: cek stok gudang per item MR dulu; kalau cukup, reserve, kalau kurang baru buat PO.</w:t>
            </w:r>
          </w:p>
        </w:tc>
        <w:tc>
          <w:tcPr>
            <w:tcW w:type="dxa" w:w="256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PAKAI DESAIN v2 — sekaligus memberi model Inventory yang sudah ada di skema tujuan penggunaan nyata.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 ke Supplier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 hanya jadi baris database berstatus RELEASED — tidak ada dokumen keluar.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 diterbitkan sebagai PDF dan dikirim email ke supplier.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PAKAI DESAIN v2 — tambahkan generate PDF + pengiriman email saat PO di-release.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Goods Receipt (barang tiba)</w:t>
            </w:r>
          </w:p>
        </w:tc>
        <w:tc>
          <w:tcPr>
            <w:tcW w:type="dxa" w:w="26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Field matIn dan receivedQty sudah ada di model POItem, dan markItemReceived() sudah mengizinkan role WAREHOUSE — tapi tidak ada halaman/role WAREHOUSE yang benar-benar berjalan.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Warehouse Staff mengonfirmasi penerimaan barang, mencocokkan ke PO, lalu update stok.</w:t>
            </w:r>
          </w:p>
        </w:tc>
        <w:tc>
          <w:tcPr>
            <w:tcW w:type="dxa" w:w="256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PAKAI DESAIN v2 — kodenya sudah separuh siap (field dan permission check sudah ada), tinggal dibuatkan modul /warehouse.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Status lanjutan MR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Berhenti di PROCUREMENT_PROCESS — status AVAILABLE_IN_WAREHOUSE/SHIPPED ada di enum tapi tidak pernah ditulis.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MR berstatus "Ready" (Sebagian/Semua) sebagai pemicu Requestor membuat WR.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PAKAI DESAIN v2 — wire status AVAILABLE_IN_WAREHOUSE saat Goods Receipt selesai (penuh/sebagian), SHIPPED saat WR dieksekusi.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Notifikasi</w:t>
            </w:r>
          </w:p>
        </w:tc>
        <w:tc>
          <w:tcPr>
            <w:tcW w:type="dxa" w:w="26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Tidak ada sistem notifikasi sama sekali — semua status dicek manual dengan membuka dashboard.</w:t>
            </w:r>
          </w:p>
        </w:tc>
        <w:tc>
          <w:tcPr>
            <w:tcW w:type="dxa" w:w="24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Notifikasi ke Requestor saat MR Ready; notifikasi ke Procurement saat Goods Receipt selesai.</w:t>
            </w:r>
          </w:p>
        </w:tc>
        <w:tc>
          <w:tcPr>
            <w:tcW w:type="dxa" w:w="256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PAKAI DESAIN v2, minimal in-app notification dulu (sesuai catatan APP_PLAN.md: notifikasi email/in-app menyusul setelah ada keluhan dokumen mengendap).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Bill of Material (BoM)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Marketing buat BoM → Engineer Staff rinci → Engineer WPO/SYSTEM approve → Procurement pricing → Active/Archive. Sudah berjalan penuh.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Tidak dibahas — di luar cakupan Desain E-Proc v2 (cakupan v2 hanya WR/FR/MR/PO).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PAKAI KODE — tidak berubah. Dicatat sebagai peluang integrasi jangka panjang: item BoM yang sudah di-pricing bisa jadi sumber pengisian MR (belum ada di kode maupun v2).</w:t>
            </w:r>
          </w:p>
        </w:tc>
      </w:tr>
    </w:tbl>
    <w:p>
      <w:pPr>
        <w:sectPr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4. Peta Role Terpadu</w:t>
      </w:r>
    </w:p>
    <w:p>
      <w:pPr>
        <w:spacing w:after="160"/>
      </w:pPr>
      <w:r>
        <w:t xml:space="preserve">Menyamakan istilah role yang dipakai Desain E-Proc v2 (bahasa desain/bisnis) dengan Role/EngineerRole yang benar-benar ada di enum Prisma (app/lib/permissions.js).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Istilah di Desain E-Proc v2</w:t>
            </w:r>
          </w:p>
        </w:tc>
        <w:tc>
          <w:tcPr>
            <w:tcW w:type="dxa" w:w="33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Role/Sub-role di Kode</w:t>
            </w:r>
          </w:p>
        </w:tc>
        <w:tc>
          <w:tcPr>
            <w:tcW w:type="dxa" w:w="346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 di Kode Saat Ini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Requestor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 ENGINEER (sub-role STAFF paling umum, tapi WPO/SYSTEM juga bisa membuat dokumen sendiri)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Sudah ada — pembuat MR/FR/WR.</w:t>
            </w:r>
          </w:p>
        </w:tc>
      </w:tr>
      <w:tr>
        <w:tc>
          <w:tcPr>
            <w:tcW w:type="dxa" w:w="26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Systems Engineer (approval L1)</w:t>
            </w:r>
          </w:p>
        </w:tc>
        <w:tc>
          <w:tcPr>
            <w:tcW w:type="dxa" w:w="33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 ENGINEER, sub-role WPO</w:t>
            </w:r>
          </w:p>
        </w:tc>
        <w:tc>
          <w:tcPr>
            <w:tcW w:type="dxa" w:w="346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Sudah ada — approval tahap 1.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(tidak ada di v2 — tahap tambahan di kode)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 ENGINEER, sub-role SYSTEM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Sudah ada — approval tahap 2, juga pintu masuk BoM ke Procurement.</w:t>
            </w:r>
          </w:p>
        </w:tc>
      </w:tr>
      <w:tr>
        <w:tc>
          <w:tcPr>
            <w:tcW w:type="dxa" w:w="26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Project Manager (approval L2)</w:t>
            </w:r>
          </w:p>
        </w:tc>
        <w:tc>
          <w:tcPr>
            <w:tcW w:type="dxa" w:w="33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 PROJECT_MANAGER</w:t>
            </w:r>
          </w:p>
        </w:tc>
        <w:tc>
          <w:tcPr>
            <w:tcW w:type="dxa" w:w="346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Sudah ada — approval tahap akhir MR/FR/WR.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Procurement Staff / Manager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 PROCUREMENT (satu tingkat, belum dibedakan Staff vs Manager)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Sudah ada untuk BoM pricing &amp; PO; perlu tambahan langkah cek stok dan approval WR sisi pengadaan.</w:t>
            </w:r>
          </w:p>
        </w:tc>
      </w:tr>
      <w:tr>
        <w:tc>
          <w:tcPr>
            <w:tcW w:type="dxa" w:w="26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Warehouse / Store Staff</w:t>
            </w:r>
          </w:p>
        </w:tc>
        <w:tc>
          <w:tcPr>
            <w:tcW w:type="dxa" w:w="33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 WAREHOUSE</w:t>
            </w:r>
          </w:p>
        </w:tc>
        <w:tc>
          <w:tcPr>
            <w:tcW w:type="dxa" w:w="346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Ada di enum &amp; sebagian logika (markItemReceived mengizinkan role ini), TAPI belum ada layout/halaman — perlu dibangun.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Document Control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Tidak ada role terpisah di enum saat ini — perlu diputuskan role baru atau digabung ke role yang sudah ada.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Cakupan sempit dan berbeda dari Finance: HANYA registrasi nomor dokumen (Doc. Control No) untuk MR yang sudah disetujui PM. Field docControlNo/dateReleased sudah ada di skema MaterialRequest, tapi diisi otomatis saat create — bukan sebagai langkah registrasi terpisah setelah approval PM seperti di Desain v2 (lihat catatan di 6.4).</w:t>
            </w:r>
          </w:p>
        </w:tc>
      </w:tr>
      <w:tr>
        <w:tc>
          <w:tcPr>
            <w:tcW w:type="dxa" w:w="26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Finance</w:t>
            </w:r>
          </w:p>
        </w:tc>
        <w:tc>
          <w:tcPr>
            <w:tcW w:type="dxa" w:w="33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 FINANCE</w:t>
            </w:r>
          </w:p>
        </w:tc>
        <w:tc>
          <w:tcPr>
            <w:tcW w:type="dxa" w:w="346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Terpisah dari Document Control — cakupannya pembayaran invoice PO (POInvoice.isPaid). Ada di enum, TAPI belum ada halaman/aksi — perlu dibangun.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Management / Director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Tidak ada role khusus di enum saat ini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Belum ada — perlu diputuskan apakah memakai role baru atau akses read-only lintas-role untuk PROJECT_MANAGER.</w:t>
            </w:r>
          </w:p>
        </w:tc>
      </w:tr>
      <w:tr>
        <w:tc>
          <w:tcPr>
            <w:tcW w:type="dxa" w:w="26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(tidak ada di v2)</w:t>
            </w:r>
          </w:p>
        </w:tc>
        <w:tc>
          <w:tcPr>
            <w:tcW w:type="dxa" w:w="330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 MARKETING</w:t>
            </w:r>
          </w:p>
        </w:tc>
        <w:tc>
          <w:tcPr>
            <w:tcW w:type="dxa" w:w="3460"/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Sudah ada — pembuat BoM dari kontrak, di luar cakupan v2.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(tidak ada di v2)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 WPO (berdiri sendiri, bukan sub-role Engineer)</w:t>
            </w:r>
          </w:p>
        </w:tc>
        <w:tc>
          <w:tcPr>
            <w:tcW w:type="dxa" w:w="34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Sudah ada tapi tumpang tindih dengan ENGINEER–WPO — lihat catatan G10 di dokumen As-Built, disarankan dinonaktifkan agar tidak ada dua sumber kebenaran approval.</w:t>
            </w:r>
          </w:p>
        </w:tc>
      </w:tr>
    </w:tbl>
    <w:p>
      <w:pPr>
        <w:sectPr>
          <w:footerReference w:type="default" r:id="rId1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5. Alur Target State (Detail)</w:t>
      </w:r>
    </w:p>
    <w:p>
      <w:pPr>
        <w:spacing w:after="160"/>
      </w:pPr>
      <w:r>
        <w:t xml:space="preserve">Bagian ini menjabarkan dua alur yang berubah paling signifikan hasil penyatuan: Procurement (cek stok sampai Goods Receipt) dan Warehouse Release (pembuatan dan approval ganda). Alur BoM dan MR/FR tidak digambar ulang di sini karena tidak berubah dari kode saat ini — lihat Bab 6 dan 5 pada dokumen As-Built untuk detail lengkapnya.</w:t>
      </w:r>
    </w:p>
    <w:p>
      <w:pPr>
        <w:sectPr>
          <w:footerReference w:type="default" r:id="rId12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  <w:spacing w:after="120" w:before="260"/>
      </w:pPr>
      <w:r>
        <w:t xml:space="preserve">5.1 Procurement: Cek Stok → Purchase Order (+PDF/Email) → Goods Receipt</w:t>
      </w:r>
    </w:p>
    <w:p>
      <w:pPr>
        <w:spacing w:after="80" w:before="120"/>
        <w:jc w:val="center"/>
      </w:pPr>
      <w:r>
        <w:drawing>
          <wp:inline distT="0" distB="0" distL="0" distR="0">
            <wp:extent cx="54102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5.1 — Target State alur Procurement (biru/hijau = sudah ada, kuning = tambahan dari Desain v2)</w:t>
      </w:r>
    </w:p>
    <w:p>
      <w:pPr>
        <w:sectPr>
          <w:footerReference w:type="default" r:id="rId13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  <w:spacing w:after="120" w:before="260"/>
      </w:pPr>
      <w:r>
        <w:t xml:space="preserve">5.2 Warehouse Release: Pembuatan oleh Requestor &amp; Approval Ganda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584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5.2 — Target State alur Warehouse Release, menggantikan rantai approval generik WPO/SYSTEM/PM khusus untuk WR</w:t>
      </w:r>
    </w:p>
    <w:p>
      <w:pPr>
        <w:sectPr>
          <w:footerReference w:type="default" r:id="rId14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6. Dampak Perubahan terhadap Aplikasi</w:t>
      </w:r>
    </w:p>
    <w:p>
      <w:pPr>
        <w:spacing w:after="160"/>
      </w:pPr>
      <w:r>
        <w:t xml:space="preserve">Daftar konkret perubahan kode yang diperlukan untuk mencapai target state di Bab 5, diurut per area. Ini bukan instruksi implementasi baris-per-baris, melainkan daftar kerja (punch list) untuk tim pengembang.</w:t>
      </w:r>
    </w:p>
    <w:p>
      <w:pPr>
        <w:pStyle w:val="Heading2"/>
        <w:spacing w:after="120" w:before="260"/>
      </w:pPr>
      <w:r>
        <w:t xml:space="preserve">6.1 Modul Baru: Warehouse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Buat segmen /warehouse (layout.js dengan guard role WAREHOUSE, mengikuti pola /procurement).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Halaman Goods Receipt: daftar PO berstatus RELEASED/PARTIAL_RECEIVED, form konfirmasi terima barang — bisa memakai ulang updatePOItem()/markItemReceived() yang sudah ada di app/actions/purchase-order.js, tidak perlu dibuat dari nol.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Halaman Approval WR (sisi Warehouse): cek fisik ketersediaan, approve/reject.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Aksi kirim barang + update Inventory.stockQty saat WR disetujui kedua pihak.</w:t>
      </w:r>
    </w:p>
    <w:p>
      <w:pPr>
        <w:pStyle w:val="Heading2"/>
        <w:spacing w:after="120" w:before="260"/>
      </w:pPr>
      <w:r>
        <w:t xml:space="preserve">6.2 Perubahan Logika Warehouse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Pisahkan approveWRByWpo/approveWRBySystem dari alur WR — ganti dengan dua approval independen: approveWRByWarehouse() dan approveWRByProcurement().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Perbaiki getApprovedMRs() (smart-pull form WR) agar tidak hanya mengambil status APPROVED, tapi juga PROCUREMENT_PROCESS/AVAILABLE_IN_WAREHOUSE — kalau tidak, MR yang sudah diproses PO-nya akan hilang dari pilihan saat Requestor mau buat WR.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Tambahkan status SHIPPED yang ditulis saat Warehouse mengeksekusi pengiriman.</w:t>
      </w:r>
    </w:p>
    <w:p>
      <w:pPr>
        <w:pStyle w:val="Heading2"/>
        <w:spacing w:after="120" w:before="260"/>
      </w:pPr>
      <w:r>
        <w:t xml:space="preserve">6.3 Perubahan Alur Procurement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Aktifkan model Inventory: tambahkan langkah cek stok sebelum createPurchaseOrder() dipanggil; kurangi stockQty saat direservasi dari gudang.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Tambahkan generate PDF (mis. memakai library seperti pdf-lib/@react-pdf/renderer) dan pengiriman email (mis. nodemailer/Resend) saat PO di-release.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status MR: PROCUREMENT_PROCESS → AVAILABLE_IN_WAREHOUSE saat semua/sebagian item PO sudah matIn.</w:t>
      </w:r>
    </w:p>
    <w:p>
      <w:pPr>
        <w:pStyle w:val="Heading2"/>
        <w:spacing w:after="120" w:before="260"/>
      </w:pPr>
      <w:r>
        <w:t xml:space="preserve">6.4 Modul Baru: Document Control (terpisah dari Finance)</w:t>
      </w:r>
    </w:p>
    <w:p>
      <w:pPr>
        <w:spacing w:after="160"/>
      </w:pPr>
      <w:r>
        <w:rPr>
          <w:i/>
          <w:iCs/>
          <w:color w:val="C0392B"/>
          <w:sz w:val="19"/>
          <w:szCs w:val="19"/>
        </w:rPr>
        <w:t xml:space="preserve">Document Control dan Finance adalah dua fungsi berbeda yang sebaiknya tidak digabung jadi satu modul, meskipun sebelumnya sempat tertulis sebagai satu baris "Document Controller/Finance" — Document Control murni administratif (penomoran dokumen), Finance menangani pembayaran.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Control: buat langkah registrasi eksplisit tepat setelah MR disetujui PM — daftar MR berstatus APPROVED yang docControlNo-nya masih kosong, form isi Doc. Control No + Date Released. Cukup ditambahkan sebagai satu halaman ringkas (bisa di bawah role PROJECT_MANAGER atau role baru minimal), tidak perlu modul besar.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Saat ini docControlNo pada MaterialRequest sudah di-generate otomatis saat MR dibuat (format MR-2026-XXXX, lihat generateDocControlNo() di material-request.js) — perlu diputuskan apakah nomor ini tetap dipakai (Document Control hanya finalisasi/verifikasi) atau field ini dipisah dari nomor registrasi resmi yang diisi Document Control setelah PM approve.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Control TIDAK menangani WR/FR dan tidak menandai dokumen Completed — cakupannya hanya MR (lihat Gambar 5.1 dan tabel Bab 4).</w:t>
      </w:r>
    </w:p>
    <w:p>
      <w:pPr>
        <w:pStyle w:val="Heading2"/>
        <w:spacing w:after="120" w:before="260"/>
      </w:pPr>
      <w:r>
        <w:t xml:space="preserve">6.5 Modul Baru: Finance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Buat segmen /finance untuk daftar POInvoice yang belum lunas, aksi tandai lunas → status PO FINANCE_PAID (field &amp; model sudah ada, backend belum ditulis).</w:t>
      </w:r>
    </w:p>
    <w:p>
      <w:pPr>
        <w:pStyle w:val="Heading2"/>
        <w:spacing w:after="120" w:before="260"/>
      </w:pPr>
      <w:r>
        <w:t xml:space="preserve">6.6 Notifikasi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Tambahkan model Notification sederhana (userId, message, link, isRead, createdAt) dan panggil saat: PO di-release, Goods Receipt selesai (parsial/penuh), keputusan approval WR dari kedua sisi.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Tampilkan sebagai badge/lonceng di header tiap layout.js — cukup in-app dulu, email menyusul bila dibutuhkan (sesuai catatan APP_PLAN.md).</w:t>
      </w:r>
    </w:p>
    <w:p>
      <w:pPr>
        <w:pStyle w:val="Heading2"/>
        <w:spacing w:after="120" w:before="260"/>
      </w:pPr>
      <w:r>
        <w:t xml:space="preserve">6.7 Dibiarkan Tidak Berubah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Alur BoM (Marketing → Engineer → Procurement pricing) — sudah sesuai kebutuhan, di luar cakupan penyatuan ini.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Rantai approval 3 tahap untuk MR/FR (WPO → SYSTEM → PM) — dipertahankan, hanya istilah di dokumentasi yang diselaraskan.</w:t>
      </w:r>
    </w:p>
    <w:p>
      <w:pPr>
        <w:sectPr>
          <w:footerReference w:type="default" r:id="rId1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7. Roadmap Implementasi Bertahap</w:t>
      </w:r>
    </w:p>
    <w:p>
      <w:pPr>
        <w:spacing w:after="160"/>
      </w:pPr>
      <w:r>
        <w:t xml:space="preserve">Disusun agar tiap tahap bisa dirilis berdiri sendiri, sejalan dengan roadmap Fase A–D di APP_PLAN.md dan Bab 8 dokumen As-Built.</w:t>
      </w:r>
    </w:p>
    <w:p>
      <w:pPr>
        <w:pStyle w:val="Heading2"/>
        <w:spacing w:after="120" w:before="260"/>
      </w:pPr>
      <w:r>
        <w:t xml:space="preserve">Tahap 1 — Modul Warehouse Dasar (≈1 minggu)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Bangun /warehouse: layout, halaman Goods Receipt (pakai ulang action yang sudah ada), halaman Approval WR sisi Warehouse.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Pisahkan approval WR jadi dua jalur independen (Warehouse + Procurement), lepas dari rantai WPO/SYSTEM/PM.</w:t>
      </w:r>
    </w:p>
    <w:p>
      <w:pPr>
        <w:pStyle w:val="Heading2"/>
        <w:spacing w:after="120" w:before="260"/>
      </w:pPr>
      <w:r>
        <w:t xml:space="preserve">Tahap 2 — Rantai Status &amp; Notifikasi (≈1 minggu)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status AVAILABLE_IN_WAREHOUSE dan SHIPPED.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Perbaiki smart-pull getApprovedMRs() untuk form WR.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Notifikasi in-app minimal untuk 3 kejadian di 6.5.</w:t>
      </w:r>
    </w:p>
    <w:p>
      <w:pPr>
        <w:pStyle w:val="Heading2"/>
        <w:spacing w:after="120" w:before="260"/>
      </w:pPr>
      <w:r>
        <w:t xml:space="preserve">Tahap 3 — Cek Stok, PDF &amp; Email PO (≈1 minggu)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Aktifkan Inventory untuk cek stok sebelum 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PDF PO + kirim email ke supplier.</w:t>
      </w:r>
    </w:p>
    <w:p>
      <w:pPr>
        <w:pStyle w:val="Heading2"/>
        <w:spacing w:after="120" w:before="260"/>
      </w:pPr>
      <w:r>
        <w:t xml:space="preserve">Tahap 4 — Document Control &amp; Finance (≈3–5 hari)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Halaman registrasi Doc. Control No untuk MR (Document Control) dan halaman tandai invoice lunas (Finance) — dua halaman terpisah, dua tanggung jawab berbeda.</w:t>
      </w:r>
    </w:p>
    <w:p>
      <w:pPr>
        <w:spacing w:after="160"/>
      </w:pPr>
      <w:r>
        <w:rPr>
          <w:i/>
          <w:iCs/>
          <w:color w:val="666666"/>
          <w:sz w:val="19"/>
          <w:szCs w:val="19"/>
        </w:rPr>
        <w:t xml:space="preserve">Empat tahap ini melanjutkan langsung dari Fase C ("Menutup Rantai: Warehouse &amp; Finance") pada roadmap APP_PLAN.md, dengan detail konkret hasil penyatuan dengan Desain E-Proc v2.</w:t>
      </w:r>
    </w:p>
    <w:p>
      <w:pPr>
        <w:sectPr>
          <w:footerReference w:type="default" r:id="rId1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8. Penutup</w:t>
      </w:r>
    </w:p>
    <w:p>
      <w:pPr>
        <w:spacing w:after="160"/>
      </w:pPr>
      <w:r>
        <w:t xml:space="preserve">Dengan penyatuan ini, tim pengembang punya satu peta acuan yang konsisten: bagian yang sudah berjalan di kode (BoM, rantai approval 3 tahap MR/FR) dipertahankan apa adanya, sementara bagian yang selama ini hanya berupa rancangan di atas kertas (cek stok, PO PDF/email, Goods Receipt, approval ganda Warehouse Release) sekarang punya jalur konkret untuk diimplementasikan — termasuk catatan bahwa sebagian pondasinya (field matIn/receivedQty, permission check role WAREHOUSE) sudah ada di kode dan tinggal dibuatkan halamannya.</w:t>
      </w:r>
    </w:p>
    <w:sectPr>
      <w:footerReference w:type="default" r:id="rId1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color w:val="777777"/>
        <w:sz w:val="16"/>
        <w:szCs w:val="16"/>
      </w:rPr>
      <w:t xml:space="preserve">Perancangan Terpadu: Aplikasi E-Proc x Desain E-Proc v2  |  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color w:val="777777"/>
        <w:sz w:val="16"/>
        <w:szCs w:val="16"/>
      </w:rPr>
      <w:t xml:space="preserve">Perancangan Terpadu: Aplikasi E-Proc x Desain E-Proc v2  |  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color w:val="777777"/>
        <w:sz w:val="16"/>
        <w:szCs w:val="16"/>
      </w:rPr>
      <w:t xml:space="preserve">Perancangan Terpadu: Aplikasi E-Proc x Desain E-Proc v2  |  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color w:val="777777"/>
        <w:sz w:val="16"/>
        <w:szCs w:val="16"/>
      </w:rPr>
      <w:t xml:space="preserve">Perancangan Terpadu: Aplikasi E-Proc x Desain E-Proc v2  |  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color w:val="777777"/>
        <w:sz w:val="16"/>
        <w:szCs w:val="16"/>
      </w:rPr>
      <w:t xml:space="preserve">Perancangan Terpadu: Aplikasi E-Proc x Desain E-Proc v2  |  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color w:val="777777"/>
        <w:sz w:val="16"/>
        <w:szCs w:val="16"/>
      </w:rPr>
      <w:t xml:space="preserve">Perancangan Terpadu: Aplikasi E-Proc x Desain E-Proc v2  |  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color w:val="777777"/>
        <w:sz w:val="16"/>
        <w:szCs w:val="16"/>
      </w:rPr>
      <w:t xml:space="preserve">Perancangan Terpadu: Aplikasi E-Proc x Desain E-Proc v2  |  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color w:val="777777"/>
        <w:sz w:val="16"/>
        <w:szCs w:val="16"/>
      </w:rPr>
      <w:t xml:space="preserve">Perancangan Terpadu: Aplikasi E-Proc x Desain E-Proc v2  |  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color w:val="777777"/>
        <w:sz w:val="16"/>
        <w:szCs w:val="16"/>
      </w:rPr>
      <w:t xml:space="preserve">Perancangan Terpadu: Aplikasi E-Proc x Desain E-Proc v2  |  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color w:val="777777"/>
        <w:sz w:val="16"/>
        <w:szCs w:val="16"/>
      </w:rPr>
      <w:t xml:space="preserve">Perancangan Terpadu: Aplikasi E-Proc x Desain E-Proc v2  |  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color w:val="777777"/>
        <w:sz w:val="16"/>
        <w:szCs w:val="16"/>
      </w:rPr>
      <w:t xml:space="preserve">Perancangan Terpadu: Aplikasi E-Proc x Desain E-Proc v2  |  Halaman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874A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image" Target="media/d9c5f5552a0b67c7da53aa93aca6388906af6700.png"/><Relationship Id="rId19" Type="http://schemas.openxmlformats.org/officeDocument/2006/relationships/image" Target="media/b0fb11ad8c34467aa6c935b60491f2f735e165a6.png"/><Relationship Id="rId20" Type="http://schemas.openxmlformats.org/officeDocument/2006/relationships/image" Target="media/12507d7a5f614c4e1b6e1a4bf8c8d8c2916267a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2026-08-11T03:49:10.194Z</dcterms:created>
  <dcterms:modified xsi:type="dcterms:W3CDTF">2026-08-11T03:49:10.196Z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