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SEPH1</w:t>
      </w:r>
    </w:p>
    <w:tbl>
      <w:tblPr>
        <w:tblStyle w:val="Banded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rPr>
          <w:tblHeader/>
        </w:trPr>
        <w:tc>
          <w:tcPr>
            <w:tcW w:w="2880" w:type="dxa"/>
            <w:tcBorders>
              <w:bottom w:val="single" w:sz="48" w:space="0" w:color="000000"/>
            </w:tcBorders>
          </w:tcPr>
          <w:p>
            <w:r>
              <w:t xml:space="preserve">H10</w:t>
            </w:r>
          </w:p>
        </w:tc>
      </w:tr>
      <w:tr>
        <w:tc>
          <w:tcPr>
            <w:tcW w:w="2880" w:type="dxa"/>
          </w:tcPr>
          <w:p>
            <w:r>
              <w:t xml:space="preserve">H11</w:t>
            </w:r>
          </w:p>
        </w:tc>
      </w:tr>
      <w:tr>
        <w:tc>
          <w:tcPr>
            <w:tcW w:w="2880" w:type="dxa"/>
          </w:tcPr>
          <w:p>
            <w:r>
              <w:t xml:space="preserve">H12</w:t>
            </w:r>
          </w:p>
        </w:tc>
      </w:tr>
      <w:tr>
        <w:tc>
          <w:tcPr>
            <w:tcW w:w="2880" w:type="dxa"/>
          </w:tcPr>
          <w:p>
            <w:r>
              <w:t xml:space="preserve">H13</w:t>
            </w:r>
          </w:p>
        </w:tc>
      </w:tr>
    </w:tbl>
    <w:p>
      <w:r>
        <w:t xml:space="preserve">ENDH1</w:t>
      </w:r>
    </w:p>
    <w:p>
      <w:r>
        <w:t xml:space="preserve">SEPH2</w:t>
      </w:r>
    </w:p>
    <w:tbl>
      <w:tblPr>
        <w:tblStyle w:val="Banded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c>
          <w:tcPr>
            <w:tcW w:w="2880" w:type="dxa"/>
          </w:tcPr>
          <w:p>
            <w:r>
              <w:t xml:space="preserve">H20</w:t>
            </w:r>
          </w:p>
        </w:tc>
      </w:tr>
      <w:tr>
        <w:tc>
          <w:tcPr>
            <w:tcW w:w="2880" w:type="dxa"/>
          </w:tcPr>
          <w:p>
            <w:r>
              <w:t xml:space="preserve">H21</w:t>
            </w:r>
          </w:p>
        </w:tc>
      </w:tr>
      <w:tr>
        <w:tc>
          <w:tcPr>
            <w:tcW w:w="2880" w:type="dxa"/>
          </w:tcPr>
          <w:p>
            <w:r>
              <w:t xml:space="preserve">H22</w:t>
            </w:r>
          </w:p>
        </w:tc>
      </w:tr>
      <w:tr>
        <w:tc>
          <w:tcPr>
            <w:tcW w:w="2880" w:type="dxa"/>
          </w:tcPr>
          <w:p>
            <w:r>
              <w:t xml:space="preserve">H23</w:t>
            </w:r>
          </w:p>
        </w:tc>
      </w:tr>
    </w:tbl>
    <w:p>
      <w:r>
        <w:t xml:space="preserve">ENDH2</w:t>
      </w:r>
    </w:p>
    <w:p>
      <w:r>
        <w:t xml:space="preserve">SEPH3</w:t>
      </w:r>
    </w:p>
    <w:tbl>
      <w:tblPr>
        <w:tblStyle w:val="Banded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rPr>
          <w:tblHeader/>
        </w:trPr>
        <w:tc>
          <w:tcPr>
            <w:tcW w:w="2880" w:type="dxa"/>
          </w:tcPr>
          <w:p>
            <w:r>
              <w:t xml:space="preserve">H30</w:t>
            </w:r>
          </w:p>
        </w:tc>
      </w:tr>
      <w:tr>
        <w:tc>
          <w:tcPr>
            <w:tcW w:w="2880" w:type="dxa"/>
          </w:tcPr>
          <w:p>
            <w:r>
              <w:t xml:space="preserve">H31</w:t>
            </w:r>
          </w:p>
        </w:tc>
      </w:tr>
      <w:tr>
        <w:tc>
          <w:tcPr>
            <w:tcW w:w="2880" w:type="dxa"/>
          </w:tcPr>
          <w:p>
            <w:r>
              <w:t xml:space="preserve">H32</w:t>
            </w:r>
          </w:p>
        </w:tc>
      </w:tr>
      <w:tr>
        <w:tc>
          <w:tcPr>
            <w:tcW w:w="2880" w:type="dxa"/>
          </w:tcPr>
          <w:p>
            <w:r>
              <w:t xml:space="preserve">H33</w:t>
            </w:r>
          </w:p>
        </w:tc>
      </w:tr>
    </w:tbl>
    <w:p>
      <w:r>
        <w:t xml:space="preserve">ENDH3</w:t>
      </w:r>
    </w:p>
    <w:p>
      <w:r>
        <w:t xml:space="preserve">SEPH4</w:t>
      </w:r>
    </w:p>
    <w:tbl>
      <w:tblPr>
        <w:tblStyle w:val="BandedHead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c>
          <w:tcPr>
            <w:tcW w:w="2880" w:type="dxa"/>
          </w:tcPr>
          <w:p>
            <w:r>
              <w:t xml:space="preserve">H40</w:t>
            </w:r>
          </w:p>
        </w:tc>
      </w:tr>
      <w:tr>
        <w:tc>
          <w:tcPr>
            <w:tcW w:w="2880" w:type="dxa"/>
          </w:tcPr>
          <w:p>
            <w:r>
              <w:t xml:space="preserve">H41</w:t>
            </w:r>
          </w:p>
        </w:tc>
      </w:tr>
      <w:tr>
        <w:tc>
          <w:tcPr>
            <w:tcW w:w="2880" w:type="dxa"/>
          </w:tcPr>
          <w:p>
            <w:r>
              <w:t xml:space="preserve">H42</w:t>
            </w:r>
          </w:p>
        </w:tc>
      </w:tr>
      <w:tr>
        <w:tc>
          <w:tcPr>
            <w:tcW w:w="2880" w:type="dxa"/>
          </w:tcPr>
          <w:p>
            <w:r>
              <w:t xml:space="preserve">H43</w:t>
            </w:r>
          </w:p>
        </w:tc>
      </w:tr>
    </w:tbl>
    <w:p>
      <w:r>
        <w:t xml:space="preserve">ENDH4</w:t>
      </w:r>
    </w:p>
    <w:p>
      <w:pPr>
        <w:pageBreakBefore/>
      </w:pPr>
      <w:r>
        <w:t xml:space="preserve">SEPH5</w:t>
      </w:r>
    </w:p>
    <w:tbl>
      <w:tblPr>
        <w:tblStyle w:val="BandedHead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rPr>
          <w:tblHeader/>
        </w:trPr>
        <w:tc>
          <w:tcPr>
            <w:tcW w:w="2880" w:type="dxa"/>
          </w:tcPr>
          <w:p>
            <w:r>
              <w:t xml:space="preserve">H50</w:t>
            </w:r>
          </w:p>
        </w:tc>
      </w:tr>
      <w:tr>
        <w:tc>
          <w:tcPr>
            <w:tcW w:w="2880" w:type="dxa"/>
          </w:tcPr>
          <w:p>
            <w:r>
              <w:t xml:space="preserve">H51</w:t>
            </w:r>
          </w:p>
        </w:tc>
      </w:tr>
      <w:tr>
        <w:tc>
          <w:tcPr>
            <w:tcW w:w="2880" w:type="dxa"/>
          </w:tcPr>
          <w:p>
            <w:r>
              <w:t xml:space="preserve">H52</w:t>
            </w:r>
          </w:p>
        </w:tc>
      </w:tr>
      <w:tr>
        <w:tc>
          <w:tcPr>
            <w:tcW w:w="2880" w:type="dxa"/>
          </w:tcPr>
          <w:p>
            <w:r>
              <w:t xml:space="preserve">H53</w:t>
            </w:r>
          </w:p>
        </w:tc>
      </w:tr>
    </w:tbl>
    <w:p>
      <w:r>
        <w:t xml:space="preserve">ENDH5</w:t>
      </w:r>
    </w:p>
    <w:p>
      <w:r>
        <w:t xml:space="preserve">SEPH6</w:t>
      </w:r>
    </w:p>
    <w:tbl>
      <w:tblPr>
        <w:tblStyle w:val="BandedHead"/>
        <w:tblW w:w="2880" w:type="dxa"/>
        <w:tblLayout w:type="fixed"/>
        <w:tblLook w:val="0400" w:firstRow="0" w:lastRow="0" w:firstColumn="0" w:lastColumn="0" w:noHBand="0" w:noVBand="1"/>
      </w:tblPr>
      <w:tblGrid>
        <w:gridCol w:w="2880"/>
      </w:tblGrid>
      <w:tr>
        <w:tc>
          <w:tcPr>
            <w:tcW w:w="2880" w:type="dxa"/>
          </w:tcPr>
          <w:p>
            <w:r>
              <w:t xml:space="preserve">H60</w:t>
            </w:r>
          </w:p>
        </w:tc>
      </w:tr>
      <w:tr>
        <w:tc>
          <w:tcPr>
            <w:tcW w:w="2880" w:type="dxa"/>
          </w:tcPr>
          <w:p>
            <w:r>
              <w:t xml:space="preserve">H61</w:t>
            </w:r>
          </w:p>
        </w:tc>
      </w:tr>
      <w:tr>
        <w:tc>
          <w:tcPr>
            <w:tcW w:w="2880" w:type="dxa"/>
          </w:tcPr>
          <w:p>
            <w:r>
              <w:t xml:space="preserve">H62</w:t>
            </w:r>
          </w:p>
        </w:tc>
      </w:tr>
      <w:tr>
        <w:tc>
          <w:tcPr>
            <w:tcW w:w="2880" w:type="dxa"/>
          </w:tcPr>
          <w:p>
            <w:r>
              <w:t xml:space="preserve">H63</w:t>
            </w:r>
          </w:p>
        </w:tc>
      </w:tr>
    </w:tbl>
    <w:p>
      <w:r>
        <w:t xml:space="preserve">ENDH6</w:t>
      </w:r>
    </w:p>
    <w:p>
      <w:r>
        <w:t xml:space="preserve">SEPH7</w:t>
      </w:r>
    </w:p>
    <w:tbl>
      <w:tblPr>
        <w:tblStyle w:val="BandedHeadNil"/>
        <w:tblW w:w="2880" w:type="dxa"/>
        <w:tblLayout w:type="fixed"/>
        <w:tblLook w:val="0420" w:firstRow="1" w:lastRow="0" w:firstColumn="0" w:lastColumn="0" w:noHBand="0" w:noVBand="1"/>
      </w:tblPr>
      <w:tblGrid>
        <w:gridCol w:w="2880"/>
      </w:tblGrid>
      <w:tr>
        <w:tc>
          <w:tcPr>
            <w:tcW w:w="2880" w:type="dxa"/>
          </w:tcPr>
          <w:p>
            <w:r>
              <w:t xml:space="preserve">H70</w:t>
            </w:r>
          </w:p>
        </w:tc>
      </w:tr>
      <w:tr>
        <w:tc>
          <w:tcPr>
            <w:tcW w:w="2880" w:type="dxa"/>
          </w:tcPr>
          <w:p>
            <w:r>
              <w:t xml:space="preserve">H71</w:t>
            </w:r>
          </w:p>
        </w:tc>
      </w:tr>
      <w:tr>
        <w:tc>
          <w:tcPr>
            <w:tcW w:w="2880" w:type="dxa"/>
          </w:tcPr>
          <w:p>
            <w:r>
              <w:t xml:space="preserve">H72</w:t>
            </w:r>
          </w:p>
        </w:tc>
      </w:tr>
      <w:tr>
        <w:tc>
          <w:tcPr>
            <w:tcW w:w="2880" w:type="dxa"/>
          </w:tcPr>
          <w:p>
            <w:r>
              <w:t xml:space="preserve">H73</w:t>
            </w:r>
          </w:p>
        </w:tc>
      </w:tr>
    </w:tbl>
    <w:p>
      <w:r>
        <w:t xml:space="preserve">ENDH7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anded">
    <w:name w:val="Banded"/>
    <w:basedOn w:val="TableNormal"/>
    <w:tblPr>
      <w:tblStyleRowBandSize w:val="1"/>
    </w:tblPr>
    <w:tblStylePr w:type="band1Horz">
      <w:tblPr/>
      <w:tcPr>
        <w:tcBorders>
          <w:top w:val="single" w:sz="48" w:space="0" w:color="000000"/>
          <w:bottom w:val="single" w:sz="48" w:space="0" w:color="000000"/>
        </w:tcBorders>
      </w:tcPr>
    </w:tblStylePr>
  </w:style>
  <w:style w:type="table" w:styleId="BandedHead">
    <w:name w:val="Banded Head"/>
    <w:basedOn w:val="TableNormal"/>
    <w:tblPr>
      <w:tblStyleRowBandSize w:val="1"/>
    </w:tblPr>
    <w:tblStylePr w:type="firstRow">
      <w:tblPr/>
      <w:tcPr>
        <w:shd w:val="clear" w:color="auto" w:fill="D9D9D9"/>
      </w:tcPr>
    </w:tblStylePr>
    <w:tblStylePr w:type="band1Horz">
      <w:tblPr/>
      <w:tcPr>
        <w:tcBorders>
          <w:top w:val="single" w:sz="48" w:space="0" w:color="000000"/>
          <w:bottom w:val="single" w:sz="48" w:space="0" w:color="000000"/>
        </w:tcBorders>
      </w:tcPr>
    </w:tblStylePr>
  </w:style>
  <w:style w:type="table" w:styleId="BandedHeadNil">
    <w:name w:val="Banded Head Nil"/>
    <w:basedOn w:val="TableNormal"/>
    <w:tblPr>
      <w:tblStyleRowBandSize w:val="1"/>
    </w:tblPr>
    <w:tblStylePr w:type="firstRow">
      <w:tblPr/>
      <w:tcPr>
        <w:tcBorders>
          <w:top w:val="nil"/>
          <w:bottom w:val="nil"/>
        </w:tcBorders>
        <w:shd w:val="clear" w:color="auto" w:fill="D9D9D9"/>
      </w:tcPr>
    </w:tblStylePr>
    <w:tblStylePr w:type="band1Horz">
      <w:tblPr/>
      <w:tcPr>
        <w:tcBorders>
          <w:top w:val="single" w:sz="48" w:space="0" w:color="000000"/>
          <w:bottom w:val="single" w:sz="48" w:space="0" w:color="000000"/>
        </w:tcBorders>
      </w:tcPr>
    </w:tblStyle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