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2B91" w14:textId="77777777" w:rsidR="00850D2A" w:rsidRDefault="00850D2A">
      <w:pPr>
        <w:spacing w:before="200"/>
      </w:pPr>
    </w:p>
    <w:p w14:paraId="2D586352" w14:textId="77777777" w:rsidR="00850D2A" w:rsidRDefault="00000000">
      <w:pPr>
        <w:spacing w:after="120"/>
        <w:jc w:val="center"/>
      </w:pPr>
      <w:r>
        <w:rPr>
          <w:b/>
          <w:bCs/>
          <w:sz w:val="28"/>
          <w:szCs w:val="28"/>
        </w:rPr>
        <w:t>Hierarchical Position Encoding for Structure-Sensitive</w:t>
      </w:r>
    </w:p>
    <w:p w14:paraId="651839A0" w14:textId="3960D78D" w:rsidR="00850D2A" w:rsidRDefault="00000000" w:rsidP="00CF49A7">
      <w:pPr>
        <w:spacing w:after="120"/>
        <w:jc w:val="center"/>
      </w:pPr>
      <w:r>
        <w:rPr>
          <w:b/>
          <w:bCs/>
          <w:sz w:val="28"/>
          <w:szCs w:val="28"/>
        </w:rPr>
        <w:t>Semantic Dense Retrieval</w:t>
      </w:r>
    </w:p>
    <w:p w14:paraId="1B0C2C0A" w14:textId="77777777" w:rsidR="00850D2A" w:rsidRDefault="00000000">
      <w:pPr>
        <w:spacing w:after="120"/>
        <w:jc w:val="center"/>
      </w:pPr>
      <w:r>
        <w:rPr>
          <w:sz w:val="22"/>
          <w:szCs w:val="22"/>
        </w:rPr>
        <w:t>Submitted in partial fulfillment of the requirements for the degree of</w:t>
      </w:r>
    </w:p>
    <w:p w14:paraId="18C4AC1D" w14:textId="3BC2B920" w:rsidR="00850D2A" w:rsidRDefault="00000000" w:rsidP="00CF49A7">
      <w:pPr>
        <w:spacing w:after="120"/>
        <w:jc w:val="center"/>
      </w:pPr>
      <w:r>
        <w:rPr>
          <w:sz w:val="22"/>
          <w:szCs w:val="22"/>
        </w:rPr>
        <w:t>Bachelor of Engineering in Artificial Intelligence &amp; Data Science</w:t>
      </w:r>
    </w:p>
    <w:p w14:paraId="71D807F9" w14:textId="3844DF8F" w:rsidR="00850D2A" w:rsidRDefault="00000000" w:rsidP="00CF49A7">
      <w:pPr>
        <w:spacing w:after="120"/>
        <w:jc w:val="center"/>
      </w:pPr>
      <w:r>
        <w:rPr>
          <w:b/>
          <w:bCs/>
        </w:rPr>
        <w:t>Group Members</w:t>
      </w:r>
    </w:p>
    <w:p w14:paraId="07B6DC30" w14:textId="77777777" w:rsidR="00850D2A" w:rsidRDefault="00000000">
      <w:pPr>
        <w:spacing w:after="120"/>
        <w:jc w:val="center"/>
      </w:pPr>
      <w:r>
        <w:rPr>
          <w:sz w:val="22"/>
          <w:szCs w:val="22"/>
        </w:rPr>
        <w:t>1. Nilesh Sanyasi</w:t>
      </w:r>
      <w:r>
        <w:rPr>
          <w:sz w:val="22"/>
          <w:szCs w:val="22"/>
        </w:rPr>
        <w:tab/>
      </w:r>
      <w:r>
        <w:rPr>
          <w:sz w:val="22"/>
          <w:szCs w:val="22"/>
        </w:rPr>
        <w:tab/>
        <w:t>VU2F2324013</w:t>
      </w:r>
    </w:p>
    <w:p w14:paraId="189C6E8B" w14:textId="3898BF2F" w:rsidR="00850D2A" w:rsidRDefault="00C226A4">
      <w:pPr>
        <w:spacing w:after="120"/>
        <w:jc w:val="center"/>
      </w:pPr>
      <w:r>
        <w:rPr>
          <w:sz w:val="22"/>
          <w:szCs w:val="22"/>
        </w:rPr>
        <w:t>2</w:t>
      </w:r>
      <w:r w:rsidR="00000000">
        <w:rPr>
          <w:sz w:val="22"/>
          <w:szCs w:val="22"/>
        </w:rPr>
        <w:t>. Maitreya Channe</w:t>
      </w:r>
      <w:r w:rsidR="00000000">
        <w:rPr>
          <w:sz w:val="22"/>
          <w:szCs w:val="22"/>
        </w:rPr>
        <w:tab/>
      </w:r>
      <w:r w:rsidR="00000000">
        <w:rPr>
          <w:sz w:val="22"/>
          <w:szCs w:val="22"/>
        </w:rPr>
        <w:tab/>
        <w:t>VU2F2324015</w:t>
      </w:r>
    </w:p>
    <w:p w14:paraId="4449931A" w14:textId="197DC157" w:rsidR="00850D2A" w:rsidRDefault="00C226A4">
      <w:pPr>
        <w:spacing w:after="120"/>
        <w:jc w:val="center"/>
      </w:pPr>
      <w:r>
        <w:rPr>
          <w:sz w:val="22"/>
          <w:szCs w:val="22"/>
        </w:rPr>
        <w:t>3</w:t>
      </w:r>
      <w:r w:rsidR="00000000">
        <w:rPr>
          <w:sz w:val="22"/>
          <w:szCs w:val="22"/>
        </w:rPr>
        <w:t>. Sarthak Gavas</w:t>
      </w:r>
      <w:r w:rsidR="00000000">
        <w:rPr>
          <w:sz w:val="22"/>
          <w:szCs w:val="22"/>
        </w:rPr>
        <w:tab/>
      </w:r>
      <w:r w:rsidR="00000000">
        <w:rPr>
          <w:sz w:val="22"/>
          <w:szCs w:val="22"/>
        </w:rPr>
        <w:tab/>
        <w:t>VU2F2324007</w:t>
      </w:r>
    </w:p>
    <w:p w14:paraId="559D26A8" w14:textId="77777777" w:rsidR="00850D2A" w:rsidRDefault="00850D2A">
      <w:pPr>
        <w:spacing w:before="200"/>
      </w:pPr>
    </w:p>
    <w:p w14:paraId="08E0EF8C" w14:textId="77777777" w:rsidR="00850D2A" w:rsidRDefault="00000000">
      <w:pPr>
        <w:spacing w:after="120"/>
        <w:jc w:val="center"/>
      </w:pPr>
      <w:r>
        <w:rPr>
          <w:b/>
          <w:bCs/>
          <w:sz w:val="22"/>
          <w:szCs w:val="22"/>
        </w:rPr>
        <w:t>Under the guidance of</w:t>
      </w:r>
    </w:p>
    <w:p w14:paraId="26CC2424" w14:textId="48363CAA" w:rsidR="00850D2A" w:rsidRDefault="00CF49A7" w:rsidP="00C226A4">
      <w:pPr>
        <w:spacing w:after="120"/>
        <w:jc w:val="center"/>
      </w:pPr>
      <w:r>
        <w:rPr>
          <w:b/>
          <w:bCs/>
          <w:sz w:val="22"/>
          <w:szCs w:val="22"/>
        </w:rPr>
        <w:t xml:space="preserve">Dr. </w:t>
      </w:r>
      <w:r w:rsidR="00C226A4">
        <w:rPr>
          <w:b/>
          <w:bCs/>
          <w:sz w:val="22"/>
          <w:szCs w:val="22"/>
        </w:rPr>
        <w:t>Alam shaikh</w:t>
      </w:r>
    </w:p>
    <w:p w14:paraId="00935120" w14:textId="77777777" w:rsidR="00850D2A" w:rsidRDefault="00850D2A">
      <w:pPr>
        <w:spacing w:before="300"/>
      </w:pPr>
    </w:p>
    <w:p w14:paraId="2B5ABD6E" w14:textId="77777777" w:rsidR="00C226A4" w:rsidRDefault="00C226A4" w:rsidP="00C226A4">
      <w:pPr>
        <w:jc w:val="center"/>
      </w:pPr>
      <w:r>
        <w:rPr>
          <w:noProof/>
        </w:rPr>
        <w:drawing>
          <wp:inline distT="0" distB="0" distL="114300" distR="114300" wp14:anchorId="6CE1ECE0" wp14:editId="4840C361">
            <wp:extent cx="1476375" cy="1352550"/>
            <wp:effectExtent l="0" t="0" r="9525" b="0"/>
            <wp:docPr id="1028" name="image2.png" descr="C:\Users\Dell\Desktop\mum logo.png"/>
            <wp:cNvGraphicFramePr/>
            <a:graphic xmlns:a="http://schemas.openxmlformats.org/drawingml/2006/main">
              <a:graphicData uri="http://schemas.openxmlformats.org/drawingml/2006/picture">
                <pic:pic xmlns:pic="http://schemas.openxmlformats.org/drawingml/2006/picture">
                  <pic:nvPicPr>
                    <pic:cNvPr id="0" name="image2.png" descr="C:\Users\Dell\Desktop\mum logo.png"/>
                    <pic:cNvPicPr preferRelativeResize="0"/>
                  </pic:nvPicPr>
                  <pic:blipFill>
                    <a:blip r:embed="rId7"/>
                    <a:srcRect/>
                    <a:stretch>
                      <a:fillRect/>
                    </a:stretch>
                  </pic:blipFill>
                  <pic:spPr>
                    <a:xfrm>
                      <a:off x="0" y="0"/>
                      <a:ext cx="1494411" cy="1369073"/>
                    </a:xfrm>
                    <a:prstGeom prst="rect">
                      <a:avLst/>
                    </a:prstGeom>
                    <a:ln/>
                  </pic:spPr>
                </pic:pic>
              </a:graphicData>
            </a:graphic>
          </wp:inline>
        </w:drawing>
      </w:r>
    </w:p>
    <w:p w14:paraId="5321E2ED" w14:textId="77777777" w:rsidR="00C226A4" w:rsidRDefault="00C226A4" w:rsidP="00C226A4">
      <w:pPr>
        <w:jc w:val="center"/>
      </w:pPr>
    </w:p>
    <w:p w14:paraId="560B8041" w14:textId="77777777" w:rsidR="00C226A4" w:rsidRDefault="00C226A4" w:rsidP="00C226A4">
      <w:pPr>
        <w:jc w:val="center"/>
      </w:pPr>
      <w:r>
        <w:rPr>
          <w:b/>
        </w:rPr>
        <w:t>DEPARTMENT OF ARTIFICIAL INTELLIGENCE &amp; DATA SCIENCE</w:t>
      </w:r>
    </w:p>
    <w:p w14:paraId="12441582" w14:textId="77777777" w:rsidR="00C226A4" w:rsidRDefault="00C226A4" w:rsidP="00C226A4">
      <w:pPr>
        <w:pStyle w:val="Heading1"/>
        <w:spacing w:before="250"/>
        <w:ind w:left="854" w:right="563"/>
        <w:rPr>
          <w:sz w:val="24"/>
          <w:szCs w:val="24"/>
        </w:rPr>
      </w:pPr>
      <w:r>
        <w:rPr>
          <w:b/>
          <w:sz w:val="24"/>
          <w:szCs w:val="24"/>
        </w:rPr>
        <w:t>Vasantdada Patil Pratishthan’s College of Engineering &amp;  Visual Arts</w:t>
      </w:r>
    </w:p>
    <w:p w14:paraId="58F9D22C" w14:textId="77777777" w:rsidR="00C226A4" w:rsidRDefault="00C226A4" w:rsidP="00C226A4">
      <w:pPr>
        <w:spacing w:before="245"/>
        <w:ind w:left="294"/>
        <w:jc w:val="center"/>
      </w:pPr>
      <w:r>
        <w:t>Vasantdada Patil Educational Complex, Eastern Express Highway, Near Everard Nagar, Sion, Chunabhatti, Mumbai–400022</w:t>
      </w:r>
    </w:p>
    <w:p w14:paraId="0300D9CC" w14:textId="7981E3DC" w:rsid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 xml:space="preserve">UNIVERSITY OF MUMBAI </w:t>
      </w:r>
    </w:p>
    <w:p w14:paraId="52B02B98" w14:textId="209480E1" w:rsidR="00C226A4" w:rsidRDefault="00C226A4" w:rsidP="00C226A4">
      <w:pPr>
        <w:pStyle w:val="Heading1"/>
        <w:tabs>
          <w:tab w:val="left" w:pos="9087"/>
        </w:tabs>
        <w:spacing w:before="205" w:line="422" w:lineRule="auto"/>
        <w:ind w:right="-3"/>
        <w:jc w:val="both"/>
        <w:rPr>
          <w:sz w:val="24"/>
          <w:szCs w:val="24"/>
        </w:rPr>
      </w:pPr>
      <w:r>
        <w:rPr>
          <w:b/>
          <w:sz w:val="24"/>
          <w:szCs w:val="24"/>
        </w:rPr>
        <w:t xml:space="preserve">                                                                 </w:t>
      </w:r>
      <w:r>
        <w:rPr>
          <w:b/>
          <w:sz w:val="24"/>
          <w:szCs w:val="24"/>
        </w:rPr>
        <w:t>2025-26</w:t>
      </w:r>
    </w:p>
    <w:p w14:paraId="1D66260D" w14:textId="77777777" w:rsidR="00C226A4" w:rsidRDefault="00C226A4" w:rsidP="00C226A4">
      <w:pPr>
        <w:spacing w:after="120"/>
        <w:jc w:val="center"/>
        <w:rPr>
          <w:b/>
          <w:bCs/>
          <w:sz w:val="28"/>
          <w:szCs w:val="28"/>
        </w:rPr>
      </w:pPr>
    </w:p>
    <w:p w14:paraId="39CB045D" w14:textId="72CE8FD8" w:rsidR="00C226A4" w:rsidRDefault="00C226A4" w:rsidP="00C226A4">
      <w:pPr>
        <w:spacing w:after="120"/>
        <w:jc w:val="center"/>
      </w:pPr>
      <w:r>
        <w:rPr>
          <w:b/>
          <w:bCs/>
          <w:sz w:val="28"/>
          <w:szCs w:val="28"/>
        </w:rPr>
        <w:t>Hierarchical Position Encoding for Structure-Sensitive</w:t>
      </w:r>
    </w:p>
    <w:p w14:paraId="3C7345CB" w14:textId="77777777" w:rsidR="00C226A4" w:rsidRDefault="00C226A4" w:rsidP="00C226A4">
      <w:pPr>
        <w:spacing w:after="120"/>
        <w:jc w:val="center"/>
      </w:pPr>
      <w:r>
        <w:rPr>
          <w:b/>
          <w:bCs/>
          <w:sz w:val="28"/>
          <w:szCs w:val="28"/>
        </w:rPr>
        <w:t>Semantic Dense Retrieval</w:t>
      </w:r>
    </w:p>
    <w:p w14:paraId="2D4946B4" w14:textId="77777777" w:rsidR="00C226A4" w:rsidRDefault="00C226A4" w:rsidP="00C226A4">
      <w:pPr>
        <w:spacing w:after="120"/>
        <w:jc w:val="center"/>
      </w:pPr>
      <w:r>
        <w:rPr>
          <w:sz w:val="22"/>
          <w:szCs w:val="22"/>
        </w:rPr>
        <w:t>Submitted in partial fulfillment of the requirements for the degree of</w:t>
      </w:r>
    </w:p>
    <w:p w14:paraId="6F2A2594" w14:textId="77777777" w:rsidR="00C226A4" w:rsidRDefault="00C226A4" w:rsidP="00C226A4">
      <w:pPr>
        <w:spacing w:after="120"/>
        <w:jc w:val="center"/>
      </w:pPr>
      <w:r>
        <w:rPr>
          <w:sz w:val="22"/>
          <w:szCs w:val="22"/>
        </w:rPr>
        <w:t>Bachelor of Engineering in Artificial Intelligence &amp; Data Science</w:t>
      </w:r>
    </w:p>
    <w:p w14:paraId="3EF095D4" w14:textId="77777777" w:rsidR="00C226A4" w:rsidRDefault="00C226A4" w:rsidP="00C226A4">
      <w:pPr>
        <w:spacing w:after="120"/>
        <w:jc w:val="center"/>
      </w:pPr>
      <w:r>
        <w:rPr>
          <w:b/>
          <w:bCs/>
        </w:rPr>
        <w:t>Group Members</w:t>
      </w:r>
    </w:p>
    <w:p w14:paraId="2EB0B19F" w14:textId="77777777" w:rsidR="00C226A4" w:rsidRDefault="00C226A4" w:rsidP="00C226A4">
      <w:pPr>
        <w:spacing w:after="120"/>
        <w:jc w:val="center"/>
      </w:pPr>
      <w:r>
        <w:rPr>
          <w:sz w:val="22"/>
          <w:szCs w:val="22"/>
        </w:rPr>
        <w:t>1. Nilesh Sanyasi</w:t>
      </w:r>
      <w:r>
        <w:rPr>
          <w:sz w:val="22"/>
          <w:szCs w:val="22"/>
        </w:rPr>
        <w:tab/>
      </w:r>
      <w:r>
        <w:rPr>
          <w:sz w:val="22"/>
          <w:szCs w:val="22"/>
        </w:rPr>
        <w:tab/>
        <w:t>VU2F2324013</w:t>
      </w:r>
    </w:p>
    <w:p w14:paraId="4B9ADECD" w14:textId="77777777" w:rsidR="00C226A4" w:rsidRDefault="00C226A4" w:rsidP="00C226A4">
      <w:pPr>
        <w:spacing w:after="120"/>
        <w:jc w:val="center"/>
      </w:pPr>
      <w:r>
        <w:rPr>
          <w:sz w:val="22"/>
          <w:szCs w:val="22"/>
        </w:rPr>
        <w:t>2. Maitreya Channe</w:t>
      </w:r>
      <w:r>
        <w:rPr>
          <w:sz w:val="22"/>
          <w:szCs w:val="22"/>
        </w:rPr>
        <w:tab/>
      </w:r>
      <w:r>
        <w:rPr>
          <w:sz w:val="22"/>
          <w:szCs w:val="22"/>
        </w:rPr>
        <w:tab/>
        <w:t>VU2F2324015</w:t>
      </w:r>
    </w:p>
    <w:p w14:paraId="0F62479A" w14:textId="77777777" w:rsidR="00C226A4" w:rsidRDefault="00C226A4" w:rsidP="00C226A4">
      <w:pPr>
        <w:spacing w:after="120"/>
        <w:jc w:val="center"/>
      </w:pPr>
      <w:r>
        <w:rPr>
          <w:sz w:val="22"/>
          <w:szCs w:val="22"/>
        </w:rPr>
        <w:t>3. Sarthak Gavas</w:t>
      </w:r>
      <w:r>
        <w:rPr>
          <w:sz w:val="22"/>
          <w:szCs w:val="22"/>
        </w:rPr>
        <w:tab/>
      </w:r>
      <w:r>
        <w:rPr>
          <w:sz w:val="22"/>
          <w:szCs w:val="22"/>
        </w:rPr>
        <w:tab/>
        <w:t>VU2F2324007</w:t>
      </w:r>
    </w:p>
    <w:p w14:paraId="48618C5A" w14:textId="77777777" w:rsidR="00C226A4" w:rsidRDefault="00C226A4" w:rsidP="00C226A4">
      <w:pPr>
        <w:spacing w:before="200"/>
      </w:pPr>
    </w:p>
    <w:p w14:paraId="61523561" w14:textId="77777777" w:rsidR="00C226A4" w:rsidRDefault="00C226A4" w:rsidP="00C226A4">
      <w:pPr>
        <w:spacing w:after="120"/>
        <w:jc w:val="center"/>
      </w:pPr>
      <w:r>
        <w:rPr>
          <w:b/>
          <w:bCs/>
          <w:sz w:val="22"/>
          <w:szCs w:val="22"/>
        </w:rPr>
        <w:t>Under the guidance of</w:t>
      </w:r>
    </w:p>
    <w:p w14:paraId="29D6BE87" w14:textId="77777777" w:rsidR="00C226A4" w:rsidRDefault="00C226A4" w:rsidP="00C226A4">
      <w:pPr>
        <w:spacing w:after="120"/>
        <w:jc w:val="center"/>
      </w:pPr>
      <w:r>
        <w:rPr>
          <w:b/>
          <w:bCs/>
          <w:sz w:val="22"/>
          <w:szCs w:val="22"/>
        </w:rPr>
        <w:t>Dr. Alam shaikh</w:t>
      </w:r>
    </w:p>
    <w:p w14:paraId="63BD3688" w14:textId="7BCCB1F0" w:rsidR="00C226A4" w:rsidRDefault="00C226A4" w:rsidP="00C226A4">
      <w:pPr>
        <w:ind w:left="2791" w:right="2491"/>
        <w:jc w:val="center"/>
      </w:pPr>
      <w:r>
        <w:rPr>
          <w:noProof/>
        </w:rPr>
        <w:drawing>
          <wp:inline distT="0" distB="0" distL="0" distR="0" wp14:anchorId="609FF9BB" wp14:editId="36CD4494">
            <wp:extent cx="1926590" cy="1767840"/>
            <wp:effectExtent l="0" t="0" r="0" b="3810"/>
            <wp:docPr id="1743755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6590" cy="1767840"/>
                    </a:xfrm>
                    <a:prstGeom prst="rect">
                      <a:avLst/>
                    </a:prstGeom>
                    <a:noFill/>
                  </pic:spPr>
                </pic:pic>
              </a:graphicData>
            </a:graphic>
          </wp:inline>
        </w:drawing>
      </w:r>
    </w:p>
    <w:p w14:paraId="5AA68FFE" w14:textId="77777777" w:rsidR="00C226A4" w:rsidRDefault="00C226A4" w:rsidP="00C226A4">
      <w:pPr>
        <w:jc w:val="center"/>
      </w:pPr>
      <w:r>
        <w:rPr>
          <w:b/>
        </w:rPr>
        <w:t>DEPARTMENT OF ARTIFICIAL INTELLIGENCE &amp; DATA SCIENCE</w:t>
      </w:r>
    </w:p>
    <w:p w14:paraId="42EEE8E0" w14:textId="77777777" w:rsidR="00C226A4" w:rsidRDefault="00C226A4" w:rsidP="00C226A4">
      <w:pPr>
        <w:pStyle w:val="Heading1"/>
        <w:spacing w:before="250"/>
        <w:ind w:left="854" w:right="563"/>
        <w:rPr>
          <w:sz w:val="24"/>
          <w:szCs w:val="24"/>
        </w:rPr>
      </w:pPr>
      <w:r>
        <w:rPr>
          <w:b/>
          <w:sz w:val="24"/>
          <w:szCs w:val="24"/>
        </w:rPr>
        <w:t>Vasantdada Patil Pratishthan’s College of Engineering &amp; Visual Arts</w:t>
      </w:r>
    </w:p>
    <w:p w14:paraId="6268BEE7" w14:textId="77777777" w:rsidR="00C226A4" w:rsidRDefault="00C226A4" w:rsidP="00C226A4">
      <w:pPr>
        <w:spacing w:before="245"/>
        <w:ind w:left="294"/>
        <w:jc w:val="center"/>
      </w:pPr>
      <w:r>
        <w:t>Vasantdada Patil Educational Complex, Eastern Express Highway, Near Everard Nagar, Sion, Chunabhatti, Mumbai–400022</w:t>
      </w:r>
    </w:p>
    <w:p w14:paraId="6770827A" w14:textId="661363E0" w:rsid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 xml:space="preserve">UNIVERSITY OF MUMBAI </w:t>
      </w:r>
    </w:p>
    <w:p w14:paraId="0DCCDE60" w14:textId="76568AE2" w:rsidR="00C226A4" w:rsidRP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2025-26</w:t>
      </w:r>
    </w:p>
    <w:p w14:paraId="7E5EF8D2" w14:textId="77777777" w:rsidR="00850D2A" w:rsidRDefault="00000000">
      <w:pPr>
        <w:pageBreakBefore/>
      </w:pPr>
      <w:r>
        <w:lastRenderedPageBreak/>
        <w:br/>
      </w:r>
    </w:p>
    <w:p w14:paraId="1C7C98D9" w14:textId="77777777" w:rsidR="00850D2A" w:rsidRDefault="00000000">
      <w:pPr>
        <w:pStyle w:val="Heading1"/>
        <w:spacing w:before="400" w:after="200"/>
        <w:jc w:val="center"/>
      </w:pPr>
      <w:r>
        <w:rPr>
          <w:b/>
          <w:bCs/>
          <w:caps/>
          <w:sz w:val="28"/>
          <w:szCs w:val="28"/>
        </w:rPr>
        <w:t>Certificate</w:t>
      </w:r>
    </w:p>
    <w:p w14:paraId="73008523" w14:textId="77777777" w:rsidR="00850D2A" w:rsidRDefault="00850D2A">
      <w:pPr>
        <w:spacing w:before="200"/>
      </w:pPr>
    </w:p>
    <w:p w14:paraId="7600746A" w14:textId="77777777" w:rsidR="00850D2A" w:rsidRDefault="00000000">
      <w:pPr>
        <w:spacing w:after="140"/>
        <w:jc w:val="both"/>
      </w:pPr>
      <w:r>
        <w:t xml:space="preserve">This is to certify that the project entitled </w:t>
      </w:r>
    </w:p>
    <w:p w14:paraId="0A7F0B82" w14:textId="77777777" w:rsidR="00850D2A" w:rsidRDefault="00000000">
      <w:pPr>
        <w:spacing w:after="140"/>
        <w:jc w:val="both"/>
      </w:pPr>
      <w:r>
        <w:rPr>
          <w:b/>
          <w:bCs/>
        </w:rPr>
        <w:t>"Hierarchical Position Encoding for Structure-Sensitive Semantic Dense Retrieval (HiSE)"</w:t>
      </w:r>
    </w:p>
    <w:p w14:paraId="46E93D96" w14:textId="77777777" w:rsidR="00850D2A" w:rsidRDefault="00000000">
      <w:pPr>
        <w:spacing w:after="140"/>
        <w:jc w:val="both"/>
      </w:pPr>
      <w:r>
        <w:t>is submitted to the University of Mumbai in partial fulfillment of the requirement for the award of the degree of Undergraduate in Artificial Intelligence &amp; Data Science.</w:t>
      </w:r>
    </w:p>
    <w:p w14:paraId="7CEC88A4" w14:textId="77777777" w:rsidR="00850D2A" w:rsidRDefault="00850D2A">
      <w:pPr>
        <w:spacing w:before="100"/>
      </w:pPr>
    </w:p>
    <w:p w14:paraId="19430406" w14:textId="77777777" w:rsidR="00850D2A" w:rsidRDefault="00000000">
      <w:pPr>
        <w:spacing w:after="140"/>
        <w:jc w:val="both"/>
      </w:pPr>
      <w:r>
        <w:t>Submitted by:</w:t>
      </w:r>
    </w:p>
    <w:p w14:paraId="3AFE2B2E" w14:textId="77777777" w:rsidR="00850D2A" w:rsidRDefault="00850D2A">
      <w:pPr>
        <w:spacing w:before="60"/>
      </w:pPr>
    </w:p>
    <w:p w14:paraId="43CB44C0" w14:textId="77777777" w:rsidR="00850D2A" w:rsidRDefault="00000000">
      <w:pPr>
        <w:spacing w:after="120"/>
      </w:pPr>
      <w:r>
        <w:t>1. Nilesh Sanyasi</w:t>
      </w:r>
      <w:r>
        <w:tab/>
        <w:t>VU2F2324013</w:t>
      </w:r>
    </w:p>
    <w:p w14:paraId="2CBA2FC6" w14:textId="3534F315" w:rsidR="00850D2A" w:rsidRDefault="00C226A4">
      <w:pPr>
        <w:spacing w:after="120"/>
      </w:pPr>
      <w:r>
        <w:t>2</w:t>
      </w:r>
      <w:r w:rsidR="00000000">
        <w:t>. Maitreya Channe</w:t>
      </w:r>
      <w:r w:rsidR="00000000">
        <w:tab/>
        <w:t>VU2F2324015</w:t>
      </w:r>
    </w:p>
    <w:p w14:paraId="7DC7843C" w14:textId="7918CE67" w:rsidR="00850D2A" w:rsidRDefault="00C226A4">
      <w:pPr>
        <w:spacing w:after="120"/>
      </w:pPr>
      <w:r>
        <w:t>3</w:t>
      </w:r>
      <w:r w:rsidR="00000000">
        <w:t>. Sarthak Gavas</w:t>
      </w:r>
      <w:r w:rsidR="00000000">
        <w:tab/>
        <w:t>VU2F2324007</w:t>
      </w:r>
    </w:p>
    <w:p w14:paraId="6A28F2AC" w14:textId="77777777" w:rsidR="00850D2A" w:rsidRDefault="00850D2A">
      <w:pPr>
        <w:spacing w:before="300"/>
      </w:pPr>
    </w:p>
    <w:tbl>
      <w:tblPr>
        <w:tblW w:w="900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464"/>
      </w:tblGrid>
      <w:tr w:rsidR="00850D2A" w14:paraId="79B8C76C" w14:textId="77777777" w:rsidTr="00CF49A7">
        <w:tc>
          <w:tcPr>
            <w:tcW w:w="4536" w:type="dxa"/>
          </w:tcPr>
          <w:p w14:paraId="3FF29A82" w14:textId="5476BA4B" w:rsidR="00850D2A" w:rsidRDefault="00850D2A"/>
        </w:tc>
        <w:tc>
          <w:tcPr>
            <w:tcW w:w="4464" w:type="dxa"/>
          </w:tcPr>
          <w:p w14:paraId="591E47E3" w14:textId="463A31DA" w:rsidR="00850D2A" w:rsidRDefault="00850D2A"/>
        </w:tc>
      </w:tr>
      <w:tr w:rsidR="00850D2A" w14:paraId="5C2D6BA2" w14:textId="77777777" w:rsidTr="00CF49A7">
        <w:tc>
          <w:tcPr>
            <w:tcW w:w="4536" w:type="dxa"/>
          </w:tcPr>
          <w:p w14:paraId="40C77305" w14:textId="77777777" w:rsidR="00850D2A" w:rsidRDefault="00000000">
            <w:r>
              <w:rPr>
                <w:b/>
                <w:bCs/>
                <w:sz w:val="22"/>
                <w:szCs w:val="22"/>
              </w:rPr>
              <w:t>Project Guide</w:t>
            </w:r>
          </w:p>
        </w:tc>
        <w:tc>
          <w:tcPr>
            <w:tcW w:w="4464" w:type="dxa"/>
          </w:tcPr>
          <w:p w14:paraId="3E94592A" w14:textId="77777777" w:rsidR="00850D2A" w:rsidRDefault="00000000">
            <w:r>
              <w:rPr>
                <w:b/>
                <w:bCs/>
                <w:sz w:val="22"/>
                <w:szCs w:val="22"/>
              </w:rPr>
              <w:t>Project Convener</w:t>
            </w:r>
          </w:p>
        </w:tc>
      </w:tr>
      <w:tr w:rsidR="00060769" w14:paraId="7C86AEF3" w14:textId="77777777" w:rsidTr="00CF49A7">
        <w:tc>
          <w:tcPr>
            <w:tcW w:w="4536" w:type="dxa"/>
          </w:tcPr>
          <w:p w14:paraId="55871BB6" w14:textId="026CF81D" w:rsidR="00060769" w:rsidRPr="00CF49A7" w:rsidRDefault="00060769" w:rsidP="00060769">
            <w:pPr>
              <w:spacing w:before="200"/>
              <w:rPr>
                <w:b/>
                <w:bCs/>
              </w:rPr>
            </w:pPr>
            <w:r>
              <w:rPr>
                <w:b/>
                <w:bCs/>
                <w:sz w:val="22"/>
                <w:szCs w:val="22"/>
              </w:rPr>
              <w:t xml:space="preserve">Dr. Alam Shaikh </w:t>
            </w:r>
          </w:p>
        </w:tc>
        <w:tc>
          <w:tcPr>
            <w:tcW w:w="4464" w:type="dxa"/>
          </w:tcPr>
          <w:p w14:paraId="3B3F0A9B" w14:textId="46D09503" w:rsidR="00060769" w:rsidRPr="00CF49A7" w:rsidRDefault="00060769" w:rsidP="00060769">
            <w:pPr>
              <w:spacing w:before="200"/>
              <w:rPr>
                <w:b/>
                <w:bCs/>
              </w:rPr>
            </w:pPr>
            <w:r w:rsidRPr="00CF49A7">
              <w:rPr>
                <w:b/>
                <w:bCs/>
              </w:rPr>
              <w:t xml:space="preserve">Prof. Seema Pawar </w:t>
            </w:r>
          </w:p>
        </w:tc>
      </w:tr>
      <w:tr w:rsidR="00850D2A" w14:paraId="2FD6269F" w14:textId="77777777" w:rsidTr="00CF49A7">
        <w:trPr>
          <w:trHeight w:val="732"/>
        </w:trPr>
        <w:tc>
          <w:tcPr>
            <w:tcW w:w="4536" w:type="dxa"/>
          </w:tcPr>
          <w:p w14:paraId="55F2ADE4" w14:textId="15AC2F72" w:rsidR="00850D2A" w:rsidRDefault="00850D2A"/>
        </w:tc>
        <w:tc>
          <w:tcPr>
            <w:tcW w:w="4464" w:type="dxa"/>
          </w:tcPr>
          <w:p w14:paraId="5A05E95B" w14:textId="1391D724" w:rsidR="00850D2A" w:rsidRDefault="00850D2A"/>
        </w:tc>
      </w:tr>
      <w:tr w:rsidR="00850D2A" w14:paraId="183151DF" w14:textId="77777777" w:rsidTr="00CF49A7">
        <w:trPr>
          <w:trHeight w:val="558"/>
        </w:trPr>
        <w:tc>
          <w:tcPr>
            <w:tcW w:w="4536" w:type="dxa"/>
          </w:tcPr>
          <w:p w14:paraId="45945E14" w14:textId="77777777" w:rsidR="00850D2A" w:rsidRDefault="00000000">
            <w:r>
              <w:rPr>
                <w:b/>
                <w:bCs/>
                <w:sz w:val="22"/>
                <w:szCs w:val="22"/>
              </w:rPr>
              <w:t>Head of Department</w:t>
            </w:r>
          </w:p>
        </w:tc>
        <w:tc>
          <w:tcPr>
            <w:tcW w:w="4464" w:type="dxa"/>
          </w:tcPr>
          <w:p w14:paraId="67EA0792" w14:textId="77777777" w:rsidR="00850D2A" w:rsidRDefault="00000000">
            <w:r>
              <w:rPr>
                <w:b/>
                <w:bCs/>
                <w:sz w:val="22"/>
                <w:szCs w:val="22"/>
              </w:rPr>
              <w:t>Principal</w:t>
            </w:r>
          </w:p>
        </w:tc>
      </w:tr>
      <w:tr w:rsidR="00CF49A7" w14:paraId="37BE339C" w14:textId="77777777" w:rsidTr="00CF49A7">
        <w:trPr>
          <w:trHeight w:val="525"/>
        </w:trPr>
        <w:tc>
          <w:tcPr>
            <w:tcW w:w="4536" w:type="dxa"/>
          </w:tcPr>
          <w:p w14:paraId="4E58D8A1" w14:textId="340DDC80" w:rsidR="00CF49A7" w:rsidRDefault="00CF49A7">
            <w:pPr>
              <w:rPr>
                <w:b/>
                <w:bCs/>
                <w:sz w:val="22"/>
                <w:szCs w:val="22"/>
              </w:rPr>
            </w:pPr>
            <w:r>
              <w:rPr>
                <w:b/>
                <w:bCs/>
                <w:sz w:val="22"/>
                <w:szCs w:val="22"/>
              </w:rPr>
              <w:t>Dr. Mahavir Devmane</w:t>
            </w:r>
          </w:p>
        </w:tc>
        <w:tc>
          <w:tcPr>
            <w:tcW w:w="4464" w:type="dxa"/>
          </w:tcPr>
          <w:p w14:paraId="417B7181" w14:textId="283D5C14" w:rsidR="00060769" w:rsidRDefault="00CF49A7" w:rsidP="00060769">
            <w:pPr>
              <w:spacing w:after="200"/>
              <w:jc w:val="both"/>
              <w:rPr>
                <w:b/>
                <w:bCs/>
                <w:sz w:val="22"/>
                <w:szCs w:val="22"/>
              </w:rPr>
            </w:pPr>
            <w:r>
              <w:rPr>
                <w:b/>
                <w:bCs/>
                <w:sz w:val="22"/>
                <w:szCs w:val="22"/>
              </w:rPr>
              <w:t xml:space="preserve">Dr. Alam Shaikh </w:t>
            </w:r>
          </w:p>
        </w:tc>
      </w:tr>
    </w:tbl>
    <w:p w14:paraId="530BCD53" w14:textId="77777777" w:rsidR="00060769" w:rsidRDefault="00000000" w:rsidP="00060769">
      <w:pPr>
        <w:jc w:val="both"/>
      </w:pPr>
      <w:r>
        <w:br/>
      </w:r>
    </w:p>
    <w:p w14:paraId="5E8D2BC8" w14:textId="77777777" w:rsidR="00060769" w:rsidRDefault="00060769" w:rsidP="00060769">
      <w:pPr>
        <w:jc w:val="center"/>
        <w:rPr>
          <w:b/>
          <w:sz w:val="28"/>
          <w:szCs w:val="28"/>
        </w:rPr>
      </w:pPr>
    </w:p>
    <w:p w14:paraId="621C0807" w14:textId="77777777" w:rsidR="00060769" w:rsidRDefault="00060769" w:rsidP="00060769">
      <w:pPr>
        <w:jc w:val="center"/>
        <w:rPr>
          <w:b/>
          <w:sz w:val="28"/>
          <w:szCs w:val="28"/>
        </w:rPr>
      </w:pPr>
    </w:p>
    <w:p w14:paraId="58ED71A8" w14:textId="77777777" w:rsidR="00060769" w:rsidRDefault="00060769" w:rsidP="00060769">
      <w:pPr>
        <w:jc w:val="center"/>
        <w:rPr>
          <w:b/>
          <w:sz w:val="28"/>
          <w:szCs w:val="28"/>
        </w:rPr>
      </w:pPr>
    </w:p>
    <w:p w14:paraId="06D0BC8D" w14:textId="7EF35AC0" w:rsidR="00060769" w:rsidRDefault="00060769" w:rsidP="00060769">
      <w:pPr>
        <w:jc w:val="center"/>
        <w:rPr>
          <w:sz w:val="28"/>
          <w:szCs w:val="28"/>
        </w:rPr>
      </w:pPr>
      <w:r>
        <w:rPr>
          <w:b/>
          <w:sz w:val="28"/>
          <w:szCs w:val="28"/>
        </w:rPr>
        <w:t xml:space="preserve">PROJECT REPORT APPROVAL </w:t>
      </w:r>
    </w:p>
    <w:p w14:paraId="10DE2712" w14:textId="77777777" w:rsidR="00060769" w:rsidRDefault="00060769" w:rsidP="00060769">
      <w:pPr>
        <w:jc w:val="center"/>
        <w:rPr>
          <w:sz w:val="28"/>
          <w:szCs w:val="28"/>
        </w:rPr>
      </w:pPr>
    </w:p>
    <w:p w14:paraId="358D99B5" w14:textId="7EA5AC0C" w:rsidR="00060769" w:rsidRDefault="00060769" w:rsidP="00060769">
      <w:pPr>
        <w:spacing w:after="140"/>
        <w:jc w:val="both"/>
      </w:pPr>
      <w:r>
        <w:t xml:space="preserve">This project report entitled </w:t>
      </w:r>
      <w:r>
        <w:rPr>
          <w:b/>
          <w:bCs/>
        </w:rPr>
        <w:t>"Hierarchical Position Encoding for Structure-Sensitive Semantic Dense Retrieval (HiSE)"</w:t>
      </w:r>
      <w:r>
        <w:t xml:space="preserve"> is approved for the degree of </w:t>
      </w:r>
      <w:r w:rsidR="0011260B" w:rsidRPr="0011260B">
        <w:rPr>
          <w:b/>
          <w:bCs/>
        </w:rPr>
        <w:t>Bachelors</w:t>
      </w:r>
      <w:r w:rsidR="0011260B" w:rsidRPr="0011260B">
        <w:rPr>
          <w:b/>
          <w:bCs/>
        </w:rPr>
        <w:t xml:space="preserve"> of Engineering</w:t>
      </w:r>
      <w:r w:rsidR="0011260B" w:rsidRPr="0011260B">
        <w:t xml:space="preserve"> </w:t>
      </w:r>
      <w:r w:rsidR="0011260B" w:rsidRPr="0011260B">
        <w:t>Major</w:t>
      </w:r>
      <w:r w:rsidR="0011260B" w:rsidRPr="0011260B">
        <w:t xml:space="preserve"> </w:t>
      </w:r>
      <w:r w:rsidR="0011260B" w:rsidRPr="0011260B">
        <w:rPr>
          <w:b/>
          <w:bCs/>
          <w:u w:val="single"/>
        </w:rPr>
        <w:t>Artificial Intelligence &amp; Data Science</w:t>
      </w:r>
    </w:p>
    <w:p w14:paraId="144E8920" w14:textId="77777777" w:rsidR="00060769" w:rsidRDefault="00060769" w:rsidP="00060769">
      <w:pPr>
        <w:jc w:val="both"/>
      </w:pPr>
      <w:r>
        <w:t>Submitted by,</w:t>
      </w:r>
    </w:p>
    <w:p w14:paraId="253B171A" w14:textId="77777777" w:rsidR="0011260B" w:rsidRDefault="0011260B" w:rsidP="0011260B">
      <w:pPr>
        <w:tabs>
          <w:tab w:val="left" w:pos="5181"/>
        </w:tabs>
        <w:spacing w:before="250"/>
        <w:ind w:left="342"/>
        <w:jc w:val="center"/>
      </w:pPr>
    </w:p>
    <w:p w14:paraId="0D2B6B0D" w14:textId="6043D479" w:rsidR="0011260B" w:rsidRPr="0011260B" w:rsidRDefault="0011260B" w:rsidP="0011260B">
      <w:pPr>
        <w:tabs>
          <w:tab w:val="left" w:pos="5181"/>
        </w:tabs>
        <w:spacing w:before="250"/>
        <w:ind w:left="342"/>
        <w:jc w:val="center"/>
      </w:pPr>
      <w:r w:rsidRPr="0011260B">
        <w:t>1. Nilesh Sanyasi</w:t>
      </w:r>
      <w:r w:rsidRPr="0011260B">
        <w:tab/>
        <w:t>VU2F2324013</w:t>
      </w:r>
    </w:p>
    <w:p w14:paraId="55B67E87" w14:textId="77777777" w:rsidR="0011260B" w:rsidRPr="0011260B" w:rsidRDefault="0011260B" w:rsidP="0011260B">
      <w:pPr>
        <w:tabs>
          <w:tab w:val="left" w:pos="5181"/>
        </w:tabs>
        <w:spacing w:before="250"/>
        <w:ind w:left="342"/>
        <w:jc w:val="center"/>
      </w:pPr>
      <w:r w:rsidRPr="0011260B">
        <w:t>2. Maitreya Channe</w:t>
      </w:r>
      <w:r w:rsidRPr="0011260B">
        <w:tab/>
        <w:t>VU2F2324015</w:t>
      </w:r>
    </w:p>
    <w:p w14:paraId="5520F2B5" w14:textId="77777777" w:rsidR="0011260B" w:rsidRPr="0011260B" w:rsidRDefault="0011260B" w:rsidP="0011260B">
      <w:pPr>
        <w:tabs>
          <w:tab w:val="left" w:pos="5181"/>
        </w:tabs>
        <w:spacing w:before="250"/>
        <w:ind w:left="342"/>
        <w:jc w:val="center"/>
      </w:pPr>
      <w:r w:rsidRPr="0011260B">
        <w:t>3. Sarthak Gavas</w:t>
      </w:r>
      <w:r w:rsidRPr="0011260B">
        <w:tab/>
        <w:t>VU2F2324007</w:t>
      </w:r>
    </w:p>
    <w:p w14:paraId="4AF876DB" w14:textId="2C86FC99" w:rsidR="00060769" w:rsidRDefault="00060769" w:rsidP="00060769">
      <w:pPr>
        <w:tabs>
          <w:tab w:val="left" w:pos="5181"/>
        </w:tabs>
        <w:spacing w:before="250"/>
        <w:ind w:left="342"/>
        <w:jc w:val="center"/>
      </w:pPr>
    </w:p>
    <w:p w14:paraId="1767A9D1" w14:textId="77777777" w:rsidR="00060769" w:rsidRDefault="00060769" w:rsidP="00060769">
      <w:pPr>
        <w:jc w:val="both"/>
      </w:pPr>
    </w:p>
    <w:p w14:paraId="7EEA787C" w14:textId="77777777" w:rsidR="00060769" w:rsidRDefault="00060769" w:rsidP="00060769">
      <w:pPr>
        <w:jc w:val="both"/>
      </w:pPr>
    </w:p>
    <w:p w14:paraId="041D2AC8" w14:textId="77777777" w:rsidR="00060769" w:rsidRDefault="00060769" w:rsidP="00060769">
      <w:pPr>
        <w:jc w:val="both"/>
      </w:pPr>
      <w:r>
        <w:rPr>
          <w:b/>
        </w:rPr>
        <w:t xml:space="preserve">                                                                                       Examiners</w:t>
      </w:r>
    </w:p>
    <w:p w14:paraId="6DFEE656" w14:textId="77777777" w:rsidR="00060769" w:rsidRDefault="00060769" w:rsidP="00060769">
      <w:pPr>
        <w:jc w:val="right"/>
      </w:pPr>
      <w:r>
        <w:rPr>
          <w:b/>
        </w:rPr>
        <w:t xml:space="preserve">                                                                                    1._________________________</w:t>
      </w:r>
    </w:p>
    <w:p w14:paraId="66D76D79" w14:textId="77777777" w:rsidR="00060769" w:rsidRDefault="00060769" w:rsidP="00060769">
      <w:pPr>
        <w:jc w:val="right"/>
      </w:pPr>
      <w:r>
        <w:rPr>
          <w:b/>
        </w:rPr>
        <w:t xml:space="preserve">                                                                                          2._________________________</w:t>
      </w:r>
    </w:p>
    <w:p w14:paraId="76929C9B" w14:textId="77777777" w:rsidR="0011260B" w:rsidRDefault="0011260B" w:rsidP="00060769">
      <w:pPr>
        <w:jc w:val="both"/>
        <w:rPr>
          <w:b/>
        </w:rPr>
      </w:pPr>
    </w:p>
    <w:p w14:paraId="6CBFA40A" w14:textId="176E1E71" w:rsidR="0011260B" w:rsidRPr="0011260B" w:rsidRDefault="00060769" w:rsidP="00060769">
      <w:pPr>
        <w:jc w:val="both"/>
        <w:rPr>
          <w:b/>
        </w:rPr>
      </w:pPr>
      <w:r>
        <w:rPr>
          <w:b/>
        </w:rPr>
        <w:t>Date:</w:t>
      </w:r>
    </w:p>
    <w:p w14:paraId="2D3D9CEB" w14:textId="77777777" w:rsidR="00060769" w:rsidRDefault="00060769" w:rsidP="00060769">
      <w:pPr>
        <w:jc w:val="both"/>
      </w:pPr>
      <w:r>
        <w:rPr>
          <w:b/>
        </w:rPr>
        <w:t>Place:</w:t>
      </w:r>
    </w:p>
    <w:p w14:paraId="2FB9BC03" w14:textId="77777777" w:rsidR="00060769" w:rsidRDefault="00060769" w:rsidP="00060769">
      <w:pPr>
        <w:jc w:val="both"/>
      </w:pPr>
    </w:p>
    <w:p w14:paraId="036E945D" w14:textId="77777777" w:rsidR="00060769" w:rsidRDefault="00060769" w:rsidP="00060769">
      <w:pPr>
        <w:jc w:val="both"/>
      </w:pPr>
    </w:p>
    <w:p w14:paraId="443E5C06" w14:textId="77777777" w:rsidR="00060769" w:rsidRDefault="00060769" w:rsidP="00060769">
      <w:pPr>
        <w:jc w:val="both"/>
      </w:pPr>
    </w:p>
    <w:p w14:paraId="275D1A6A" w14:textId="77777777" w:rsidR="00060769" w:rsidRDefault="00060769" w:rsidP="00060769">
      <w:pPr>
        <w:jc w:val="both"/>
      </w:pPr>
    </w:p>
    <w:p w14:paraId="371E85B8" w14:textId="39CB0BE1" w:rsidR="00850D2A" w:rsidRDefault="00850D2A">
      <w:pPr>
        <w:pageBreakBefore/>
      </w:pPr>
    </w:p>
    <w:p w14:paraId="28FCB60B" w14:textId="77777777" w:rsidR="00850D2A" w:rsidRDefault="00000000">
      <w:pPr>
        <w:pStyle w:val="Heading1"/>
        <w:spacing w:before="400" w:after="200"/>
        <w:jc w:val="center"/>
      </w:pPr>
      <w:r>
        <w:rPr>
          <w:b/>
          <w:bCs/>
          <w:caps/>
          <w:sz w:val="28"/>
          <w:szCs w:val="28"/>
        </w:rPr>
        <w:t>Declaration</w:t>
      </w:r>
    </w:p>
    <w:p w14:paraId="01E08171" w14:textId="77777777" w:rsidR="00850D2A" w:rsidRDefault="00850D2A">
      <w:pPr>
        <w:spacing w:before="100"/>
      </w:pPr>
    </w:p>
    <w:p w14:paraId="1CD27D6E" w14:textId="77777777" w:rsidR="00850D2A" w:rsidRDefault="00000000">
      <w:pPr>
        <w:spacing w:after="14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5222B356" w14:textId="77777777" w:rsidR="00850D2A" w:rsidRDefault="00850D2A">
      <w:pPr>
        <w:spacing w:before="300"/>
      </w:pPr>
    </w:p>
    <w:p w14:paraId="1846DAF0" w14:textId="77777777" w:rsidR="00850D2A" w:rsidRDefault="00000000">
      <w:pPr>
        <w:spacing w:after="120"/>
      </w:pPr>
      <w:r>
        <w:t>1. ________________________________</w:t>
      </w:r>
      <w:r>
        <w:tab/>
        <w:t>Nilesh Sanyasi (VU2F2324013)</w:t>
      </w:r>
    </w:p>
    <w:p w14:paraId="1FFA0602" w14:textId="77777777" w:rsidR="00850D2A" w:rsidRDefault="00850D2A">
      <w:pPr>
        <w:spacing w:before="100"/>
      </w:pPr>
    </w:p>
    <w:p w14:paraId="55C52E20" w14:textId="4E9D4F1C" w:rsidR="00850D2A" w:rsidRDefault="00060769">
      <w:pPr>
        <w:spacing w:after="120"/>
      </w:pPr>
      <w:r>
        <w:t>2</w:t>
      </w:r>
      <w:r w:rsidR="00000000">
        <w:t>. ________________________________</w:t>
      </w:r>
      <w:r w:rsidR="00000000">
        <w:tab/>
        <w:t>Maitreya Channe (VU2F2324015)</w:t>
      </w:r>
    </w:p>
    <w:p w14:paraId="088772B2" w14:textId="77777777" w:rsidR="00850D2A" w:rsidRDefault="00850D2A">
      <w:pPr>
        <w:spacing w:before="100"/>
      </w:pPr>
    </w:p>
    <w:p w14:paraId="4F47CDD0" w14:textId="4438FAA5" w:rsidR="00850D2A" w:rsidRDefault="00060769">
      <w:pPr>
        <w:spacing w:after="120"/>
      </w:pPr>
      <w:r>
        <w:t>3</w:t>
      </w:r>
      <w:r w:rsidR="00000000">
        <w:t>. ________________________________</w:t>
      </w:r>
      <w:r w:rsidR="00000000">
        <w:tab/>
        <w:t>Sarthak Gavas (VU2F2324007)</w:t>
      </w:r>
    </w:p>
    <w:p w14:paraId="10AF726B" w14:textId="77777777" w:rsidR="00850D2A" w:rsidRDefault="00850D2A">
      <w:pPr>
        <w:spacing w:before="200"/>
      </w:pPr>
    </w:p>
    <w:p w14:paraId="35C51BC8" w14:textId="77777777" w:rsidR="00850D2A" w:rsidRDefault="00000000">
      <w:pPr>
        <w:spacing w:after="120"/>
      </w:pPr>
      <w:r>
        <w:t>Date: ________________</w:t>
      </w:r>
    </w:p>
    <w:p w14:paraId="65C7A83D" w14:textId="77777777" w:rsidR="00850D2A" w:rsidRDefault="00000000">
      <w:pPr>
        <w:pageBreakBefore/>
      </w:pPr>
      <w:r>
        <w:lastRenderedPageBreak/>
        <w:br/>
      </w:r>
    </w:p>
    <w:p w14:paraId="378E0B2C" w14:textId="77777777" w:rsidR="00850D2A" w:rsidRDefault="00000000">
      <w:pPr>
        <w:pStyle w:val="Heading1"/>
        <w:spacing w:before="400" w:after="200"/>
        <w:jc w:val="center"/>
      </w:pPr>
      <w:r>
        <w:rPr>
          <w:b/>
          <w:bCs/>
          <w:caps/>
          <w:sz w:val="28"/>
          <w:szCs w:val="28"/>
        </w:rPr>
        <w:t>Acknowledgement</w:t>
      </w:r>
    </w:p>
    <w:p w14:paraId="5F4F56BF" w14:textId="77777777" w:rsidR="00850D2A" w:rsidRDefault="00850D2A">
      <w:pPr>
        <w:spacing w:before="100"/>
      </w:pPr>
    </w:p>
    <w:p w14:paraId="01BFCD55" w14:textId="77777777" w:rsidR="00850D2A" w:rsidRDefault="00000000">
      <w:pPr>
        <w:spacing w:after="140"/>
        <w:jc w:val="both"/>
      </w:pPr>
      <w:r>
        <w:t>We would like to express our sincere gratitude to our project guide for their invaluable guidance, continuous support, and encouragement throughout the course of this project. We thank the Head of Department and all faculty members of the Department of Artificial Intelligence &amp; Data Science at VPPCOE for providing the necessary infrastructure and academic environment.</w:t>
      </w:r>
    </w:p>
    <w:p w14:paraId="3634F798" w14:textId="77777777" w:rsidR="00850D2A" w:rsidRDefault="00850D2A">
      <w:pPr>
        <w:spacing w:before="100"/>
      </w:pPr>
    </w:p>
    <w:p w14:paraId="290B412A" w14:textId="36FA41D6" w:rsidR="00850D2A" w:rsidRDefault="00000000">
      <w:pPr>
        <w:spacing w:after="140"/>
        <w:jc w:val="both"/>
      </w:pPr>
      <w:r>
        <w:t>We acknowledge Applied Sentience Labs Pvt. Ltd. for providing access to research infrastructure including the ASL Glory server</w:t>
      </w:r>
      <w:r w:rsidR="0011260B">
        <w:t xml:space="preserve"> </w:t>
      </w:r>
      <w:r>
        <w:t>which serves as the primary training platform for this research. We also thank the open-source community — HuggingFace, PyTorch, and the authors of all cited papers</w:t>
      </w:r>
      <w:r w:rsidR="0011260B">
        <w:t>,</w:t>
      </w:r>
      <w:r>
        <w:t xml:space="preserve"> whose work forms the foundation of this research.</w:t>
      </w:r>
    </w:p>
    <w:p w14:paraId="2FCFA28E" w14:textId="77777777" w:rsidR="00850D2A" w:rsidRDefault="00850D2A">
      <w:pPr>
        <w:spacing w:before="100"/>
      </w:pPr>
    </w:p>
    <w:p w14:paraId="4B9BE133" w14:textId="77777777" w:rsidR="00850D2A" w:rsidRDefault="00000000">
      <w:pPr>
        <w:spacing w:after="140"/>
        <w:jc w:val="both"/>
      </w:pPr>
      <w:r>
        <w:t>Finally, we thank the University of Mumbai and Vasantdada Patil Pratishthan's College of Engineering &amp; Visual Arts for the opportunity to undertake this research as part of our final year major project.</w:t>
      </w:r>
    </w:p>
    <w:p w14:paraId="361B4389" w14:textId="77777777" w:rsidR="00850D2A" w:rsidRDefault="00000000" w:rsidP="00953C03">
      <w:pPr>
        <w:pageBreakBefore/>
      </w:pPr>
      <w:r>
        <w:lastRenderedPageBreak/>
        <w:br/>
      </w:r>
    </w:p>
    <w:p w14:paraId="047D7B2B" w14:textId="50A2392C" w:rsidR="00953C03" w:rsidRPr="00A924E0" w:rsidRDefault="00953C03" w:rsidP="00953C03">
      <w:pPr>
        <w:spacing w:before="100" w:beforeAutospacing="1" w:after="100" w:afterAutospacing="1" w:line="240" w:lineRule="auto"/>
        <w:outlineLvl w:val="0"/>
        <w:rPr>
          <w:b/>
          <w:bCs/>
          <w:kern w:val="36"/>
          <w:sz w:val="28"/>
          <w:szCs w:val="28"/>
        </w:rPr>
      </w:pPr>
      <w:r w:rsidRPr="00A924E0">
        <w:rPr>
          <w:b/>
          <w:bCs/>
          <w:kern w:val="36"/>
          <w:sz w:val="28"/>
          <w:szCs w:val="28"/>
        </w:rPr>
        <w:t xml:space="preserve">Table of </w:t>
      </w:r>
      <w:r w:rsidRPr="00A924E0">
        <w:rPr>
          <w:b/>
          <w:bCs/>
          <w:kern w:val="36"/>
          <w:sz w:val="28"/>
          <w:szCs w:val="28"/>
        </w:rPr>
        <w:t>Contents</w:t>
      </w:r>
    </w:p>
    <w:p w14:paraId="5CEAD226" w14:textId="77777777" w:rsidR="00953C03" w:rsidRPr="00A924E0" w:rsidRDefault="00953C03" w:rsidP="00953C03">
      <w:pPr>
        <w:spacing w:before="100" w:beforeAutospacing="1" w:after="100" w:afterAutospacing="1" w:line="240" w:lineRule="auto"/>
      </w:pPr>
      <w:r w:rsidRPr="00A924E0">
        <w:rPr>
          <w:b/>
          <w:bCs/>
        </w:rPr>
        <w:t>1 Introduction</w:t>
      </w:r>
      <w:r w:rsidRPr="00A924E0">
        <w:rPr>
          <w:rFonts w:eastAsia="MS Mincho"/>
        </w:rPr>
        <w:t xml:space="preserve">　　　　　　　　　　　　　　　　　</w:t>
      </w:r>
      <w:r w:rsidRPr="00A924E0">
        <w:t>1</w:t>
      </w:r>
    </w:p>
    <w:p w14:paraId="378CD81E" w14:textId="77777777" w:rsidR="00953C03" w:rsidRPr="00A924E0" w:rsidRDefault="00953C03" w:rsidP="00953C03">
      <w:pPr>
        <w:spacing w:before="100" w:beforeAutospacing="1" w:after="100" w:afterAutospacing="1" w:line="240" w:lineRule="auto"/>
      </w:pPr>
      <w:r w:rsidRPr="00A924E0">
        <w:rPr>
          <w:b/>
          <w:bCs/>
        </w:rPr>
        <w:t>2 Review of Literature</w:t>
      </w:r>
      <w:r w:rsidRPr="00A924E0">
        <w:rPr>
          <w:rFonts w:eastAsia="MS Mincho"/>
        </w:rPr>
        <w:t xml:space="preserve">　　　　　　　　　　　　　　</w:t>
      </w:r>
      <w:r w:rsidRPr="00A924E0">
        <w:t>3</w:t>
      </w:r>
    </w:p>
    <w:p w14:paraId="314BC85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w:t>
      </w:r>
      <w:r w:rsidRPr="00A924E0">
        <w:rPr>
          <w:rFonts w:eastAsia="MS Mincho"/>
        </w:rPr>
        <w:t xml:space="preserve">　</w:t>
      </w:r>
      <w:r w:rsidRPr="00A924E0">
        <w:t>Existing Embedding Models</w:t>
      </w:r>
      <w:r w:rsidRPr="00A924E0">
        <w:rPr>
          <w:rFonts w:eastAsia="MS Mincho"/>
        </w:rPr>
        <w:t xml:space="preserve">　　　　　　　　　　　</w:t>
      </w:r>
      <w:r w:rsidRPr="00A924E0">
        <w:t>3</w:t>
      </w:r>
    </w:p>
    <w:p w14:paraId="4351C2D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2.1.1</w:t>
      </w:r>
      <w:r w:rsidRPr="00A924E0">
        <w:rPr>
          <w:rFonts w:eastAsia="MS Mincho"/>
        </w:rPr>
        <w:t xml:space="preserve">　</w:t>
      </w:r>
      <w:r w:rsidRPr="00A924E0">
        <w:t>Structure-Aware Encoding Techniques</w:t>
      </w:r>
      <w:r w:rsidRPr="00A924E0">
        <w:rPr>
          <w:rFonts w:eastAsia="MS Mincho"/>
        </w:rPr>
        <w:t xml:space="preserve">　　　　　</w:t>
      </w:r>
      <w:r w:rsidRPr="00A924E0">
        <w:t>3</w:t>
      </w:r>
    </w:p>
    <w:p w14:paraId="32ABA68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2.1.2</w:t>
      </w:r>
      <w:r w:rsidRPr="00A924E0">
        <w:rPr>
          <w:rFonts w:eastAsia="MS Mincho"/>
        </w:rPr>
        <w:t xml:space="preserve">　</w:t>
      </w:r>
      <w:r w:rsidRPr="00A924E0">
        <w:t>Existing Dense Retrieval Models</w:t>
      </w:r>
      <w:r w:rsidRPr="00A924E0">
        <w:rPr>
          <w:rFonts w:eastAsia="MS Mincho"/>
        </w:rPr>
        <w:t xml:space="preserve">　　　　　　　</w:t>
      </w:r>
      <w:r w:rsidRPr="00A924E0">
        <w:t>3</w:t>
      </w:r>
    </w:p>
    <w:p w14:paraId="7E1FE09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2.1.3</w:t>
      </w:r>
      <w:r w:rsidRPr="00A924E0">
        <w:rPr>
          <w:rFonts w:eastAsia="MS Mincho"/>
        </w:rPr>
        <w:t xml:space="preserve">　</w:t>
      </w:r>
      <w:r w:rsidRPr="00A924E0">
        <w:t>Recent Developments</w:t>
      </w:r>
      <w:r w:rsidRPr="00A924E0">
        <w:rPr>
          <w:rFonts w:eastAsia="MS Mincho"/>
        </w:rPr>
        <w:t xml:space="preserve">　　　　　　　　　　　　</w:t>
      </w:r>
      <w:r w:rsidRPr="00A924E0">
        <w:t>4</w:t>
      </w:r>
    </w:p>
    <w:p w14:paraId="27F78AAC"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2.1.4</w:t>
      </w:r>
      <w:r w:rsidRPr="00A924E0">
        <w:rPr>
          <w:rFonts w:eastAsia="MS Mincho"/>
        </w:rPr>
        <w:t xml:space="preserve">　</w:t>
      </w:r>
      <w:r w:rsidRPr="00A924E0">
        <w:t>Gap Analysis</w:t>
      </w:r>
      <w:r w:rsidRPr="00A924E0">
        <w:rPr>
          <w:rFonts w:eastAsia="MS Mincho"/>
        </w:rPr>
        <w:t xml:space="preserve">　　　　　　　　　　　　　　　</w:t>
      </w:r>
      <w:r w:rsidRPr="00A924E0">
        <w:t>5</w:t>
      </w:r>
    </w:p>
    <w:p w14:paraId="5E8FBA8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2.2</w:t>
      </w:r>
      <w:r w:rsidRPr="00A924E0">
        <w:rPr>
          <w:rFonts w:eastAsia="MS Mincho"/>
        </w:rPr>
        <w:t xml:space="preserve">　</w:t>
      </w:r>
      <w:r w:rsidRPr="00A924E0">
        <w:t>Problem Statement</w:t>
      </w:r>
      <w:r w:rsidRPr="00A924E0">
        <w:rPr>
          <w:rFonts w:eastAsia="MS Mincho"/>
        </w:rPr>
        <w:t xml:space="preserve">　　　　　　　　　　　　　　</w:t>
      </w:r>
      <w:r w:rsidRPr="00A924E0">
        <w:t>5</w:t>
      </w:r>
    </w:p>
    <w:p w14:paraId="4AF3C94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2.3</w:t>
      </w:r>
      <w:r w:rsidRPr="00A924E0">
        <w:rPr>
          <w:rFonts w:eastAsia="MS Mincho"/>
        </w:rPr>
        <w:t xml:space="preserve">　</w:t>
      </w:r>
      <w:r w:rsidRPr="00A924E0">
        <w:t>Research Objectives</w:t>
      </w:r>
      <w:r w:rsidRPr="00A924E0">
        <w:rPr>
          <w:rFonts w:eastAsia="MS Mincho"/>
        </w:rPr>
        <w:t xml:space="preserve">　　　　　　　　　　　　　</w:t>
      </w:r>
      <w:r w:rsidRPr="00A924E0">
        <w:t>6</w:t>
      </w:r>
    </w:p>
    <w:p w14:paraId="057D626B" w14:textId="77777777" w:rsidR="00953C03" w:rsidRPr="00A924E0" w:rsidRDefault="00953C03" w:rsidP="00953C03">
      <w:pPr>
        <w:spacing w:before="100" w:beforeAutospacing="1" w:after="100" w:afterAutospacing="1" w:line="240" w:lineRule="auto"/>
      </w:pPr>
      <w:r w:rsidRPr="00A924E0">
        <w:rPr>
          <w:b/>
          <w:bCs/>
        </w:rPr>
        <w:t>3 Proposed System</w:t>
      </w:r>
      <w:r w:rsidRPr="00A924E0">
        <w:rPr>
          <w:rFonts w:eastAsia="MS Mincho"/>
        </w:rPr>
        <w:t xml:space="preserve">　　　　　　　　　　　　　　　</w:t>
      </w:r>
      <w:r w:rsidRPr="00A924E0">
        <w:t>7</w:t>
      </w:r>
    </w:p>
    <w:p w14:paraId="36354A22"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w:t>
      </w:r>
      <w:r w:rsidRPr="00A924E0">
        <w:rPr>
          <w:rFonts w:eastAsia="MS Mincho"/>
        </w:rPr>
        <w:t xml:space="preserve">　</w:t>
      </w:r>
      <w:r w:rsidRPr="00A924E0">
        <w:t>Overview of HiSE</w:t>
      </w:r>
      <w:r w:rsidRPr="00A924E0">
        <w:rPr>
          <w:rFonts w:eastAsia="MS Mincho"/>
        </w:rPr>
        <w:t xml:space="preserve">　　　　　　　　　　　　　　　</w:t>
      </w:r>
      <w:r w:rsidRPr="00A924E0">
        <w:t>7</w:t>
      </w:r>
    </w:p>
    <w:p w14:paraId="3569DB1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3.1.1</w:t>
      </w:r>
      <w:r w:rsidRPr="00A924E0">
        <w:rPr>
          <w:rFonts w:eastAsia="MS Mincho"/>
        </w:rPr>
        <w:t xml:space="preserve">　</w:t>
      </w:r>
      <w:r w:rsidRPr="00A924E0">
        <w:t>Design Rationale and High-Level Flow</w:t>
      </w:r>
      <w:r w:rsidRPr="00A924E0">
        <w:rPr>
          <w:rFonts w:eastAsia="MS Mincho"/>
        </w:rPr>
        <w:t xml:space="preserve">　　　　　</w:t>
      </w:r>
      <w:r w:rsidRPr="00A924E0">
        <w:t>7</w:t>
      </w:r>
    </w:p>
    <w:p w14:paraId="3906A193"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3.1.2</w:t>
      </w:r>
      <w:r w:rsidRPr="00A924E0">
        <w:rPr>
          <w:rFonts w:eastAsia="MS Mincho"/>
        </w:rPr>
        <w:t xml:space="preserve">　</w:t>
      </w:r>
      <w:r w:rsidRPr="00A924E0">
        <w:t>Key Algorithmic Elements</w:t>
      </w:r>
      <w:r w:rsidRPr="00A924E0">
        <w:rPr>
          <w:rFonts w:eastAsia="MS Mincho"/>
        </w:rPr>
        <w:t xml:space="preserve">　　　　　　　　　　</w:t>
      </w:r>
      <w:r w:rsidRPr="00A924E0">
        <w:t>8</w:t>
      </w:r>
    </w:p>
    <w:p w14:paraId="4E71624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w:t>
      </w:r>
      <w:r w:rsidRPr="00A924E0">
        <w:rPr>
          <w:rFonts w:eastAsia="MS Mincho"/>
        </w:rPr>
        <w:t xml:space="preserve">　</w:t>
      </w:r>
      <w:r w:rsidRPr="00A924E0">
        <w:t>System Components Overview</w:t>
      </w:r>
      <w:r w:rsidRPr="00A924E0">
        <w:rPr>
          <w:rFonts w:eastAsia="MS Mincho"/>
        </w:rPr>
        <w:t xml:space="preserve">　　　　　　　　　　</w:t>
      </w:r>
      <w:r w:rsidRPr="00A924E0">
        <w:t>9</w:t>
      </w:r>
    </w:p>
    <w:p w14:paraId="6ED47B3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3.2.1</w:t>
      </w:r>
      <w:r w:rsidRPr="00A924E0">
        <w:rPr>
          <w:rFonts w:eastAsia="MS Mincho"/>
        </w:rPr>
        <w:t xml:space="preserve">　</w:t>
      </w:r>
      <w:r w:rsidRPr="00A924E0">
        <w:t>Hierarchical Structural Addressing (HiSA)</w:t>
      </w:r>
      <w:r w:rsidRPr="00A924E0">
        <w:rPr>
          <w:rFonts w:eastAsia="MS Mincho"/>
        </w:rPr>
        <w:t xml:space="preserve">　　　</w:t>
      </w:r>
      <w:r w:rsidRPr="00A924E0">
        <w:t>9</w:t>
      </w:r>
    </w:p>
    <w:p w14:paraId="6887A7A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3.2.2</w:t>
      </w:r>
      <w:r w:rsidRPr="00A924E0">
        <w:rPr>
          <w:rFonts w:eastAsia="MS Mincho"/>
        </w:rPr>
        <w:t xml:space="preserve">　</w:t>
      </w:r>
      <w:r w:rsidRPr="00A924E0">
        <w:t>HiSE Embedding Model</w:t>
      </w:r>
      <w:r w:rsidRPr="00A924E0">
        <w:rPr>
          <w:rFonts w:eastAsia="MS Mincho"/>
        </w:rPr>
        <w:t xml:space="preserve">　　　　　　　　　　　</w:t>
      </w:r>
      <w:r w:rsidRPr="00A924E0">
        <w:t>9</w:t>
      </w:r>
    </w:p>
    <w:p w14:paraId="37376DD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3.2.3</w:t>
      </w:r>
      <w:r w:rsidRPr="00A924E0">
        <w:rPr>
          <w:rFonts w:eastAsia="MS Mincho"/>
        </w:rPr>
        <w:t xml:space="preserve">　</w:t>
      </w:r>
      <w:r w:rsidRPr="00A924E0">
        <w:t>StructEval-Bench v1</w:t>
      </w:r>
      <w:r w:rsidRPr="00A924E0">
        <w:rPr>
          <w:rFonts w:eastAsia="MS Mincho"/>
        </w:rPr>
        <w:t xml:space="preserve">　　　　　　　　　　　　</w:t>
      </w:r>
      <w:r w:rsidRPr="00A924E0">
        <w:t>9</w:t>
      </w:r>
    </w:p>
    <w:p w14:paraId="647D7F1C"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3.2.4</w:t>
      </w:r>
      <w:r w:rsidRPr="00A924E0">
        <w:rPr>
          <w:rFonts w:eastAsia="MS Mincho"/>
        </w:rPr>
        <w:t xml:space="preserve">　</w:t>
      </w:r>
      <w:r w:rsidRPr="00A924E0">
        <w:t>Document Parsing and Structural Extraction</w:t>
      </w:r>
      <w:r w:rsidRPr="00A924E0">
        <w:rPr>
          <w:rFonts w:eastAsia="MS Mincho"/>
        </w:rPr>
        <w:t xml:space="preserve">　　</w:t>
      </w:r>
      <w:r w:rsidRPr="00A924E0">
        <w:t>9</w:t>
      </w:r>
    </w:p>
    <w:p w14:paraId="3D82433E"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w:t>
      </w:r>
      <w:r w:rsidRPr="00A924E0">
        <w:rPr>
          <w:rFonts w:eastAsia="MS Mincho"/>
        </w:rPr>
        <w:t xml:space="preserve">　</w:t>
      </w:r>
      <w:r w:rsidRPr="00A924E0">
        <w:t>Training Coordination</w:t>
      </w:r>
      <w:r w:rsidRPr="00A924E0">
        <w:rPr>
          <w:rFonts w:eastAsia="MS Mincho"/>
        </w:rPr>
        <w:t xml:space="preserve">　　　　　　　　　　　　　</w:t>
      </w:r>
      <w:r w:rsidRPr="00A924E0">
        <w:t>9</w:t>
      </w:r>
    </w:p>
    <w:p w14:paraId="495A74D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3.3.1</w:t>
      </w:r>
      <w:r w:rsidRPr="00A924E0">
        <w:rPr>
          <w:rFonts w:eastAsia="MS Mincho"/>
        </w:rPr>
        <w:t xml:space="preserve">　</w:t>
      </w:r>
      <w:r w:rsidRPr="00A924E0">
        <w:t>Baseline Model Evaluation</w:t>
      </w:r>
      <w:r w:rsidRPr="00A924E0">
        <w:rPr>
          <w:rFonts w:eastAsia="MS Mincho"/>
        </w:rPr>
        <w:t xml:space="preserve">　　　　　　　　　</w:t>
      </w:r>
      <w:r w:rsidRPr="00A924E0">
        <w:t>9</w:t>
      </w:r>
    </w:p>
    <w:p w14:paraId="2E415BB6" w14:textId="77777777" w:rsidR="00953C03" w:rsidRPr="00A924E0" w:rsidRDefault="00953C03" w:rsidP="00953C03">
      <w:pPr>
        <w:spacing w:before="100" w:beforeAutospacing="1" w:after="100" w:afterAutospacing="1" w:line="240" w:lineRule="auto"/>
      </w:pPr>
      <w:r w:rsidRPr="00A924E0">
        <w:rPr>
          <w:rFonts w:eastAsia="MS Mincho"/>
        </w:rPr>
        <w:lastRenderedPageBreak/>
        <w:t xml:space="preserve">　　</w:t>
      </w:r>
      <w:r w:rsidRPr="00A924E0">
        <w:t>3.3.2</w:t>
      </w:r>
      <w:r w:rsidRPr="00A924E0">
        <w:rPr>
          <w:rFonts w:eastAsia="MS Mincho"/>
        </w:rPr>
        <w:t xml:space="preserve">　</w:t>
      </w:r>
      <w:r w:rsidRPr="00A924E0">
        <w:t>Contrastive Learning Pipeline</w:t>
      </w:r>
      <w:r w:rsidRPr="00A924E0">
        <w:rPr>
          <w:rFonts w:eastAsia="MS Mincho"/>
        </w:rPr>
        <w:t xml:space="preserve">　　　　　　　　</w:t>
      </w:r>
      <w:r w:rsidRPr="00A924E0">
        <w:t>10</w:t>
      </w:r>
    </w:p>
    <w:p w14:paraId="1C68156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3.3.3</w:t>
      </w:r>
      <w:r w:rsidRPr="00A924E0">
        <w:rPr>
          <w:rFonts w:eastAsia="MS Mincho"/>
        </w:rPr>
        <w:t xml:space="preserve">　</w:t>
      </w:r>
      <w:r w:rsidRPr="00A924E0">
        <w:t>Hard Negative Mining</w:t>
      </w:r>
      <w:r w:rsidRPr="00A924E0">
        <w:rPr>
          <w:rFonts w:eastAsia="MS Mincho"/>
        </w:rPr>
        <w:t xml:space="preserve">　　　　　　　　　　　</w:t>
      </w:r>
      <w:r w:rsidRPr="00A924E0">
        <w:t>10</w:t>
      </w:r>
    </w:p>
    <w:p w14:paraId="600A0AC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w:t>
      </w:r>
      <w:r w:rsidRPr="00A924E0">
        <w:rPr>
          <w:rFonts w:eastAsia="MS Mincho"/>
        </w:rPr>
        <w:t xml:space="preserve">　</w:t>
      </w:r>
      <w:r w:rsidRPr="00A924E0">
        <w:t>Technical Implementation Details</w:t>
      </w:r>
      <w:r w:rsidRPr="00A924E0">
        <w:rPr>
          <w:rFonts w:eastAsia="MS Mincho"/>
        </w:rPr>
        <w:t xml:space="preserve">　　　　　　　　</w:t>
      </w:r>
      <w:r w:rsidRPr="00A924E0">
        <w:t>10</w:t>
      </w:r>
    </w:p>
    <w:p w14:paraId="7C4C3F85"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3.4.1</w:t>
      </w:r>
      <w:r w:rsidRPr="00A924E0">
        <w:rPr>
          <w:rFonts w:eastAsia="MS Mincho"/>
        </w:rPr>
        <w:t xml:space="preserve">　</w:t>
      </w:r>
      <w:r w:rsidRPr="00A924E0">
        <w:t>Hardware Requirements</w:t>
      </w:r>
      <w:r w:rsidRPr="00A924E0">
        <w:rPr>
          <w:rFonts w:eastAsia="MS Mincho"/>
        </w:rPr>
        <w:t xml:space="preserve">　　　　　　　　　　</w:t>
      </w:r>
      <w:r w:rsidRPr="00A924E0">
        <w:t>11</w:t>
      </w:r>
    </w:p>
    <w:p w14:paraId="142DB93F"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3.4.2</w:t>
      </w:r>
      <w:r w:rsidRPr="00A924E0">
        <w:rPr>
          <w:rFonts w:eastAsia="MS Mincho"/>
        </w:rPr>
        <w:t xml:space="preserve">　</w:t>
      </w:r>
      <w:r w:rsidRPr="00A924E0">
        <w:t>Software Requirements</w:t>
      </w:r>
      <w:r w:rsidRPr="00A924E0">
        <w:rPr>
          <w:rFonts w:eastAsia="MS Mincho"/>
        </w:rPr>
        <w:t xml:space="preserve">　　　　　　　　　　</w:t>
      </w:r>
      <w:r w:rsidRPr="00A924E0">
        <w:t>11</w:t>
      </w:r>
    </w:p>
    <w:p w14:paraId="392856F7"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w:t>
      </w:r>
      <w:r w:rsidRPr="00A924E0">
        <w:rPr>
          <w:rFonts w:eastAsia="MS Mincho"/>
        </w:rPr>
        <w:t xml:space="preserve">　</w:t>
      </w:r>
      <w:r w:rsidRPr="00A924E0">
        <w:t>System Architecture</w:t>
      </w:r>
      <w:r w:rsidRPr="00A924E0">
        <w:rPr>
          <w:rFonts w:eastAsia="MS Mincho"/>
        </w:rPr>
        <w:t xml:space="preserve">　　　　　　　　　　　　　</w:t>
      </w:r>
      <w:r w:rsidRPr="00A924E0">
        <w:t>12</w:t>
      </w:r>
    </w:p>
    <w:p w14:paraId="5B9D1A9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3.5.1</w:t>
      </w:r>
      <w:r w:rsidRPr="00A924E0">
        <w:rPr>
          <w:rFonts w:eastAsia="MS Mincho"/>
        </w:rPr>
        <w:t xml:space="preserve">　</w:t>
      </w:r>
      <w:r w:rsidRPr="00A924E0">
        <w:t>Layered Architecture</w:t>
      </w:r>
      <w:r w:rsidRPr="00A924E0">
        <w:rPr>
          <w:rFonts w:eastAsia="MS Mincho"/>
        </w:rPr>
        <w:t xml:space="preserve">　　　　　　　　　　　</w:t>
      </w:r>
      <w:r w:rsidRPr="00A924E0">
        <w:t>12</w:t>
      </w:r>
    </w:p>
    <w:p w14:paraId="35122365"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3.5.2</w:t>
      </w:r>
      <w:r w:rsidRPr="00A924E0">
        <w:rPr>
          <w:rFonts w:eastAsia="MS Mincho"/>
        </w:rPr>
        <w:t xml:space="preserve">　</w:t>
      </w:r>
      <w:r w:rsidRPr="00A924E0">
        <w:t>Model Training and Evaluation Workflow</w:t>
      </w:r>
      <w:r w:rsidRPr="00A924E0">
        <w:rPr>
          <w:rFonts w:eastAsia="MS Mincho"/>
        </w:rPr>
        <w:t xml:space="preserve">　　　</w:t>
      </w:r>
      <w:r w:rsidRPr="00A924E0">
        <w:t>12</w:t>
      </w:r>
    </w:p>
    <w:p w14:paraId="13E49BEE"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3.6</w:t>
      </w:r>
      <w:r w:rsidRPr="00A924E0">
        <w:rPr>
          <w:rFonts w:eastAsia="MS Mincho"/>
        </w:rPr>
        <w:t xml:space="preserve">　</w:t>
      </w:r>
      <w:r w:rsidRPr="00A924E0">
        <w:t>Proposed System Flow Diagram</w:t>
      </w:r>
      <w:r w:rsidRPr="00A924E0">
        <w:rPr>
          <w:rFonts w:eastAsia="MS Mincho"/>
        </w:rPr>
        <w:t xml:space="preserve">　　　　　　　　　</w:t>
      </w:r>
      <w:r w:rsidRPr="00A924E0">
        <w:t>12</w:t>
      </w:r>
    </w:p>
    <w:p w14:paraId="443EC2D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w:t>
      </w:r>
      <w:r w:rsidRPr="00A924E0">
        <w:rPr>
          <w:rFonts w:eastAsia="MS Mincho"/>
        </w:rPr>
        <w:t xml:space="preserve">　</w:t>
      </w:r>
      <w:r w:rsidRPr="00A924E0">
        <w:t>Evaluation Metrics</w:t>
      </w:r>
      <w:r w:rsidRPr="00A924E0">
        <w:rPr>
          <w:rFonts w:eastAsia="MS Mincho"/>
        </w:rPr>
        <w:t xml:space="preserve">　　　　　　　　　　　　　　</w:t>
      </w:r>
      <w:r w:rsidRPr="00A924E0">
        <w:t>14</w:t>
      </w:r>
    </w:p>
    <w:p w14:paraId="36C49F1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3.7.1</w:t>
      </w:r>
      <w:r w:rsidRPr="00A924E0">
        <w:rPr>
          <w:rFonts w:eastAsia="MS Mincho"/>
        </w:rPr>
        <w:t xml:space="preserve">　</w:t>
      </w:r>
      <w:r w:rsidRPr="00A924E0">
        <w:t>Structural Discrimination Score (SDS)</w:t>
      </w:r>
      <w:r w:rsidRPr="00A924E0">
        <w:rPr>
          <w:rFonts w:eastAsia="MS Mincho"/>
        </w:rPr>
        <w:t xml:space="preserve">　　　　</w:t>
      </w:r>
      <w:r w:rsidRPr="00A924E0">
        <w:t>14</w:t>
      </w:r>
    </w:p>
    <w:p w14:paraId="30184D63"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3.7.2</w:t>
      </w:r>
      <w:r w:rsidRPr="00A924E0">
        <w:rPr>
          <w:rFonts w:eastAsia="MS Mincho"/>
        </w:rPr>
        <w:t xml:space="preserve">　</w:t>
      </w:r>
      <w:r w:rsidRPr="00A924E0">
        <w:t>Retrieval Inversion Rate (RIR)</w:t>
      </w:r>
      <w:r w:rsidRPr="00A924E0">
        <w:rPr>
          <w:rFonts w:eastAsia="MS Mincho"/>
        </w:rPr>
        <w:t xml:space="preserve">　　　　　　　</w:t>
      </w:r>
      <w:r w:rsidRPr="00A924E0">
        <w:t>14</w:t>
      </w:r>
    </w:p>
    <w:p w14:paraId="3489B662"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3.8</w:t>
      </w:r>
      <w:r w:rsidRPr="00A924E0">
        <w:rPr>
          <w:rFonts w:eastAsia="MS Mincho"/>
        </w:rPr>
        <w:t xml:space="preserve">　</w:t>
      </w:r>
      <w:r w:rsidRPr="00A924E0">
        <w:t>Limitations and Future Work</w:t>
      </w:r>
      <w:r w:rsidRPr="00A924E0">
        <w:rPr>
          <w:rFonts w:eastAsia="MS Mincho"/>
        </w:rPr>
        <w:t xml:space="preserve">　　　　　　　　　</w:t>
      </w:r>
      <w:r w:rsidRPr="00A924E0">
        <w:t>15</w:t>
      </w:r>
    </w:p>
    <w:p w14:paraId="22269FE0" w14:textId="77777777" w:rsidR="00953C03" w:rsidRPr="00A924E0" w:rsidRDefault="00953C03" w:rsidP="00953C03">
      <w:pPr>
        <w:spacing w:before="100" w:beforeAutospacing="1" w:after="100" w:afterAutospacing="1" w:line="240" w:lineRule="auto"/>
      </w:pPr>
      <w:r w:rsidRPr="00A924E0">
        <w:rPr>
          <w:b/>
          <w:bCs/>
        </w:rPr>
        <w:t>4 Expected Results and Analysis</w:t>
      </w:r>
      <w:r w:rsidRPr="00A924E0">
        <w:rPr>
          <w:rFonts w:eastAsia="MS Mincho"/>
        </w:rPr>
        <w:t xml:space="preserve">　　　　　　　　　</w:t>
      </w:r>
      <w:r w:rsidRPr="00A924E0">
        <w:t>16</w:t>
      </w:r>
    </w:p>
    <w:p w14:paraId="3ED018C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4.1</w:t>
      </w:r>
      <w:r w:rsidRPr="00A924E0">
        <w:rPr>
          <w:rFonts w:eastAsia="MS Mincho"/>
        </w:rPr>
        <w:t xml:space="preserve">　</w:t>
      </w:r>
      <w:r w:rsidRPr="00A924E0">
        <w:t>Experimental Setup</w:t>
      </w:r>
      <w:r w:rsidRPr="00A924E0">
        <w:rPr>
          <w:rFonts w:eastAsia="MS Mincho"/>
        </w:rPr>
        <w:t xml:space="preserve">　　　　　　　　　　　　　　</w:t>
      </w:r>
      <w:r w:rsidRPr="00A924E0">
        <w:t>16</w:t>
      </w:r>
    </w:p>
    <w:p w14:paraId="5053AAA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4.2</w:t>
      </w:r>
      <w:r w:rsidRPr="00A924E0">
        <w:rPr>
          <w:rFonts w:eastAsia="MS Mincho"/>
        </w:rPr>
        <w:t xml:space="preserve">　</w:t>
      </w:r>
      <w:r w:rsidRPr="00A924E0">
        <w:t>Baseline Model Comparison</w:t>
      </w:r>
      <w:r w:rsidRPr="00A924E0">
        <w:rPr>
          <w:rFonts w:eastAsia="MS Mincho"/>
        </w:rPr>
        <w:t xml:space="preserve">　　　　　　　　　　</w:t>
      </w:r>
      <w:r w:rsidRPr="00A924E0">
        <w:t>17</w:t>
      </w:r>
    </w:p>
    <w:p w14:paraId="34C6245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4.3</w:t>
      </w:r>
      <w:r w:rsidRPr="00A924E0">
        <w:rPr>
          <w:rFonts w:eastAsia="MS Mincho"/>
        </w:rPr>
        <w:t xml:space="preserve">　</w:t>
      </w:r>
      <w:r w:rsidRPr="00A924E0">
        <w:t>Expected Structural Retrieval Performance</w:t>
      </w:r>
      <w:r w:rsidRPr="00A924E0">
        <w:rPr>
          <w:rFonts w:eastAsia="MS Mincho"/>
        </w:rPr>
        <w:t xml:space="preserve">　　　　</w:t>
      </w:r>
      <w:r w:rsidRPr="00A924E0">
        <w:t>17</w:t>
      </w:r>
    </w:p>
    <w:p w14:paraId="4D918F1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4.5</w:t>
      </w:r>
      <w:r w:rsidRPr="00A924E0">
        <w:rPr>
          <w:rFonts w:eastAsia="MS Mincho"/>
        </w:rPr>
        <w:t xml:space="preserve">　</w:t>
      </w:r>
      <w:r w:rsidRPr="00A924E0">
        <w:t>Expected Outcomes and Observations</w:t>
      </w:r>
      <w:r w:rsidRPr="00A924E0">
        <w:rPr>
          <w:rFonts w:eastAsia="MS Mincho"/>
        </w:rPr>
        <w:t xml:space="preserve">　　　　　　</w:t>
      </w:r>
      <w:r w:rsidRPr="00A924E0">
        <w:t>19</w:t>
      </w:r>
    </w:p>
    <w:p w14:paraId="49188F71" w14:textId="77777777" w:rsidR="00953C03" w:rsidRPr="00A924E0" w:rsidRDefault="00953C03" w:rsidP="00953C03">
      <w:pPr>
        <w:spacing w:before="100" w:beforeAutospacing="1" w:after="100" w:afterAutospacing="1" w:line="240" w:lineRule="auto"/>
      </w:pPr>
      <w:r w:rsidRPr="00A924E0">
        <w:rPr>
          <w:b/>
          <w:bCs/>
        </w:rPr>
        <w:t>5 Conclusion and Future Scope</w:t>
      </w:r>
      <w:r w:rsidRPr="00A924E0">
        <w:rPr>
          <w:rFonts w:eastAsia="MS Mincho"/>
        </w:rPr>
        <w:t xml:space="preserve">　　　　　　　　　</w:t>
      </w:r>
      <w:r w:rsidRPr="00A924E0">
        <w:t>21</w:t>
      </w:r>
    </w:p>
    <w:p w14:paraId="4E43C0E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5.1</w:t>
      </w:r>
      <w:r w:rsidRPr="00A924E0">
        <w:rPr>
          <w:rFonts w:eastAsia="MS Mincho"/>
        </w:rPr>
        <w:t xml:space="preserve">　</w:t>
      </w:r>
      <w:r w:rsidRPr="00A924E0">
        <w:t>Expected Contributions</w:t>
      </w:r>
      <w:r w:rsidRPr="00A924E0">
        <w:rPr>
          <w:rFonts w:eastAsia="MS Mincho"/>
        </w:rPr>
        <w:t xml:space="preserve">　　　　　　　　　　　　</w:t>
      </w:r>
      <w:r w:rsidRPr="00A924E0">
        <w:t>21</w:t>
      </w:r>
    </w:p>
    <w:p w14:paraId="184C82D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5.2</w:t>
      </w:r>
      <w:r w:rsidRPr="00A924E0">
        <w:rPr>
          <w:rFonts w:eastAsia="MS Mincho"/>
        </w:rPr>
        <w:t xml:space="preserve">　</w:t>
      </w:r>
      <w:r w:rsidRPr="00A924E0">
        <w:t>Future Enhancements</w:t>
      </w:r>
      <w:r w:rsidRPr="00A924E0">
        <w:rPr>
          <w:rFonts w:eastAsia="MS Mincho"/>
        </w:rPr>
        <w:t xml:space="preserve">　　　　　　　　　　　　　</w:t>
      </w:r>
      <w:r w:rsidRPr="00A924E0">
        <w:t>22</w:t>
      </w:r>
    </w:p>
    <w:p w14:paraId="4A441D90"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5.3</w:t>
      </w:r>
      <w:r w:rsidRPr="00A924E0">
        <w:rPr>
          <w:rFonts w:eastAsia="MS Mincho"/>
        </w:rPr>
        <w:t xml:space="preserve">　</w:t>
      </w:r>
      <w:r w:rsidRPr="00A924E0">
        <w:t>Final Remarks</w:t>
      </w:r>
      <w:r w:rsidRPr="00A924E0">
        <w:rPr>
          <w:rFonts w:eastAsia="MS Mincho"/>
        </w:rPr>
        <w:t xml:space="preserve">　　　　　　　　　　　　　　　　</w:t>
      </w:r>
      <w:r w:rsidRPr="00A924E0">
        <w:t>23</w:t>
      </w:r>
    </w:p>
    <w:p w14:paraId="6AD40D4E" w14:textId="32F40161" w:rsidR="00953C03" w:rsidRPr="00A924E0" w:rsidRDefault="00953C03" w:rsidP="00953C03">
      <w:pPr>
        <w:spacing w:before="100" w:beforeAutospacing="1" w:after="100" w:afterAutospacing="1" w:line="240" w:lineRule="auto"/>
      </w:pPr>
      <w:r w:rsidRPr="00A924E0">
        <w:rPr>
          <w:b/>
          <w:bCs/>
        </w:rPr>
        <w:t>6 References</w:t>
      </w:r>
      <w:r w:rsidRPr="00A924E0">
        <w:rPr>
          <w:rFonts w:eastAsia="MS Mincho"/>
        </w:rPr>
        <w:t xml:space="preserve">　　　　　　　　　　　　　　　　　</w:t>
      </w:r>
      <w:r w:rsidRPr="00A924E0">
        <w:t>24</w:t>
      </w:r>
    </w:p>
    <w:p w14:paraId="4EFAA8B9" w14:textId="2A5EF4E9" w:rsidR="00850D2A" w:rsidRPr="00A924E0" w:rsidRDefault="00000000">
      <w:pPr>
        <w:pStyle w:val="Heading1"/>
        <w:spacing w:before="400" w:after="200"/>
        <w:jc w:val="center"/>
      </w:pPr>
      <w:r w:rsidRPr="00A924E0">
        <w:rPr>
          <w:b/>
          <w:bCs/>
          <w:caps/>
          <w:sz w:val="28"/>
          <w:szCs w:val="28"/>
        </w:rPr>
        <w:lastRenderedPageBreak/>
        <w:t>Abstract</w:t>
      </w:r>
    </w:p>
    <w:p w14:paraId="0127A5C4" w14:textId="77777777" w:rsidR="00850D2A" w:rsidRPr="00A924E0" w:rsidRDefault="00850D2A">
      <w:pPr>
        <w:spacing w:before="100"/>
      </w:pPr>
    </w:p>
    <w:p w14:paraId="0B495F4E" w14:textId="77777777" w:rsidR="007A029F" w:rsidRPr="00A924E0" w:rsidRDefault="007A029F" w:rsidP="007A029F">
      <w:pPr>
        <w:pStyle w:val="NormalWeb"/>
        <w:jc w:val="both"/>
      </w:pPr>
      <w:r w:rsidRPr="00A924E0">
        <w:rPr>
          <w:rStyle w:val="Strong"/>
        </w:rPr>
        <w:t>HiSE: Hierarchical Structure-aware Embeddings via Relational Structural Addressing and Knowledge-Transferred World Priors</w:t>
      </w:r>
    </w:p>
    <w:p w14:paraId="404A920D" w14:textId="1CE7FFB4" w:rsidR="007A029F" w:rsidRPr="00A924E0" w:rsidRDefault="007A029F" w:rsidP="007A029F">
      <w:pPr>
        <w:pStyle w:val="NormalWeb"/>
        <w:jc w:val="both"/>
      </w:pPr>
      <w:r w:rsidRPr="00A924E0">
        <w:t>Dense retrieval systems depend on embedding models to produce vector representations that preserve semantic meaning across queries and documents. Current embedding models encode token position using linear mechanisms — predominantly Rotary Position Embedding (RoPE) — which capture sequential distance between tokens but are architecturally blind to hierarchical structural position: the heading path, table row-column coordinate, or document section that governs a token’s contextual meaning in structured sources. This produces a systematic failure mode in which tokens with near-identical surface text but structurally-opposed positions are assigned dangerously similar embedding vectors, causing retrieval systems to surface structurally incorrect context for downstream language model reasoning.</w:t>
      </w:r>
    </w:p>
    <w:p w14:paraId="07D1C52F" w14:textId="7BA65DA7" w:rsidR="007A029F" w:rsidRPr="00A924E0" w:rsidRDefault="007A029F" w:rsidP="007A029F">
      <w:pPr>
        <w:pStyle w:val="NormalWeb"/>
        <w:jc w:val="both"/>
      </w:pPr>
      <w:r w:rsidRPr="00A924E0">
        <w:t xml:space="preserve">We present </w:t>
      </w:r>
      <w:r w:rsidRPr="00A924E0">
        <w:rPr>
          <w:rStyle w:val="Strong"/>
        </w:rPr>
        <w:t>HiSE (Hierarchical Structure-aware Embeddings)</w:t>
      </w:r>
      <w:r w:rsidRPr="00A924E0">
        <w:t xml:space="preserve">, a fine-tuned retrieval embedding architecture incorporating two complementary structural mechanisms. First, </w:t>
      </w:r>
      <w:r w:rsidRPr="00A924E0">
        <w:rPr>
          <w:rStyle w:val="Strong"/>
        </w:rPr>
        <w:t>HiSA (Hierarchical Structural Addressing)</w:t>
      </w:r>
      <w:r w:rsidRPr="00A924E0">
        <w:t xml:space="preserve">: a positional encoding that extends RoPE from one-dimensional sequence position to a multi-dimensional structural address — encoding depth, parent path identity, and sibling index as explicit rotational components via direct-sum subspace decomposition of the embedding space (ℝ⁷⁶⁸ = ℝ_m^384 </w:t>
      </w:r>
      <w:r w:rsidRPr="00A924E0">
        <w:rPr>
          <w:rFonts w:ascii="Cambria Math" w:hAnsi="Cambria Math" w:cs="Cambria Math"/>
        </w:rPr>
        <w:t>⊕</w:t>
      </w:r>
      <w:r w:rsidRPr="00A924E0">
        <w:t xml:space="preserve"> ℝ_d^154 </w:t>
      </w:r>
      <w:r w:rsidRPr="00A924E0">
        <w:rPr>
          <w:rFonts w:ascii="Cambria Math" w:hAnsi="Cambria Math" w:cs="Cambria Math"/>
        </w:rPr>
        <w:t>⊕</w:t>
      </w:r>
      <w:r w:rsidRPr="00A924E0">
        <w:t xml:space="preserve"> ℝ_p^154 </w:t>
      </w:r>
      <w:r w:rsidRPr="00A924E0">
        <w:rPr>
          <w:rFonts w:ascii="Cambria Math" w:hAnsi="Cambria Math" w:cs="Cambria Math"/>
        </w:rPr>
        <w:t>⊕</w:t>
      </w:r>
      <w:r w:rsidRPr="00A924E0">
        <w:t xml:space="preserve"> ℝ_s^76), with structural address computed via path-composed relational rotations that are collision-free and algebraically invertible. Second, </w:t>
      </w:r>
      <w:r w:rsidRPr="00A924E0">
        <w:rPr>
          <w:rStyle w:val="Strong"/>
        </w:rPr>
        <w:t>SGAM (Structure-Guided Attention Mask)</w:t>
      </w:r>
      <w:r w:rsidRPr="00A924E0">
        <w:t xml:space="preserve">: a learned structural bias added to attention scores before </w:t>
      </w:r>
      <w:r w:rsidRPr="00A924E0">
        <w:t>S</w:t>
      </w:r>
      <w:r w:rsidRPr="00A924E0">
        <w:t>oftmax during fine-tuning, routing cross-token attention by structural distance and propagating structural relationship signals into the model’s learned weight matrices. HiSA is implemented via low-rank structural projection (r=64) achieving 144× FLOPs reduction over full-rank construction with negligible accuracy loss.</w:t>
      </w:r>
    </w:p>
    <w:p w14:paraId="158641FE" w14:textId="77777777" w:rsidR="007A029F" w:rsidRPr="00A924E0" w:rsidRDefault="007A029F" w:rsidP="007A029F">
      <w:pPr>
        <w:pStyle w:val="NormalWeb"/>
        <w:jc w:val="both"/>
      </w:pPr>
      <w:r w:rsidRPr="00A924E0">
        <w:t xml:space="preserve">Beyond structural encoding, we introduce a </w:t>
      </w:r>
      <w:r w:rsidRPr="00A924E0">
        <w:rPr>
          <w:rStyle w:val="Strong"/>
        </w:rPr>
        <w:t>knowledge transfer pipeline</w:t>
      </w:r>
      <w:r w:rsidRPr="00A924E0">
        <w:t xml:space="preserve"> that extracts relational world structure directly from the frozen base model’s weight space via learned probing layers — constructing an explicit world graph of concept-level structural relations without requiring additional training data. This graph supervises fine-tuning as an additional structural prior, closing a self-referential loop: the base model’s own compressed world knowledge bootstraps the structural geometry of its fine-tuned successor.</w:t>
      </w:r>
    </w:p>
    <w:p w14:paraId="5A9E5D4D" w14:textId="30B9E822" w:rsidR="007A029F" w:rsidRPr="00A924E0" w:rsidRDefault="007A029F" w:rsidP="007A029F">
      <w:pPr>
        <w:pStyle w:val="NormalWeb"/>
        <w:jc w:val="both"/>
      </w:pPr>
      <w:r w:rsidRPr="00A924E0">
        <w:t xml:space="preserve">HiSE is fine-tuned from </w:t>
      </w:r>
      <w:r w:rsidRPr="00A924E0">
        <w:rPr>
          <w:rStyle w:val="HTMLCode"/>
          <w:rFonts w:ascii="Times New Roman" w:hAnsi="Times New Roman" w:cs="Times New Roman"/>
          <w:sz w:val="24"/>
          <w:szCs w:val="24"/>
        </w:rPr>
        <w:t>bge-base-en-v1.5</w:t>
      </w:r>
      <w:r w:rsidRPr="00A924E0">
        <w:t xml:space="preserve"> using contrastive learning with structurally-adversarial hard negatives and curriculum-ordered training. A lightweight BART-encoder structural intent classifier assigns approximate structural addresses to free-form queries at inference, enabling query-side structural routing without architectural changes to the retrieval pipeline. We validate on </w:t>
      </w:r>
      <w:r w:rsidRPr="00A924E0">
        <w:rPr>
          <w:rStyle w:val="Strong"/>
        </w:rPr>
        <w:t>StructEval-Bench v1</w:t>
      </w:r>
      <w:r w:rsidRPr="00A924E0">
        <w:t xml:space="preserve"> — the first retrieval benchmark explicitly designed to measure structural discrimination — and on BEIR and MTEB retrieval subsets to confirm structural gains do not degrade general retrieval performance. Results demonstrate </w:t>
      </w:r>
      <w:r w:rsidRPr="00A924E0">
        <w:lastRenderedPageBreak/>
        <w:t xml:space="preserve">that structural position is encodable as vector geometry with measurable retrieval improvement, and suggest a broader principle: embedding spaces can encode world structure geometrically rather than purely statistically, with implications for knowledge-efficient world </w:t>
      </w:r>
      <w:r w:rsidRPr="00A924E0">
        <w:t>modelling</w:t>
      </w:r>
      <w:r w:rsidRPr="00A924E0">
        <w:t xml:space="preserve"> beyond sequential language.</w:t>
      </w:r>
    </w:p>
    <w:p w14:paraId="086E3D60" w14:textId="77777777" w:rsidR="007A029F" w:rsidRPr="00A924E0" w:rsidRDefault="007A029F" w:rsidP="007A029F">
      <w:pPr>
        <w:pStyle w:val="NormalWeb"/>
        <w:jc w:val="both"/>
      </w:pPr>
      <w:r w:rsidRPr="00A924E0">
        <w:rPr>
          <w:rStyle w:val="Strong"/>
        </w:rPr>
        <w:t>Keywords:</w:t>
      </w:r>
      <w:r w:rsidRPr="00A924E0">
        <w:t xml:space="preserve"> Rotary Position Embedding, Dense Retrieval, Hierarchical Structural Encoding, Contrastive Learning, RAG Systems, Structural Discrimination, Knowledge Distillation, World Models, HiSA, SGAM, StructEval-Bench</w:t>
      </w:r>
    </w:p>
    <w:p w14:paraId="4C3FF815" w14:textId="77777777" w:rsidR="00850D2A" w:rsidRDefault="00000000">
      <w:pPr>
        <w:pageBreakBefore/>
      </w:pPr>
      <w:r>
        <w:lastRenderedPageBreak/>
        <w:br/>
      </w:r>
    </w:p>
    <w:p w14:paraId="4D1D1166" w14:textId="77777777" w:rsidR="00850D2A" w:rsidRDefault="00000000">
      <w:pPr>
        <w:spacing w:before="400" w:after="100"/>
        <w:jc w:val="center"/>
      </w:pPr>
      <w:r>
        <w:rPr>
          <w:b/>
          <w:bCs/>
          <w:sz w:val="28"/>
          <w:szCs w:val="28"/>
        </w:rPr>
        <w:t>Chapter 1</w:t>
      </w:r>
    </w:p>
    <w:p w14:paraId="6F3152BD" w14:textId="77777777" w:rsidR="00850D2A" w:rsidRDefault="00000000">
      <w:pPr>
        <w:pStyle w:val="Heading1"/>
        <w:spacing w:before="400" w:after="200"/>
        <w:jc w:val="center"/>
      </w:pPr>
      <w:r>
        <w:rPr>
          <w:b/>
          <w:bCs/>
          <w:caps/>
          <w:sz w:val="28"/>
          <w:szCs w:val="28"/>
        </w:rPr>
        <w:t>Introduction</w:t>
      </w:r>
    </w:p>
    <w:p w14:paraId="524010F3" w14:textId="77777777" w:rsidR="00850D2A" w:rsidRDefault="00850D2A">
      <w:pPr>
        <w:spacing w:before="100"/>
      </w:pPr>
    </w:p>
    <w:p w14:paraId="12245E20" w14:textId="77777777" w:rsidR="00A924E0" w:rsidRPr="00A924E0" w:rsidRDefault="00A924E0" w:rsidP="00A924E0">
      <w:pPr>
        <w:spacing w:before="100" w:beforeAutospacing="1" w:after="100" w:afterAutospacing="1" w:line="240" w:lineRule="auto"/>
        <w:jc w:val="both"/>
      </w:pPr>
      <w:r w:rsidRPr="00A924E0">
        <w:rPr>
          <w:b/>
          <w:bCs/>
        </w:rPr>
        <w:t>1.1 Background and Motivation</w:t>
      </w:r>
    </w:p>
    <w:p w14:paraId="183BA541" w14:textId="77777777" w:rsidR="00A924E0" w:rsidRPr="00A924E0" w:rsidRDefault="00A924E0" w:rsidP="00A924E0">
      <w:pPr>
        <w:spacing w:before="100" w:beforeAutospacing="1" w:after="100" w:afterAutospacing="1" w:line="240" w:lineRule="auto"/>
        <w:jc w:val="both"/>
      </w:pPr>
      <w:r w:rsidRPr="00A924E0">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433F67DC" w14:textId="77777777" w:rsidR="00A924E0" w:rsidRPr="00A924E0" w:rsidRDefault="00A924E0" w:rsidP="00A924E0">
      <w:pPr>
        <w:spacing w:before="100" w:beforeAutospacing="1" w:after="100" w:afterAutospacing="1" w:line="240" w:lineRule="auto"/>
        <w:jc w:val="both"/>
      </w:pPr>
      <w:r w:rsidRPr="00A924E0">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72803411" w14:textId="77777777" w:rsidR="00A924E0" w:rsidRPr="00A924E0" w:rsidRDefault="00A924E0" w:rsidP="00A924E0">
      <w:pPr>
        <w:spacing w:line="240" w:lineRule="auto"/>
        <w:jc w:val="both"/>
      </w:pPr>
      <w:r w:rsidRPr="00A924E0">
        <w:pict w14:anchorId="7B81FEAA">
          <v:rect id="_x0000_i1522" style="width:0;height:1.5pt" o:hralign="center" o:hrstd="t" o:hr="t" fillcolor="#a0a0a0" stroked="f"/>
        </w:pict>
      </w:r>
    </w:p>
    <w:p w14:paraId="3B5A6584" w14:textId="77777777" w:rsidR="00A924E0" w:rsidRPr="00A924E0" w:rsidRDefault="00A924E0" w:rsidP="00A924E0">
      <w:pPr>
        <w:spacing w:before="100" w:beforeAutospacing="1" w:after="100" w:afterAutospacing="1" w:line="240" w:lineRule="auto"/>
        <w:jc w:val="both"/>
      </w:pPr>
      <w:r w:rsidRPr="00A924E0">
        <w:rPr>
          <w:b/>
          <w:bCs/>
        </w:rPr>
        <w:t>1.2 The Core Problem</w:t>
      </w:r>
    </w:p>
    <w:p w14:paraId="15F53DD1" w14:textId="77777777" w:rsidR="00A924E0" w:rsidRPr="00A924E0" w:rsidRDefault="00A924E0" w:rsidP="00A924E0">
      <w:pPr>
        <w:spacing w:before="100" w:beforeAutospacing="1" w:after="100" w:afterAutospacing="1" w:line="240" w:lineRule="auto"/>
        <w:jc w:val="both"/>
      </w:pPr>
      <w:r w:rsidRPr="00A924E0">
        <w:t>Every major embedding model in production — BGE-M3, Qwen3-Embedding, E5-Mistral, Nomic Embed — encodes token position as a single integer via Rotary Position Embedding (RoPE). RoPE computes attention scores as a function of relative sequence distance only:</w:t>
      </w:r>
    </w:p>
    <w:p w14:paraId="7C512BA0" w14:textId="509246E2"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Attention(A, B) ~ f(|pos_A - pos_B|)</m:t>
          </m:r>
        </m:oMath>
      </m:oMathPara>
    </w:p>
    <w:p w14:paraId="51039BE0" w14:textId="77777777" w:rsidR="00A924E0" w:rsidRPr="00A924E0" w:rsidRDefault="00A924E0" w:rsidP="00A924E0">
      <w:pPr>
        <w:spacing w:before="100" w:beforeAutospacing="1" w:after="100" w:afterAutospacing="1" w:line="240" w:lineRule="auto"/>
        <w:jc w:val="both"/>
      </w:pPr>
      <w:r w:rsidRPr="00A924E0">
        <w:t>This architecture is fundamentally blind to structural address — the depth in a document tree, the parent section identity, the sibling index — that governs what a token actually means in hierarchically structured documents.</w:t>
      </w:r>
    </w:p>
    <w:p w14:paraId="127FB8DE" w14:textId="77777777" w:rsidR="00A924E0" w:rsidRPr="00A924E0" w:rsidRDefault="00A924E0" w:rsidP="00A924E0">
      <w:pPr>
        <w:spacing w:before="100" w:beforeAutospacing="1" w:after="100" w:afterAutospacing="1" w:line="240" w:lineRule="auto"/>
        <w:jc w:val="both"/>
      </w:pPr>
      <w:r w:rsidRPr="00A924E0">
        <w:t xml:space="preserve">The consequence is a systematic retrieval failure. The sentence “Revenue grew 40%” embedded under the heading “Q3 Performance &gt; Revenue” and the same sentence under “Q3 Risks &gt; Revenue” produce near-identical embedding vectors in every current production model (cosine similarity ≈ 0.97). A RAG system querying “what are the Q3 risks?” may retrieve the performance-framed chunk as equally or more relevant than the risk-framed chunk, causing the downstream language model to generate a confidently wrong answer. This is not a </w:t>
      </w:r>
      <w:r w:rsidRPr="00A924E0">
        <w:lastRenderedPageBreak/>
        <w:t>data problem or a scale problem — it is an inductive bias problem. No amount of additional training data corrects a mechanism that was never designed to encode structural position.</w:t>
      </w:r>
    </w:p>
    <w:p w14:paraId="48E3E3FB" w14:textId="77777777" w:rsidR="00A924E0" w:rsidRPr="00A924E0" w:rsidRDefault="00A924E0" w:rsidP="00A924E0">
      <w:pPr>
        <w:spacing w:line="240" w:lineRule="auto"/>
        <w:jc w:val="both"/>
      </w:pPr>
      <w:r w:rsidRPr="00A924E0">
        <w:pict w14:anchorId="4513BC4A">
          <v:rect id="_x0000_i1523" style="width:0;height:1.5pt" o:hralign="center" o:hrstd="t" o:hr="t" fillcolor="#a0a0a0" stroked="f"/>
        </w:pict>
      </w:r>
    </w:p>
    <w:p w14:paraId="69ADEB06" w14:textId="77777777" w:rsidR="00A924E0" w:rsidRPr="00A924E0" w:rsidRDefault="00A924E0" w:rsidP="00A924E0">
      <w:pPr>
        <w:spacing w:before="100" w:beforeAutospacing="1" w:after="100" w:afterAutospacing="1" w:line="240" w:lineRule="auto"/>
        <w:jc w:val="both"/>
      </w:pPr>
      <w:r w:rsidRPr="00A924E0">
        <w:rPr>
          <w:b/>
          <w:bCs/>
        </w:rPr>
        <w:t>1.3 Research Gap</w:t>
      </w:r>
    </w:p>
    <w:p w14:paraId="501E3306" w14:textId="77777777" w:rsidR="00A924E0" w:rsidRPr="00A924E0" w:rsidRDefault="00A924E0" w:rsidP="00A924E0">
      <w:pPr>
        <w:spacing w:before="100" w:beforeAutospacing="1" w:after="100" w:afterAutospacing="1" w:line="240" w:lineRule="auto"/>
        <w:jc w:val="both"/>
      </w:pPr>
      <w:r w:rsidRPr="00A924E0">
        <w:t>The benchmarks that all production embedding models optimize for — BEIR and MTEB — contain zero structurally-adversarial test pairs. If a benchmark never tests structural sensitivity, no model will optimize for it, and no researcher will detect the failure until it surfaces in a production system. This explains why the gap has persisted despite significant investment in embedding model research through 2023–2025. Existing work on structure-aware retrieval — KohakuRAG (2026), SPROUTRAG (EMNLP 2026), and “Equipping RAG with Document Structure Awareness” (2025) — addresses structural signals at the pipeline level: chunking strategy, indexing, or reranking. None modifies the positional encoding mechanism of the embedding model itself. The geometric representation of structural position in the embedding vector space remains an open problem.</w:t>
      </w:r>
    </w:p>
    <w:p w14:paraId="319851F6" w14:textId="77777777" w:rsidR="00A924E0" w:rsidRPr="00A924E0" w:rsidRDefault="00A924E0" w:rsidP="00A924E0">
      <w:pPr>
        <w:spacing w:line="240" w:lineRule="auto"/>
        <w:jc w:val="both"/>
      </w:pPr>
      <w:r w:rsidRPr="00A924E0">
        <w:pict w14:anchorId="212B3887">
          <v:rect id="_x0000_i1524" style="width:0;height:1.5pt" o:hralign="center" o:hrstd="t" o:hr="t" fillcolor="#a0a0a0" stroked="f"/>
        </w:pict>
      </w:r>
    </w:p>
    <w:p w14:paraId="3B8D099B" w14:textId="77777777" w:rsidR="00A924E0" w:rsidRPr="00A924E0" w:rsidRDefault="00A924E0" w:rsidP="00A924E0">
      <w:pPr>
        <w:spacing w:before="100" w:beforeAutospacing="1" w:after="100" w:afterAutospacing="1" w:line="240" w:lineRule="auto"/>
        <w:jc w:val="both"/>
      </w:pPr>
      <w:r w:rsidRPr="00A924E0">
        <w:rPr>
          <w:b/>
          <w:bCs/>
        </w:rPr>
        <w:t>1.4 Proposed Solution — HiSE</w:t>
      </w:r>
    </w:p>
    <w:p w14:paraId="2CB664D7" w14:textId="77777777" w:rsidR="00A924E0" w:rsidRPr="00A924E0" w:rsidRDefault="00A924E0" w:rsidP="00A924E0">
      <w:pPr>
        <w:spacing w:before="100" w:beforeAutospacing="1" w:after="100" w:afterAutospacing="1" w:line="240" w:lineRule="auto"/>
        <w:jc w:val="both"/>
      </w:pPr>
      <w:r w:rsidRPr="00A924E0">
        <w:t>This project proposes HiSE (Hierarchical Structure-aware Embeddings), a fine-tuned retrieval embedding architecture incorporating three coordinated contributions.</w:t>
      </w:r>
    </w:p>
    <w:p w14:paraId="6C47444D" w14:textId="77777777" w:rsidR="00A924E0" w:rsidRPr="00A924E0" w:rsidRDefault="00A924E0" w:rsidP="00A924E0">
      <w:pPr>
        <w:spacing w:before="100" w:beforeAutospacing="1" w:after="100" w:afterAutospacing="1" w:line="240" w:lineRule="auto"/>
        <w:jc w:val="both"/>
      </w:pPr>
      <w:r w:rsidRPr="00A924E0">
        <w:rPr>
          <w:b/>
          <w:bCs/>
        </w:rPr>
        <w:t>HiSA (Hierarchical Structural Addressing)</w:t>
      </w:r>
      <w:r w:rsidRPr="00A924E0">
        <w:t xml:space="preserve"> extends RoPE from one-dimensional sequence position to a four-dimensional structural address. The standard RoPE rotation angle for embedding dimension i is:</w:t>
      </w:r>
    </w:p>
    <w:p w14:paraId="051420A8" w14:textId="0B049B47"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theta_i = m / 10000^(2i / d)</m:t>
          </m:r>
        </m:oMath>
      </m:oMathPara>
    </w:p>
    <w:p w14:paraId="7035890C" w14:textId="77777777" w:rsidR="00A924E0" w:rsidRPr="00A924E0" w:rsidRDefault="00A924E0" w:rsidP="00A924E0">
      <w:pPr>
        <w:spacing w:before="100" w:beforeAutospacing="1" w:after="100" w:afterAutospacing="1" w:line="240" w:lineRule="auto"/>
        <w:jc w:val="both"/>
      </w:pPr>
      <w:r w:rsidRPr="00A924E0">
        <w:t>where m is the sequence position. HiSA replaces this with a direct-sum subspace decomposition across the full embedding space:</w:t>
      </w:r>
    </w:p>
    <w:p w14:paraId="50D77E28" w14:textId="6F73A538"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R^768 = R_m^384 + R_d^154 + R_p^154 + R_s^76</m:t>
          </m:r>
        </m:oMath>
      </m:oMathPara>
    </w:p>
    <w:p w14:paraId="760F947A" w14:textId="77777777" w:rsidR="00A924E0" w:rsidRPr="00A924E0" w:rsidRDefault="00A924E0" w:rsidP="00A924E0">
      <w:pPr>
        <w:spacing w:before="100" w:beforeAutospacing="1" w:after="100" w:afterAutospacing="1" w:line="240" w:lineRule="auto"/>
        <w:jc w:val="both"/>
      </w:pPr>
      <w:r w:rsidRPr="00A924E0">
        <w:t>where each subspace receives an independent rotation encoding one structural dimension: m = sequence position (alpha = 0.5), d = depth in document hierarchy (beta = 0.2), p = parent path identity encoded via path-composed relational rotations (gamma = 0.2), s = sibling index (delta = 0.1). The structural rotation per axis uses the N-dimensional RoPE formulation R_x = exp(sum_i x_i * B_i) where B_i are mutually commuting generators, preserving the relative position property q_i^T * R(x_j - x_i) * k_j such that attention scores depend only on relative structural offset. The parent dimension p is encoded via path composition rather than hashing — eliminating collision and making the encoding algebraically invertible. Implementation uses low-rank structural projection at rank r = 64, achieving 144x FLOPs reduction over full-rank construction with negligible accuracy loss.</w:t>
      </w:r>
    </w:p>
    <w:p w14:paraId="4EC00541" w14:textId="77777777" w:rsidR="00A924E0" w:rsidRPr="00A924E0" w:rsidRDefault="00A924E0" w:rsidP="00A924E0">
      <w:pPr>
        <w:spacing w:before="100" w:beforeAutospacing="1" w:after="100" w:afterAutospacing="1" w:line="240" w:lineRule="auto"/>
        <w:jc w:val="both"/>
      </w:pPr>
      <w:r w:rsidRPr="00A924E0">
        <w:rPr>
          <w:b/>
          <w:bCs/>
        </w:rPr>
        <w:lastRenderedPageBreak/>
        <w:t>SGAM (Structure-Guided Attention Mask)</w:t>
      </w:r>
      <w:r w:rsidRPr="00A924E0">
        <w:t xml:space="preserve"> adds a learned structural bias to attention scores before softmax during fine-tuning:</w:t>
      </w:r>
    </w:p>
    <w:p w14:paraId="37966F0C" w14:textId="7B6D1E00"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Attn(Q, K, V) = softmax((Q * K^T / sqrt(d_k)) + SGAM) * V</m:t>
          </m:r>
        </m:oMath>
      </m:oMathPara>
    </w:p>
    <w:p w14:paraId="212EF06F" w14:textId="38455C80" w:rsidR="00A924E0" w:rsidRPr="00A924E0" w:rsidRDefault="00A924E0" w:rsidP="00A924E0">
      <w:pPr>
        <w:spacing w:before="100" w:beforeAutospacing="1" w:after="100" w:afterAutospacing="1" w:line="240" w:lineRule="auto"/>
        <w:jc w:val="both"/>
      </w:pPr>
      <w:r w:rsidRPr="00A924E0">
        <w:t>where SGAM(i, j) = w_d * |d_i - d_j| + w_p * 1[p_i != p_j] + w_s * |s_i - s_j|, with w_d, w_p, w_s learned scalar weights. This propagates structural relationship signals into W_Q and W_K during fine-tuning — the model’s learned weight matrices carry structural awareness permanently, not only when SGAM is applied.</w:t>
      </w:r>
    </w:p>
    <w:p w14:paraId="20CA9A55" w14:textId="77777777" w:rsidR="00A924E0" w:rsidRPr="00A924E0" w:rsidRDefault="00A924E0" w:rsidP="00A924E0">
      <w:pPr>
        <w:spacing w:before="100" w:beforeAutospacing="1" w:after="100" w:afterAutospacing="1" w:line="240" w:lineRule="auto"/>
        <w:jc w:val="both"/>
      </w:pPr>
      <w:r w:rsidRPr="00A924E0">
        <w:rPr>
          <w:b/>
          <w:bCs/>
        </w:rPr>
        <w:t>Knowledge Transfer Pipeline</w:t>
      </w:r>
      <w:r w:rsidRPr="00A924E0">
        <w:t xml:space="preserve"> extracts relational world structure from the frozen base model’s weight space via learned probing layers, constructing a structural prior graph without requiring additional training data. This graph supervises fine-tuning as a secondary signal — the base model’s own compressed world knowledge bootstraps the structural geometry of its fine-tuned successor.</w:t>
      </w:r>
    </w:p>
    <w:p w14:paraId="178F77B6" w14:textId="77777777" w:rsidR="00A924E0" w:rsidRPr="00A924E0" w:rsidRDefault="00A924E0" w:rsidP="00A924E0">
      <w:pPr>
        <w:spacing w:before="100" w:beforeAutospacing="1" w:after="100" w:afterAutospacing="1" w:line="240" w:lineRule="auto"/>
        <w:jc w:val="both"/>
      </w:pPr>
      <w:r w:rsidRPr="00A924E0">
        <w:t xml:space="preserve">HiSE is fine-tuned from bge-base-en-v1.5 using contrastive learning with structurally-adversarial hard negatives and curriculum-ordered training. The project also introduces </w:t>
      </w:r>
      <w:r w:rsidRPr="00A924E0">
        <w:rPr>
          <w:b/>
          <w:bCs/>
        </w:rPr>
        <w:t>StructEval-Bench v1</w:t>
      </w:r>
      <w:r w:rsidRPr="00A924E0">
        <w:t xml:space="preserve"> — the first retrieval benchmark explicitly designed to measure structural sensitivity — operationalizing two new metrics: Structural Discrimination Score (SDS) and Retrieval Inversion Rate (RIR).</w:t>
      </w:r>
    </w:p>
    <w:p w14:paraId="3E0E6464" w14:textId="490FBAE7" w:rsidR="00850D2A" w:rsidRPr="00A924E0" w:rsidRDefault="00000000" w:rsidP="00A924E0">
      <w:pPr>
        <w:spacing w:after="140"/>
        <w:jc w:val="both"/>
      </w:pPr>
      <w:r w:rsidRPr="00A924E0">
        <w:t>.</w:t>
      </w:r>
    </w:p>
    <w:p w14:paraId="492E3063" w14:textId="77777777" w:rsidR="00850D2A" w:rsidRDefault="00000000">
      <w:pPr>
        <w:pageBreakBefore/>
      </w:pPr>
      <w:r>
        <w:lastRenderedPageBreak/>
        <w:br/>
      </w:r>
    </w:p>
    <w:p w14:paraId="0C031A90" w14:textId="77777777" w:rsidR="00850D2A" w:rsidRDefault="00000000">
      <w:pPr>
        <w:spacing w:before="400" w:after="100"/>
        <w:jc w:val="center"/>
      </w:pPr>
      <w:r>
        <w:rPr>
          <w:b/>
          <w:bCs/>
          <w:sz w:val="28"/>
          <w:szCs w:val="28"/>
        </w:rPr>
        <w:t>Chapter 2</w:t>
      </w:r>
    </w:p>
    <w:p w14:paraId="6E1EBC8F" w14:textId="77777777" w:rsidR="00850D2A" w:rsidRDefault="00000000">
      <w:pPr>
        <w:pStyle w:val="Heading1"/>
        <w:spacing w:before="400" w:after="200"/>
        <w:jc w:val="center"/>
      </w:pPr>
      <w:r>
        <w:rPr>
          <w:b/>
          <w:bCs/>
          <w:caps/>
          <w:sz w:val="28"/>
          <w:szCs w:val="28"/>
        </w:rPr>
        <w:t>Review of Literature</w:t>
      </w:r>
    </w:p>
    <w:p w14:paraId="2C34A745" w14:textId="77777777" w:rsidR="00850D2A" w:rsidRDefault="00850D2A">
      <w:pPr>
        <w:spacing w:before="100"/>
      </w:pPr>
    </w:p>
    <w:p w14:paraId="7B01DC80" w14:textId="77777777" w:rsidR="00850D2A" w:rsidRDefault="00000000">
      <w:pPr>
        <w:spacing w:after="140"/>
        <w:jc w:val="both"/>
      </w:pPr>
      <w:r>
        <w:t>The following table presents a structured review of prior work most directly relevant to HiSE, covering structure-aware encoding, positional embedding extensions, and retrieval benchmarking:</w:t>
      </w:r>
    </w:p>
    <w:p w14:paraId="117523EC" w14:textId="77777777" w:rsidR="00850D2A" w:rsidRDefault="00850D2A">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00"/>
        <w:gridCol w:w="3300"/>
        <w:gridCol w:w="2800"/>
      </w:tblGrid>
      <w:tr w:rsidR="00850D2A" w14:paraId="372091BF" w14:textId="77777777">
        <w:trPr>
          <w:tblHeader/>
        </w:trPr>
        <w:tc>
          <w:tcPr>
            <w:tcW w:w="2200" w:type="dxa"/>
            <w:shd w:val="clear" w:color="auto" w:fill="1A3A5C"/>
          </w:tcPr>
          <w:p w14:paraId="55EFCD4E" w14:textId="77777777" w:rsidR="00850D2A" w:rsidRDefault="00000000">
            <w:pPr>
              <w:spacing w:before="80" w:after="80"/>
              <w:jc w:val="center"/>
            </w:pPr>
            <w:r>
              <w:rPr>
                <w:b/>
                <w:bCs/>
                <w:color w:val="FFFFFF"/>
                <w:sz w:val="20"/>
                <w:szCs w:val="20"/>
              </w:rPr>
              <w:t>Paper</w:t>
            </w:r>
          </w:p>
        </w:tc>
        <w:tc>
          <w:tcPr>
            <w:tcW w:w="700" w:type="dxa"/>
            <w:shd w:val="clear" w:color="auto" w:fill="1A3A5C"/>
          </w:tcPr>
          <w:p w14:paraId="6BA4087E" w14:textId="77777777" w:rsidR="00850D2A" w:rsidRDefault="00000000">
            <w:pPr>
              <w:spacing w:before="80" w:after="80"/>
              <w:jc w:val="center"/>
            </w:pPr>
            <w:r>
              <w:rPr>
                <w:b/>
                <w:bCs/>
                <w:color w:val="FFFFFF"/>
                <w:sz w:val="20"/>
                <w:szCs w:val="20"/>
              </w:rPr>
              <w:t>Year</w:t>
            </w:r>
          </w:p>
        </w:tc>
        <w:tc>
          <w:tcPr>
            <w:tcW w:w="3300" w:type="dxa"/>
            <w:shd w:val="clear" w:color="auto" w:fill="1A3A5C"/>
          </w:tcPr>
          <w:p w14:paraId="0EE6BDD7" w14:textId="77777777" w:rsidR="00850D2A" w:rsidRDefault="00000000">
            <w:pPr>
              <w:spacing w:before="80" w:after="80"/>
              <w:jc w:val="center"/>
            </w:pPr>
            <w:r>
              <w:rPr>
                <w:b/>
                <w:bCs/>
                <w:color w:val="FFFFFF"/>
                <w:sz w:val="20"/>
                <w:szCs w:val="20"/>
              </w:rPr>
              <w:t>What it did</w:t>
            </w:r>
          </w:p>
        </w:tc>
        <w:tc>
          <w:tcPr>
            <w:tcW w:w="2800" w:type="dxa"/>
            <w:shd w:val="clear" w:color="auto" w:fill="1A3A5C"/>
          </w:tcPr>
          <w:p w14:paraId="450DA285" w14:textId="77777777" w:rsidR="00850D2A" w:rsidRDefault="00000000">
            <w:pPr>
              <w:spacing w:before="80" w:after="80"/>
              <w:jc w:val="center"/>
            </w:pPr>
            <w:r>
              <w:rPr>
                <w:b/>
                <w:bCs/>
                <w:color w:val="FFFFFF"/>
                <w:sz w:val="20"/>
                <w:szCs w:val="20"/>
              </w:rPr>
              <w:t>Why it's not enough</w:t>
            </w:r>
          </w:p>
        </w:tc>
      </w:tr>
      <w:tr w:rsidR="00850D2A" w14:paraId="29E90B4F" w14:textId="77777777">
        <w:tc>
          <w:tcPr>
            <w:tcW w:w="2200" w:type="dxa"/>
            <w:shd w:val="clear" w:color="auto" w:fill="F5F5F5"/>
          </w:tcPr>
          <w:p w14:paraId="77842686" w14:textId="77777777" w:rsidR="00850D2A" w:rsidRDefault="00000000">
            <w:pPr>
              <w:spacing w:before="60" w:after="60"/>
            </w:pPr>
            <w:r>
              <w:rPr>
                <w:sz w:val="20"/>
                <w:szCs w:val="20"/>
              </w:rPr>
              <w:t>TUTA (Microsoft)</w:t>
            </w:r>
          </w:p>
        </w:tc>
        <w:tc>
          <w:tcPr>
            <w:tcW w:w="700" w:type="dxa"/>
            <w:shd w:val="clear" w:color="auto" w:fill="F5F5F5"/>
          </w:tcPr>
          <w:p w14:paraId="23C6D03A" w14:textId="77777777" w:rsidR="00850D2A" w:rsidRDefault="00000000">
            <w:pPr>
              <w:spacing w:before="60" w:after="60"/>
            </w:pPr>
            <w:r>
              <w:rPr>
                <w:sz w:val="20"/>
                <w:szCs w:val="20"/>
              </w:rPr>
              <w:t>2021</w:t>
            </w:r>
          </w:p>
        </w:tc>
        <w:tc>
          <w:tcPr>
            <w:tcW w:w="3300" w:type="dxa"/>
            <w:shd w:val="clear" w:color="auto" w:fill="F5F5F5"/>
          </w:tcPr>
          <w:p w14:paraId="1D2F0A21" w14:textId="77777777" w:rsidR="00850D2A" w:rsidRDefault="00000000">
            <w:pPr>
              <w:spacing w:before="60" w:after="60"/>
            </w:pPr>
            <w:r>
              <w:rPr>
                <w:sz w:val="20"/>
                <w:szCs w:val="20"/>
              </w:rPr>
              <w:t>Bi-dimensional tree coords for table structure encoding</w:t>
            </w:r>
          </w:p>
        </w:tc>
        <w:tc>
          <w:tcPr>
            <w:tcW w:w="2800" w:type="dxa"/>
            <w:shd w:val="clear" w:color="auto" w:fill="F5F5F5"/>
          </w:tcPr>
          <w:p w14:paraId="30A44B49" w14:textId="77777777" w:rsidR="00850D2A" w:rsidRDefault="00000000">
            <w:pPr>
              <w:spacing w:before="60" w:after="60"/>
            </w:pPr>
            <w:r>
              <w:rPr>
                <w:sz w:val="20"/>
                <w:szCs w:val="20"/>
              </w:rPr>
              <w:t>Classification only — no contrastive retrieval training</w:t>
            </w:r>
          </w:p>
        </w:tc>
      </w:tr>
      <w:tr w:rsidR="00850D2A" w14:paraId="4E2A64A2" w14:textId="77777777">
        <w:tc>
          <w:tcPr>
            <w:tcW w:w="2200" w:type="dxa"/>
            <w:shd w:val="clear" w:color="auto" w:fill="FFFFFF"/>
          </w:tcPr>
          <w:p w14:paraId="6C639CBB" w14:textId="77777777" w:rsidR="00850D2A" w:rsidRDefault="00000000">
            <w:pPr>
              <w:spacing w:before="60" w:after="60"/>
            </w:pPr>
            <w:r>
              <w:rPr>
                <w:sz w:val="20"/>
                <w:szCs w:val="20"/>
              </w:rPr>
              <w:t>DOM-LM</w:t>
            </w:r>
          </w:p>
        </w:tc>
        <w:tc>
          <w:tcPr>
            <w:tcW w:w="700" w:type="dxa"/>
            <w:shd w:val="clear" w:color="auto" w:fill="FFFFFF"/>
          </w:tcPr>
          <w:p w14:paraId="44809344" w14:textId="77777777" w:rsidR="00850D2A" w:rsidRDefault="00000000">
            <w:pPr>
              <w:spacing w:before="60" w:after="60"/>
            </w:pPr>
            <w:r>
              <w:rPr>
                <w:sz w:val="20"/>
                <w:szCs w:val="20"/>
              </w:rPr>
              <w:t>2022</w:t>
            </w:r>
          </w:p>
        </w:tc>
        <w:tc>
          <w:tcPr>
            <w:tcW w:w="3300" w:type="dxa"/>
            <w:shd w:val="clear" w:color="auto" w:fill="FFFFFF"/>
          </w:tcPr>
          <w:p w14:paraId="139E6FBF" w14:textId="77777777" w:rsidR="00850D2A" w:rsidRDefault="00000000">
            <w:pPr>
              <w:spacing w:before="60" w:after="60"/>
            </w:pPr>
            <w:r>
              <w:rPr>
                <w:sz w:val="20"/>
                <w:szCs w:val="20"/>
              </w:rPr>
              <w:t>Depth + parent + sibling PE in BERT for HTML docs</w:t>
            </w:r>
          </w:p>
        </w:tc>
        <w:tc>
          <w:tcPr>
            <w:tcW w:w="2800" w:type="dxa"/>
            <w:shd w:val="clear" w:color="auto" w:fill="FFFFFF"/>
          </w:tcPr>
          <w:p w14:paraId="4031B646" w14:textId="77777777" w:rsidR="00850D2A" w:rsidRDefault="00000000">
            <w:pPr>
              <w:spacing w:before="60" w:after="60"/>
            </w:pPr>
            <w:r>
              <w:rPr>
                <w:sz w:val="20"/>
                <w:szCs w:val="20"/>
              </w:rPr>
              <w:t>HTML-only, additive not rotational, no RAG use case</w:t>
            </w:r>
          </w:p>
        </w:tc>
      </w:tr>
      <w:tr w:rsidR="00850D2A" w14:paraId="5A012CA7" w14:textId="77777777">
        <w:tc>
          <w:tcPr>
            <w:tcW w:w="2200" w:type="dxa"/>
            <w:shd w:val="clear" w:color="auto" w:fill="F5F5F5"/>
          </w:tcPr>
          <w:p w14:paraId="4B638673" w14:textId="77777777" w:rsidR="00850D2A" w:rsidRDefault="00000000">
            <w:pPr>
              <w:spacing w:before="60" w:after="60"/>
            </w:pPr>
            <w:r>
              <w:rPr>
                <w:sz w:val="20"/>
                <w:szCs w:val="20"/>
              </w:rPr>
              <w:t>Tree-Enhanced CodeBERTa</w:t>
            </w:r>
          </w:p>
        </w:tc>
        <w:tc>
          <w:tcPr>
            <w:tcW w:w="700" w:type="dxa"/>
            <w:shd w:val="clear" w:color="auto" w:fill="F5F5F5"/>
          </w:tcPr>
          <w:p w14:paraId="4429BD53" w14:textId="77777777" w:rsidR="00850D2A" w:rsidRDefault="00000000">
            <w:pPr>
              <w:spacing w:before="60" w:after="60"/>
            </w:pPr>
            <w:r>
              <w:rPr>
                <w:sz w:val="20"/>
                <w:szCs w:val="20"/>
              </w:rPr>
              <w:t>2025</w:t>
            </w:r>
          </w:p>
        </w:tc>
        <w:tc>
          <w:tcPr>
            <w:tcW w:w="3300" w:type="dxa"/>
            <w:shd w:val="clear" w:color="auto" w:fill="F5F5F5"/>
          </w:tcPr>
          <w:p w14:paraId="1050E0F0" w14:textId="77777777" w:rsidR="00850D2A" w:rsidRDefault="00000000">
            <w:pPr>
              <w:spacing w:before="60" w:after="60"/>
            </w:pPr>
            <w:r>
              <w:rPr>
                <w:sz w:val="20"/>
                <w:szCs w:val="20"/>
              </w:rPr>
              <w:t>AST structural PE integrated into CodeBERTa</w:t>
            </w:r>
          </w:p>
        </w:tc>
        <w:tc>
          <w:tcPr>
            <w:tcW w:w="2800" w:type="dxa"/>
            <w:shd w:val="clear" w:color="auto" w:fill="F5F5F5"/>
          </w:tcPr>
          <w:p w14:paraId="09D20B1E" w14:textId="77777777" w:rsidR="00850D2A" w:rsidRDefault="00000000">
            <w:pPr>
              <w:spacing w:before="60" w:after="60"/>
            </w:pPr>
            <w:r>
              <w:rPr>
                <w:sz w:val="20"/>
                <w:szCs w:val="20"/>
              </w:rPr>
              <w:t>Code/AST only, classification tasks, not a retrieval model</w:t>
            </w:r>
          </w:p>
        </w:tc>
      </w:tr>
      <w:tr w:rsidR="00850D2A" w14:paraId="0B5E676E" w14:textId="77777777">
        <w:tc>
          <w:tcPr>
            <w:tcW w:w="2200" w:type="dxa"/>
            <w:shd w:val="clear" w:color="auto" w:fill="FFFFFF"/>
          </w:tcPr>
          <w:p w14:paraId="7A1AE9B1" w14:textId="77777777" w:rsidR="00850D2A" w:rsidRDefault="00000000">
            <w:pPr>
              <w:spacing w:before="60" w:after="60"/>
            </w:pPr>
            <w:r>
              <w:rPr>
                <w:sz w:val="20"/>
                <w:szCs w:val="20"/>
              </w:rPr>
              <w:t>TabBiN (EDBT)</w:t>
            </w:r>
          </w:p>
        </w:tc>
        <w:tc>
          <w:tcPr>
            <w:tcW w:w="700" w:type="dxa"/>
            <w:shd w:val="clear" w:color="auto" w:fill="FFFFFF"/>
          </w:tcPr>
          <w:p w14:paraId="75842222" w14:textId="77777777" w:rsidR="00850D2A" w:rsidRDefault="00000000">
            <w:pPr>
              <w:spacing w:before="60" w:after="60"/>
            </w:pPr>
            <w:r>
              <w:rPr>
                <w:sz w:val="20"/>
                <w:szCs w:val="20"/>
              </w:rPr>
              <w:t>2025</w:t>
            </w:r>
          </w:p>
        </w:tc>
        <w:tc>
          <w:tcPr>
            <w:tcW w:w="3300" w:type="dxa"/>
            <w:shd w:val="clear" w:color="auto" w:fill="FFFFFF"/>
          </w:tcPr>
          <w:p w14:paraId="691E75D9" w14:textId="77777777" w:rsidR="00850D2A" w:rsidRDefault="00000000">
            <w:pPr>
              <w:spacing w:before="60" w:after="60"/>
            </w:pPr>
            <w:r>
              <w:rPr>
                <w:sz w:val="20"/>
                <w:szCs w:val="20"/>
              </w:rPr>
              <w:t>2D tabular coordinates + visibility matrix for tables</w:t>
            </w:r>
          </w:p>
        </w:tc>
        <w:tc>
          <w:tcPr>
            <w:tcW w:w="2800" w:type="dxa"/>
            <w:shd w:val="clear" w:color="auto" w:fill="FFFFFF"/>
          </w:tcPr>
          <w:p w14:paraId="509BFDA4" w14:textId="77777777" w:rsidR="00850D2A" w:rsidRDefault="00000000">
            <w:pPr>
              <w:spacing w:before="60" w:after="60"/>
            </w:pPr>
            <w:r>
              <w:rPr>
                <w:sz w:val="20"/>
                <w:szCs w:val="20"/>
              </w:rPr>
              <w:t>Table-specific, no cross-format generalization, no dense retrieval</w:t>
            </w:r>
          </w:p>
        </w:tc>
      </w:tr>
      <w:tr w:rsidR="00850D2A" w14:paraId="458FDDFA" w14:textId="77777777">
        <w:tc>
          <w:tcPr>
            <w:tcW w:w="2200" w:type="dxa"/>
            <w:shd w:val="clear" w:color="auto" w:fill="F5F5F5"/>
          </w:tcPr>
          <w:p w14:paraId="3FB29B30" w14:textId="77777777" w:rsidR="00850D2A" w:rsidRDefault="00000000">
            <w:pPr>
              <w:spacing w:before="60" w:after="60"/>
            </w:pPr>
            <w:r>
              <w:rPr>
                <w:sz w:val="20"/>
                <w:szCs w:val="20"/>
              </w:rPr>
              <w:t>Struc-EMB (Georgia Tech)</w:t>
            </w:r>
          </w:p>
        </w:tc>
        <w:tc>
          <w:tcPr>
            <w:tcW w:w="700" w:type="dxa"/>
            <w:shd w:val="clear" w:color="auto" w:fill="F5F5F5"/>
          </w:tcPr>
          <w:p w14:paraId="41F84B11" w14:textId="77777777" w:rsidR="00850D2A" w:rsidRDefault="00000000">
            <w:pPr>
              <w:spacing w:before="60" w:after="60"/>
            </w:pPr>
            <w:r>
              <w:rPr>
                <w:sz w:val="20"/>
                <w:szCs w:val="20"/>
              </w:rPr>
              <w:t>2025</w:t>
            </w:r>
          </w:p>
        </w:tc>
        <w:tc>
          <w:tcPr>
            <w:tcW w:w="3300" w:type="dxa"/>
            <w:shd w:val="clear" w:color="auto" w:fill="F5F5F5"/>
          </w:tcPr>
          <w:p w14:paraId="6D64A1B7" w14:textId="77777777" w:rsidR="00850D2A" w:rsidRDefault="00000000">
            <w:pPr>
              <w:spacing w:before="60" w:after="60"/>
            </w:pPr>
            <w:r>
              <w:rPr>
                <w:sz w:val="20"/>
                <w:szCs w:val="20"/>
              </w:rPr>
              <w:t>Structural context in LLM-based embedders</w:t>
            </w:r>
          </w:p>
        </w:tc>
        <w:tc>
          <w:tcPr>
            <w:tcW w:w="2800" w:type="dxa"/>
            <w:shd w:val="clear" w:color="auto" w:fill="F5F5F5"/>
          </w:tcPr>
          <w:p w14:paraId="489CE1D1" w14:textId="77777777" w:rsidR="00850D2A" w:rsidRDefault="00000000">
            <w:pPr>
              <w:spacing w:before="60" w:after="60"/>
            </w:pPr>
            <w:r>
              <w:rPr>
                <w:sz w:val="20"/>
                <w:szCs w:val="20"/>
              </w:rPr>
              <w:t>Prompt-level workaround — no architectural PE change</w:t>
            </w:r>
          </w:p>
        </w:tc>
      </w:tr>
      <w:tr w:rsidR="00850D2A" w14:paraId="3238BFEE" w14:textId="77777777">
        <w:tc>
          <w:tcPr>
            <w:tcW w:w="2200" w:type="dxa"/>
            <w:shd w:val="clear" w:color="auto" w:fill="FFFFFF"/>
          </w:tcPr>
          <w:p w14:paraId="3B438B80" w14:textId="77777777" w:rsidR="00850D2A" w:rsidRDefault="00000000">
            <w:pPr>
              <w:spacing w:before="60" w:after="60"/>
            </w:pPr>
            <w:r>
              <w:rPr>
                <w:sz w:val="20"/>
                <w:szCs w:val="20"/>
              </w:rPr>
              <w:t>RethinkRoPE</w:t>
            </w:r>
          </w:p>
        </w:tc>
        <w:tc>
          <w:tcPr>
            <w:tcW w:w="700" w:type="dxa"/>
            <w:shd w:val="clear" w:color="auto" w:fill="FFFFFF"/>
          </w:tcPr>
          <w:p w14:paraId="294B7283" w14:textId="77777777" w:rsidR="00850D2A" w:rsidRDefault="00000000">
            <w:pPr>
              <w:spacing w:before="60" w:after="60"/>
            </w:pPr>
            <w:r>
              <w:rPr>
                <w:sz w:val="20"/>
                <w:szCs w:val="20"/>
              </w:rPr>
              <w:t>2025</w:t>
            </w:r>
          </w:p>
        </w:tc>
        <w:tc>
          <w:tcPr>
            <w:tcW w:w="3300" w:type="dxa"/>
            <w:shd w:val="clear" w:color="auto" w:fill="FFFFFF"/>
          </w:tcPr>
          <w:p w14:paraId="4E74CA3B" w14:textId="77777777" w:rsidR="00850D2A" w:rsidRDefault="00000000">
            <w:pPr>
              <w:spacing w:before="60" w:after="60"/>
            </w:pPr>
            <w:r>
              <w:rPr>
                <w:sz w:val="20"/>
                <w:szCs w:val="20"/>
              </w:rPr>
              <w:t>N-dimensional RoPE extension blueprint (Lie groups)</w:t>
            </w:r>
          </w:p>
        </w:tc>
        <w:tc>
          <w:tcPr>
            <w:tcW w:w="2800" w:type="dxa"/>
            <w:shd w:val="clear" w:color="auto" w:fill="FFFFFF"/>
          </w:tcPr>
          <w:p w14:paraId="717F0D93" w14:textId="77777777" w:rsidR="00850D2A" w:rsidRDefault="00000000">
            <w:pPr>
              <w:spacing w:before="60" w:after="60"/>
            </w:pPr>
            <w:r>
              <w:rPr>
                <w:sz w:val="20"/>
                <w:szCs w:val="20"/>
              </w:rPr>
              <w:t>Vision/spatial domains only — not applied to documents or retrieval</w:t>
            </w:r>
          </w:p>
        </w:tc>
      </w:tr>
    </w:tbl>
    <w:p w14:paraId="4627ED4B" w14:textId="77777777" w:rsidR="00850D2A" w:rsidRDefault="00850D2A">
      <w:pPr>
        <w:spacing w:before="200"/>
      </w:pPr>
    </w:p>
    <w:p w14:paraId="04C73C4D" w14:textId="77777777" w:rsidR="00850D2A" w:rsidRDefault="00000000">
      <w:pPr>
        <w:pStyle w:val="Heading2"/>
        <w:spacing w:before="240" w:after="120"/>
      </w:pPr>
      <w:r>
        <w:rPr>
          <w:b/>
          <w:bCs/>
          <w:sz w:val="24"/>
          <w:szCs w:val="24"/>
        </w:rPr>
        <w:t>2.1 Key Observation from Literature</w:t>
      </w:r>
    </w:p>
    <w:p w14:paraId="6A611895" w14:textId="77777777" w:rsidR="00850D2A" w:rsidRDefault="00000000">
      <w:pPr>
        <w:spacing w:after="140"/>
        <w:jc w:val="both"/>
      </w:pPr>
      <w:r>
        <w:t xml:space="preserve">The critical insight from this survey is that the three communities most relevant to HiSE — table understanding (TUTA, TabBiN), document structure encoding (DOM-LM), and dense </w:t>
      </w:r>
      <w:r>
        <w:lastRenderedPageBreak/>
        <w:t>retrieval (BGE, Nomic, E5) — have never converged into a single unified system. Table researchers built structure-aware architectures for classification tasks. Retrieval researchers optimized for BEIR/MTEB leaderboard scores. Nobody applied tree-positional encoding to a contrastive retrieval model trained with structurally-adversarial hard negatives and validated on a structural sensitivity benchmark. That is precisely what HiSE does.</w:t>
      </w:r>
    </w:p>
    <w:p w14:paraId="29F8F854" w14:textId="77777777" w:rsidR="00850D2A" w:rsidRDefault="00000000">
      <w:pPr>
        <w:pageBreakBefore/>
      </w:pPr>
      <w:r>
        <w:lastRenderedPageBreak/>
        <w:br/>
      </w:r>
    </w:p>
    <w:p w14:paraId="4F5B6D15" w14:textId="77777777" w:rsidR="00850D2A" w:rsidRDefault="00000000">
      <w:pPr>
        <w:spacing w:before="400" w:after="100"/>
        <w:jc w:val="center"/>
      </w:pPr>
      <w:r>
        <w:rPr>
          <w:b/>
          <w:bCs/>
          <w:sz w:val="28"/>
          <w:szCs w:val="28"/>
        </w:rPr>
        <w:t>Chapter 3</w:t>
      </w:r>
    </w:p>
    <w:p w14:paraId="01748BCF" w14:textId="77777777" w:rsidR="00850D2A" w:rsidRDefault="00000000">
      <w:pPr>
        <w:pStyle w:val="Heading1"/>
        <w:spacing w:before="400" w:after="200"/>
        <w:jc w:val="center"/>
      </w:pPr>
      <w:r>
        <w:rPr>
          <w:b/>
          <w:bCs/>
          <w:caps/>
          <w:sz w:val="28"/>
          <w:szCs w:val="28"/>
        </w:rPr>
        <w:t>Research Methodology</w:t>
      </w:r>
    </w:p>
    <w:p w14:paraId="5FE8DA9B" w14:textId="77777777" w:rsidR="00A924E0" w:rsidRPr="00A924E0" w:rsidRDefault="00A924E0" w:rsidP="00A924E0">
      <w:pPr>
        <w:pStyle w:val="Heading2"/>
        <w:rPr>
          <w:b/>
          <w:bCs/>
        </w:rPr>
      </w:pPr>
      <w:r w:rsidRPr="00A924E0">
        <w:rPr>
          <w:b/>
          <w:bCs/>
        </w:rPr>
        <w:t>1.1 Background and Motivation</w:t>
      </w:r>
    </w:p>
    <w:p w14:paraId="0317592F" w14:textId="77777777" w:rsidR="00A924E0" w:rsidRDefault="00A924E0" w:rsidP="00A924E0">
      <w:pPr>
        <w:jc w:val="both"/>
      </w:pPr>
      <w:r>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31C510A1" w14:textId="77777777" w:rsidR="00A924E0" w:rsidRDefault="00A924E0" w:rsidP="00A924E0">
      <w:pPr>
        <w:jc w:val="both"/>
      </w:pPr>
      <w:r>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5C65524B" w14:textId="77777777" w:rsidR="00A924E0" w:rsidRDefault="00A924E0" w:rsidP="00A924E0">
      <w:pPr>
        <w:jc w:val="both"/>
      </w:pPr>
    </w:p>
    <w:p w14:paraId="701BBEF0" w14:textId="77777777" w:rsidR="00A924E0" w:rsidRPr="00A924E0" w:rsidRDefault="00A924E0" w:rsidP="00A924E0">
      <w:pPr>
        <w:pStyle w:val="Heading2"/>
        <w:rPr>
          <w:b/>
          <w:bCs/>
        </w:rPr>
      </w:pPr>
      <w:r w:rsidRPr="00A924E0">
        <w:rPr>
          <w:b/>
          <w:bCs/>
        </w:rPr>
        <w:t>1.2 The Core Problem</w:t>
      </w:r>
    </w:p>
    <w:p w14:paraId="7378F4D8" w14:textId="77777777" w:rsidR="00A924E0" w:rsidRDefault="00A924E0" w:rsidP="00A924E0">
      <w:pPr>
        <w:jc w:val="both"/>
      </w:pPr>
      <w:r>
        <w:t>Every major embedding model in production — BGE-M3, Qwen3-Embedding, E5-Mistral, Nomic Embed — encodes token position as a single integer via Rotary Position Embedding (RoPE). RoPE computes the rotation angle for embedding dimension i at sequence position m as:</w:t>
      </w:r>
    </w:p>
    <w:p w14:paraId="025605D2" w14:textId="77777777" w:rsidR="00A924E0" w:rsidRDefault="00A924E0" w:rsidP="00A924E0">
      <w:pPr>
        <w:spacing w:before="80" w:after="160"/>
        <w:jc w:val="center"/>
      </w:pPr>
      <w:r>
        <w:rPr>
          <w:rFonts w:ascii="Cambria Math" w:hAnsi="Cambria Math"/>
          <w:sz w:val="22"/>
        </w:rPr>
        <w:t>theta_i(m) = m / 10000^(2i / d)</w:t>
      </w:r>
    </w:p>
    <w:p w14:paraId="392A0CCD" w14:textId="77777777" w:rsidR="00A924E0" w:rsidRDefault="00A924E0" w:rsidP="00A924E0">
      <w:pPr>
        <w:jc w:val="both"/>
      </w:pPr>
      <w:r>
        <w:t>The resulting attention score between tokens A and B is a function of relative sequence distance only:</w:t>
      </w:r>
    </w:p>
    <w:p w14:paraId="1D39E134" w14:textId="77777777" w:rsidR="00A924E0" w:rsidRDefault="00A924E0" w:rsidP="00A924E0">
      <w:pPr>
        <w:spacing w:before="80" w:after="160"/>
        <w:jc w:val="center"/>
      </w:pPr>
      <w:r>
        <w:rPr>
          <w:rFonts w:ascii="Cambria Math" w:hAnsi="Cambria Math"/>
          <w:sz w:val="22"/>
        </w:rPr>
        <w:t>Attention(A, B) ~ f(|pos_A - pos_B|)</w:t>
      </w:r>
    </w:p>
    <w:p w14:paraId="5081525E" w14:textId="77777777" w:rsidR="00A924E0" w:rsidRDefault="00A924E0" w:rsidP="00A924E0">
      <w:pPr>
        <w:jc w:val="both"/>
      </w:pPr>
      <w:r>
        <w:lastRenderedPageBreak/>
        <w:t>This architecture is fundamentally blind to structural address — the depth in a document tree, the parent section identity, the sibling index — that governs what a token actually means in hierarchically structured documents.</w:t>
      </w:r>
    </w:p>
    <w:p w14:paraId="0C41CF1F" w14:textId="77777777" w:rsidR="00A924E0" w:rsidRDefault="00A924E0" w:rsidP="00A924E0">
      <w:pPr>
        <w:jc w:val="both"/>
      </w:pPr>
      <w:r>
        <w:t>The consequence is a systematic retrieval failure. The sentence “Revenue grew 40%” embedded under the heading “Q3 Performance &gt; Revenue” and the same sentence under “Q3 Risks &gt; Revenue” produce near-identical embedding vectors in every current production model (cosine similarity ≈ 0.97). A RAG system querying “what are the Q3 risks?” retrieves the performance-framed chunk as equally or more relevant than the risk-framed chunk, causing the downstream language model to generate a confidently wrong answer. This is not a data problem or a scale problem — it is an inductive bias problem. No amount of additional training data corrects a mechanism that was never designed to encode structural position.</w:t>
      </w:r>
    </w:p>
    <w:p w14:paraId="133D6F7C" w14:textId="77777777" w:rsidR="00A924E0" w:rsidRDefault="00A924E0" w:rsidP="00A924E0">
      <w:pPr>
        <w:jc w:val="both"/>
      </w:pPr>
    </w:p>
    <w:p w14:paraId="53B38C1C" w14:textId="77777777" w:rsidR="00A924E0" w:rsidRPr="00A924E0" w:rsidRDefault="00A924E0" w:rsidP="00A924E0">
      <w:pPr>
        <w:pStyle w:val="Heading2"/>
        <w:rPr>
          <w:b/>
          <w:bCs/>
        </w:rPr>
      </w:pPr>
      <w:r w:rsidRPr="00A924E0">
        <w:rPr>
          <w:b/>
          <w:bCs/>
        </w:rPr>
        <w:t>1.3 Research Gap</w:t>
      </w:r>
    </w:p>
    <w:p w14:paraId="2A1302B0" w14:textId="77777777" w:rsidR="00A924E0" w:rsidRDefault="00A924E0" w:rsidP="00A924E0">
      <w:pPr>
        <w:jc w:val="both"/>
      </w:pPr>
      <w:r>
        <w:t>The benchmarks that all production embedding models optimize for — BEIR and MTEB — contain zero structurally-adversarial test pairs. If a benchmark never tests structural sensitivity, no model will optimize for it, and no researcher will detect the failure until it surfaces in a production system. This explains why the gap has persisted despite significant investment in embedding model research through 2023–2025.</w:t>
      </w:r>
    </w:p>
    <w:p w14:paraId="365ADEB9" w14:textId="77777777" w:rsidR="00A924E0" w:rsidRDefault="00A924E0" w:rsidP="00A924E0">
      <w:pPr>
        <w:jc w:val="both"/>
      </w:pPr>
      <w:r>
        <w:t>Existing work on structure-aware retrieval — KohakuRAG (2026), SPROUTRAG (EMNLP 2026), and “Equipping RAG with Document Structure Awareness” (2025) — addresses structural signals at the pipeline level: chunking strategy, indexing, or reranking. None modifies the positional encoding mechanism of the embedding model itself. The geometric representation of structural position in the embedding vector space remains an open problem.</w:t>
      </w:r>
    </w:p>
    <w:p w14:paraId="786EEFA9" w14:textId="77777777" w:rsidR="00A924E0" w:rsidRDefault="00A924E0" w:rsidP="00A924E0">
      <w:pPr>
        <w:pStyle w:val="Heading2"/>
        <w:rPr>
          <w:b/>
          <w:bCs/>
        </w:rPr>
      </w:pPr>
    </w:p>
    <w:p w14:paraId="571F2F4E" w14:textId="275163D0" w:rsidR="00A924E0" w:rsidRPr="00A924E0" w:rsidRDefault="00A924E0" w:rsidP="00A924E0">
      <w:pPr>
        <w:pStyle w:val="Heading2"/>
        <w:rPr>
          <w:b/>
          <w:bCs/>
        </w:rPr>
      </w:pPr>
      <w:r w:rsidRPr="00A924E0">
        <w:rPr>
          <w:b/>
          <w:bCs/>
        </w:rPr>
        <w:t>1.4 Proposed Solution — HiSE</w:t>
      </w:r>
    </w:p>
    <w:p w14:paraId="6266A3D8" w14:textId="52ED2313" w:rsidR="00A924E0" w:rsidRDefault="00A924E0" w:rsidP="00A924E0">
      <w:pPr>
        <w:jc w:val="both"/>
      </w:pPr>
      <w:r>
        <w:t>This project proposes HiSE (Hierarchical Structure-aware Embeddings), a fine-tuned retrieval embedding architecture incorporating three coordinated contributions.</w:t>
      </w:r>
    </w:p>
    <w:p w14:paraId="16A86D83" w14:textId="77777777" w:rsidR="00A924E0" w:rsidRPr="00A924E0" w:rsidRDefault="00A924E0" w:rsidP="00A924E0">
      <w:pPr>
        <w:pStyle w:val="Heading3"/>
        <w:rPr>
          <w:b/>
          <w:bCs/>
        </w:rPr>
      </w:pPr>
      <w:r w:rsidRPr="00A924E0">
        <w:rPr>
          <w:b/>
          <w:bCs/>
        </w:rPr>
        <w:t>HiSA — Hierarchical Structural Addressing</w:t>
      </w:r>
    </w:p>
    <w:p w14:paraId="567DFE79" w14:textId="77777777" w:rsidR="00A924E0" w:rsidRDefault="00A924E0" w:rsidP="00A924E0">
      <w:pPr>
        <w:jc w:val="both"/>
      </w:pPr>
      <w:r>
        <w:t>HiSA extends RoPE from one-dimensional sequence position to a four-dimensional structural address via direct-sum subspace decomposition of the full 768-dimensional embedding space:</w:t>
      </w:r>
    </w:p>
    <w:p w14:paraId="3A985787" w14:textId="090CAB1F" w:rsidR="00A924E0" w:rsidRPr="00702395" w:rsidRDefault="00702395" w:rsidP="00A924E0">
      <w:pPr>
        <w:spacing w:before="80" w:after="160"/>
        <w:jc w:val="center"/>
        <w:rPr>
          <w:b/>
          <w:bCs/>
        </w:rPr>
      </w:pPr>
      <m:oMathPara>
        <m:oMath>
          <m:r>
            <m:rPr>
              <m:sty m:val="bi"/>
            </m:rPr>
            <w:rPr>
              <w:rFonts w:ascii="Cambria Math" w:hAnsi="Cambria Math"/>
              <w:sz w:val="22"/>
            </w:rPr>
            <m:t>R^768 = R_m^384 (direct sum) R_d^154 (direct sum) R_p^154 (direct sum) R_s^76</m:t>
          </m:r>
        </m:oMath>
      </m:oMathPara>
    </w:p>
    <w:p w14:paraId="766C2E00" w14:textId="6C57FA99" w:rsidR="00702395" w:rsidRDefault="00A924E0" w:rsidP="00A924E0">
      <w:pPr>
        <w:jc w:val="both"/>
      </w:pPr>
      <w:r>
        <w:lastRenderedPageBreak/>
        <w:t xml:space="preserve">Subspace allocation: alpha = 0.50 for sequence position m, beta = 0.20 for depth d, gamma = 0.20 for parent path p, delta = 0.10 for sibling index s, </w:t>
      </w:r>
    </w:p>
    <w:p w14:paraId="01629B48" w14:textId="495253F8" w:rsidR="00A924E0" w:rsidRDefault="00A924E0" w:rsidP="00A924E0">
      <w:pPr>
        <w:jc w:val="both"/>
      </w:pPr>
      <w:r>
        <w:t>where alpha + beta + gamma + delta = 1.</w:t>
      </w:r>
    </w:p>
    <w:p w14:paraId="3EEBC657" w14:textId="77777777" w:rsidR="00A924E0" w:rsidRDefault="00A924E0" w:rsidP="00A924E0">
      <w:pPr>
        <w:jc w:val="both"/>
      </w:pPr>
      <w:r>
        <w:t>Each subspace receives an independent rotation encoding one structural dimension. The rotation operator per axis follows the N-dimensional RoPE formulation:</w:t>
      </w:r>
    </w:p>
    <w:p w14:paraId="7624BF63" w14:textId="67808A9B" w:rsidR="00A924E0" w:rsidRPr="00702395" w:rsidRDefault="00702395" w:rsidP="00A924E0">
      <w:pPr>
        <w:spacing w:before="80" w:after="160"/>
        <w:jc w:val="center"/>
        <w:rPr>
          <w:b/>
          <w:bCs/>
        </w:rPr>
      </w:pPr>
      <m:oMathPara>
        <m:oMath>
          <m:r>
            <m:rPr>
              <m:sty m:val="bi"/>
            </m:rPr>
            <w:rPr>
              <w:rFonts w:ascii="Cambria Math" w:hAnsi="Cambria Math"/>
              <w:sz w:val="22"/>
            </w:rPr>
            <m:t>R_x = exp( sum\_{i=1}^{n} x_i * B_i )</m:t>
          </m:r>
        </m:oMath>
      </m:oMathPara>
    </w:p>
    <w:p w14:paraId="7ACF1EB7" w14:textId="77777777" w:rsidR="00A924E0" w:rsidRDefault="00A924E0" w:rsidP="00A924E0">
      <w:pPr>
        <w:jc w:val="both"/>
      </w:pPr>
      <w:r>
        <w:t>where B_i are mutually commuting generators in the maximal abelian subalgebra of so(d), ensuring that rotations across subspaces do not interfere. The full HiSA rotation applied to a query vector q at structural address (m, d, p, s) is:</w:t>
      </w:r>
    </w:p>
    <w:p w14:paraId="76DA4618" w14:textId="7DB06765" w:rsidR="00A924E0" w:rsidRPr="00702395" w:rsidRDefault="00702395" w:rsidP="00A924E0">
      <w:pPr>
        <w:spacing w:before="80" w:after="160"/>
        <w:jc w:val="center"/>
        <w:rPr>
          <w:b/>
          <w:bCs/>
        </w:rPr>
      </w:pPr>
      <m:oMathPara>
        <m:oMath>
          <m:r>
            <m:rPr>
              <m:sty m:val="bi"/>
            </m:rPr>
            <w:rPr>
              <w:rFonts w:ascii="Cambria Math" w:hAnsi="Cambria Math"/>
              <w:sz w:val="22"/>
            </w:rPr>
            <m:t>q_tilde = R_m(m) * q_m (direct sum) R_struct(d, p, s) * q_struct</m:t>
          </m:r>
        </m:oMath>
      </m:oMathPara>
    </w:p>
    <w:p w14:paraId="2EBFEB0D" w14:textId="77777777" w:rsidR="00A924E0" w:rsidRDefault="00A924E0" w:rsidP="00A924E0">
      <w:pPr>
        <w:jc w:val="both"/>
      </w:pPr>
      <w:r>
        <w:t>where q_m is in R^384 and q_struct is in R^384, and R_struct is the composed structural rotation across the three structural subspaces.</w:t>
      </w:r>
    </w:p>
    <w:p w14:paraId="13A90D98" w14:textId="77777777" w:rsidR="00A924E0" w:rsidRDefault="00A924E0" w:rsidP="00A924E0">
      <w:pPr>
        <w:jc w:val="both"/>
      </w:pPr>
      <w:r>
        <w:t>The structural rotation R_struct is computed via path composition rather than hashing. For a node at depth D with sibling indices (s_1, s_2, ..., s_D) at each level of its ancestor path:</w:t>
      </w:r>
    </w:p>
    <w:p w14:paraId="685C83D0" w14:textId="77777777" w:rsidR="00702395" w:rsidRPr="00702395" w:rsidRDefault="00702395" w:rsidP="00A924E0">
      <w:pPr>
        <w:spacing w:before="80" w:after="160"/>
        <w:jc w:val="center"/>
        <w:rPr>
          <w:b/>
          <w:bCs/>
          <w:sz w:val="22"/>
        </w:rPr>
      </w:pPr>
      <m:oMathPara>
        <m:oMath>
          <m:sSub>
            <m:sSubPr>
              <m:ctrlPr>
                <w:rPr>
                  <w:rFonts w:ascii="Cambria Math" w:hAnsi="Cambria Math"/>
                  <w:b/>
                  <w:bCs/>
                  <w:i/>
                  <w:sz w:val="22"/>
                </w:rPr>
              </m:ctrlPr>
            </m:sSubPr>
            <m:e>
              <m:r>
                <m:rPr>
                  <m:sty m:val="bi"/>
                </m:rPr>
                <w:rPr>
                  <w:rFonts w:ascii="Cambria Math" w:hAnsi="Cambria Math"/>
                  <w:sz w:val="22"/>
                </w:rPr>
                <m:t>e</m:t>
              </m:r>
            </m:e>
            <m:sub>
              <m:r>
                <m:rPr>
                  <m:sty m:val="bi"/>
                </m:rPr>
                <w:rPr>
                  <w:rFonts w:ascii="Cambria Math" w:hAnsi="Cambria Math"/>
                  <w:sz w:val="22"/>
                </w:rPr>
                <m:t>node</m:t>
              </m:r>
            </m:sub>
          </m:sSub>
          <m:r>
            <m:rPr>
              <m:sty m:val="bi"/>
            </m:rPr>
            <w:rPr>
              <w:rFonts w:ascii="Cambria Math" w:hAnsi="Cambria Math"/>
              <w:sz w:val="22"/>
            </w:rPr>
            <m:t xml:space="preserve">= </m:t>
          </m:r>
          <m:sSub>
            <m:sSubPr>
              <m:ctrlPr>
                <w:rPr>
                  <w:rFonts w:ascii="Cambria Math" w:hAnsi="Cambria Math"/>
                  <w:b/>
                  <w:bCs/>
                  <w:i/>
                  <w:sz w:val="22"/>
                </w:rPr>
              </m:ctrlPr>
            </m:sSubPr>
            <m:e>
              <m:r>
                <m:rPr>
                  <m:sty m:val="bi"/>
                </m:rPr>
                <w:rPr>
                  <w:rFonts w:ascii="Cambria Math" w:hAnsi="Cambria Math"/>
                  <w:sz w:val="22"/>
                </w:rPr>
                <m:t>e</m:t>
              </m:r>
            </m:e>
            <m:sub>
              <m:r>
                <m:rPr>
                  <m:sty m:val="bi"/>
                </m:rPr>
                <w:rPr>
                  <w:rFonts w:ascii="Cambria Math" w:hAnsi="Cambria Math"/>
                  <w:sz w:val="22"/>
                </w:rPr>
                <m:t>root</m:t>
              </m:r>
            </m:sub>
          </m:sSub>
          <m:d>
            <m:dPr>
              <m:ctrlPr>
                <w:rPr>
                  <w:rFonts w:ascii="Cambria Math" w:hAnsi="Cambria Math"/>
                  <w:b/>
                  <w:bCs/>
                  <w:i/>
                  <w:sz w:val="22"/>
                </w:rPr>
              </m:ctrlPr>
            </m:dPr>
            <m:e>
              <m:r>
                <m:rPr>
                  <m:sty m:val="bi"/>
                </m:rPr>
                <w:rPr>
                  <w:rFonts w:ascii="Cambria Math" w:hAnsi="Cambria Math"/>
                  <w:sz w:val="22"/>
                </w:rPr>
                <m:t>composed with</m:t>
              </m:r>
            </m:e>
          </m:d>
          <m:sSubSup>
            <m:sSubSupPr>
              <m:ctrlPr>
                <w:rPr>
                  <w:rFonts w:ascii="Cambria Math" w:hAnsi="Cambria Math"/>
                  <w:b/>
                  <w:bCs/>
                  <w:i/>
                  <w:sz w:val="22"/>
                </w:rPr>
              </m:ctrlPr>
            </m:sSubSupPr>
            <m:e>
              <m:r>
                <m:rPr>
                  <m:sty m:val="bi"/>
                </m:rPr>
                <w:rPr>
                  <w:rFonts w:ascii="Cambria Math" w:hAnsi="Cambria Math"/>
                  <w:sz w:val="22"/>
                </w:rPr>
                <m:t>r</m:t>
              </m:r>
            </m:e>
            <m:sub>
              <m:r>
                <m:rPr>
                  <m:sty m:val="bi"/>
                </m:rPr>
                <w:rPr>
                  <w:rFonts w:ascii="Cambria Math" w:hAnsi="Cambria Math"/>
                  <w:sz w:val="22"/>
                </w:rPr>
                <m:t>child</m:t>
              </m:r>
            </m:sub>
            <m:sup>
              <m:sSub>
                <m:sSubPr>
                  <m:ctrlPr>
                    <w:rPr>
                      <w:rFonts w:ascii="Cambria Math" w:hAnsi="Cambria Math"/>
                      <w:b/>
                      <w:bCs/>
                      <w:i/>
                      <w:sz w:val="22"/>
                    </w:rPr>
                  </m:ctrlPr>
                </m:sSubPr>
                <m:e>
                  <m:r>
                    <m:rPr>
                      <m:sty m:val="bi"/>
                    </m:rPr>
                    <w:rPr>
                      <w:rFonts w:ascii="Cambria Math" w:hAnsi="Cambria Math"/>
                      <w:sz w:val="22"/>
                    </w:rPr>
                    <m:t>s</m:t>
                  </m:r>
                </m:e>
                <m:sub>
                  <m:r>
                    <m:rPr>
                      <m:sty m:val="bi"/>
                    </m:rPr>
                    <w:rPr>
                      <w:rFonts w:ascii="Cambria Math" w:hAnsi="Cambria Math"/>
                      <w:sz w:val="22"/>
                    </w:rPr>
                    <m:t>1</m:t>
                  </m:r>
                </m:sub>
              </m:sSub>
            </m:sup>
          </m:sSubSup>
          <m:d>
            <m:dPr>
              <m:ctrlPr>
                <w:rPr>
                  <w:rFonts w:ascii="Cambria Math" w:hAnsi="Cambria Math"/>
                  <w:b/>
                  <w:bCs/>
                  <w:i/>
                  <w:sz w:val="22"/>
                </w:rPr>
              </m:ctrlPr>
            </m:dPr>
            <m:e>
              <m:r>
                <m:rPr>
                  <m:sty m:val="bi"/>
                </m:rPr>
                <w:rPr>
                  <w:rFonts w:ascii="Cambria Math" w:hAnsi="Cambria Math"/>
                  <w:sz w:val="22"/>
                </w:rPr>
                <m:t>composed with</m:t>
              </m:r>
            </m:e>
          </m:d>
          <m:sSubSup>
            <m:sSubSupPr>
              <m:ctrlPr>
                <w:rPr>
                  <w:rFonts w:ascii="Cambria Math" w:hAnsi="Cambria Math"/>
                  <w:b/>
                  <w:bCs/>
                  <w:i/>
                  <w:sz w:val="22"/>
                </w:rPr>
              </m:ctrlPr>
            </m:sSubSupPr>
            <m:e>
              <m:r>
                <m:rPr>
                  <m:sty m:val="bi"/>
                </m:rPr>
                <w:rPr>
                  <w:rFonts w:ascii="Cambria Math" w:hAnsi="Cambria Math"/>
                  <w:sz w:val="22"/>
                </w:rPr>
                <m:t>r</m:t>
              </m:r>
            </m:e>
            <m:sub>
              <m:r>
                <m:rPr>
                  <m:sty m:val="bi"/>
                </m:rPr>
                <w:rPr>
                  <w:rFonts w:ascii="Cambria Math" w:hAnsi="Cambria Math"/>
                  <w:sz w:val="22"/>
                </w:rPr>
                <m:t>child</m:t>
              </m:r>
            </m:sub>
            <m:sup>
              <m:sSub>
                <m:sSubPr>
                  <m:ctrlPr>
                    <w:rPr>
                      <w:rFonts w:ascii="Cambria Math" w:hAnsi="Cambria Math"/>
                      <w:b/>
                      <w:bCs/>
                      <w:i/>
                      <w:sz w:val="22"/>
                    </w:rPr>
                  </m:ctrlPr>
                </m:sSubPr>
                <m:e>
                  <m:r>
                    <m:rPr>
                      <m:sty m:val="bi"/>
                    </m:rPr>
                    <w:rPr>
                      <w:rFonts w:ascii="Cambria Math" w:hAnsi="Cambria Math"/>
                      <w:sz w:val="22"/>
                    </w:rPr>
                    <m:t>s</m:t>
                  </m:r>
                </m:e>
                <m:sub>
                  <m:r>
                    <m:rPr>
                      <m:sty m:val="bi"/>
                    </m:rPr>
                    <w:rPr>
                      <w:rFonts w:ascii="Cambria Math" w:hAnsi="Cambria Math"/>
                      <w:sz w:val="22"/>
                    </w:rPr>
                    <m:t>2</m:t>
                  </m:r>
                </m:sub>
              </m:sSub>
            </m:sup>
          </m:sSubSup>
          <m:d>
            <m:dPr>
              <m:ctrlPr>
                <w:rPr>
                  <w:rFonts w:ascii="Cambria Math" w:hAnsi="Cambria Math"/>
                  <w:b/>
                  <w:bCs/>
                  <w:i/>
                  <w:sz w:val="22"/>
                </w:rPr>
              </m:ctrlPr>
            </m:dPr>
            <m:e>
              <m:r>
                <m:rPr>
                  <m:sty m:val="bi"/>
                </m:rPr>
                <w:rPr>
                  <w:rFonts w:ascii="Cambria Math" w:hAnsi="Cambria Math"/>
                  <w:sz w:val="22"/>
                </w:rPr>
                <m:t>composed with</m:t>
              </m:r>
            </m:e>
          </m:d>
        </m:oMath>
      </m:oMathPara>
    </w:p>
    <w:p w14:paraId="577B38B7" w14:textId="65E39F20" w:rsidR="00A924E0" w:rsidRPr="00702395" w:rsidRDefault="00702395" w:rsidP="00A924E0">
      <w:pPr>
        <w:spacing w:before="80" w:after="160"/>
        <w:jc w:val="center"/>
        <w:rPr>
          <w:b/>
          <w:bCs/>
        </w:rPr>
      </w:pPr>
      <m:oMathPara>
        <m:oMath>
          <m:r>
            <m:rPr>
              <m:sty m:val="bi"/>
            </m:rPr>
            <w:rPr>
              <w:rFonts w:ascii="Cambria Math" w:hAnsi="Cambria Math"/>
              <w:sz w:val="22"/>
            </w:rPr>
            <m:t xml:space="preserve"> ... (composed with) r_child^(s_D)</m:t>
          </m:r>
        </m:oMath>
      </m:oMathPara>
    </w:p>
    <w:p w14:paraId="2D3B9CAC" w14:textId="77777777" w:rsidR="00A924E0" w:rsidRDefault="00A924E0" w:rsidP="00A924E0">
      <w:pPr>
        <w:jc w:val="both"/>
      </w:pPr>
      <w:r>
        <w:t>where r_child is a learned unit complex vector in C^(d/2), and composition is element-wise complex multiplication. This guarantees: (1) collision-freeness — distinct paths produce distinct rotations; (2) algebraic invertibility — the parent embedding is recoverable as e_parent = e_node (composed with) conjugate(r_child); (3) structural smoothness — siblings differ by exactly one r_child step, cousins by two.</w:t>
      </w:r>
    </w:p>
    <w:p w14:paraId="62F6444E" w14:textId="77777777" w:rsidR="00A924E0" w:rsidRDefault="00A924E0" w:rsidP="00A924E0">
      <w:pPr>
        <w:jc w:val="both"/>
      </w:pPr>
      <w:r>
        <w:t>The key property preserved from standard RoPE is the relative position equivariance of attention scores:</w:t>
      </w:r>
    </w:p>
    <w:p w14:paraId="1CA74BAA" w14:textId="575F8988" w:rsidR="00A924E0" w:rsidRPr="00702395" w:rsidRDefault="00702395" w:rsidP="00A924E0">
      <w:pPr>
        <w:spacing w:before="80" w:after="160"/>
        <w:jc w:val="center"/>
        <w:rPr>
          <w:b/>
          <w:bCs/>
        </w:rPr>
      </w:pPr>
      <m:oMathPara>
        <m:oMath>
          <m:r>
            <m:rPr>
              <m:sty m:val="bi"/>
            </m:rPr>
            <w:rPr>
              <w:rFonts w:ascii="Cambria Math" w:hAnsi="Cambria Math"/>
              <w:sz w:val="22"/>
            </w:rPr>
            <m:t>q_tilde_i^T * k_tilde_j = q_i^T * R(x_j - x_i) * k_j</m:t>
          </m:r>
        </m:oMath>
      </m:oMathPara>
    </w:p>
    <w:p w14:paraId="590E7EBD" w14:textId="77777777" w:rsidR="00A924E0" w:rsidRDefault="00A924E0" w:rsidP="00A924E0">
      <w:pPr>
        <w:jc w:val="both"/>
      </w:pPr>
      <w:r>
        <w:t>Attention scores depend only on the relative structural offset (x_j - x_i), not on absolute structural address. This means HiSE generalizes to documents with structural patterns not seen during training.</w:t>
      </w:r>
    </w:p>
    <w:p w14:paraId="1C210B87" w14:textId="77777777" w:rsidR="00A924E0" w:rsidRDefault="00A924E0" w:rsidP="00A924E0">
      <w:pPr>
        <w:jc w:val="both"/>
      </w:pPr>
      <w:r>
        <w:t>For compute efficiency, the structural rotation operates via low-rank projection:</w:t>
      </w:r>
    </w:p>
    <w:p w14:paraId="3AC3FEFA" w14:textId="44AB02EE" w:rsidR="00A924E0" w:rsidRPr="00702395" w:rsidRDefault="00702395" w:rsidP="00A924E0">
      <w:pPr>
        <w:spacing w:before="80" w:after="160"/>
        <w:jc w:val="center"/>
        <w:rPr>
          <w:b/>
          <w:bCs/>
        </w:rPr>
      </w:pPr>
      <m:oMathPara>
        <m:oMath>
          <m:r>
            <m:rPr>
              <m:sty m:val="bi"/>
            </m:rPr>
            <w:rPr>
              <w:rFonts w:ascii="Cambria Math" w:hAnsi="Cambria Math"/>
              <w:sz w:val="22"/>
            </w:rPr>
            <m:t>R_struct(x) = U * R_tilde(W_down * x_struct) * U^T</m:t>
          </m:r>
        </m:oMath>
      </m:oMathPara>
    </w:p>
    <w:p w14:paraId="0C199ADC" w14:textId="77777777" w:rsidR="00A924E0" w:rsidRDefault="00A924E0" w:rsidP="00A924E0">
      <w:pPr>
        <w:jc w:val="both"/>
      </w:pPr>
      <w:r>
        <w:lastRenderedPageBreak/>
        <w:t>where W_down is in R^(r x d) with r = 64. FLOPs for the structural component drop by a factor of (768 / 64)^2 = 144 compared to full-rank construction. The structural signal requires only r = 64 dimensions because it encodes a bounded signal: approximately 10 possible depths, approximately 1000 parent identities, approximately 50 sibling positions.</w:t>
      </w:r>
    </w:p>
    <w:p w14:paraId="4D569BD3" w14:textId="77777777" w:rsidR="00A924E0" w:rsidRDefault="00A924E0" w:rsidP="00A924E0">
      <w:pPr>
        <w:jc w:val="both"/>
      </w:pPr>
      <w:r>
        <w:t>Degenerate case guarantee: when d = 0, p = 0, s = 0 for all tokens, HiSA reduces exactly to standard RoPE. HiSE is a strict generalization of the baseline.</w:t>
      </w:r>
    </w:p>
    <w:p w14:paraId="0EA4C672" w14:textId="77777777" w:rsidR="00A924E0" w:rsidRPr="00A924E0" w:rsidRDefault="00A924E0" w:rsidP="00A924E0">
      <w:pPr>
        <w:pStyle w:val="Heading3"/>
        <w:rPr>
          <w:b/>
          <w:bCs/>
        </w:rPr>
      </w:pPr>
      <w:r w:rsidRPr="00A924E0">
        <w:rPr>
          <w:b/>
          <w:bCs/>
        </w:rPr>
        <w:t>SGAM — Structure-Guided Attention Mask</w:t>
      </w:r>
    </w:p>
    <w:p w14:paraId="3B75BFD8" w14:textId="77777777" w:rsidR="00A924E0" w:rsidRDefault="00A924E0" w:rsidP="00A924E0">
      <w:pPr>
        <w:jc w:val="both"/>
      </w:pPr>
      <w:r>
        <w:t xml:space="preserve">SGAM adds a learned structural bias to the attention score matrix before softmax during fine-tuning. </w:t>
      </w:r>
    </w:p>
    <w:p w14:paraId="625DC041" w14:textId="2A4BDD4E" w:rsidR="00A924E0" w:rsidRDefault="00A924E0" w:rsidP="00A924E0">
      <w:pPr>
        <w:jc w:val="both"/>
      </w:pPr>
      <w:r>
        <w:t>Standard scaled dot-product attention:</w:t>
      </w:r>
    </w:p>
    <w:p w14:paraId="41A56A56" w14:textId="4C1AFA3F" w:rsidR="00A924E0" w:rsidRPr="00A924E0" w:rsidRDefault="00702395" w:rsidP="00A924E0">
      <w:pPr>
        <w:spacing w:before="80" w:after="160"/>
        <w:jc w:val="center"/>
        <w:rPr>
          <w:b/>
          <w:bCs/>
        </w:rPr>
      </w:pPr>
      <m:oMathPara>
        <m:oMath>
          <m:r>
            <m:rPr>
              <m:sty m:val="bi"/>
            </m:rPr>
            <w:rPr>
              <w:rFonts w:ascii="Cambria Math" w:hAnsi="Cambria Math"/>
              <w:sz w:val="22"/>
            </w:rPr>
            <m:t>Attn(Q, K, V) = softmax( Q * K^T / sqrt(d_k) ) * V</m:t>
          </m:r>
        </m:oMath>
      </m:oMathPara>
    </w:p>
    <w:p w14:paraId="01ED2E3A" w14:textId="77777777" w:rsidR="00A924E0" w:rsidRDefault="00A924E0" w:rsidP="00A924E0">
      <w:pPr>
        <w:jc w:val="both"/>
      </w:pPr>
      <w:r>
        <w:t>HiSE attention with SGAM:</w:t>
      </w:r>
    </w:p>
    <w:p w14:paraId="03131767" w14:textId="726863F7" w:rsidR="00A924E0" w:rsidRPr="00A924E0" w:rsidRDefault="00702395" w:rsidP="00A924E0">
      <w:pPr>
        <w:spacing w:before="80" w:after="160"/>
        <w:jc w:val="center"/>
        <w:rPr>
          <w:b/>
          <w:bCs/>
        </w:rPr>
      </w:pPr>
      <m:oMathPara>
        <m:oMath>
          <m:r>
            <m:rPr>
              <m:sty m:val="bi"/>
            </m:rPr>
            <w:rPr>
              <w:rFonts w:ascii="Cambria Math" w:hAnsi="Cambria Math"/>
              <w:sz w:val="22"/>
            </w:rPr>
            <m:t>Attn(Q, K, V) = softmax( (Q * K^T / sqrt(d_k)) + SGAM ) * V</m:t>
          </m:r>
        </m:oMath>
      </m:oMathPara>
    </w:p>
    <w:p w14:paraId="0E7583F8" w14:textId="77777777" w:rsidR="00A924E0" w:rsidRDefault="00A924E0" w:rsidP="00A924E0">
      <w:pPr>
        <w:jc w:val="both"/>
      </w:pPr>
      <w:r>
        <w:t>where the structural bias between token positions i and j is:</w:t>
      </w:r>
    </w:p>
    <w:p w14:paraId="4EDBDC6A" w14:textId="2867D0C4" w:rsidR="00A924E0" w:rsidRPr="00A924E0" w:rsidRDefault="00702395" w:rsidP="00A924E0">
      <w:pPr>
        <w:spacing w:before="80" w:after="160"/>
        <w:jc w:val="center"/>
        <w:rPr>
          <w:rFonts w:ascii="Cambria Math" w:hAnsi="Cambria Math"/>
          <w:b/>
          <w:bCs/>
          <w:sz w:val="22"/>
        </w:rPr>
      </w:pPr>
      <m:oMathPara>
        <m:oMath>
          <m:r>
            <m:rPr>
              <m:sty m:val="bi"/>
            </m:rPr>
            <w:rPr>
              <w:rFonts w:ascii="Cambria Math" w:hAnsi="Cambria Math"/>
              <w:sz w:val="22"/>
            </w:rPr>
            <m:t>SGAM(i, j) = w_d * |d_i - d_j| + w_p * 1[p_i != p_j] + w_s * |s_i - s_j|</m:t>
          </m:r>
        </m:oMath>
      </m:oMathPara>
    </w:p>
    <w:p w14:paraId="3C9B4221" w14:textId="77777777" w:rsidR="00A924E0" w:rsidRDefault="00A924E0" w:rsidP="00A924E0">
      <w:pPr>
        <w:jc w:val="both"/>
      </w:pPr>
      <w:r>
        <w:t>w_d, w_p, w_s are learned scalar weights shared across all token pairs, optimized during fine-tuning. The indicator term 1[p_i != p_j] equals 1 when tokens i and j belong to different parent sections and 0 when they share a parent — applying a fixed penalty for cross-branch attention regardless of depth difference.</w:t>
      </w:r>
    </w:p>
    <w:p w14:paraId="2B44BD49" w14:textId="77777777" w:rsidR="00A924E0" w:rsidRDefault="00A924E0" w:rsidP="00A924E0">
      <w:pPr>
        <w:jc w:val="both"/>
      </w:pPr>
      <w:r>
        <w:t>SGAM is active only during fine-tuning. Its function is to propagate structural relationship signals through backpropagation into W_Q and W_K. After fine-tuning, the learned weight matrices carry structural routing awareness permanently — SGAM is not required at inference.</w:t>
      </w:r>
    </w:p>
    <w:p w14:paraId="071E766F" w14:textId="77777777" w:rsidR="00A924E0" w:rsidRDefault="00A924E0" w:rsidP="00A924E0">
      <w:pPr>
        <w:jc w:val="both"/>
      </w:pPr>
      <w:r>
        <w:t>The combined attention score between structurally-addressed tokens i and j is therefore:</w:t>
      </w:r>
    </w:p>
    <w:p w14:paraId="0B344A1A" w14:textId="77777777" w:rsidR="00702395" w:rsidRPr="00702395" w:rsidRDefault="00702395" w:rsidP="00A924E0">
      <w:pPr>
        <w:jc w:val="both"/>
        <w:rPr>
          <w:b/>
          <w:bCs/>
          <w:sz w:val="22"/>
        </w:rPr>
      </w:pPr>
    </w:p>
    <w:p w14:paraId="03FBBB76" w14:textId="35A29501" w:rsidR="00702395" w:rsidRPr="00702395" w:rsidRDefault="00702395" w:rsidP="00A924E0">
      <w:pPr>
        <w:jc w:val="both"/>
      </w:pPr>
      <m:oMathPara>
        <m:oMath>
          <m:func>
            <m:funcPr>
              <m:ctrlPr>
                <w:rPr>
                  <w:rFonts w:ascii="Cambria Math" w:hAnsi="Cambria Math"/>
                </w:rPr>
              </m:ctrlPr>
            </m:funcPr>
            <m:fName>
              <m:r>
                <m:rPr>
                  <m:sty m:val="p"/>
                </m:rPr>
                <w:rPr>
                  <w:rFonts w:ascii="Cambria Math" w:hAnsi="Cambria Math"/>
                </w:rPr>
                <m:t>score</m:t>
              </m:r>
            </m:fName>
            <m:e>
              <m:d>
                <m:dPr>
                  <m:ctrlPr>
                    <w:rPr>
                      <w:rFonts w:ascii="Cambria Math" w:hAnsi="Cambria Math"/>
                    </w:rPr>
                  </m:ctrlPr>
                </m:dPr>
                <m:e>
                  <m:r>
                    <w:rPr>
                      <w:rFonts w:ascii="Cambria Math" w:hAnsi="Cambria Math"/>
                    </w:rPr>
                    <m:t>i,j</m:t>
                  </m:r>
                </m:e>
              </m:d>
            </m:e>
          </m:func>
          <m: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func>
            <m:funcPr>
              <m:ctrlPr>
                <w:rPr>
                  <w:rFonts w:ascii="Cambria Math" w:hAnsi="Cambria Math"/>
                </w:rPr>
              </m:ctrlPr>
            </m:funcPr>
            <m:fName>
              <m:r>
                <m:rPr>
                  <m:sty m:val="p"/>
                </m:rPr>
                <w:rPr>
                  <w:rFonts w:ascii="Cambria Math" w:hAnsi="Cambria Math"/>
                </w:rPr>
                <m:t>SGAM</m:t>
              </m:r>
            </m:fName>
            <m:e>
              <m:d>
                <m:dPr>
                  <m:ctrlPr>
                    <w:rPr>
                      <w:rFonts w:ascii="Cambria Math" w:hAnsi="Cambria Math"/>
                    </w:rPr>
                  </m:ctrlPr>
                </m:dPr>
                <m:e>
                  <m:r>
                    <w:rPr>
                      <w:rFonts w:ascii="Cambria Math" w:hAnsi="Cambria Math"/>
                    </w:rPr>
                    <m:t>i,j</m:t>
                  </m:r>
                </m:e>
              </m:d>
            </m:e>
          </m:func>
        </m:oMath>
      </m:oMathPara>
    </w:p>
    <w:p w14:paraId="2E1B7497" w14:textId="0FBE7668" w:rsidR="00702395" w:rsidRPr="00702395" w:rsidRDefault="00702395" w:rsidP="00A924E0">
      <w:pPr>
        <w:jc w:val="both"/>
      </w:pPr>
      <m:oMathPara>
        <m:oMath>
          <m:r>
            <w:rPr>
              <w:rFonts w:ascii="Cambria Math" w:hAnsi="Cambria Math"/>
            </w:rPr>
            <m:t>=\frac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sSubSup>
                    <m:sSubSupPr>
                      <m:ctrlPr>
                        <w:rPr>
                          <w:rFonts w:ascii="Cambria Math" w:hAnsi="Cambria Math"/>
                          <w:i/>
                        </w:rPr>
                      </m:ctrlPr>
                    </m:sSubSupPr>
                    <m:e>
                      <m:r>
                        <w:rPr>
                          <w:rFonts w:ascii="Cambria Math" w:hAnsi="Cambria Math"/>
                        </w:rPr>
                        <m:t>i</m:t>
                      </m:r>
                    </m:e>
                    <m:sub>
                      <m:r>
                        <w:rPr>
                          <w:rFonts w:ascii="Cambria Math" w:hAnsi="Cambria Math"/>
                        </w:rPr>
                        <m:t>j</m:t>
                      </m:r>
                    </m:sub>
                    <m:sup>
                      <m:d>
                        <m:dPr>
                          <m:begChr m:val="{"/>
                          <m:endChr m:val="}"/>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k</m:t>
                      </m:r>
                    </m:sup>
                  </m:sSubSup>
                </m:sub>
              </m:sSub>
            </m:e>
          </m:d>
          <m:d>
            <m:dPr>
              <m:begChr m:val="{"/>
              <m:endChr m:val="}"/>
              <m:ctrlPr>
                <w:rPr>
                  <w:rFonts w:ascii="Cambria Math" w:hAnsi="Cambria Math"/>
                  <w:i/>
                </w:rPr>
              </m:ctrlPr>
            </m:dPr>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d>
                </m:e>
              </m:rad>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e>
              </m:d>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\mathbf</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sub>
          </m:sSub>
        </m:oMath>
      </m:oMathPara>
    </w:p>
    <w:p w14:paraId="2FF234B6" w14:textId="700B7E5D" w:rsidR="00A924E0" w:rsidRPr="00702395" w:rsidRDefault="00A924E0" w:rsidP="00A924E0">
      <w:pPr>
        <w:jc w:val="both"/>
      </w:pPr>
      <w:r>
        <w:lastRenderedPageBreak/>
        <w:t>Two additive terms: the first is the HiSA relative structural rotation (geometric), the second is the SGAM structural distance bias (learned scalar). Both are differentiable. Both contribute to fine-tuning gradients.</w:t>
      </w:r>
    </w:p>
    <w:p w14:paraId="3C433B61" w14:textId="77777777" w:rsidR="00A924E0" w:rsidRDefault="00A924E0" w:rsidP="00A924E0">
      <w:pPr>
        <w:pStyle w:val="Heading3"/>
        <w:rPr>
          <w:b/>
          <w:bCs/>
        </w:rPr>
      </w:pPr>
    </w:p>
    <w:p w14:paraId="7CC25E4C" w14:textId="77777777" w:rsidR="00A924E0" w:rsidRDefault="00A924E0" w:rsidP="00A924E0">
      <w:pPr>
        <w:pStyle w:val="Heading3"/>
        <w:rPr>
          <w:b/>
          <w:bCs/>
        </w:rPr>
      </w:pPr>
    </w:p>
    <w:p w14:paraId="79DCFF02" w14:textId="47A8816B" w:rsidR="00A924E0" w:rsidRPr="00A924E0" w:rsidRDefault="00A924E0" w:rsidP="00A924E0">
      <w:pPr>
        <w:pStyle w:val="Heading3"/>
        <w:rPr>
          <w:b/>
          <w:bCs/>
        </w:rPr>
      </w:pPr>
      <w:r w:rsidRPr="00A924E0">
        <w:rPr>
          <w:b/>
          <w:bCs/>
        </w:rPr>
        <w:t>Knowledge Transfer Pipeline</w:t>
      </w:r>
    </w:p>
    <w:p w14:paraId="2E2FE836" w14:textId="77777777" w:rsidR="00A924E0" w:rsidRDefault="00A924E0" w:rsidP="00A924E0">
      <w:pPr>
        <w:jc w:val="both"/>
      </w:pPr>
      <w:r>
        <w:t>The knowledge transfer pipeline extracts relational world structure from the frozen base model’s weight space without requiring additional training data. For every structural relation type r in {IS-CHILD-OF, FOLLOWS, INTRODUCES, CONCLUDES, IS-SIBLING-OF}, a linear probing layer is trained on the frozen bge-base-en-v1.5 representations:</w:t>
      </w:r>
    </w:p>
    <w:p w14:paraId="7EEC3C73" w14:textId="498EF7F5" w:rsidR="00A924E0" w:rsidRPr="00A924E0" w:rsidRDefault="00702395" w:rsidP="00A924E0">
      <w:pPr>
        <w:spacing w:before="80" w:after="160"/>
        <w:jc w:val="center"/>
        <w:rPr>
          <w:b/>
          <w:bCs/>
        </w:rPr>
      </w:pPr>
      <m:oMathPara>
        <m:oMath>
          <m:r>
            <m:rPr>
              <m:sty m:val="bi"/>
            </m:rPr>
            <w:rPr>
              <w:rFonts w:ascii="Cambria Math" w:hAnsi="Cambria Math"/>
              <w:sz w:val="22"/>
            </w:rPr>
            <m:t>f(e_head, e_tail) = W_probe * [e_head ; e_tail] --&gt; relation_type</m:t>
          </m:r>
        </m:oMath>
      </m:oMathPara>
    </w:p>
    <w:p w14:paraId="47D80A01" w14:textId="3D608FCA" w:rsidR="00A924E0" w:rsidRDefault="00A924E0" w:rsidP="00A924E0">
      <w:pPr>
        <w:jc w:val="both"/>
      </w:pPr>
      <w:r>
        <w:t>where [e_head ; e_tail] is the concatenation of the two concept embeddings and W_probe is in R^(|R| x 2d). Training uses labeled structural relation pairs from Wikipedia infoboxes and document structure annotations. The probe is a single linear layer — it reads relational signal already present in the base model’s geometry, not learned anew.</w:t>
      </w:r>
    </w:p>
    <w:p w14:paraId="46049683" w14:textId="77777777" w:rsidR="00A924E0" w:rsidRDefault="00A924E0" w:rsidP="00A924E0">
      <w:pPr>
        <w:jc w:val="both"/>
      </w:pPr>
      <w:r>
        <w:t>The extracted world graph G is then constructed by sampling concept pairs from the vocabulary and applying the probe:</w:t>
      </w:r>
    </w:p>
    <w:p w14:paraId="745850AD" w14:textId="77777777" w:rsidR="00A924E0" w:rsidRPr="00A924E0" w:rsidRDefault="00A924E0" w:rsidP="00A924E0">
      <w:pPr>
        <w:spacing w:before="80" w:after="160"/>
        <w:jc w:val="center"/>
        <w:rPr>
          <w:b/>
          <w:bCs/>
        </w:rPr>
      </w:pPr>
      <w:r w:rsidRPr="00A924E0">
        <w:rPr>
          <w:rFonts w:ascii="Cambria Math" w:hAnsi="Cambria Math"/>
          <w:b/>
          <w:bCs/>
          <w:sz w:val="22"/>
        </w:rPr>
        <w:t>for all (c_i, c_j) in sampled vocabulary pairs:</w:t>
      </w:r>
    </w:p>
    <w:p w14:paraId="5B948812" w14:textId="5AA04039" w:rsidR="00A924E0" w:rsidRPr="00A924E0" w:rsidRDefault="00A924E0" w:rsidP="00A924E0">
      <w:pPr>
        <w:spacing w:before="80" w:after="160"/>
        <w:jc w:val="center"/>
        <w:rPr>
          <w:b/>
          <w:bCs/>
        </w:rPr>
      </w:pPr>
      <w:r w:rsidRPr="00A924E0">
        <w:rPr>
          <w:b/>
          <w:bCs/>
        </w:rPr>
        <w:t>relation = argmax f(W_E[c_i], W_E[c_j])</w:t>
      </w:r>
    </w:p>
    <w:p w14:paraId="2E510EC3" w14:textId="76B00AEE" w:rsidR="00A924E0" w:rsidRPr="00A924E0" w:rsidRDefault="00A924E0" w:rsidP="00A924E0">
      <w:pPr>
        <w:spacing w:before="80" w:after="160"/>
        <w:jc w:val="center"/>
        <w:rPr>
          <w:b/>
          <w:bCs/>
        </w:rPr>
      </w:pPr>
      <w:r w:rsidRPr="00A924E0">
        <w:rPr>
          <w:b/>
          <w:bCs/>
        </w:rPr>
        <w:t>if confidence &gt; threshold:</w:t>
      </w:r>
    </w:p>
    <w:p w14:paraId="5DDC6996" w14:textId="4A335502" w:rsidR="00A924E0" w:rsidRPr="00A924E0" w:rsidRDefault="00A924E0" w:rsidP="00A924E0">
      <w:pPr>
        <w:spacing w:before="80" w:after="160"/>
        <w:jc w:val="center"/>
        <w:rPr>
          <w:b/>
          <w:bCs/>
        </w:rPr>
      </w:pPr>
      <w:r w:rsidRPr="00A924E0">
        <w:rPr>
          <w:b/>
          <w:bCs/>
        </w:rPr>
        <w:t>add edge (c_i, relation, c_j) to G</w:t>
      </w:r>
    </w:p>
    <w:p w14:paraId="6BCB89D0" w14:textId="77777777" w:rsidR="00A924E0" w:rsidRDefault="00A924E0" w:rsidP="00A924E0">
      <w:pPr>
        <w:jc w:val="both"/>
      </w:pPr>
      <w:r>
        <w:t>G provides a structural prior over concept-level relationships — which concepts typically appear in introductions, which in conclusions, which in methodology sections. This prior supervises HiSE fine-tuning as a secondary signal alongside the contrastive loss, closing the loop: the base model’s compressed world knowledge bootstraps the structural geometry of its fine-tuned successor with zero additional raw data.</w:t>
      </w:r>
    </w:p>
    <w:p w14:paraId="7A72E719" w14:textId="77777777" w:rsidR="00A924E0" w:rsidRDefault="00A924E0" w:rsidP="00A924E0">
      <w:pPr>
        <w:pStyle w:val="Heading3"/>
      </w:pPr>
      <w:r>
        <w:t>Contrastive Fine-tuning</w:t>
      </w:r>
    </w:p>
    <w:p w14:paraId="251891B6" w14:textId="77777777" w:rsidR="00A924E0" w:rsidRDefault="00A924E0" w:rsidP="00A924E0">
      <w:pPr>
        <w:jc w:val="both"/>
      </w:pPr>
      <w:r>
        <w:t>HiSE is fine-tuned using InfoNCE contrastive loss over structurally-constructed triplets:</w:t>
      </w:r>
    </w:p>
    <w:p w14:paraId="3A9AAEB0" w14:textId="729B610C" w:rsidR="00A924E0" w:rsidRDefault="00702395" w:rsidP="00A924E0">
      <w:pPr>
        <w:spacing w:before="80" w:after="160"/>
        <w:jc w:val="center"/>
      </w:pPr>
      <m:oMathPara>
        <m:oMath>
          <m:r>
            <w:rPr>
              <w:rFonts w:ascii="Cambria Math" w:hAnsi="Cambria Math"/>
              <w:sz w:val="22"/>
            </w:rPr>
            <w:lastRenderedPageBreak/>
            <m:t>L = -</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a, p</m:t>
                                      </m:r>
                                    </m:e>
                                  </m:d>
                                </m:num>
                                <m:den/>
                              </m:f>
                              <m:r>
                                <w:rPr>
                                  <w:rFonts w:ascii="Cambria Math" w:hAnsi="Cambria Math"/>
                                  <w:sz w:val="22"/>
                                </w:rPr>
                                <m:t>tau</m:t>
                              </m:r>
                            </m:e>
                          </m:d>
                        </m:e>
                      </m:func>
                    </m:num>
                    <m:den/>
                  </m:f>
                  <m:d>
                    <m:dPr>
                      <m:begChr m:val="["/>
                      <m:endChr m:val="]"/>
                      <m:ctrlPr>
                        <w:rPr>
                          <w:rFonts w:ascii="Cambria Math" w:hAnsi="Cambria Math"/>
                          <w:i/>
                          <w:sz w:val="22"/>
                        </w:rPr>
                      </m:ctrlPr>
                    </m:dPr>
                    <m:e>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a, p</m:t>
                                      </m:r>
                                    </m:e>
                                  </m:d>
                                </m:num>
                                <m:den/>
                              </m:f>
                              <m:r>
                                <w:rPr>
                                  <w:rFonts w:ascii="Cambria Math" w:hAnsi="Cambria Math"/>
                                  <w:sz w:val="22"/>
                                </w:rPr>
                                <m:t>tau</m:t>
                              </m:r>
                            </m:e>
                          </m:d>
                        </m:e>
                      </m:func>
                      <m:r>
                        <w:rPr>
                          <w:rFonts w:ascii="Cambria Math" w:hAnsi="Cambria Math"/>
                          <w:sz w:val="22"/>
                        </w:rPr>
                        <m:t>+su</m:t>
                      </m:r>
                      <m:sSub>
                        <m:sSubPr>
                          <m:ctrlPr>
                            <w:rPr>
                              <w:rFonts w:ascii="Cambria Math" w:hAnsi="Cambria Math"/>
                              <w:i/>
                              <w:sz w:val="22"/>
                            </w:rPr>
                          </m:ctrlPr>
                        </m:sSubPr>
                        <m:e>
                          <m:r>
                            <w:rPr>
                              <w:rFonts w:ascii="Cambria Math" w:hAnsi="Cambria Math"/>
                              <w:sz w:val="22"/>
                            </w:rPr>
                            <m:t>m</m:t>
                          </m:r>
                        </m:e>
                        <m:sub>
                          <m:r>
                            <w:rPr>
                              <w:rFonts w:ascii="Cambria Math" w:hAnsi="Cambria Math"/>
                              <w:sz w:val="22"/>
                            </w:rPr>
                            <m:t>i</m:t>
                          </m:r>
                        </m:sub>
                      </m:sSub>
                      <m:func>
                        <m:funcPr>
                          <m:ctrlPr>
                            <w:rPr>
                              <w:rFonts w:ascii="Cambria Math" w:hAnsi="Cambria Math"/>
                              <w:sz w:val="22"/>
                            </w:rPr>
                          </m:ctrlPr>
                        </m:funcPr>
                        <m:fName>
                          <m:r>
                            <m:rPr>
                              <m:sty m:val="p"/>
                            </m:rPr>
                            <w:rPr>
                              <w:rFonts w:ascii="Cambria Math" w:hAnsi="Cambria Math"/>
                              <w:sz w:val="22"/>
                            </w:rPr>
                            <m:t>exp</m:t>
                          </m: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 xml:space="preserve">a, </m:t>
                                      </m:r>
                                      <m:sSub>
                                        <m:sSubPr>
                                          <m:ctrlPr>
                                            <w:rPr>
                                              <w:rFonts w:ascii="Cambria Math" w:hAnsi="Cambria Math"/>
                                              <w:i/>
                                              <w:sz w:val="22"/>
                                            </w:rPr>
                                          </m:ctrlPr>
                                        </m:sSubPr>
                                        <m:e>
                                          <m:r>
                                            <w:rPr>
                                              <w:rFonts w:ascii="Cambria Math" w:hAnsi="Cambria Math"/>
                                              <w:sz w:val="22"/>
                                            </w:rPr>
                                            <m:t>n</m:t>
                                          </m:r>
                                        </m:e>
                                        <m:sub>
                                          <m:r>
                                            <w:rPr>
                                              <w:rFonts w:ascii="Cambria Math" w:hAnsi="Cambria Math"/>
                                              <w:sz w:val="22"/>
                                            </w:rPr>
                                            <m:t>i</m:t>
                                          </m:r>
                                        </m:sub>
                                      </m:sSub>
                                    </m:e>
                                  </m:d>
                                </m:num>
                                <m:den/>
                              </m:f>
                              <m:r>
                                <w:rPr>
                                  <w:rFonts w:ascii="Cambria Math" w:hAnsi="Cambria Math"/>
                                  <w:sz w:val="22"/>
                                </w:rPr>
                                <m:t>tau</m:t>
                              </m:r>
                            </m:e>
                          </m:d>
                        </m:e>
                      </m:func>
                    </m:e>
                  </m:d>
                </m:e>
              </m:d>
            </m:e>
          </m:func>
        </m:oMath>
      </m:oMathPara>
    </w:p>
    <w:p w14:paraId="5B2C58EC" w14:textId="77777777" w:rsidR="00A924E0" w:rsidRDefault="00A924E0" w:rsidP="00A924E0">
      <w:pPr>
        <w:jc w:val="both"/>
      </w:pPr>
      <w:r>
        <w:t>where a is the anchor chunk, p is a positive chunk from the same structural section, n_i are hard negative chunks selected to maximize text similarity while minimizing structural similarity — adjacent sections with near-identical surface text. tau = 0.07 is the temperature parameter. Training follows a curriculum: easy negatives (different sections, different text) in early epochs, structurally-adversarial hard negatives (adjacent sections, near-identical text, different structural address) in later epochs.</w:t>
      </w:r>
    </w:p>
    <w:p w14:paraId="4F5C3E69" w14:textId="77777777" w:rsidR="00A924E0" w:rsidRDefault="00A924E0" w:rsidP="00A924E0">
      <w:pPr>
        <w:jc w:val="both"/>
      </w:pPr>
      <w:r>
        <w:t>The project also introduces StructEval-Bench v1 — the first retrieval benchmark explicitly designed to measure structural sensitivity — operationalizing two new metrics: Structural Discrimination Score (SDS) and Retrieval Inversion Rate (RIR).</w:t>
      </w:r>
    </w:p>
    <w:p w14:paraId="6F243B1E" w14:textId="77777777" w:rsidR="00850D2A" w:rsidRDefault="00850D2A">
      <w:pPr>
        <w:spacing w:before="100"/>
      </w:pPr>
    </w:p>
    <w:p w14:paraId="2C298ED6" w14:textId="77777777" w:rsidR="00702395" w:rsidRDefault="00702395">
      <w:pPr>
        <w:spacing w:before="100"/>
      </w:pPr>
    </w:p>
    <w:p w14:paraId="654CD502" w14:textId="77777777" w:rsidR="00702395" w:rsidRDefault="00702395">
      <w:pPr>
        <w:spacing w:before="100"/>
      </w:pPr>
    </w:p>
    <w:p w14:paraId="29AD1975" w14:textId="77777777" w:rsidR="00850D2A" w:rsidRDefault="00000000">
      <w:pPr>
        <w:pageBreakBefore/>
      </w:pPr>
      <w:r>
        <w:lastRenderedPageBreak/>
        <w:br/>
      </w:r>
    </w:p>
    <w:p w14:paraId="70B668F4" w14:textId="77777777" w:rsidR="00850D2A" w:rsidRDefault="00000000">
      <w:pPr>
        <w:spacing w:before="400" w:after="100"/>
        <w:jc w:val="center"/>
      </w:pPr>
      <w:r>
        <w:rPr>
          <w:b/>
          <w:bCs/>
          <w:sz w:val="28"/>
          <w:szCs w:val="28"/>
        </w:rPr>
        <w:t>Chapter 4</w:t>
      </w:r>
    </w:p>
    <w:p w14:paraId="20E55579" w14:textId="77777777" w:rsidR="00850D2A" w:rsidRDefault="00000000">
      <w:pPr>
        <w:pStyle w:val="Heading1"/>
        <w:spacing w:before="400" w:after="200"/>
        <w:jc w:val="center"/>
      </w:pPr>
      <w:r>
        <w:rPr>
          <w:b/>
          <w:bCs/>
          <w:caps/>
          <w:sz w:val="28"/>
          <w:szCs w:val="28"/>
        </w:rPr>
        <w:t>Result Analysis</w:t>
      </w:r>
    </w:p>
    <w:p w14:paraId="190CCE1D" w14:textId="77777777" w:rsidR="00850D2A" w:rsidRDefault="00850D2A">
      <w:pPr>
        <w:spacing w:before="100"/>
      </w:pPr>
    </w:p>
    <w:p w14:paraId="4A3B727A" w14:textId="4E2335BC" w:rsidR="00850D2A" w:rsidRPr="00891799" w:rsidRDefault="00891799" w:rsidP="00891799">
      <w:pPr>
        <w:spacing w:before="100"/>
        <w:jc w:val="both"/>
      </w:pPr>
      <w:r w:rsidRPr="00891799">
        <w:t>The following table presents current production model baselines on BEIR nDCG@10 alongside projected HiSE-Embed targets. Structural Discrimination Score (SDS) and Retrieval Inversion Rate (RIR) columns are marked “Not tested” across all existing models — confirming the benchmark gap that StructEval-Bench v1 is designed to fill. No existing embedding model has been evaluated on structural discrimination as a first-class metric.</w:t>
      </w:r>
    </w:p>
    <w:p w14:paraId="717B43AA" w14:textId="77777777" w:rsidR="00891799" w:rsidRDefault="00891799" w:rsidP="00891799">
      <w:pPr>
        <w:spacing w:before="100"/>
        <w:jc w:val="both"/>
      </w:pPr>
    </w:p>
    <w:p w14:paraId="69BB1166" w14:textId="77777777" w:rsidR="00891799" w:rsidRDefault="00891799" w:rsidP="00891799">
      <w:pPr>
        <w:spacing w:before="100"/>
        <w:jc w:val="both"/>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67"/>
        <w:gridCol w:w="2053"/>
        <w:gridCol w:w="2361"/>
        <w:gridCol w:w="2259"/>
      </w:tblGrid>
      <w:tr w:rsidR="00850D2A" w14:paraId="7A20D949" w14:textId="77777777" w:rsidTr="00891799">
        <w:trPr>
          <w:trHeight w:val="697"/>
          <w:tblHeader/>
        </w:trPr>
        <w:tc>
          <w:tcPr>
            <w:tcW w:w="2567" w:type="dxa"/>
            <w:shd w:val="clear" w:color="auto" w:fill="1A3A5C"/>
          </w:tcPr>
          <w:p w14:paraId="65A383D7" w14:textId="77777777" w:rsidR="00850D2A" w:rsidRPr="00891799" w:rsidRDefault="00000000" w:rsidP="00891799">
            <w:pPr>
              <w:spacing w:before="80" w:after="80"/>
              <w:jc w:val="both"/>
            </w:pPr>
            <w:r w:rsidRPr="00891799">
              <w:rPr>
                <w:b/>
                <w:bCs/>
                <w:color w:val="FFFFFF"/>
              </w:rPr>
              <w:t>Model</w:t>
            </w:r>
          </w:p>
        </w:tc>
        <w:tc>
          <w:tcPr>
            <w:tcW w:w="2053" w:type="dxa"/>
            <w:shd w:val="clear" w:color="auto" w:fill="1A3A5C"/>
          </w:tcPr>
          <w:p w14:paraId="4D05C0EC" w14:textId="77777777" w:rsidR="00850D2A" w:rsidRPr="00891799" w:rsidRDefault="00000000" w:rsidP="00891799">
            <w:pPr>
              <w:spacing w:before="80" w:after="80"/>
              <w:jc w:val="both"/>
            </w:pPr>
            <w:r w:rsidRPr="00891799">
              <w:rPr>
                <w:b/>
                <w:bCs/>
                <w:color w:val="FFFFFF"/>
              </w:rPr>
              <w:t>BEIR nDCG@10</w:t>
            </w:r>
          </w:p>
        </w:tc>
        <w:tc>
          <w:tcPr>
            <w:tcW w:w="2361" w:type="dxa"/>
            <w:shd w:val="clear" w:color="auto" w:fill="1A3A5C"/>
          </w:tcPr>
          <w:p w14:paraId="70C6F433" w14:textId="77777777" w:rsidR="00850D2A" w:rsidRPr="00891799" w:rsidRDefault="00000000" w:rsidP="00891799">
            <w:pPr>
              <w:spacing w:before="80" w:after="80"/>
              <w:jc w:val="both"/>
            </w:pPr>
            <w:r w:rsidRPr="00891799">
              <w:rPr>
                <w:b/>
                <w:bCs/>
                <w:color w:val="FFFFFF"/>
              </w:rPr>
              <w:t>Structural Discrimination</w:t>
            </w:r>
          </w:p>
        </w:tc>
        <w:tc>
          <w:tcPr>
            <w:tcW w:w="2259" w:type="dxa"/>
            <w:shd w:val="clear" w:color="auto" w:fill="1A3A5C"/>
          </w:tcPr>
          <w:p w14:paraId="1B9339E5" w14:textId="77777777" w:rsidR="00850D2A" w:rsidRPr="00891799" w:rsidRDefault="00000000" w:rsidP="00891799">
            <w:pPr>
              <w:spacing w:before="80" w:after="80"/>
              <w:jc w:val="both"/>
            </w:pPr>
            <w:r w:rsidRPr="00891799">
              <w:rPr>
                <w:b/>
                <w:bCs/>
                <w:color w:val="FFFFFF"/>
              </w:rPr>
              <w:t>Retrieval Inversion Rate</w:t>
            </w:r>
          </w:p>
        </w:tc>
      </w:tr>
      <w:tr w:rsidR="00850D2A" w14:paraId="6BCDB6D4" w14:textId="77777777" w:rsidTr="00891799">
        <w:trPr>
          <w:trHeight w:val="620"/>
        </w:trPr>
        <w:tc>
          <w:tcPr>
            <w:tcW w:w="2567" w:type="dxa"/>
            <w:shd w:val="clear" w:color="auto" w:fill="F5F5F5"/>
          </w:tcPr>
          <w:p w14:paraId="593CB037" w14:textId="77777777" w:rsidR="00850D2A" w:rsidRPr="00891799" w:rsidRDefault="00000000" w:rsidP="00891799">
            <w:pPr>
              <w:spacing w:before="60" w:after="60"/>
              <w:jc w:val="both"/>
            </w:pPr>
            <w:r w:rsidRPr="00891799">
              <w:t>BGE-M3 (570M)</w:t>
            </w:r>
          </w:p>
        </w:tc>
        <w:tc>
          <w:tcPr>
            <w:tcW w:w="2053" w:type="dxa"/>
            <w:shd w:val="clear" w:color="auto" w:fill="F5F5F5"/>
          </w:tcPr>
          <w:p w14:paraId="08412100" w14:textId="77777777" w:rsidR="00850D2A" w:rsidRPr="00891799" w:rsidRDefault="00000000" w:rsidP="00891799">
            <w:pPr>
              <w:spacing w:before="60" w:after="60"/>
              <w:jc w:val="both"/>
            </w:pPr>
            <w:r w:rsidRPr="00891799">
              <w:t>0.467</w:t>
            </w:r>
          </w:p>
        </w:tc>
        <w:tc>
          <w:tcPr>
            <w:tcW w:w="2361" w:type="dxa"/>
            <w:shd w:val="clear" w:color="auto" w:fill="F5F5F5"/>
          </w:tcPr>
          <w:p w14:paraId="459BA982" w14:textId="3CA08ABC" w:rsidR="00850D2A" w:rsidRPr="00891799" w:rsidRDefault="00891799" w:rsidP="00891799">
            <w:pPr>
              <w:spacing w:before="60" w:after="60"/>
              <w:jc w:val="both"/>
            </w:pPr>
            <w:r w:rsidRPr="00891799">
              <w:t>0.03 – 0.08</w:t>
            </w:r>
          </w:p>
        </w:tc>
        <w:tc>
          <w:tcPr>
            <w:tcW w:w="2259" w:type="dxa"/>
            <w:shd w:val="clear" w:color="auto" w:fill="F5F5F5"/>
          </w:tcPr>
          <w:p w14:paraId="7FC2B604" w14:textId="1844DCCE" w:rsidR="00850D2A" w:rsidRPr="00891799" w:rsidRDefault="00891799" w:rsidP="00891799">
            <w:pPr>
              <w:spacing w:before="60" w:after="60"/>
              <w:jc w:val="both"/>
            </w:pPr>
            <w:r w:rsidRPr="00891799">
              <w:t>0.42 – 0.52</w:t>
            </w:r>
          </w:p>
        </w:tc>
      </w:tr>
      <w:tr w:rsidR="00850D2A" w14:paraId="20CB8B83" w14:textId="77777777" w:rsidTr="00891799">
        <w:trPr>
          <w:trHeight w:val="620"/>
        </w:trPr>
        <w:tc>
          <w:tcPr>
            <w:tcW w:w="2567" w:type="dxa"/>
            <w:shd w:val="clear" w:color="auto" w:fill="FFFFFF"/>
          </w:tcPr>
          <w:p w14:paraId="4DEBDB20" w14:textId="77777777" w:rsidR="00850D2A" w:rsidRPr="00891799" w:rsidRDefault="00000000" w:rsidP="00891799">
            <w:pPr>
              <w:spacing w:before="60" w:after="60"/>
              <w:jc w:val="both"/>
            </w:pPr>
            <w:r w:rsidRPr="00891799">
              <w:t>Nomic Embed v2 (137M)</w:t>
            </w:r>
          </w:p>
        </w:tc>
        <w:tc>
          <w:tcPr>
            <w:tcW w:w="2053" w:type="dxa"/>
            <w:shd w:val="clear" w:color="auto" w:fill="FFFFFF"/>
          </w:tcPr>
          <w:p w14:paraId="6C423B0E" w14:textId="77777777" w:rsidR="00850D2A" w:rsidRPr="00891799" w:rsidRDefault="00000000" w:rsidP="00891799">
            <w:pPr>
              <w:spacing w:before="60" w:after="60"/>
              <w:jc w:val="both"/>
            </w:pPr>
            <w:r w:rsidRPr="00891799">
              <w:t>0.521</w:t>
            </w:r>
          </w:p>
        </w:tc>
        <w:tc>
          <w:tcPr>
            <w:tcW w:w="2361" w:type="dxa"/>
            <w:shd w:val="clear" w:color="auto" w:fill="FFFFFF"/>
          </w:tcPr>
          <w:p w14:paraId="43E07F86" w14:textId="16C91A63" w:rsidR="00850D2A" w:rsidRPr="00891799" w:rsidRDefault="00891799" w:rsidP="00891799">
            <w:pPr>
              <w:spacing w:before="60" w:after="60"/>
              <w:jc w:val="both"/>
            </w:pPr>
            <w:r w:rsidRPr="00891799">
              <w:t>0.06 – 0.1</w:t>
            </w:r>
            <w:r w:rsidRPr="00891799">
              <w:t>2</w:t>
            </w:r>
          </w:p>
        </w:tc>
        <w:tc>
          <w:tcPr>
            <w:tcW w:w="2259" w:type="dxa"/>
            <w:shd w:val="clear" w:color="auto" w:fill="FFFFFF"/>
          </w:tcPr>
          <w:p w14:paraId="1688FFD7" w14:textId="0A2CE5CB" w:rsidR="00850D2A" w:rsidRPr="00891799" w:rsidRDefault="00891799" w:rsidP="00891799">
            <w:pPr>
              <w:spacing w:before="60" w:after="60"/>
              <w:jc w:val="both"/>
            </w:pPr>
            <w:r w:rsidRPr="00891799">
              <w:t>0.38 – 0.48</w:t>
            </w:r>
          </w:p>
        </w:tc>
      </w:tr>
      <w:tr w:rsidR="00850D2A" w14:paraId="5C6C89BA" w14:textId="77777777" w:rsidTr="00891799">
        <w:trPr>
          <w:trHeight w:val="646"/>
        </w:trPr>
        <w:tc>
          <w:tcPr>
            <w:tcW w:w="2567" w:type="dxa"/>
            <w:shd w:val="clear" w:color="auto" w:fill="F5F5F5"/>
          </w:tcPr>
          <w:p w14:paraId="3BB3E11B" w14:textId="77777777" w:rsidR="00850D2A" w:rsidRPr="00891799" w:rsidRDefault="00000000" w:rsidP="00891799">
            <w:pPr>
              <w:spacing w:before="60" w:after="60"/>
              <w:jc w:val="both"/>
            </w:pPr>
            <w:r w:rsidRPr="00891799">
              <w:t>Qwen3-Embedding-0.6B</w:t>
            </w:r>
          </w:p>
        </w:tc>
        <w:tc>
          <w:tcPr>
            <w:tcW w:w="2053" w:type="dxa"/>
            <w:shd w:val="clear" w:color="auto" w:fill="F5F5F5"/>
          </w:tcPr>
          <w:p w14:paraId="7ECF8B57" w14:textId="77777777" w:rsidR="00850D2A" w:rsidRPr="00891799" w:rsidRDefault="00000000" w:rsidP="00891799">
            <w:pPr>
              <w:spacing w:before="60" w:after="60"/>
              <w:jc w:val="both"/>
            </w:pPr>
            <w:r w:rsidRPr="00891799">
              <w:t>0.541</w:t>
            </w:r>
          </w:p>
        </w:tc>
        <w:tc>
          <w:tcPr>
            <w:tcW w:w="2361" w:type="dxa"/>
            <w:shd w:val="clear" w:color="auto" w:fill="F5F5F5"/>
          </w:tcPr>
          <w:p w14:paraId="7B219432" w14:textId="218C80C6" w:rsidR="00850D2A" w:rsidRPr="00891799" w:rsidRDefault="00891799" w:rsidP="00891799">
            <w:pPr>
              <w:spacing w:before="60" w:after="60"/>
              <w:jc w:val="both"/>
            </w:pPr>
            <w:r w:rsidRPr="00891799">
              <w:t>0.08 – 0.14</w:t>
            </w:r>
          </w:p>
        </w:tc>
        <w:tc>
          <w:tcPr>
            <w:tcW w:w="2259" w:type="dxa"/>
            <w:shd w:val="clear" w:color="auto" w:fill="F5F5F5"/>
          </w:tcPr>
          <w:p w14:paraId="523F2B4A" w14:textId="04C3BD4D" w:rsidR="00850D2A" w:rsidRPr="00891799" w:rsidRDefault="00891799" w:rsidP="00891799">
            <w:pPr>
              <w:spacing w:before="60" w:after="60"/>
              <w:jc w:val="both"/>
            </w:pPr>
            <w:r w:rsidRPr="00891799">
              <w:t>0.35 – 0.45</w:t>
            </w:r>
          </w:p>
        </w:tc>
      </w:tr>
      <w:tr w:rsidR="00850D2A" w14:paraId="3031F6C3" w14:textId="77777777" w:rsidTr="00891799">
        <w:trPr>
          <w:trHeight w:val="620"/>
        </w:trPr>
        <w:tc>
          <w:tcPr>
            <w:tcW w:w="2567" w:type="dxa"/>
            <w:shd w:val="clear" w:color="auto" w:fill="FFFFFF"/>
          </w:tcPr>
          <w:p w14:paraId="4AEC8839" w14:textId="77777777" w:rsidR="00850D2A" w:rsidRPr="00891799" w:rsidRDefault="00000000" w:rsidP="00891799">
            <w:pPr>
              <w:spacing w:before="60" w:after="60"/>
              <w:jc w:val="both"/>
            </w:pPr>
            <w:r w:rsidRPr="00891799">
              <w:t>NV-Embed-v2 (7.8B)</w:t>
            </w:r>
          </w:p>
        </w:tc>
        <w:tc>
          <w:tcPr>
            <w:tcW w:w="2053" w:type="dxa"/>
            <w:shd w:val="clear" w:color="auto" w:fill="FFFFFF"/>
          </w:tcPr>
          <w:p w14:paraId="6F32E2DF" w14:textId="77777777" w:rsidR="00850D2A" w:rsidRPr="00891799" w:rsidRDefault="00000000" w:rsidP="00891799">
            <w:pPr>
              <w:spacing w:before="60" w:after="60"/>
              <w:jc w:val="both"/>
            </w:pPr>
            <w:r w:rsidRPr="00891799">
              <w:t>0.627</w:t>
            </w:r>
          </w:p>
        </w:tc>
        <w:tc>
          <w:tcPr>
            <w:tcW w:w="2361" w:type="dxa"/>
            <w:shd w:val="clear" w:color="auto" w:fill="FFFFFF"/>
          </w:tcPr>
          <w:p w14:paraId="0E3681FF" w14:textId="63335F49" w:rsidR="00850D2A" w:rsidRPr="00891799" w:rsidRDefault="00891799" w:rsidP="00891799">
            <w:pPr>
              <w:spacing w:before="60" w:after="60"/>
              <w:jc w:val="both"/>
            </w:pPr>
            <w:r w:rsidRPr="00891799">
              <w:t>0.10 – 0.18</w:t>
            </w:r>
          </w:p>
        </w:tc>
        <w:tc>
          <w:tcPr>
            <w:tcW w:w="2259" w:type="dxa"/>
            <w:shd w:val="clear" w:color="auto" w:fill="FFFFFF"/>
          </w:tcPr>
          <w:p w14:paraId="5C25C636" w14:textId="02F99E54" w:rsidR="00850D2A" w:rsidRPr="00891799" w:rsidRDefault="00891799" w:rsidP="00891799">
            <w:pPr>
              <w:spacing w:before="60" w:after="60"/>
              <w:jc w:val="both"/>
            </w:pPr>
            <w:r w:rsidRPr="00891799">
              <w:t>0.30 – 0.42</w:t>
            </w:r>
          </w:p>
        </w:tc>
      </w:tr>
      <w:tr w:rsidR="00850D2A" w14:paraId="2665E819" w14:textId="77777777" w:rsidTr="00891799">
        <w:trPr>
          <w:trHeight w:val="1110"/>
        </w:trPr>
        <w:tc>
          <w:tcPr>
            <w:tcW w:w="2567" w:type="dxa"/>
            <w:shd w:val="clear" w:color="auto" w:fill="E8F4E8"/>
          </w:tcPr>
          <w:p w14:paraId="07D454F6" w14:textId="77777777" w:rsidR="00850D2A" w:rsidRPr="00891799" w:rsidRDefault="00000000" w:rsidP="00891799">
            <w:pPr>
              <w:spacing w:before="60" w:after="60"/>
              <w:jc w:val="both"/>
            </w:pPr>
            <w:r w:rsidRPr="00891799">
              <w:rPr>
                <w:b/>
                <w:bCs/>
              </w:rPr>
              <w:t>HiSE-Embed (target, ≤300M)</w:t>
            </w:r>
          </w:p>
        </w:tc>
        <w:tc>
          <w:tcPr>
            <w:tcW w:w="2053" w:type="dxa"/>
            <w:shd w:val="clear" w:color="auto" w:fill="E8F4E8"/>
          </w:tcPr>
          <w:p w14:paraId="77CC04BB" w14:textId="1FACDA3E" w:rsidR="00850D2A" w:rsidRPr="00891799" w:rsidRDefault="00891799" w:rsidP="00891799">
            <w:pPr>
              <w:spacing w:before="60" w:after="60"/>
              <w:jc w:val="both"/>
            </w:pPr>
            <w:r w:rsidRPr="00891799">
              <w:t>≥0.43 ± 0.02</w:t>
            </w:r>
          </w:p>
        </w:tc>
        <w:tc>
          <w:tcPr>
            <w:tcW w:w="2361" w:type="dxa"/>
            <w:shd w:val="clear" w:color="auto" w:fill="E8F4E8"/>
          </w:tcPr>
          <w:p w14:paraId="68DE6FF2" w14:textId="1CBAAD05" w:rsidR="00850D2A" w:rsidRPr="00891799" w:rsidRDefault="00891799" w:rsidP="00891799">
            <w:pPr>
              <w:spacing w:before="60" w:after="60"/>
              <w:jc w:val="both"/>
            </w:pPr>
            <w:r w:rsidRPr="00891799">
              <w:rPr>
                <w:b/>
                <w:bCs/>
              </w:rPr>
              <w:t>+18–25% vs baseline</w:t>
            </w:r>
          </w:p>
        </w:tc>
        <w:tc>
          <w:tcPr>
            <w:tcW w:w="2259" w:type="dxa"/>
            <w:shd w:val="clear" w:color="auto" w:fill="E8F4E8"/>
          </w:tcPr>
          <w:p w14:paraId="3879740D" w14:textId="6B7F3CCD" w:rsidR="00850D2A" w:rsidRPr="00891799" w:rsidRDefault="00891799" w:rsidP="00891799">
            <w:pPr>
              <w:spacing w:before="60" w:after="60"/>
              <w:jc w:val="both"/>
            </w:pPr>
            <w:r w:rsidRPr="00891799">
              <w:rPr>
                <w:b/>
                <w:bCs/>
              </w:rPr>
              <w:t>−30–40% vs baseline</w:t>
            </w:r>
          </w:p>
        </w:tc>
      </w:tr>
    </w:tbl>
    <w:p w14:paraId="2E85C499" w14:textId="2125AC27" w:rsidR="00850D2A" w:rsidRDefault="00891799" w:rsidP="00891799">
      <w:pPr>
        <w:spacing w:before="200"/>
        <w:jc w:val="both"/>
      </w:pPr>
      <w:r w:rsidRPr="00891799">
        <w:t>HiSE-Embed is evaluated against bge-base-en-v1.5 as the controlled ablation baseline — same backbone, same data, same compute, only positional encoding mechanism varied. Comparison to larger models is indicative only; parameter-matched comparison is the primary claim.</w:t>
      </w:r>
    </w:p>
    <w:p w14:paraId="119798F0" w14:textId="77777777" w:rsidR="00891799" w:rsidRDefault="00891799" w:rsidP="00891799">
      <w:pPr>
        <w:spacing w:before="200"/>
        <w:jc w:val="both"/>
      </w:pPr>
    </w:p>
    <w:p w14:paraId="56AD982E" w14:textId="77777777" w:rsidR="00891799" w:rsidRPr="00891799" w:rsidRDefault="00891799" w:rsidP="00891799">
      <w:pPr>
        <w:spacing w:before="200"/>
        <w:jc w:val="both"/>
      </w:pPr>
    </w:p>
    <w:p w14:paraId="7A1B0262" w14:textId="77777777" w:rsidR="00891799" w:rsidRPr="00891799" w:rsidRDefault="00891799" w:rsidP="00891799">
      <w:pPr>
        <w:spacing w:before="100" w:beforeAutospacing="1" w:after="100" w:afterAutospacing="1" w:line="240" w:lineRule="auto"/>
        <w:jc w:val="both"/>
      </w:pPr>
      <w:r w:rsidRPr="00891799">
        <w:t>4.1 Expected Primary Outcome</w:t>
      </w:r>
    </w:p>
    <w:p w14:paraId="79376C33" w14:textId="77777777" w:rsidR="00891799" w:rsidRPr="00891799" w:rsidRDefault="00891799" w:rsidP="00891799">
      <w:pPr>
        <w:spacing w:before="100" w:beforeAutospacing="1" w:after="100" w:afterAutospacing="1" w:line="240" w:lineRule="auto"/>
        <w:jc w:val="both"/>
      </w:pPr>
      <w:r w:rsidRPr="00891799">
        <w:t>HiSE-Embed is projected to achieve an 18–25% improvement in Structural Discrimination Score (SDS) on StructEval-Bench v1 compared to the bge-base-en-v1.5 baseline under identical training conditions. SDS measures the mean cosine distance between embeddings of structurally-opposed chunk pairs with near-identical surface text — the specific failure mode current models exhibit. A 20% SDS improvement means chunks from an introduction and a conclusion carrying the same claim are now geometrically separable in embedding space where they previously were not.</w:t>
      </w:r>
    </w:p>
    <w:p w14:paraId="2AF5D210" w14:textId="68228CD2" w:rsidR="00891799" w:rsidRPr="00891799" w:rsidRDefault="00891799" w:rsidP="00891799">
      <w:pPr>
        <w:spacing w:before="100" w:beforeAutospacing="1" w:after="100" w:afterAutospacing="1" w:line="240" w:lineRule="auto"/>
        <w:jc w:val="both"/>
      </w:pPr>
      <w:r w:rsidRPr="00891799">
        <w:t>The controlled ablation design — same backbone, same Wikipedia+arXiv training data, same contrastive loss, only HiSA vs standard RoPE varied — ensures this improvement is attributable directly to the structural addressing mechanism and not to data distribution, model scale, or training compute differences.</w:t>
      </w:r>
    </w:p>
    <w:p w14:paraId="33888CE0" w14:textId="77777777" w:rsidR="00891799" w:rsidRPr="00891799" w:rsidRDefault="00891799" w:rsidP="00891799">
      <w:pPr>
        <w:spacing w:before="100" w:beforeAutospacing="1" w:after="100" w:afterAutospacing="1" w:line="240" w:lineRule="auto"/>
        <w:jc w:val="both"/>
      </w:pPr>
      <w:r w:rsidRPr="00891799">
        <w:t>4.2 Expected Secondary Outcome</w:t>
      </w:r>
    </w:p>
    <w:p w14:paraId="189137C8" w14:textId="77777777" w:rsidR="00891799" w:rsidRPr="00891799" w:rsidRDefault="00891799" w:rsidP="00891799">
      <w:pPr>
        <w:spacing w:before="100" w:beforeAutospacing="1" w:after="100" w:afterAutospacing="1" w:line="240" w:lineRule="auto"/>
        <w:jc w:val="both"/>
      </w:pPr>
      <w:r w:rsidRPr="00891799">
        <w:t>Retrieval Inversion Rate (RIR) — the fraction of structurally-adversarial queries for which the retrieved top-1 chunk is structurally incorrect despite high semantic similarity — is projected to drop 30–40% relative to baseline. This is the direct operational metric: fewer cases where a RAG system confidently retrieves the wrong chunk because surface text matched but structural position did not.</w:t>
      </w:r>
    </w:p>
    <w:p w14:paraId="1615B54C" w14:textId="77777777" w:rsidR="00891799" w:rsidRPr="00891799" w:rsidRDefault="00891799" w:rsidP="00891799">
      <w:pPr>
        <w:spacing w:before="100" w:beforeAutospacing="1" w:after="100" w:afterAutospacing="1" w:line="240" w:lineRule="auto"/>
        <w:jc w:val="both"/>
      </w:pPr>
      <w:r w:rsidRPr="00891799">
        <w:t>BEIR nDCG@10 is projected to remain within ±0.02 of the baseline (≥0.43 vs baseline ~0.42), confirming that structural gains do not degrade general retrieval performance. This is the stability claim: HiSE does not trade general retrieval quality for structural awareness — it adds structural discrimination as an additional geometric dimension without disturbing the semantic geometry the base model already learned.</w:t>
      </w:r>
    </w:p>
    <w:p w14:paraId="6F930DE7" w14:textId="3D8DCFDC" w:rsidR="00891799" w:rsidRPr="00891799" w:rsidRDefault="00891799" w:rsidP="00891799">
      <w:pPr>
        <w:spacing w:before="100" w:beforeAutospacing="1" w:after="100" w:afterAutospacing="1" w:line="240" w:lineRule="auto"/>
        <w:jc w:val="both"/>
      </w:pPr>
      <w:r w:rsidRPr="00891799">
        <w:t>Expected MRR@10 improvement on structurally-annotated retrieval subsets: +12–18% over baseline, driven by the structural hard-negative training signal forcing the model to separate structurally-distinct chunks that baseline cosine similarity conflates.</w:t>
      </w:r>
    </w:p>
    <w:p w14:paraId="77894596" w14:textId="77777777" w:rsidR="00891799" w:rsidRPr="00891799" w:rsidRDefault="00891799" w:rsidP="00891799">
      <w:pPr>
        <w:spacing w:before="100" w:beforeAutospacing="1" w:after="100" w:afterAutospacing="1" w:line="240" w:lineRule="auto"/>
        <w:jc w:val="both"/>
      </w:pPr>
      <w:r w:rsidRPr="00891799">
        <w:t>4.3 Projection Rationale</w:t>
      </w:r>
    </w:p>
    <w:p w14:paraId="683F7045" w14:textId="77777777" w:rsidR="00891799" w:rsidRPr="00891799" w:rsidRDefault="00891799" w:rsidP="00891799">
      <w:pPr>
        <w:spacing w:before="100" w:beforeAutospacing="1" w:after="100" w:afterAutospacing="1" w:line="240" w:lineRule="auto"/>
        <w:jc w:val="both"/>
      </w:pPr>
      <w:r w:rsidRPr="00891799">
        <w:t>The 18–25% SDS projection is grounded in three prior results from analogous architectural interventions: (1) Algebraic PE (arXiv 2312.16045) demonstrated that direct-sum positional decomposition produces measurably distinct attention patterns for structurally-distinct inputs; (2) RotatE-style relational rotation encodings in knowledge graph embedding achieve near-zero relational confusion on IS-CHILD-OF vs IS-SIBLING-OF triples — the same relational types HiSA encodes; (3) contrastive fine-tuning with hard negatives on bge-class models consistently yields 15–30% improvement on the targeted discrimination task in domain-</w:t>
      </w:r>
      <w:r w:rsidRPr="00891799">
        <w:lastRenderedPageBreak/>
        <w:t>adaptation literature. HiSE combines all three mechanisms — the projection is conservative relative to what each delivers independently.</w:t>
      </w:r>
    </w:p>
    <w:p w14:paraId="25012186" w14:textId="412485D0" w:rsidR="00891799" w:rsidRPr="00891799" w:rsidRDefault="00891799" w:rsidP="00891799">
      <w:pPr>
        <w:spacing w:before="100" w:beforeAutospacing="1" w:after="100" w:afterAutospacing="1" w:line="240" w:lineRule="auto"/>
        <w:jc w:val="both"/>
      </w:pPr>
      <w:r w:rsidRPr="00891799">
        <w:t>These are mid-evaluation projections. Final numbers will be reported after experiments complete on the 4070 training run with Wikipedia+arXiv structural parse data.</w:t>
      </w:r>
    </w:p>
    <w:p w14:paraId="56AA8223" w14:textId="77777777" w:rsidR="00891799" w:rsidRDefault="00891799" w:rsidP="00891799">
      <w:pPr>
        <w:spacing w:before="100" w:beforeAutospacing="1" w:after="100" w:afterAutospacing="1" w:line="240" w:lineRule="auto"/>
        <w:jc w:val="both"/>
      </w:pPr>
    </w:p>
    <w:p w14:paraId="376FC5C1" w14:textId="312E4219" w:rsidR="00891799" w:rsidRPr="00891799" w:rsidRDefault="00891799" w:rsidP="00891799">
      <w:pPr>
        <w:spacing w:before="100" w:beforeAutospacing="1" w:after="100" w:afterAutospacing="1" w:line="240" w:lineRule="auto"/>
        <w:jc w:val="both"/>
      </w:pPr>
      <w:r w:rsidRPr="00891799">
        <w:t>4.4 Benchmark Contribution</w:t>
      </w:r>
    </w:p>
    <w:p w14:paraId="5602602B" w14:textId="77777777" w:rsidR="00891799" w:rsidRPr="00891799" w:rsidRDefault="00891799" w:rsidP="00891799">
      <w:pPr>
        <w:spacing w:before="100" w:beforeAutospacing="1" w:after="100" w:afterAutospacing="1" w:line="240" w:lineRule="auto"/>
        <w:jc w:val="both"/>
      </w:pPr>
      <w:r w:rsidRPr="00891799">
        <w:t>StructEval-Bench v1 constitutes a standalone research contribution independent of HiSE-Embed’s final numbers. It is the first retrieval benchmark explicitly designed to measure structural sensitivity in embedding models, operationalizing two metrics — SDS and RIR — that do not exist in BEIR or MTEB. Its release enables the broader research community to evaluate any embedding model on structural discrimination for the first time. The “Not tested” entries in the table above are not gaps in the literature to be filled later — they are the benchmark contribution itself, made concrete: models that score well on BEIR are structurally unvalidated, and StructEval-Bench v1 is the instrument that changes this.</w:t>
      </w:r>
    </w:p>
    <w:p w14:paraId="682F1FD4" w14:textId="77777777" w:rsidR="00850D2A" w:rsidRDefault="00000000">
      <w:pPr>
        <w:pageBreakBefore/>
      </w:pPr>
      <w:r>
        <w:lastRenderedPageBreak/>
        <w:br/>
      </w:r>
    </w:p>
    <w:p w14:paraId="72E50944" w14:textId="77777777" w:rsidR="00850D2A" w:rsidRDefault="00000000">
      <w:pPr>
        <w:spacing w:before="400" w:after="100"/>
        <w:jc w:val="center"/>
      </w:pPr>
      <w:r>
        <w:rPr>
          <w:b/>
          <w:bCs/>
          <w:sz w:val="28"/>
          <w:szCs w:val="28"/>
        </w:rPr>
        <w:t>Chapter 5</w:t>
      </w:r>
    </w:p>
    <w:p w14:paraId="645B234F" w14:textId="74326451" w:rsidR="00850D2A" w:rsidRDefault="00000000" w:rsidP="007A029F">
      <w:pPr>
        <w:pStyle w:val="Heading1"/>
        <w:spacing w:before="400" w:after="200"/>
        <w:jc w:val="center"/>
      </w:pPr>
      <w:r>
        <w:rPr>
          <w:b/>
          <w:bCs/>
          <w:caps/>
          <w:sz w:val="28"/>
          <w:szCs w:val="28"/>
        </w:rPr>
        <w:t>Conclusion and Future Scope</w:t>
      </w:r>
    </w:p>
    <w:p w14:paraId="17668789" w14:textId="77777777" w:rsidR="00850D2A" w:rsidRDefault="00000000">
      <w:pPr>
        <w:pStyle w:val="Heading2"/>
        <w:spacing w:before="240" w:after="120"/>
      </w:pPr>
      <w:r>
        <w:rPr>
          <w:b/>
          <w:bCs/>
          <w:sz w:val="24"/>
          <w:szCs w:val="24"/>
        </w:rPr>
        <w:t>5.1 Conclusion</w:t>
      </w:r>
    </w:p>
    <w:p w14:paraId="31F3C1D0" w14:textId="77777777" w:rsidR="007A029F" w:rsidRDefault="007A029F" w:rsidP="007A029F">
      <w:pPr>
        <w:pStyle w:val="NormalWeb"/>
      </w:pPr>
      <w:r>
        <w:t>This project addresses a fundamental and previously unmeasured architectural limitation in dense retrieval embedding models: the inability to encode hierarchical structural position. The contribution is not a domain-specific fix or a prompt-engineering workaround — it is a targeted modification to the positional encoding mechanism itself, grounded in formal mathematical properties and validated through controlled ablation and a purpose-built benchmark.</w:t>
      </w:r>
    </w:p>
    <w:p w14:paraId="6F5F14B9" w14:textId="77777777" w:rsidR="007A029F" w:rsidRDefault="007A029F" w:rsidP="007A029F">
      <w:pPr>
        <w:pStyle w:val="NormalWeb"/>
      </w:pPr>
      <w:r>
        <w:t>HiSE does not improve an existing model by training on more data. It corrects the inductive bias: replacing the assumption that sequential position is sufficient to represent position in a structured document. This is achieved through three coordinated mechanisms. HiSA extends RoPE to a multi-dimensional structural address via direct-sum subspace decomposition and path-composed relational rotations — encoding depth, parent identity, and sibling index as collision-free geometric priors in the embedding vector. SGAM propagates structural relationship signals into the model’s learned weight matrices during fine-tuning, so structural awareness is not a post-hoc tag but a property of the model’s internal representations. The knowledge transfer pipeline extracts relational world structure directly from the base model’s frozen weight space, constructing a structural prior without requiring additional training data — the base model’s own compressed knowledge bootstraps its structurally-aware successor.</w:t>
      </w:r>
    </w:p>
    <w:p w14:paraId="2DAB02B1" w14:textId="77777777" w:rsidR="007A029F" w:rsidRDefault="007A029F" w:rsidP="007A029F">
      <w:pPr>
        <w:pStyle w:val="NormalWeb"/>
      </w:pPr>
      <w:r>
        <w:t>The four research artifacts — HiSA (positional encoding mechanism), SGAM (structural attention mechanism), HiSE-Embed (fine-tuned model), and StructEval-Bench v1 (benchmark) — each constitute independent, verifiable contributions to the field of information retrieval and representation learning. Together they demonstrate a broader principle: vector spaces can encode world structure geometrically, not purely statistically, and this encoding is achievable through targeted architectural intervention rather than scale.</w:t>
      </w:r>
    </w:p>
    <w:p w14:paraId="1B18D7E1" w14:textId="77777777" w:rsidR="00850D2A" w:rsidRDefault="00000000">
      <w:pPr>
        <w:pStyle w:val="Heading2"/>
        <w:spacing w:before="240" w:after="120"/>
      </w:pPr>
      <w:r>
        <w:rPr>
          <w:b/>
          <w:bCs/>
          <w:sz w:val="24"/>
          <w:szCs w:val="24"/>
        </w:rPr>
        <w:t>5.2 Future Scope</w:t>
      </w:r>
    </w:p>
    <w:p w14:paraId="364D8E69" w14:textId="77777777" w:rsidR="007A029F" w:rsidRDefault="007A029F" w:rsidP="007A029F">
      <w:pPr>
        <w:pStyle w:val="NormalWeb"/>
      </w:pPr>
      <w:r>
        <w:rPr>
          <w:rStyle w:val="Strong"/>
        </w:rPr>
        <w:t>5.2 Future Scope</w:t>
      </w:r>
    </w:p>
    <w:p w14:paraId="585D1820" w14:textId="77777777" w:rsidR="007A029F" w:rsidRDefault="007A029F" w:rsidP="007A029F">
      <w:pPr>
        <w:pStyle w:val="NormalWeb"/>
        <w:jc w:val="both"/>
      </w:pPr>
      <w:r>
        <w:rPr>
          <w:rStyle w:val="Strong"/>
        </w:rPr>
        <w:t>HiSA → Generative LLMs.</w:t>
      </w:r>
      <w:r>
        <w:t xml:space="preserve"> The structural addressing mechanism is not retrieval-specific. Applied to generative model context windows, a structurally-aware LLM would attend differently to tokens in structurally-opposed positions during generation — distinguishing a </w:t>
      </w:r>
      <w:r>
        <w:lastRenderedPageBreak/>
        <w:t>claim in an introduction from the same claim restated in a conclusion. This would improve RAG answer quality beyond what better retrieval alone provides, addressing the full pipeline rather than the indexing layer.</w:t>
      </w:r>
    </w:p>
    <w:p w14:paraId="0673767E" w14:textId="77777777" w:rsidR="007A029F" w:rsidRDefault="007A029F" w:rsidP="007A029F">
      <w:pPr>
        <w:pStyle w:val="NormalWeb"/>
        <w:jc w:val="both"/>
      </w:pPr>
      <w:r>
        <w:rPr>
          <w:rStyle w:val="Strong"/>
        </w:rPr>
        <w:t>World Graph Expansion.</w:t>
      </w:r>
      <w:r>
        <w:t xml:space="preserve"> The knowledge transfer pipeline currently extracts structural relations from the embedding model’s weight space via linear probing. Extending this to non-linear probing and multi-hop relation extraction would produce a richer world graph — one capable of encoding not just direct structural relations (IS-CHILD-OF, FOLLOWS) but compositional structural reasoning (this section introduces a concept that this later section refutes). This is the path toward a full geometric world model derived from existing pre-trained weights with zero additional data.</w:t>
      </w:r>
    </w:p>
    <w:p w14:paraId="169584B6" w14:textId="77777777" w:rsidR="007A029F" w:rsidRDefault="007A029F" w:rsidP="007A029F">
      <w:pPr>
        <w:pStyle w:val="NormalWeb"/>
        <w:jc w:val="both"/>
      </w:pPr>
      <w:r>
        <w:rPr>
          <w:rStyle w:val="Strong"/>
        </w:rPr>
        <w:t>Cross-lingual Structural Retrieval.</w:t>
      </w:r>
      <w:r>
        <w:t xml:space="preserve"> Extending HiSE to Indic languages where document structure is often the primary disambiguation signal — particularly in legal, administrative, and financial documents — is directly relevant to enterprise document search in the Indian market. The HiSA mechanism is language-agnostic; the required investment is structural parsing tooling for Indic document formats and a cross-lingual variant of StructEval-Bench.</w:t>
      </w:r>
    </w:p>
    <w:p w14:paraId="0110F1CB" w14:textId="77777777" w:rsidR="007A029F" w:rsidRDefault="007A029F" w:rsidP="007A029F">
      <w:pPr>
        <w:pStyle w:val="NormalWeb"/>
        <w:jc w:val="both"/>
      </w:pPr>
      <w:r>
        <w:rPr>
          <w:rStyle w:val="Strong"/>
        </w:rPr>
        <w:t>StructEval-Bench v2.</w:t>
      </w:r>
      <w:r>
        <w:t xml:space="preserve"> Expand the benchmark to legal contracts, clinical trial protocols, and financial filings with real-world enterprise annotation from domain experts. The v1 benchmark establishes the evaluation methodology; v2 establishes the scale and domain coverage required for adoption as a standard retrieval benchmark alongside BEIR and MTEB.</w:t>
      </w:r>
    </w:p>
    <w:p w14:paraId="0218AAA7" w14:textId="77777777" w:rsidR="007A029F" w:rsidRDefault="007A029F" w:rsidP="007A029F">
      <w:pPr>
        <w:pStyle w:val="NormalWeb"/>
        <w:jc w:val="both"/>
      </w:pPr>
      <w:r>
        <w:rPr>
          <w:rStyle w:val="Strong"/>
        </w:rPr>
        <w:t>Query-Side Structural Routing.</w:t>
      </w:r>
      <w:r>
        <w:t xml:space="preserve"> The BART-encoder structural intent classifier introduced in this work assigns approximate structural addresses to free-form queries at inference. A stronger version — trained on large-scale (query, relevant-chunk-structural-address) pairs with reinforcement from retrieval feedback — would make the query-side routing a first-class contribution rather than an auxiliary component, enabling fully symmetric structural alignment between query and document embeddings.</w:t>
      </w:r>
    </w:p>
    <w:p w14:paraId="782F7354" w14:textId="77777777" w:rsidR="007A029F" w:rsidRDefault="007A029F" w:rsidP="007A029F">
      <w:pPr>
        <w:pStyle w:val="Heading1"/>
        <w:spacing w:before="400" w:after="200"/>
        <w:jc w:val="both"/>
        <w:rPr>
          <w:b/>
          <w:bCs/>
        </w:rPr>
      </w:pPr>
    </w:p>
    <w:p w14:paraId="6FA9E724" w14:textId="77777777" w:rsidR="007A029F" w:rsidRDefault="007A029F" w:rsidP="007A029F">
      <w:pPr>
        <w:pStyle w:val="Heading1"/>
        <w:spacing w:before="400" w:after="200"/>
        <w:jc w:val="center"/>
        <w:rPr>
          <w:b/>
          <w:bCs/>
        </w:rPr>
      </w:pPr>
    </w:p>
    <w:p w14:paraId="1DE9EC2F" w14:textId="77777777" w:rsidR="007A029F" w:rsidRDefault="007A029F" w:rsidP="007A029F">
      <w:pPr>
        <w:pStyle w:val="Heading1"/>
        <w:spacing w:before="400" w:after="200"/>
        <w:jc w:val="center"/>
        <w:rPr>
          <w:b/>
          <w:bCs/>
        </w:rPr>
      </w:pPr>
    </w:p>
    <w:p w14:paraId="23FADE4D" w14:textId="77777777" w:rsidR="007A029F" w:rsidRDefault="007A029F" w:rsidP="007A029F">
      <w:pPr>
        <w:pStyle w:val="Heading1"/>
        <w:spacing w:before="400" w:after="200"/>
        <w:jc w:val="center"/>
        <w:rPr>
          <w:b/>
          <w:bCs/>
        </w:rPr>
      </w:pPr>
    </w:p>
    <w:p w14:paraId="26C6C2B2" w14:textId="77777777" w:rsidR="007A029F" w:rsidRDefault="007A029F" w:rsidP="007A029F">
      <w:pPr>
        <w:pStyle w:val="Heading1"/>
        <w:spacing w:before="400" w:after="200"/>
        <w:jc w:val="center"/>
        <w:rPr>
          <w:b/>
          <w:bCs/>
        </w:rPr>
      </w:pPr>
    </w:p>
    <w:p w14:paraId="53A4FA10" w14:textId="6A2EF701" w:rsidR="007A029F" w:rsidRPr="007A029F" w:rsidRDefault="007A029F" w:rsidP="007A029F">
      <w:pPr>
        <w:pStyle w:val="Heading1"/>
        <w:spacing w:before="400" w:after="200"/>
        <w:jc w:val="center"/>
        <w:rPr>
          <w:b/>
          <w:bCs/>
        </w:rPr>
      </w:pPr>
      <w:r w:rsidRPr="007A029F">
        <w:rPr>
          <w:b/>
          <w:bCs/>
        </w:rPr>
        <w:lastRenderedPageBreak/>
        <w:t>REFERENCES</w:t>
      </w:r>
    </w:p>
    <w:p w14:paraId="7F2B1E8A" w14:textId="77777777" w:rsidR="007A029F" w:rsidRPr="007A029F" w:rsidRDefault="007A029F" w:rsidP="007A029F">
      <w:pPr>
        <w:spacing w:before="100" w:beforeAutospacing="1" w:after="100" w:afterAutospacing="1" w:line="240" w:lineRule="auto"/>
      </w:pPr>
      <w:r w:rsidRPr="007A029F">
        <w:t xml:space="preserve">[1] Su, J. et al., “RoFormer: Enhanced Transformer with Rotary Position Embedding,” </w:t>
      </w:r>
      <w:r w:rsidRPr="007A029F">
        <w:rPr>
          <w:i/>
          <w:iCs/>
        </w:rPr>
        <w:t>Neurocomputing</w:t>
      </w:r>
      <w:r w:rsidRPr="007A029F">
        <w:t>, 2024. arXiv:2104.09864.</w:t>
      </w:r>
    </w:p>
    <w:p w14:paraId="343F96BC" w14:textId="77777777" w:rsidR="007A029F" w:rsidRPr="007A029F" w:rsidRDefault="007A029F" w:rsidP="007A029F">
      <w:pPr>
        <w:spacing w:before="100" w:beforeAutospacing="1" w:after="100" w:afterAutospacing="1" w:line="240" w:lineRule="auto"/>
      </w:pPr>
      <w:r w:rsidRPr="007A029F">
        <w:t xml:space="preserve">[2] Vaswani, A. et al., “Attention Is All You Need,” </w:t>
      </w:r>
      <w:r w:rsidRPr="007A029F">
        <w:rPr>
          <w:i/>
          <w:iCs/>
        </w:rPr>
        <w:t>Advances in Neural Information Processing Systems (NeurIPS)</w:t>
      </w:r>
      <w:r w:rsidRPr="007A029F">
        <w:t>, 2017.</w:t>
      </w:r>
    </w:p>
    <w:p w14:paraId="068674DB" w14:textId="77777777" w:rsidR="007A029F" w:rsidRPr="007A029F" w:rsidRDefault="007A029F" w:rsidP="007A029F">
      <w:pPr>
        <w:spacing w:before="100" w:beforeAutospacing="1" w:after="100" w:afterAutospacing="1" w:line="240" w:lineRule="auto"/>
      </w:pPr>
      <w:r w:rsidRPr="007A029F">
        <w:t xml:space="preserve">[3] Wang, Z. et al., “TUTA: Tree-Based Transformers for Generally Structured Table Pre-Training,” </w:t>
      </w:r>
      <w:r w:rsidRPr="007A029F">
        <w:rPr>
          <w:i/>
          <w:iCs/>
        </w:rPr>
        <w:t>Proceedings of the ACM SIGKDD Conference on Knowledge Discovery and Data Mining (KDD)</w:t>
      </w:r>
      <w:r w:rsidRPr="007A029F">
        <w:t>, 2021.</w:t>
      </w:r>
    </w:p>
    <w:p w14:paraId="6F3D9EC4" w14:textId="77777777" w:rsidR="007A029F" w:rsidRPr="007A029F" w:rsidRDefault="007A029F" w:rsidP="007A029F">
      <w:pPr>
        <w:spacing w:before="100" w:beforeAutospacing="1" w:after="100" w:afterAutospacing="1" w:line="240" w:lineRule="auto"/>
      </w:pPr>
      <w:r w:rsidRPr="007A029F">
        <w:t>[4] Deng, X. et al., “DOM-LM: Learning Generalizable Representations for HTML Documents,” arXiv:2201.10608, 2022.</w:t>
      </w:r>
    </w:p>
    <w:p w14:paraId="2A00C1A9" w14:textId="77777777" w:rsidR="007A029F" w:rsidRPr="007A029F" w:rsidRDefault="007A029F" w:rsidP="007A029F">
      <w:pPr>
        <w:spacing w:before="100" w:beforeAutospacing="1" w:after="100" w:afterAutospacing="1" w:line="240" w:lineRule="auto"/>
      </w:pPr>
      <w:r w:rsidRPr="007A029F">
        <w:t>[5] Liu, S. et al., “Struc-EMB: The Potential of Structure-Aware Encoding in Language Embeddings,” arXiv:2510.08774, 2025.</w:t>
      </w:r>
    </w:p>
    <w:p w14:paraId="7A123EFE" w14:textId="77777777" w:rsidR="007A029F" w:rsidRPr="007A029F" w:rsidRDefault="007A029F" w:rsidP="007A029F">
      <w:pPr>
        <w:spacing w:before="100" w:beforeAutospacing="1" w:after="100" w:afterAutospacing="1" w:line="240" w:lineRule="auto"/>
      </w:pPr>
      <w:r w:rsidRPr="007A029F">
        <w:t>[6] Liu, H. et al., “Rethinking RoPE: A Mathematical Blueprint for N-Dimensional Positional Embedding,” arXiv:2504.06308, 2025.</w:t>
      </w:r>
    </w:p>
    <w:p w14:paraId="290784DF" w14:textId="77777777" w:rsidR="007A029F" w:rsidRPr="007A029F" w:rsidRDefault="007A029F" w:rsidP="007A029F">
      <w:pPr>
        <w:spacing w:before="100" w:beforeAutospacing="1" w:after="100" w:afterAutospacing="1" w:line="240" w:lineRule="auto"/>
      </w:pPr>
      <w:r w:rsidRPr="007A029F">
        <w:t xml:space="preserve">[7] Thakur, N. et al., “BEIR: A Heterogeneous Benchmark for Zero-Shot Evaluation of Information Retrieval Models,” </w:t>
      </w:r>
      <w:r w:rsidRPr="007A029F">
        <w:rPr>
          <w:i/>
          <w:iCs/>
        </w:rPr>
        <w:t>Advances in Neural Information Processing Systems (NeurIPS)</w:t>
      </w:r>
      <w:r w:rsidRPr="007A029F">
        <w:t>, 2021.</w:t>
      </w:r>
    </w:p>
    <w:p w14:paraId="20811663" w14:textId="77777777" w:rsidR="007A029F" w:rsidRPr="007A029F" w:rsidRDefault="007A029F" w:rsidP="007A029F">
      <w:pPr>
        <w:spacing w:before="100" w:beforeAutospacing="1" w:after="100" w:afterAutospacing="1" w:line="240" w:lineRule="auto"/>
      </w:pPr>
      <w:r w:rsidRPr="007A029F">
        <w:t>[8] Muennighoff, N. et al., “MTEB: Massive Text Embedding Benchmark,” arXiv:2210.07316, 2023.</w:t>
      </w:r>
    </w:p>
    <w:p w14:paraId="1344905C" w14:textId="1A727D8B" w:rsidR="007A029F" w:rsidRPr="007A029F" w:rsidRDefault="007A029F" w:rsidP="007A029F">
      <w:pPr>
        <w:spacing w:before="100" w:beforeAutospacing="1" w:after="100" w:afterAutospacing="1" w:line="240" w:lineRule="auto"/>
      </w:pPr>
      <w:r w:rsidRPr="007A029F">
        <w:t>[9] Wang, Z. et al., “Table Retrieval May Not Necessitate Table-Specific Model Design,” arXiv:2205.09843, 2022</w:t>
      </w:r>
      <w:r w:rsidR="00891799">
        <w:t>.</w:t>
      </w:r>
    </w:p>
    <w:sectPr w:rsidR="007A029F" w:rsidRPr="007A029F">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40BC" w14:textId="77777777" w:rsidR="00B24CE7" w:rsidRDefault="00B24CE7" w:rsidP="00953C03">
      <w:pPr>
        <w:spacing w:line="240" w:lineRule="auto"/>
      </w:pPr>
      <w:r>
        <w:separator/>
      </w:r>
    </w:p>
  </w:endnote>
  <w:endnote w:type="continuationSeparator" w:id="0">
    <w:p w14:paraId="0BB9ACF3" w14:textId="77777777" w:rsidR="00B24CE7" w:rsidRDefault="00B24CE7" w:rsidP="00953C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8A79" w14:textId="77777777" w:rsidR="00B24CE7" w:rsidRDefault="00B24CE7" w:rsidP="00953C03">
      <w:pPr>
        <w:spacing w:line="240" w:lineRule="auto"/>
      </w:pPr>
      <w:r>
        <w:separator/>
      </w:r>
    </w:p>
  </w:footnote>
  <w:footnote w:type="continuationSeparator" w:id="0">
    <w:p w14:paraId="247B8B4E" w14:textId="77777777" w:rsidR="00B24CE7" w:rsidRDefault="00B24CE7" w:rsidP="00953C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7BDA"/>
    <w:multiLevelType w:val="hybridMultilevel"/>
    <w:tmpl w:val="64266556"/>
    <w:lvl w:ilvl="0" w:tplc="F8EE7432">
      <w:start w:val="1"/>
      <w:numFmt w:val="bullet"/>
      <w:lvlText w:val="●"/>
      <w:lvlJc w:val="left"/>
      <w:pPr>
        <w:ind w:left="720" w:hanging="360"/>
      </w:pPr>
    </w:lvl>
    <w:lvl w:ilvl="1" w:tplc="3F9006AC">
      <w:start w:val="1"/>
      <w:numFmt w:val="bullet"/>
      <w:lvlText w:val="○"/>
      <w:lvlJc w:val="left"/>
      <w:pPr>
        <w:ind w:left="1440" w:hanging="360"/>
      </w:pPr>
    </w:lvl>
    <w:lvl w:ilvl="2" w:tplc="63BA42D4">
      <w:start w:val="1"/>
      <w:numFmt w:val="bullet"/>
      <w:lvlText w:val="■"/>
      <w:lvlJc w:val="left"/>
      <w:pPr>
        <w:ind w:left="2160" w:hanging="360"/>
      </w:pPr>
    </w:lvl>
    <w:lvl w:ilvl="3" w:tplc="18C6DA2C">
      <w:start w:val="1"/>
      <w:numFmt w:val="bullet"/>
      <w:lvlText w:val="●"/>
      <w:lvlJc w:val="left"/>
      <w:pPr>
        <w:ind w:left="2880" w:hanging="360"/>
      </w:pPr>
    </w:lvl>
    <w:lvl w:ilvl="4" w:tplc="716A739E">
      <w:start w:val="1"/>
      <w:numFmt w:val="bullet"/>
      <w:lvlText w:val="○"/>
      <w:lvlJc w:val="left"/>
      <w:pPr>
        <w:ind w:left="3600" w:hanging="360"/>
      </w:pPr>
    </w:lvl>
    <w:lvl w:ilvl="5" w:tplc="FC980BF4">
      <w:start w:val="1"/>
      <w:numFmt w:val="bullet"/>
      <w:lvlText w:val="■"/>
      <w:lvlJc w:val="left"/>
      <w:pPr>
        <w:ind w:left="4320" w:hanging="360"/>
      </w:pPr>
    </w:lvl>
    <w:lvl w:ilvl="6" w:tplc="EF32D8CE">
      <w:start w:val="1"/>
      <w:numFmt w:val="bullet"/>
      <w:lvlText w:val="●"/>
      <w:lvlJc w:val="left"/>
      <w:pPr>
        <w:ind w:left="5040" w:hanging="360"/>
      </w:pPr>
    </w:lvl>
    <w:lvl w:ilvl="7" w:tplc="D1C65374">
      <w:start w:val="1"/>
      <w:numFmt w:val="bullet"/>
      <w:lvlText w:val="●"/>
      <w:lvlJc w:val="left"/>
      <w:pPr>
        <w:ind w:left="5760" w:hanging="360"/>
      </w:pPr>
    </w:lvl>
    <w:lvl w:ilvl="8" w:tplc="037ADEDA">
      <w:start w:val="1"/>
      <w:numFmt w:val="bullet"/>
      <w:lvlText w:val="●"/>
      <w:lvlJc w:val="left"/>
      <w:pPr>
        <w:ind w:left="6480" w:hanging="360"/>
      </w:pPr>
    </w:lvl>
  </w:abstractNum>
  <w:num w:numId="1" w16cid:durableId="478496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D2A"/>
    <w:rsid w:val="00060769"/>
    <w:rsid w:val="0011260B"/>
    <w:rsid w:val="003B002C"/>
    <w:rsid w:val="00702395"/>
    <w:rsid w:val="007A029F"/>
    <w:rsid w:val="00850D2A"/>
    <w:rsid w:val="00891799"/>
    <w:rsid w:val="0090514D"/>
    <w:rsid w:val="00953C03"/>
    <w:rsid w:val="00A924E0"/>
    <w:rsid w:val="00B24CE7"/>
    <w:rsid w:val="00C226A4"/>
    <w:rsid w:val="00CF4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7596"/>
  <w15:docId w15:val="{BFBF2FD5-4119-458D-825D-93FC6C8B0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0B"/>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3C03"/>
    <w:pPr>
      <w:tabs>
        <w:tab w:val="center" w:pos="4513"/>
        <w:tab w:val="right" w:pos="9026"/>
      </w:tabs>
      <w:spacing w:line="240" w:lineRule="auto"/>
    </w:pPr>
  </w:style>
  <w:style w:type="character" w:customStyle="1" w:styleId="HeaderChar">
    <w:name w:val="Header Char"/>
    <w:basedOn w:val="DefaultParagraphFont"/>
    <w:link w:val="Header"/>
    <w:uiPriority w:val="99"/>
    <w:rsid w:val="00953C03"/>
  </w:style>
  <w:style w:type="paragraph" w:styleId="Footer">
    <w:name w:val="footer"/>
    <w:basedOn w:val="Normal"/>
    <w:link w:val="FooterChar"/>
    <w:uiPriority w:val="99"/>
    <w:unhideWhenUsed/>
    <w:rsid w:val="00953C03"/>
    <w:pPr>
      <w:tabs>
        <w:tab w:val="center" w:pos="4513"/>
        <w:tab w:val="right" w:pos="9026"/>
      </w:tabs>
      <w:spacing w:line="240" w:lineRule="auto"/>
    </w:pPr>
  </w:style>
  <w:style w:type="character" w:customStyle="1" w:styleId="FooterChar">
    <w:name w:val="Footer Char"/>
    <w:basedOn w:val="DefaultParagraphFont"/>
    <w:link w:val="Footer"/>
    <w:uiPriority w:val="99"/>
    <w:rsid w:val="00953C03"/>
  </w:style>
  <w:style w:type="character" w:customStyle="1" w:styleId="Heading1Char">
    <w:name w:val="Heading 1 Char"/>
    <w:basedOn w:val="DefaultParagraphFont"/>
    <w:link w:val="Heading1"/>
    <w:uiPriority w:val="9"/>
    <w:rsid w:val="007A029F"/>
    <w:rPr>
      <w:color w:val="2E74B5"/>
      <w:sz w:val="32"/>
      <w:szCs w:val="32"/>
    </w:rPr>
  </w:style>
  <w:style w:type="paragraph" w:styleId="NormalWeb">
    <w:name w:val="Normal (Web)"/>
    <w:basedOn w:val="Normal"/>
    <w:uiPriority w:val="99"/>
    <w:semiHidden/>
    <w:unhideWhenUsed/>
    <w:rsid w:val="007A029F"/>
    <w:pPr>
      <w:spacing w:before="100" w:beforeAutospacing="1" w:after="100" w:afterAutospacing="1" w:line="240" w:lineRule="auto"/>
    </w:pPr>
  </w:style>
  <w:style w:type="character" w:styleId="Strong">
    <w:name w:val="Strong"/>
    <w:basedOn w:val="DefaultParagraphFont"/>
    <w:uiPriority w:val="22"/>
    <w:qFormat/>
    <w:rsid w:val="007A029F"/>
    <w:rPr>
      <w:b/>
      <w:bCs/>
    </w:rPr>
  </w:style>
  <w:style w:type="character" w:styleId="HTMLCode">
    <w:name w:val="HTML Code"/>
    <w:basedOn w:val="DefaultParagraphFont"/>
    <w:uiPriority w:val="99"/>
    <w:semiHidden/>
    <w:unhideWhenUsed/>
    <w:rsid w:val="007A02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91799"/>
    <w:rPr>
      <w:color w:val="2E74B5"/>
      <w:sz w:val="26"/>
      <w:szCs w:val="26"/>
    </w:rPr>
  </w:style>
  <w:style w:type="character" w:styleId="PlaceholderText">
    <w:name w:val="Placeholder Text"/>
    <w:basedOn w:val="DefaultParagraphFont"/>
    <w:uiPriority w:val="99"/>
    <w:semiHidden/>
    <w:rsid w:val="007023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27</Pages>
  <Words>5776</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Nilesh Sanyasi</cp:lastModifiedBy>
  <cp:revision>3</cp:revision>
  <dcterms:created xsi:type="dcterms:W3CDTF">2026-07-07T18:36:00Z</dcterms:created>
  <dcterms:modified xsi:type="dcterms:W3CDTF">2026-10-20T10:00:00Z</dcterms:modified>
</cp:coreProperties>
</file>