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893" w:rsidRDefault="007B3893" w:rsidP="00A04B8B">
      <w:r>
        <w:t xml:space="preserve">                                                                                                                                                                                                                                                                                                                                                                                                                                                </w:t>
      </w:r>
      <w:r w:rsidR="00AF5255">
        <w:t xml:space="preserve">  </w:t>
      </w:r>
    </w:p>
    <w:sdt>
      <w:sdtPr>
        <w:id w:val="2020885363"/>
        <w:docPartObj>
          <w:docPartGallery w:val="Cover Pages"/>
          <w:docPartUnique/>
        </w:docPartObj>
      </w:sdtPr>
      <w:sdtEndPr/>
      <w:sdtContent>
        <w:p w:rsidR="00A04B8B" w:rsidRDefault="00A04B8B" w:rsidP="00A04B8B">
          <w:r>
            <w:rPr>
              <w:noProof/>
            </w:rPr>
            <mc:AlternateContent>
              <mc:Choice Requires="wpg">
                <w:drawing>
                  <wp:anchor distT="0" distB="0" distL="114300" distR="114300" simplePos="0" relativeHeight="251662336" behindDoc="0" locked="0" layoutInCell="1" allowOverlap="1" wp14:anchorId="438FA808" wp14:editId="792E205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C962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9C4103" wp14:editId="7A76F6F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4B8B" w:rsidRDefault="00A04B8B" w:rsidP="00A04B8B">
                                    <w:pPr>
                                      <w:pStyle w:val="a8"/>
                                      <w:jc w:val="right"/>
                                      <w:rPr>
                                        <w:color w:val="595959" w:themeColor="text1" w:themeTint="A6"/>
                                        <w:sz w:val="28"/>
                                        <w:szCs w:val="28"/>
                                      </w:rPr>
                                    </w:pPr>
                                    <w:r>
                                      <w:rPr>
                                        <w:color w:val="595959" w:themeColor="text1" w:themeTint="A6"/>
                                        <w:sz w:val="28"/>
                                        <w:szCs w:val="28"/>
                                      </w:rPr>
                                      <w:t>Ph-COOH团队</w:t>
                                    </w:r>
                                  </w:p>
                                </w:sdtContent>
                              </w:sdt>
                              <w:p w:rsidR="00A04B8B" w:rsidRDefault="006A191B" w:rsidP="00A04B8B">
                                <w:pPr>
                                  <w:pStyle w:val="a8"/>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A04B8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9C4103"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4B8B" w:rsidRDefault="00A04B8B" w:rsidP="00A04B8B">
                              <w:pPr>
                                <w:pStyle w:val="a8"/>
                                <w:jc w:val="right"/>
                                <w:rPr>
                                  <w:color w:val="595959" w:themeColor="text1" w:themeTint="A6"/>
                                  <w:sz w:val="28"/>
                                  <w:szCs w:val="28"/>
                                </w:rPr>
                              </w:pPr>
                              <w:r>
                                <w:rPr>
                                  <w:color w:val="595959" w:themeColor="text1" w:themeTint="A6"/>
                                  <w:sz w:val="28"/>
                                  <w:szCs w:val="28"/>
                                </w:rPr>
                                <w:t>Ph-COOH团队</w:t>
                              </w:r>
                            </w:p>
                          </w:sdtContent>
                        </w:sdt>
                        <w:p w:rsidR="00A04B8B" w:rsidRDefault="006A191B" w:rsidP="00A04B8B">
                          <w:pPr>
                            <w:pStyle w:val="a8"/>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A04B8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ED4AB5" wp14:editId="6A57C7A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EndPr/>
                                <w:sdtContent>
                                  <w:p w:rsidR="00A04B8B" w:rsidRDefault="00A04B8B" w:rsidP="00A04B8B">
                                    <w:pPr>
                                      <w:pStyle w:val="a8"/>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ED4AB5"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EndPr/>
                          <w:sdtContent>
                            <w:p w:rsidR="00A04B8B" w:rsidRDefault="00A04B8B" w:rsidP="00A04B8B">
                              <w:pPr>
                                <w:pStyle w:val="a8"/>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938A4B" wp14:editId="6B2D284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B8B" w:rsidRDefault="006A191B" w:rsidP="00A04B8B">
                                <w:pPr>
                                  <w:jc w:val="right"/>
                                  <w:rPr>
                                    <w:color w:val="4472C4" w:themeColor="accent1"/>
                                    <w:sz w:val="64"/>
                                    <w:szCs w:val="64"/>
                                  </w:rPr>
                                </w:pPr>
                                <w:sdt>
                                  <w:sdtPr>
                                    <w:rPr>
                                      <w:caps/>
                                      <w:color w:val="4472C4" w:themeColor="accent1"/>
                                      <w:kern w:val="0"/>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04B8B" w:rsidRPr="00A04B8B">
                                      <w:rPr>
                                        <w:rFonts w:hint="eastAsia"/>
                                        <w:caps/>
                                        <w:color w:val="4472C4" w:themeColor="accent1"/>
                                        <w:kern w:val="0"/>
                                        <w:sz w:val="64"/>
                                        <w:szCs w:val="64"/>
                                      </w:rPr>
                                      <w:t>新一代影视服务网站建设</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4B8B" w:rsidRDefault="00A04B8B" w:rsidP="00A04B8B">
                                    <w:pPr>
                                      <w:jc w:val="right"/>
                                      <w:rPr>
                                        <w:smallCaps/>
                                        <w:color w:val="404040" w:themeColor="text1" w:themeTint="BF"/>
                                        <w:sz w:val="36"/>
                                        <w:szCs w:val="36"/>
                                      </w:rPr>
                                    </w:pPr>
                                    <w:r>
                                      <w:rPr>
                                        <w:rFonts w:hint="eastAsia"/>
                                        <w:color w:val="404040" w:themeColor="text1" w:themeTint="BF"/>
                                        <w:sz w:val="36"/>
                                        <w:szCs w:val="36"/>
                                      </w:rPr>
                                      <w:t>第一次会议纪要</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938A4B"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A04B8B" w:rsidRDefault="006A191B" w:rsidP="00A04B8B">
                          <w:pPr>
                            <w:jc w:val="right"/>
                            <w:rPr>
                              <w:color w:val="4472C4" w:themeColor="accent1"/>
                              <w:sz w:val="64"/>
                              <w:szCs w:val="64"/>
                            </w:rPr>
                          </w:pPr>
                          <w:sdt>
                            <w:sdtPr>
                              <w:rPr>
                                <w:caps/>
                                <w:color w:val="4472C4" w:themeColor="accent1"/>
                                <w:kern w:val="0"/>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04B8B" w:rsidRPr="00A04B8B">
                                <w:rPr>
                                  <w:rFonts w:hint="eastAsia"/>
                                  <w:caps/>
                                  <w:color w:val="4472C4" w:themeColor="accent1"/>
                                  <w:kern w:val="0"/>
                                  <w:sz w:val="64"/>
                                  <w:szCs w:val="64"/>
                                </w:rPr>
                                <w:t>新一代影视服务网站建设</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4B8B" w:rsidRDefault="00A04B8B" w:rsidP="00A04B8B">
                              <w:pPr>
                                <w:jc w:val="right"/>
                                <w:rPr>
                                  <w:smallCaps/>
                                  <w:color w:val="404040" w:themeColor="text1" w:themeTint="BF"/>
                                  <w:sz w:val="36"/>
                                  <w:szCs w:val="36"/>
                                </w:rPr>
                              </w:pPr>
                              <w:r>
                                <w:rPr>
                                  <w:rFonts w:hint="eastAsia"/>
                                  <w:color w:val="404040" w:themeColor="text1" w:themeTint="BF"/>
                                  <w:sz w:val="36"/>
                                  <w:szCs w:val="36"/>
                                </w:rPr>
                                <w:t>第一次会议纪要</w:t>
                              </w:r>
                            </w:p>
                          </w:sdtContent>
                        </w:sdt>
                      </w:txbxContent>
                    </v:textbox>
                    <w10:wrap type="square" anchorx="page" anchory="page"/>
                  </v:shape>
                </w:pict>
              </mc:Fallback>
            </mc:AlternateContent>
          </w:r>
        </w:p>
        <w:p w:rsidR="00A04B8B" w:rsidRDefault="00A04B8B">
          <w:pPr>
            <w:widowControl/>
            <w:jc w:val="left"/>
          </w:pPr>
          <w:r>
            <w:br w:type="page"/>
          </w:r>
        </w:p>
      </w:sdtContent>
    </w:sdt>
    <w:p w:rsidR="00A04B8B" w:rsidRDefault="00A04B8B" w:rsidP="00A04B8B">
      <w:pPr>
        <w:snapToGrid w:val="0"/>
        <w:rPr>
          <w:rFonts w:ascii="微软雅黑" w:eastAsia="微软雅黑" w:hAnsi="微软雅黑"/>
        </w:rPr>
      </w:pPr>
      <w:r w:rsidRPr="00862FBF">
        <w:rPr>
          <w:rFonts w:ascii="微软雅黑" w:eastAsia="微软雅黑" w:hAnsi="微软雅黑" w:hint="eastAsia"/>
        </w:rPr>
        <w:lastRenderedPageBreak/>
        <w:t>议题</w:t>
      </w:r>
      <w:r>
        <w:rPr>
          <w:rFonts w:ascii="微软雅黑" w:eastAsia="微软雅黑" w:hAnsi="微软雅黑" w:hint="eastAsia"/>
        </w:rPr>
        <w:t>：</w:t>
      </w:r>
      <w:r w:rsidRPr="00862FBF">
        <w:rPr>
          <w:rFonts w:ascii="微软雅黑" w:eastAsia="微软雅黑" w:hAnsi="微软雅黑"/>
        </w:rPr>
        <w:t>“构建新一代电影购票与影视服务网站”</w:t>
      </w:r>
    </w:p>
    <w:p w:rsidR="00A04B8B" w:rsidRDefault="00A04B8B" w:rsidP="00A04B8B">
      <w:pPr>
        <w:snapToGrid w:val="0"/>
        <w:rPr>
          <w:rFonts w:ascii="微软雅黑" w:eastAsia="微软雅黑" w:hAnsi="微软雅黑"/>
        </w:rPr>
      </w:pPr>
      <w:r>
        <w:rPr>
          <w:rFonts w:ascii="微软雅黑" w:eastAsia="微软雅黑" w:hAnsi="微软雅黑" w:hint="eastAsia"/>
        </w:rPr>
        <w:t>时间：2017年3月20日</w:t>
      </w:r>
    </w:p>
    <w:p w:rsidR="00A04B8B" w:rsidRDefault="00A04B8B" w:rsidP="00A04B8B">
      <w:pPr>
        <w:snapToGrid w:val="0"/>
        <w:rPr>
          <w:rFonts w:ascii="微软雅黑" w:eastAsia="微软雅黑" w:hAnsi="微软雅黑"/>
        </w:rPr>
      </w:pPr>
      <w:r>
        <w:rPr>
          <w:rFonts w:ascii="微软雅黑" w:eastAsia="微软雅黑" w:hAnsi="微软雅黑" w:hint="eastAsia"/>
        </w:rPr>
        <w:t>人员：全体成员</w:t>
      </w:r>
    </w:p>
    <w:p w:rsidR="00A04B8B" w:rsidRDefault="00A04B8B" w:rsidP="00A04B8B">
      <w:pPr>
        <w:snapToGrid w:val="0"/>
        <w:rPr>
          <w:rFonts w:ascii="微软雅黑" w:eastAsia="微软雅黑" w:hAnsi="微软雅黑"/>
        </w:rPr>
      </w:pPr>
      <w:r>
        <w:rPr>
          <w:rFonts w:ascii="微软雅黑" w:eastAsia="微软雅黑" w:hAnsi="微软雅黑" w:hint="eastAsia"/>
        </w:rPr>
        <w:t>核心目的：</w:t>
      </w:r>
    </w:p>
    <w:p w:rsidR="00A04B8B" w:rsidRDefault="00A04B8B" w:rsidP="00A04B8B">
      <w:pPr>
        <w:pStyle w:val="a7"/>
        <w:numPr>
          <w:ilvl w:val="0"/>
          <w:numId w:val="3"/>
        </w:numPr>
        <w:snapToGrid w:val="0"/>
        <w:ind w:firstLineChars="0"/>
        <w:rPr>
          <w:rFonts w:ascii="微软雅黑" w:eastAsia="微软雅黑" w:hAnsi="微软雅黑"/>
        </w:rPr>
      </w:pPr>
      <w:r w:rsidRPr="00862FBF">
        <w:rPr>
          <w:rFonts w:ascii="微软雅黑" w:eastAsia="微软雅黑" w:hAnsi="微软雅黑"/>
        </w:rPr>
        <w:t>找到一个直接改进购票过程体验的亮点</w:t>
      </w:r>
      <w:r>
        <w:rPr>
          <w:rFonts w:ascii="微软雅黑" w:eastAsia="微软雅黑" w:hAnsi="微软雅黑" w:hint="eastAsia"/>
        </w:rPr>
        <w:t>；</w:t>
      </w:r>
    </w:p>
    <w:p w:rsidR="00A04B8B" w:rsidRPr="00F6541A" w:rsidRDefault="00A04B8B" w:rsidP="00A04B8B">
      <w:pPr>
        <w:pStyle w:val="a7"/>
        <w:numPr>
          <w:ilvl w:val="0"/>
          <w:numId w:val="3"/>
        </w:numPr>
        <w:snapToGrid w:val="0"/>
        <w:ind w:firstLineChars="0"/>
        <w:rPr>
          <w:rFonts w:ascii="微软雅黑" w:eastAsia="微软雅黑" w:hAnsi="微软雅黑"/>
        </w:rPr>
      </w:pPr>
      <w:r w:rsidRPr="00F6541A">
        <w:rPr>
          <w:rFonts w:ascii="微软雅黑" w:eastAsia="微软雅黑" w:hAnsi="微软雅黑"/>
        </w:rPr>
        <w:t>找到一个辅助性亮点业务，帮助系统获得新流量或减少流量流失。</w:t>
      </w:r>
    </w:p>
    <w:p w:rsidR="00A04B8B" w:rsidRDefault="00A04B8B" w:rsidP="00A04B8B">
      <w:pPr>
        <w:snapToGrid w:val="0"/>
        <w:rPr>
          <w:rFonts w:ascii="微软雅黑" w:eastAsia="微软雅黑" w:hAnsi="微软雅黑"/>
        </w:rPr>
      </w:pPr>
      <w:r>
        <w:rPr>
          <w:rFonts w:ascii="微软雅黑" w:eastAsia="微软雅黑" w:hAnsi="微软雅黑" w:hint="eastAsia"/>
        </w:rPr>
        <w:t>主要内容：</w:t>
      </w:r>
    </w:p>
    <w:p w:rsidR="00A04B8B" w:rsidRDefault="00A04B8B" w:rsidP="00A04B8B">
      <w:pPr>
        <w:pStyle w:val="a7"/>
        <w:numPr>
          <w:ilvl w:val="0"/>
          <w:numId w:val="2"/>
        </w:numPr>
        <w:snapToGrid w:val="0"/>
        <w:ind w:firstLineChars="0"/>
        <w:rPr>
          <w:rFonts w:ascii="微软雅黑" w:eastAsia="微软雅黑" w:hAnsi="微软雅黑"/>
        </w:rPr>
      </w:pPr>
      <w:r>
        <w:rPr>
          <w:rFonts w:ascii="微软雅黑" w:eastAsia="微软雅黑" w:hAnsi="微软雅黑" w:hint="eastAsia"/>
        </w:rPr>
        <w:t>商议核心议题；</w:t>
      </w:r>
    </w:p>
    <w:p w:rsidR="00A04B8B" w:rsidRDefault="00A04B8B" w:rsidP="00A04B8B">
      <w:pPr>
        <w:pStyle w:val="a7"/>
        <w:numPr>
          <w:ilvl w:val="0"/>
          <w:numId w:val="2"/>
        </w:numPr>
        <w:snapToGrid w:val="0"/>
        <w:ind w:firstLineChars="0"/>
        <w:rPr>
          <w:rFonts w:ascii="微软雅黑" w:eastAsia="微软雅黑" w:hAnsi="微软雅黑"/>
        </w:rPr>
      </w:pPr>
      <w:r>
        <w:rPr>
          <w:rFonts w:ascii="微软雅黑" w:eastAsia="微软雅黑" w:hAnsi="微软雅黑" w:hint="eastAsia"/>
        </w:rPr>
        <w:t>确定小组成员角色分配；</w:t>
      </w:r>
    </w:p>
    <w:p w:rsidR="00A04B8B" w:rsidRDefault="00A04B8B" w:rsidP="00A04B8B">
      <w:pPr>
        <w:pStyle w:val="a7"/>
        <w:numPr>
          <w:ilvl w:val="0"/>
          <w:numId w:val="2"/>
        </w:numPr>
        <w:snapToGrid w:val="0"/>
        <w:ind w:firstLineChars="0"/>
        <w:rPr>
          <w:rFonts w:ascii="微软雅黑" w:eastAsia="微软雅黑" w:hAnsi="微软雅黑"/>
        </w:rPr>
      </w:pPr>
      <w:r>
        <w:rPr>
          <w:rFonts w:ascii="微软雅黑" w:eastAsia="微软雅黑" w:hAnsi="微软雅黑" w:hint="eastAsia"/>
        </w:rPr>
        <w:t>完成团队工作内容的定义；</w:t>
      </w:r>
    </w:p>
    <w:p w:rsidR="00A04B8B" w:rsidRPr="00F6541A" w:rsidRDefault="00A04B8B" w:rsidP="00A04B8B">
      <w:pPr>
        <w:pStyle w:val="a7"/>
        <w:numPr>
          <w:ilvl w:val="0"/>
          <w:numId w:val="2"/>
        </w:numPr>
        <w:snapToGrid w:val="0"/>
        <w:ind w:firstLineChars="0"/>
        <w:rPr>
          <w:rFonts w:ascii="微软雅黑" w:eastAsia="微软雅黑" w:hAnsi="微软雅黑"/>
        </w:rPr>
      </w:pPr>
      <w:r>
        <w:rPr>
          <w:rFonts w:ascii="微软雅黑" w:eastAsia="微软雅黑" w:hAnsi="微软雅黑" w:hint="eastAsia"/>
        </w:rPr>
        <w:t>任务分配与合作。</w:t>
      </w:r>
    </w:p>
    <w:p w:rsidR="00A04B8B" w:rsidRDefault="00A04B8B" w:rsidP="00A04B8B">
      <w:pPr>
        <w:snapToGrid w:val="0"/>
        <w:rPr>
          <w:rFonts w:ascii="微软雅黑" w:eastAsia="微软雅黑" w:hAnsi="微软雅黑"/>
        </w:rPr>
      </w:pPr>
    </w:p>
    <w:p w:rsidR="00A04B8B" w:rsidRDefault="00A04B8B" w:rsidP="00A04B8B">
      <w:pPr>
        <w:snapToGrid w:val="0"/>
        <w:rPr>
          <w:rFonts w:ascii="微软雅黑" w:eastAsia="微软雅黑" w:hAnsi="微软雅黑"/>
        </w:rPr>
      </w:pPr>
      <w:r>
        <w:rPr>
          <w:rFonts w:ascii="微软雅黑" w:eastAsia="微软雅黑" w:hAnsi="微软雅黑" w:hint="eastAsia"/>
        </w:rPr>
        <w:t>会前准备知识：</w:t>
      </w:r>
    </w:p>
    <w:p w:rsidR="00A04B8B" w:rsidRDefault="00A04B8B" w:rsidP="00A04B8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唐鑫：线上电影销售额</w:t>
      </w:r>
      <w:r w:rsidRPr="00862FBF">
        <w:rPr>
          <w:rFonts w:ascii="微软雅黑" w:eastAsia="微软雅黑" w:hAnsi="微软雅黑"/>
        </w:rPr>
        <w:t>占</w:t>
      </w:r>
      <w:r>
        <w:rPr>
          <w:rFonts w:ascii="微软雅黑" w:eastAsia="微软雅黑" w:hAnsi="微软雅黑" w:hint="eastAsia"/>
        </w:rPr>
        <w:t>比</w:t>
      </w:r>
      <w:r w:rsidRPr="00862FBF">
        <w:rPr>
          <w:rFonts w:ascii="微软雅黑" w:eastAsia="微软雅黑" w:hAnsi="微软雅黑"/>
        </w:rPr>
        <w:t>增长迅速，其发展经过探索期和启动期，</w:t>
      </w:r>
      <w:r>
        <w:rPr>
          <w:rFonts w:ascii="微软雅黑" w:eastAsia="微软雅黑" w:hAnsi="微软雅黑"/>
        </w:rPr>
        <w:t>趋于稳定</w:t>
      </w:r>
      <w:r>
        <w:rPr>
          <w:rFonts w:ascii="微软雅黑" w:eastAsia="微软雅黑" w:hAnsi="微软雅黑" w:hint="eastAsia"/>
        </w:rPr>
        <w:t>，接下来的增长</w:t>
      </w:r>
      <w:r w:rsidRPr="00862FBF">
        <w:rPr>
          <w:rFonts w:ascii="微软雅黑" w:eastAsia="微软雅黑" w:hAnsi="微软雅黑" w:hint="eastAsia"/>
        </w:rPr>
        <w:t>重点在于三五线的需求挖掘</w:t>
      </w:r>
      <w:r>
        <w:rPr>
          <w:rFonts w:ascii="微软雅黑" w:eastAsia="微软雅黑" w:hAnsi="微软雅黑" w:hint="eastAsia"/>
        </w:rPr>
        <w:t>。现有的购票网站</w:t>
      </w:r>
      <w:r w:rsidRPr="00862FBF">
        <w:rPr>
          <w:rFonts w:ascii="微软雅黑" w:eastAsia="微软雅黑" w:hAnsi="微软雅黑" w:hint="eastAsia"/>
        </w:rPr>
        <w:t>不能</w:t>
      </w:r>
      <w:r w:rsidRPr="00862FBF">
        <w:rPr>
          <w:rFonts w:ascii="微软雅黑" w:eastAsia="微软雅黑" w:hAnsi="微软雅黑"/>
        </w:rPr>
        <w:t>获取</w:t>
      </w:r>
      <w:r>
        <w:rPr>
          <w:rFonts w:ascii="微软雅黑" w:eastAsia="微软雅黑" w:hAnsi="微软雅黑" w:hint="eastAsia"/>
        </w:rPr>
        <w:t>更多</w:t>
      </w:r>
      <w:r w:rsidRPr="00862FBF">
        <w:rPr>
          <w:rFonts w:ascii="微软雅黑" w:eastAsia="微软雅黑" w:hAnsi="微软雅黑"/>
        </w:rPr>
        <w:t>实时</w:t>
      </w:r>
      <w:r>
        <w:rPr>
          <w:rFonts w:ascii="微软雅黑" w:eastAsia="微软雅黑" w:hAnsi="微软雅黑" w:hint="eastAsia"/>
        </w:rPr>
        <w:t>的</w:t>
      </w:r>
      <w:r w:rsidRPr="00862FBF">
        <w:rPr>
          <w:rFonts w:ascii="微软雅黑" w:eastAsia="微软雅黑" w:hAnsi="微软雅黑"/>
        </w:rPr>
        <w:t>信息</w:t>
      </w:r>
      <w:r>
        <w:rPr>
          <w:rFonts w:ascii="微软雅黑" w:eastAsia="微软雅黑" w:hAnsi="微软雅黑" w:hint="eastAsia"/>
        </w:rPr>
        <w:t>，如</w:t>
      </w:r>
      <w:r w:rsidRPr="00862FBF">
        <w:rPr>
          <w:rFonts w:ascii="微软雅黑" w:eastAsia="微软雅黑" w:hAnsi="微软雅黑"/>
        </w:rPr>
        <w:t>在线票务</w:t>
      </w:r>
      <w:r>
        <w:rPr>
          <w:rFonts w:ascii="微软雅黑" w:eastAsia="微软雅黑" w:hAnsi="微软雅黑" w:hint="eastAsia"/>
        </w:rPr>
        <w:t>的动态变化量。</w:t>
      </w:r>
    </w:p>
    <w:p w:rsidR="00A04B8B" w:rsidRDefault="00A04B8B" w:rsidP="00A04B8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张宸：</w:t>
      </w:r>
      <w:r w:rsidRPr="008C3750">
        <w:rPr>
          <w:rFonts w:ascii="微软雅黑" w:eastAsia="微软雅黑" w:hAnsi="微软雅黑" w:hint="eastAsia"/>
        </w:rPr>
        <w:t>就现有线上电影购票系统来说，其实已经比较完善，购票过程也比较流畅。出于人性化的考虑，我觉得可以加一个功能，就是在电影开始前的半小时或一小时给购买了电影票的用户发一条短信提示，这样可以提醒一些时间观念比较差的用户，同时也让用户感到更加的人性化。</w:t>
      </w:r>
    </w:p>
    <w:p w:rsidR="00A04B8B" w:rsidRDefault="00A04B8B" w:rsidP="00A04B8B">
      <w:pPr>
        <w:snapToGrid w:val="0"/>
        <w:rPr>
          <w:rFonts w:ascii="微软雅黑" w:eastAsia="微软雅黑" w:hAnsi="微软雅黑"/>
        </w:rPr>
      </w:pPr>
    </w:p>
    <w:p w:rsidR="00A04B8B" w:rsidRDefault="00A04B8B" w:rsidP="00A04B8B">
      <w:pPr>
        <w:snapToGrid w:val="0"/>
        <w:rPr>
          <w:rFonts w:ascii="微软雅黑" w:eastAsia="微软雅黑" w:hAnsi="微软雅黑"/>
        </w:rPr>
      </w:pPr>
      <w:r>
        <w:rPr>
          <w:rFonts w:ascii="微软雅黑" w:eastAsia="微软雅黑" w:hAnsi="微软雅黑" w:hint="eastAsia"/>
        </w:rPr>
        <w:t>会议过程：</w:t>
      </w:r>
    </w:p>
    <w:p w:rsidR="00A04B8B" w:rsidRDefault="00A04B8B" w:rsidP="00A04B8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在本次会议中，小组成员们集中讨论了各种任务的定义和分工，以及我们的电影购票与影视服务应用的改进方案。</w:t>
      </w:r>
    </w:p>
    <w:p w:rsidR="00A04B8B" w:rsidRDefault="00A04B8B" w:rsidP="00A04B8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结合我们的调查报告我们可以发现，对大学生而言，其看电影的核心痛点在于昂贵的票价和看电影结伴的难题上，能够不受这些约束的同学，都能保持一定频次的电影消费。另一方面，在电影的选择上，很大受制于电影本身的素质，如情怀因素、制作水平因素等，现有客户的新的需求开拓相比之下相对潜力有限。因此，如何培养占比接近一半的极低频观影者的消费习惯是我们获取新流量的最直接手段。</w:t>
      </w:r>
    </w:p>
    <w:p w:rsidR="0024354F" w:rsidRDefault="00A04B8B" w:rsidP="0024354F">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对此，会议的一开始大家提出了以下建议：</w:t>
      </w:r>
    </w:p>
    <w:p w:rsidR="0024354F" w:rsidRDefault="00A04B8B" w:rsidP="0024354F">
      <w:pPr>
        <w:pStyle w:val="a7"/>
        <w:numPr>
          <w:ilvl w:val="0"/>
          <w:numId w:val="9"/>
        </w:numPr>
        <w:snapToGrid w:val="0"/>
        <w:ind w:firstLineChars="0"/>
        <w:rPr>
          <w:rFonts w:ascii="微软雅黑" w:eastAsia="微软雅黑" w:hAnsi="微软雅黑"/>
        </w:rPr>
      </w:pPr>
      <w:r w:rsidRPr="0024354F">
        <w:rPr>
          <w:rFonts w:ascii="微软雅黑" w:eastAsia="微软雅黑" w:hAnsi="微软雅黑" w:hint="eastAsia"/>
        </w:rPr>
        <w:t>在购买完电影票之后，现在的购票系统都会有提前一小时，半小时，</w:t>
      </w:r>
      <w:r w:rsidRPr="0024354F">
        <w:rPr>
          <w:rFonts w:ascii="微软雅黑" w:eastAsia="微软雅黑" w:hAnsi="微软雅黑"/>
        </w:rPr>
        <w:t>20分钟的广播通知你去看电影，所以，我们可以考虑在每次通知的时候，可以选择是否需要打开链接到嘀嘀打车，或者ofo小黄车的在线预订平台</w:t>
      </w:r>
      <w:r w:rsidRPr="0024354F">
        <w:rPr>
          <w:rFonts w:ascii="微软雅黑" w:eastAsia="微软雅黑" w:hAnsi="微软雅黑" w:hint="eastAsia"/>
        </w:rPr>
        <w:t>；</w:t>
      </w:r>
    </w:p>
    <w:p w:rsidR="0024354F" w:rsidRDefault="00A04B8B" w:rsidP="0024354F">
      <w:pPr>
        <w:pStyle w:val="a7"/>
        <w:numPr>
          <w:ilvl w:val="0"/>
          <w:numId w:val="9"/>
        </w:numPr>
        <w:snapToGrid w:val="0"/>
        <w:ind w:firstLineChars="0"/>
        <w:rPr>
          <w:rFonts w:ascii="微软雅黑" w:eastAsia="微软雅黑" w:hAnsi="微软雅黑"/>
        </w:rPr>
      </w:pPr>
      <w:r w:rsidRPr="0024354F">
        <w:rPr>
          <w:rFonts w:ascii="微软雅黑" w:eastAsia="微软雅黑" w:hAnsi="微软雅黑" w:hint="eastAsia"/>
        </w:rPr>
        <w:t>在购买电影票时，可选择是否需要观看在线或者离线下载本电影官方预告片，然后再选择是否有兴趣购买电影票；</w:t>
      </w:r>
    </w:p>
    <w:p w:rsidR="00A04B8B" w:rsidRPr="0024354F" w:rsidRDefault="00A04B8B" w:rsidP="0024354F">
      <w:pPr>
        <w:pStyle w:val="a7"/>
        <w:numPr>
          <w:ilvl w:val="0"/>
          <w:numId w:val="9"/>
        </w:numPr>
        <w:snapToGrid w:val="0"/>
        <w:ind w:firstLineChars="0"/>
        <w:rPr>
          <w:rFonts w:ascii="微软雅黑" w:eastAsia="微软雅黑" w:hAnsi="微软雅黑"/>
        </w:rPr>
      </w:pPr>
      <w:r w:rsidRPr="0024354F">
        <w:rPr>
          <w:rFonts w:ascii="微软雅黑" w:eastAsia="微软雅黑" w:hAnsi="微软雅黑" w:hint="eastAsia"/>
        </w:rPr>
        <w:t>使用实名认证电影票购买，选择观影位置的同时，多一项选择：性别，并且在选座的时候就可以看到已选座位置上买主的性别。</w:t>
      </w:r>
    </w:p>
    <w:p w:rsidR="00A04B8B" w:rsidRDefault="00A04B8B" w:rsidP="00A04B8B">
      <w:pPr>
        <w:snapToGrid w:val="0"/>
        <w:ind w:left="420"/>
        <w:rPr>
          <w:rFonts w:ascii="微软雅黑" w:eastAsia="微软雅黑" w:hAnsi="微软雅黑"/>
        </w:rPr>
      </w:pPr>
    </w:p>
    <w:p w:rsidR="00A04B8B" w:rsidRDefault="00A04B8B" w:rsidP="00A04B8B">
      <w:pPr>
        <w:snapToGrid w:val="0"/>
        <w:ind w:firstLine="420"/>
        <w:rPr>
          <w:rFonts w:ascii="微软雅黑" w:eastAsia="微软雅黑" w:hAnsi="微软雅黑"/>
        </w:rPr>
      </w:pPr>
      <w:r>
        <w:rPr>
          <w:rFonts w:ascii="微软雅黑" w:eastAsia="微软雅黑" w:hAnsi="微软雅黑" w:hint="eastAsia"/>
        </w:rPr>
        <w:lastRenderedPageBreak/>
        <w:t>出于可行性和收益性等原因，以上提案被不同程度上地延缓或否决了。随后，我们进入一对一提问-质询讨论环节，考虑可行的方案，最终，我们决定增加以下</w:t>
      </w:r>
      <w:r w:rsidR="0024354F">
        <w:rPr>
          <w:rFonts w:ascii="微软雅黑" w:eastAsia="微软雅黑" w:hAnsi="微软雅黑" w:hint="eastAsia"/>
        </w:rPr>
        <w:t>主要</w:t>
      </w:r>
      <w:r>
        <w:rPr>
          <w:rFonts w:ascii="微软雅黑" w:eastAsia="微软雅黑" w:hAnsi="微软雅黑" w:hint="eastAsia"/>
        </w:rPr>
        <w:t>特性</w:t>
      </w:r>
      <w:r w:rsidR="0024354F">
        <w:rPr>
          <w:rFonts w:ascii="微软雅黑" w:eastAsia="微软雅黑" w:hAnsi="微软雅黑" w:hint="eastAsia"/>
        </w:rPr>
        <w:t>以改进购票过程：</w:t>
      </w:r>
    </w:p>
    <w:p w:rsidR="0024354F" w:rsidRDefault="0024354F" w:rsidP="0024354F">
      <w:pPr>
        <w:pStyle w:val="a7"/>
        <w:numPr>
          <w:ilvl w:val="0"/>
          <w:numId w:val="6"/>
        </w:numPr>
        <w:snapToGrid w:val="0"/>
        <w:ind w:firstLineChars="0"/>
        <w:rPr>
          <w:rFonts w:ascii="微软雅黑" w:eastAsia="微软雅黑" w:hAnsi="微软雅黑"/>
        </w:rPr>
      </w:pPr>
      <w:r>
        <w:rPr>
          <w:rFonts w:ascii="微软雅黑" w:eastAsia="微软雅黑" w:hAnsi="微软雅黑" w:hint="eastAsia"/>
        </w:rPr>
        <w:t>提供电影相关周边的网上售卖，并提供电影票的捆绑套餐；</w:t>
      </w:r>
    </w:p>
    <w:p w:rsidR="0024354F" w:rsidRDefault="0024354F" w:rsidP="0024354F">
      <w:pPr>
        <w:pStyle w:val="a7"/>
        <w:numPr>
          <w:ilvl w:val="0"/>
          <w:numId w:val="6"/>
        </w:numPr>
        <w:snapToGrid w:val="0"/>
        <w:ind w:firstLineChars="0"/>
        <w:rPr>
          <w:rFonts w:ascii="微软雅黑" w:eastAsia="微软雅黑" w:hAnsi="微软雅黑"/>
        </w:rPr>
      </w:pPr>
      <w:r>
        <w:rPr>
          <w:rFonts w:ascii="微软雅黑" w:eastAsia="微软雅黑" w:hAnsi="微软雅黑" w:hint="eastAsia"/>
        </w:rPr>
        <w:t>提供电影票速递的服务，让用户在关键时刻能够直入放映厅，毫无阻碍；</w:t>
      </w:r>
    </w:p>
    <w:p w:rsidR="0024354F" w:rsidRDefault="0024354F" w:rsidP="0024354F">
      <w:pPr>
        <w:pStyle w:val="a7"/>
        <w:numPr>
          <w:ilvl w:val="0"/>
          <w:numId w:val="6"/>
        </w:numPr>
        <w:snapToGrid w:val="0"/>
        <w:ind w:firstLineChars="0"/>
        <w:rPr>
          <w:rFonts w:ascii="微软雅黑" w:eastAsia="微软雅黑" w:hAnsi="微软雅黑"/>
        </w:rPr>
      </w:pPr>
      <w:r>
        <w:rPr>
          <w:rFonts w:ascii="微软雅黑" w:eastAsia="微软雅黑" w:hAnsi="微软雅黑" w:hint="eastAsia"/>
        </w:rPr>
        <w:t>提供寻找同好一起观影，并团购票券的服务；</w:t>
      </w:r>
    </w:p>
    <w:p w:rsidR="0098515B" w:rsidRDefault="0024354F" w:rsidP="0098515B">
      <w:pPr>
        <w:snapToGrid w:val="0"/>
        <w:ind w:left="420"/>
        <w:rPr>
          <w:rFonts w:ascii="微软雅黑" w:eastAsia="微软雅黑" w:hAnsi="微软雅黑"/>
        </w:rPr>
      </w:pPr>
      <w:r>
        <w:rPr>
          <w:rFonts w:ascii="微软雅黑" w:eastAsia="微软雅黑" w:hAnsi="微软雅黑" w:hint="eastAsia"/>
        </w:rPr>
        <w:t>此外，我们还希望设立以下</w:t>
      </w:r>
      <w:r w:rsidR="0098515B">
        <w:rPr>
          <w:rFonts w:ascii="微软雅黑" w:eastAsia="微软雅黑" w:hAnsi="微软雅黑" w:hint="eastAsia"/>
        </w:rPr>
        <w:t>的亮点业务，使我们的应用更具人气：</w:t>
      </w:r>
    </w:p>
    <w:p w:rsidR="0098515B" w:rsidRDefault="0098515B" w:rsidP="0098515B">
      <w:pPr>
        <w:pStyle w:val="a7"/>
        <w:numPr>
          <w:ilvl w:val="0"/>
          <w:numId w:val="13"/>
        </w:numPr>
        <w:snapToGrid w:val="0"/>
        <w:ind w:firstLineChars="0"/>
        <w:rPr>
          <w:rFonts w:ascii="微软雅黑" w:eastAsia="微软雅黑" w:hAnsi="微软雅黑"/>
        </w:rPr>
      </w:pPr>
      <w:r>
        <w:rPr>
          <w:rFonts w:ascii="微软雅黑" w:eastAsia="微软雅黑" w:hAnsi="微软雅黑" w:hint="eastAsia"/>
        </w:rPr>
        <w:t>与当地院线合作，售卖VIP服务，凭VIP身份可以外带零食入场</w:t>
      </w:r>
      <w:r w:rsidRPr="0098515B">
        <w:rPr>
          <w:rFonts w:ascii="微软雅黑" w:eastAsia="微软雅黑" w:hAnsi="微软雅黑" w:hint="eastAsia"/>
        </w:rPr>
        <w:t>；</w:t>
      </w:r>
    </w:p>
    <w:p w:rsidR="0098515B" w:rsidRDefault="0098515B" w:rsidP="0098515B">
      <w:pPr>
        <w:pStyle w:val="a7"/>
        <w:numPr>
          <w:ilvl w:val="0"/>
          <w:numId w:val="13"/>
        </w:numPr>
        <w:snapToGrid w:val="0"/>
        <w:ind w:firstLineChars="0"/>
        <w:rPr>
          <w:rFonts w:ascii="微软雅黑" w:eastAsia="微软雅黑" w:hAnsi="微软雅黑"/>
        </w:rPr>
      </w:pPr>
      <w:r>
        <w:rPr>
          <w:rFonts w:ascii="微软雅黑" w:eastAsia="微软雅黑" w:hAnsi="微软雅黑" w:hint="eastAsia"/>
        </w:rPr>
        <w:t>提供观影过程中的留念服务；</w:t>
      </w:r>
    </w:p>
    <w:p w:rsidR="00A04B8B" w:rsidRDefault="0098515B" w:rsidP="00A04B8B">
      <w:pPr>
        <w:pStyle w:val="a7"/>
        <w:numPr>
          <w:ilvl w:val="0"/>
          <w:numId w:val="13"/>
        </w:numPr>
        <w:snapToGrid w:val="0"/>
        <w:ind w:firstLineChars="0"/>
        <w:rPr>
          <w:rFonts w:ascii="微软雅黑" w:eastAsia="微软雅黑" w:hAnsi="微软雅黑"/>
        </w:rPr>
      </w:pPr>
      <w:r>
        <w:rPr>
          <w:rFonts w:ascii="微软雅黑" w:eastAsia="微软雅黑" w:hAnsi="微软雅黑" w:hint="eastAsia"/>
        </w:rPr>
        <w:t>提供电影周边信息</w:t>
      </w:r>
      <w:r w:rsidR="007C48C1">
        <w:rPr>
          <w:rFonts w:ascii="微软雅黑" w:eastAsia="微软雅黑" w:hAnsi="微软雅黑" w:hint="eastAsia"/>
        </w:rPr>
        <w:t>在应用上</w:t>
      </w:r>
      <w:r w:rsidR="00F703BB">
        <w:rPr>
          <w:rFonts w:ascii="微软雅黑" w:eastAsia="微软雅黑" w:hAnsi="微软雅黑" w:hint="eastAsia"/>
        </w:rPr>
        <w:t>，</w:t>
      </w:r>
      <w:r w:rsidR="007C48C1">
        <w:rPr>
          <w:rFonts w:ascii="微软雅黑" w:eastAsia="微软雅黑" w:hAnsi="微软雅黑" w:hint="eastAsia"/>
        </w:rPr>
        <w:t>如背景故事、槽点、幕后故事等。</w:t>
      </w:r>
    </w:p>
    <w:p w:rsidR="00AE71A2" w:rsidRDefault="00AE71A2" w:rsidP="00AE71A2">
      <w:pPr>
        <w:snapToGrid w:val="0"/>
        <w:rPr>
          <w:rFonts w:ascii="微软雅黑" w:eastAsia="微软雅黑" w:hAnsi="微软雅黑"/>
        </w:rPr>
      </w:pPr>
    </w:p>
    <w:p w:rsidR="00AE71A2" w:rsidRDefault="009F67CF" w:rsidP="002A7B51">
      <w:pPr>
        <w:snapToGrid w:val="0"/>
        <w:ind w:firstLine="420"/>
        <w:rPr>
          <w:rFonts w:ascii="微软雅黑" w:eastAsia="微软雅黑" w:hAnsi="微软雅黑"/>
        </w:rPr>
      </w:pPr>
      <w:r>
        <w:rPr>
          <w:rFonts w:ascii="微软雅黑" w:eastAsia="微软雅黑" w:hAnsi="微软雅黑" w:hint="eastAsia"/>
        </w:rPr>
        <w:t>在确定了项目改进的方案之后，我们进行了项目角色分配的</w:t>
      </w:r>
      <w:r w:rsidR="002A7B51">
        <w:rPr>
          <w:rFonts w:ascii="微软雅黑" w:eastAsia="微软雅黑" w:hAnsi="微软雅黑" w:hint="eastAsia"/>
        </w:rPr>
        <w:t>商议，并当场制定了团队建设</w:t>
      </w:r>
      <w:r w:rsidR="00D77682">
        <w:rPr>
          <w:rFonts w:ascii="微软雅黑" w:eastAsia="微软雅黑" w:hAnsi="微软雅黑" w:hint="eastAsia"/>
        </w:rPr>
        <w:t>文档，并对项目内容进行了初步的划分和分工。</w:t>
      </w:r>
    </w:p>
    <w:p w:rsidR="007579A3" w:rsidRDefault="007579A3" w:rsidP="002A7B51">
      <w:pPr>
        <w:snapToGrid w:val="0"/>
        <w:ind w:firstLine="420"/>
        <w:rPr>
          <w:rFonts w:ascii="微软雅黑" w:eastAsia="微软雅黑" w:hAnsi="微软雅黑"/>
        </w:rPr>
      </w:pPr>
      <w:r>
        <w:rPr>
          <w:rFonts w:ascii="微软雅黑" w:eastAsia="微软雅黑" w:hAnsi="微软雅黑" w:hint="eastAsia"/>
        </w:rPr>
        <w:t>最后，针对眼前的材料提交需求，我们简短进行了任务的规划和分配。</w:t>
      </w:r>
      <w:r w:rsidR="008B08B7">
        <w:rPr>
          <w:rFonts w:ascii="微软雅黑" w:eastAsia="微软雅黑" w:hAnsi="微软雅黑" w:hint="eastAsia"/>
        </w:rPr>
        <w:t>会议到此结束。</w:t>
      </w:r>
    </w:p>
    <w:p w:rsidR="00E2071B" w:rsidRDefault="00E2071B"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rPr>
      </w:pPr>
    </w:p>
    <w:p w:rsidR="00790ABC" w:rsidRDefault="00790ABC" w:rsidP="00790ABC">
      <w:pPr>
        <w:snapToGrid w:val="0"/>
        <w:rPr>
          <w:rFonts w:ascii="微软雅黑" w:eastAsia="微软雅黑" w:hAnsi="微软雅黑" w:hint="eastAsia"/>
        </w:rPr>
      </w:pPr>
      <w:bookmarkStart w:id="0" w:name="_GoBack"/>
      <w:bookmarkEnd w:id="0"/>
    </w:p>
    <w:p w:rsidR="00E2071B" w:rsidRDefault="00E2071B" w:rsidP="00E2071B">
      <w:pPr>
        <w:spacing w:line="300" w:lineRule="auto"/>
      </w:pPr>
      <w:r>
        <w:rPr>
          <w:rFonts w:hint="eastAsia"/>
        </w:rPr>
        <w:t>版本更新记录</w:t>
      </w:r>
    </w:p>
    <w:tbl>
      <w:tblPr>
        <w:tblStyle w:val="aa"/>
        <w:tblW w:w="0" w:type="auto"/>
        <w:tblLook w:val="04A0" w:firstRow="1" w:lastRow="0" w:firstColumn="1" w:lastColumn="0" w:noHBand="0" w:noVBand="1"/>
      </w:tblPr>
      <w:tblGrid>
        <w:gridCol w:w="4148"/>
        <w:gridCol w:w="4148"/>
      </w:tblGrid>
      <w:tr w:rsidR="00E2071B" w:rsidTr="00BE059E">
        <w:tc>
          <w:tcPr>
            <w:tcW w:w="4148" w:type="dxa"/>
          </w:tcPr>
          <w:p w:rsidR="00E2071B" w:rsidRDefault="00790ABC" w:rsidP="00BE059E">
            <w:pPr>
              <w:spacing w:line="300" w:lineRule="auto"/>
            </w:pPr>
            <w:r>
              <w:rPr>
                <w:rFonts w:hint="eastAsia"/>
              </w:rPr>
              <w:t>17/03/21</w:t>
            </w:r>
          </w:p>
        </w:tc>
        <w:tc>
          <w:tcPr>
            <w:tcW w:w="4148" w:type="dxa"/>
          </w:tcPr>
          <w:p w:rsidR="00E2071B" w:rsidRDefault="00E2071B" w:rsidP="00BE059E">
            <w:pPr>
              <w:spacing w:line="300" w:lineRule="auto"/>
            </w:pPr>
            <w:r>
              <w:rPr>
                <w:rFonts w:hint="eastAsia"/>
              </w:rPr>
              <w:t>初稿</w:t>
            </w:r>
          </w:p>
        </w:tc>
      </w:tr>
      <w:tr w:rsidR="00E2071B" w:rsidTr="00BE059E">
        <w:tc>
          <w:tcPr>
            <w:tcW w:w="4148" w:type="dxa"/>
          </w:tcPr>
          <w:p w:rsidR="00E2071B" w:rsidRDefault="00E2071B" w:rsidP="00BE059E">
            <w:pPr>
              <w:spacing w:line="300" w:lineRule="auto"/>
            </w:pPr>
            <w:r>
              <w:rPr>
                <w:rFonts w:hint="eastAsia"/>
              </w:rPr>
              <w:t>17/03/26</w:t>
            </w:r>
          </w:p>
        </w:tc>
        <w:tc>
          <w:tcPr>
            <w:tcW w:w="4148" w:type="dxa"/>
          </w:tcPr>
          <w:p w:rsidR="00E2071B" w:rsidRDefault="00E2071B" w:rsidP="00BE059E">
            <w:pPr>
              <w:spacing w:line="300" w:lineRule="auto"/>
            </w:pPr>
            <w:r>
              <w:rPr>
                <w:rFonts w:hint="eastAsia"/>
              </w:rPr>
              <w:t>添加了封面</w:t>
            </w:r>
          </w:p>
        </w:tc>
      </w:tr>
    </w:tbl>
    <w:p w:rsidR="00E2071B" w:rsidRPr="00AE71A2" w:rsidRDefault="00E2071B" w:rsidP="00790ABC">
      <w:pPr>
        <w:snapToGrid w:val="0"/>
        <w:rPr>
          <w:rFonts w:ascii="微软雅黑" w:eastAsia="微软雅黑" w:hAnsi="微软雅黑" w:hint="eastAsia"/>
        </w:rPr>
      </w:pPr>
    </w:p>
    <w:sectPr w:rsidR="00E2071B" w:rsidRPr="00AE71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91B" w:rsidRDefault="006A191B" w:rsidP="009C43E5">
      <w:r>
        <w:separator/>
      </w:r>
    </w:p>
  </w:endnote>
  <w:endnote w:type="continuationSeparator" w:id="0">
    <w:p w:rsidR="006A191B" w:rsidRDefault="006A191B" w:rsidP="009C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91B" w:rsidRDefault="006A191B" w:rsidP="009C43E5">
      <w:r>
        <w:separator/>
      </w:r>
    </w:p>
  </w:footnote>
  <w:footnote w:type="continuationSeparator" w:id="0">
    <w:p w:rsidR="006A191B" w:rsidRDefault="006A191B" w:rsidP="009C4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329"/>
    <w:multiLevelType w:val="hybridMultilevel"/>
    <w:tmpl w:val="747A0D06"/>
    <w:lvl w:ilvl="0" w:tplc="BF92D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CF31C4"/>
    <w:multiLevelType w:val="hybridMultilevel"/>
    <w:tmpl w:val="CB482C28"/>
    <w:lvl w:ilvl="0" w:tplc="0E60BE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C71D24"/>
    <w:multiLevelType w:val="hybridMultilevel"/>
    <w:tmpl w:val="3CD0814C"/>
    <w:lvl w:ilvl="0" w:tplc="53626E2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D23B68"/>
    <w:multiLevelType w:val="hybridMultilevel"/>
    <w:tmpl w:val="373C6C00"/>
    <w:lvl w:ilvl="0" w:tplc="0E60BE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33D5612"/>
    <w:multiLevelType w:val="hybridMultilevel"/>
    <w:tmpl w:val="58D8C3D6"/>
    <w:lvl w:ilvl="0" w:tplc="FB582C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435C99"/>
    <w:multiLevelType w:val="hybridMultilevel"/>
    <w:tmpl w:val="4D80B1F8"/>
    <w:lvl w:ilvl="0" w:tplc="53626E2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C96F61"/>
    <w:multiLevelType w:val="hybridMultilevel"/>
    <w:tmpl w:val="B9A2EA4A"/>
    <w:lvl w:ilvl="0" w:tplc="02CCCF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3D77E8"/>
    <w:multiLevelType w:val="hybridMultilevel"/>
    <w:tmpl w:val="AC84BD36"/>
    <w:lvl w:ilvl="0" w:tplc="53626E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DF26FBC"/>
    <w:multiLevelType w:val="hybridMultilevel"/>
    <w:tmpl w:val="A0160CC4"/>
    <w:lvl w:ilvl="0" w:tplc="0E60BE9E">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0554BF"/>
    <w:multiLevelType w:val="hybridMultilevel"/>
    <w:tmpl w:val="36A0181E"/>
    <w:lvl w:ilvl="0" w:tplc="60DA1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EA16EC"/>
    <w:multiLevelType w:val="hybridMultilevel"/>
    <w:tmpl w:val="3E5CD37C"/>
    <w:lvl w:ilvl="0" w:tplc="FCF03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516ACF"/>
    <w:multiLevelType w:val="hybridMultilevel"/>
    <w:tmpl w:val="9B302D90"/>
    <w:lvl w:ilvl="0" w:tplc="53626E2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3042A84"/>
    <w:multiLevelType w:val="hybridMultilevel"/>
    <w:tmpl w:val="77EAC378"/>
    <w:lvl w:ilvl="0" w:tplc="53626E2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4"/>
  </w:num>
  <w:num w:numId="3">
    <w:abstractNumId w:val="11"/>
  </w:num>
  <w:num w:numId="4">
    <w:abstractNumId w:val="10"/>
  </w:num>
  <w:num w:numId="5">
    <w:abstractNumId w:val="0"/>
  </w:num>
  <w:num w:numId="6">
    <w:abstractNumId w:val="3"/>
  </w:num>
  <w:num w:numId="7">
    <w:abstractNumId w:val="2"/>
  </w:num>
  <w:num w:numId="8">
    <w:abstractNumId w:val="9"/>
  </w:num>
  <w:num w:numId="9">
    <w:abstractNumId w:val="6"/>
  </w:num>
  <w:num w:numId="10">
    <w:abstractNumId w:val="5"/>
  </w:num>
  <w:num w:numId="11">
    <w:abstractNumId w:val="1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BB"/>
    <w:rsid w:val="000427DC"/>
    <w:rsid w:val="001543C3"/>
    <w:rsid w:val="00181EB0"/>
    <w:rsid w:val="001D26F9"/>
    <w:rsid w:val="0024354F"/>
    <w:rsid w:val="002A7B51"/>
    <w:rsid w:val="0039543F"/>
    <w:rsid w:val="003C354E"/>
    <w:rsid w:val="004E6BEB"/>
    <w:rsid w:val="006103BB"/>
    <w:rsid w:val="006A191B"/>
    <w:rsid w:val="0071113F"/>
    <w:rsid w:val="0071448B"/>
    <w:rsid w:val="00721401"/>
    <w:rsid w:val="007579A3"/>
    <w:rsid w:val="00790ABC"/>
    <w:rsid w:val="007B3893"/>
    <w:rsid w:val="007C48C1"/>
    <w:rsid w:val="007C70EB"/>
    <w:rsid w:val="00816383"/>
    <w:rsid w:val="00823F3D"/>
    <w:rsid w:val="00862CA9"/>
    <w:rsid w:val="00862FBF"/>
    <w:rsid w:val="008B08B7"/>
    <w:rsid w:val="008C3750"/>
    <w:rsid w:val="00937016"/>
    <w:rsid w:val="00966440"/>
    <w:rsid w:val="0098515B"/>
    <w:rsid w:val="009B4D98"/>
    <w:rsid w:val="009C43E5"/>
    <w:rsid w:val="009F67CF"/>
    <w:rsid w:val="00A04B8B"/>
    <w:rsid w:val="00AE71A2"/>
    <w:rsid w:val="00AF29FB"/>
    <w:rsid w:val="00AF5255"/>
    <w:rsid w:val="00CB3D7B"/>
    <w:rsid w:val="00D20D6A"/>
    <w:rsid w:val="00D23CB7"/>
    <w:rsid w:val="00D77682"/>
    <w:rsid w:val="00E2071B"/>
    <w:rsid w:val="00E32F74"/>
    <w:rsid w:val="00F6541A"/>
    <w:rsid w:val="00F703BB"/>
    <w:rsid w:val="00F70517"/>
    <w:rsid w:val="00FE6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A33C8"/>
  <w15:chartTrackingRefBased/>
  <w15:docId w15:val="{C7A74F19-93D8-474F-8393-C1225C9D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D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43E5"/>
    <w:rPr>
      <w:sz w:val="18"/>
      <w:szCs w:val="18"/>
    </w:rPr>
  </w:style>
  <w:style w:type="paragraph" w:styleId="a5">
    <w:name w:val="footer"/>
    <w:basedOn w:val="a"/>
    <w:link w:val="a6"/>
    <w:uiPriority w:val="99"/>
    <w:unhideWhenUsed/>
    <w:rsid w:val="009C43E5"/>
    <w:pPr>
      <w:tabs>
        <w:tab w:val="center" w:pos="4153"/>
        <w:tab w:val="right" w:pos="8306"/>
      </w:tabs>
      <w:snapToGrid w:val="0"/>
      <w:jc w:val="left"/>
    </w:pPr>
    <w:rPr>
      <w:sz w:val="18"/>
      <w:szCs w:val="18"/>
    </w:rPr>
  </w:style>
  <w:style w:type="character" w:customStyle="1" w:styleId="a6">
    <w:name w:val="页脚 字符"/>
    <w:basedOn w:val="a0"/>
    <w:link w:val="a5"/>
    <w:uiPriority w:val="99"/>
    <w:rsid w:val="009C43E5"/>
    <w:rPr>
      <w:sz w:val="18"/>
      <w:szCs w:val="18"/>
    </w:rPr>
  </w:style>
  <w:style w:type="character" w:customStyle="1" w:styleId="10">
    <w:name w:val="标题 1 字符"/>
    <w:basedOn w:val="a0"/>
    <w:link w:val="1"/>
    <w:uiPriority w:val="9"/>
    <w:rsid w:val="00D20D6A"/>
    <w:rPr>
      <w:b/>
      <w:bCs/>
      <w:kern w:val="44"/>
      <w:sz w:val="44"/>
      <w:szCs w:val="44"/>
    </w:rPr>
  </w:style>
  <w:style w:type="paragraph" w:styleId="a7">
    <w:name w:val="List Paragraph"/>
    <w:basedOn w:val="a"/>
    <w:uiPriority w:val="34"/>
    <w:qFormat/>
    <w:rsid w:val="00F6541A"/>
    <w:pPr>
      <w:ind w:firstLineChars="200" w:firstLine="420"/>
    </w:pPr>
  </w:style>
  <w:style w:type="paragraph" w:styleId="a8">
    <w:name w:val="No Spacing"/>
    <w:link w:val="a9"/>
    <w:uiPriority w:val="1"/>
    <w:qFormat/>
    <w:rsid w:val="00A04B8B"/>
    <w:rPr>
      <w:kern w:val="0"/>
      <w:sz w:val="22"/>
    </w:rPr>
  </w:style>
  <w:style w:type="character" w:customStyle="1" w:styleId="a9">
    <w:name w:val="无间隔 字符"/>
    <w:basedOn w:val="a0"/>
    <w:link w:val="a8"/>
    <w:uiPriority w:val="1"/>
    <w:rsid w:val="00A04B8B"/>
    <w:rPr>
      <w:kern w:val="0"/>
      <w:sz w:val="22"/>
    </w:rPr>
  </w:style>
  <w:style w:type="table" w:styleId="aa">
    <w:name w:val="Table Grid"/>
    <w:basedOn w:val="a1"/>
    <w:uiPriority w:val="39"/>
    <w:rsid w:val="00E20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新一代影视服务网站建设</dc:title>
  <dc:subject>第一次会议纪要</dc:subject>
  <dc:creator>Ph-COOH团队</dc:creator>
  <cp:keywords/>
  <dc:description/>
  <cp:lastModifiedBy>Dasuta Ravens</cp:lastModifiedBy>
  <cp:revision>26</cp:revision>
  <cp:lastPrinted>2017-03-26T19:35:00Z</cp:lastPrinted>
  <dcterms:created xsi:type="dcterms:W3CDTF">2017-03-25T18:52:00Z</dcterms:created>
  <dcterms:modified xsi:type="dcterms:W3CDTF">2017-03-26T19:35:00Z</dcterms:modified>
</cp:coreProperties>
</file>