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200"/>
        <w:jc w:val="center"/>
      </w:pPr>
      <w:r>
        <w:rPr>
          <w:rFonts w:ascii="Arial" w:cs="Arial" w:eastAsia="Arial" w:hAnsi="Arial"/>
          <w:b/>
          <w:bCs/>
          <w:color w:val="3B7EF6"/>
          <w:sz w:val="44"/>
          <w:szCs w:val="44"/>
        </w:rPr>
        <w:t xml:space="preserve">V1.0</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(DBR safety nets, segmentation failure, approved limit below Min Boundary). Compliance, Risk and Sale queue rejections are </w:t>
      </w:r>
      <w:r>
        <w:rPr>
          <w:rFonts w:ascii="Arial" w:cs="Arial" w:eastAsia="Arial" w:hAnsi="Arial"/>
          <w:b/>
          <w:bCs/>
          <w:color w:val="000000"/>
          <w:sz w:val="22"/>
          <w:szCs w:val="22"/>
        </w:rPr>
        <w:t xml:space="preserve">out of scope</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The customer is informed only when the re-assessment completes: on approval, the customer receives the approval communication below — the same message as a normally approved application; on a repeat rejection, the standard rejection notification applies and the 30-day window restarts.</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(Customer)</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Following a further review of your %%PRODUCT_TYPE%% application %%APPLICATION_ID%%, we are pleased to inform you that your application has been approved. No action is required from your side — we will be in touch with the next steps to complete your application. Thank you for choosing Reem Bank.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when an application reopened via an approved revert is approved after re-assessment. New Customer-type template in Communication Setup, mirroring the standard approval message.</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on approval the customer receives the approval communication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(mirroring cancellation's 'Auto Cancellation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Three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one </w:t>
            </w:r>
            <w:r>
              <w:rPr>
                <w:rFonts w:ascii="Arial" w:cs="Arial" w:eastAsia="Arial" w:hAnsi="Arial"/>
                <w:b/>
                <w:bCs/>
                <w:color w:val="000000"/>
                <w:sz w:val="21"/>
                <w:szCs w:val="21"/>
              </w:rPr>
              <w:t xml:space="preserve">Email (Customer)</w:t>
            </w:r>
            <w:r>
              <w:rPr>
                <w:rFonts w:ascii="Arial" w:cs="Arial" w:eastAsia="Arial" w:hAnsi="Arial"/>
                <w:b w:val="false"/>
                <w:bCs w:val="false"/>
                <w:color w:val="000000"/>
                <w:sz w:val="21"/>
                <w:szCs w:val="21"/>
              </w:rPr>
              <w:t xml:space="preserve"> template (approval after re-assessment, mirroring the standard approval message — section 6). English, banking tone, signing off as Reem Bank. The Compliance / Risk reject confirmation texts stay as they are — those rejections remain non-revertible.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the cancellation timeout (RF source: currently set to 5 days).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2026-09-18T07:47:39.457Z</dcterms:created>
  <dcterms:modified xsi:type="dcterms:W3CDTF">2026-09-18T07:47:39.466Z</dcterms:modified>
</cp:coreProperties>
</file>

<file path=docProps/custom.xml><?xml version="1.0" encoding="utf-8"?>
<Properties xmlns="http://schemas.openxmlformats.org/officeDocument/2006/custom-properties" xmlns:vt="http://schemas.openxmlformats.org/officeDocument/2006/docPropsVTypes"/>
</file>