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pPr>
      <w:r>
        <w:rPr>
          <w:rFonts w:ascii="Lato" w:hAnsi="Lato" w:cs="Lato" w:eastAsia="Lato"/>
          <w:b/>
          <w:color w:val="666666"/>
          <w:sz w:val="18"/>
        </w:rPr>
        <w:t>CONFIDENTIAL</w:t>
      </w:r>
    </w:p>
    <w:p>
      <w:pPr>
        <w:keepNext/>
        <w:pBdr>
          <w:bottom w:val="single" w:sz="8" w:space="1" w:color="FDBA23"/>
        </w:pBdr>
        <w:spacing w:before="0" w:after="280"/>
      </w:pPr>
    </w:p>
    <w:p>
      <w:pPr>
        <w:spacing w:before="0" w:after="80"/>
      </w:pPr>
      <w:r>
        <w:rPr>
          <w:rFonts w:ascii="Lato" w:hAnsi="Lato" w:cs="Lato" w:eastAsia="Lato"/>
          <w:b/>
          <w:color w:val="1A214D"/>
          <w:sz w:val="52"/>
        </w:rPr>
        <w:t>Bank Portal Authentication</w:t>
      </w:r>
    </w:p>
    <w:p>
      <w:pPr>
        <w:spacing w:before="0" w:after="200"/>
      </w:pPr>
      <w:r>
        <w:rPr>
          <w:rFonts w:ascii="Lato" w:hAnsi="Lato" w:cs="Lato" w:eastAsia="Lato"/>
          <w:b/>
          <w:color w:val="3B7EF6"/>
          <w:sz w:val="32"/>
        </w:rPr>
        <w:t>Signing in with a portal password and with single sign-on</w:t>
      </w:r>
    </w:p>
    <w:p>
      <w:pPr>
        <w:spacing w:before="0" w:after="60"/>
      </w:pPr>
      <w:r>
        <w:rPr>
          <w:rFonts w:ascii="Lato" w:hAnsi="Lato" w:cs="Lato" w:eastAsia="Lato"/>
          <w:color w:val="1A214D"/>
          <w:sz w:val="22"/>
        </w:rPr>
        <w:t>Appro Onboarding Solutions FZ-LLC</w:t>
      </w:r>
    </w:p>
    <w:p>
      <w:pPr>
        <w:spacing w:before="0" w:after="60"/>
      </w:pPr>
      <w:r>
        <w:rPr>
          <w:rFonts w:ascii="Lato" w:hAnsi="Lato" w:cs="Lato" w:eastAsia="Lato"/>
          <w:color w:val="666666"/>
          <w:sz w:val="22"/>
        </w:rPr>
        <w:t>Prepared by: Appro Product</w:t>
      </w:r>
    </w:p>
    <w:p>
      <w:pPr>
        <w:spacing w:before="0" w:after="60"/>
      </w:pPr>
      <w:r>
        <w:rPr>
          <w:rFonts w:ascii="Lato" w:hAnsi="Lato" w:cs="Lato" w:eastAsia="Lato"/>
          <w:color w:val="666666"/>
          <w:sz w:val="22"/>
        </w:rPr>
        <w:t>Date: 28/10/2026</w:t>
      </w:r>
    </w:p>
    <w:p>
      <w:pPr>
        <w:spacing w:before="0" w:after="60"/>
      </w:pPr>
      <w:r>
        <w:rPr>
          <w:rFonts w:ascii="Lato" w:hAnsi="Lato" w:cs="Lato" w:eastAsia="Lato"/>
          <w:color w:val="666666"/>
          <w:sz w:val="22"/>
        </w:rPr>
        <w:t>Version 1.0 · Draft for review</w:t>
      </w:r>
    </w:p>
    <w:p>
      <w:pPr>
        <w:keepNext w:val="0"/>
        <w:pBdr>
          <w:bottom w:val="single" w:sz="8" w:space="1" w:color="1A214D"/>
        </w:pBdr>
        <w:spacing w:before="0" w:after="280"/>
      </w:pPr>
    </w:p>
    <w:p>
      <w:pPr>
        <w:spacing w:before="240" w:after="120"/>
      </w:pPr>
      <w:r>
        <w:rPr>
          <w:rFonts w:ascii="Lato" w:hAnsi="Lato" w:cs="Lato" w:eastAsia="Lato"/>
          <w:b/>
          <w:color w:val="1A214D"/>
          <w:sz w:val="28"/>
        </w:rPr>
        <w:t>About this document</w:t>
      </w:r>
    </w:p>
    <w:p>
      <w:pPr>
        <w:spacing w:before="0" w:after="120" w:line="276" w:lineRule="auto"/>
      </w:pPr>
      <w:r>
        <w:rPr>
          <w:rFonts w:ascii="Lato" w:hAnsi="Lato" w:cs="Lato" w:eastAsia="Lato"/>
          <w:b w:val="0"/>
          <w:i w:val="0"/>
          <w:color w:val="1A214D"/>
          <w:sz w:val="22"/>
        </w:rPr>
        <w:t>This document explains, for the bank’s business, operations and IT teams, how staff sign in to the Bank Portal: with a portal password, or with single sign-on through the bank’s own identity provider. It sets out what each person sees, the rules behind each outcome, what the bank controls, and what to put in place before single sign-on is switched on.</w:t>
      </w:r>
    </w:p>
    <w:p>
      <w:pPr>
        <w:spacing w:before="0" w:after="120" w:line="276" w:lineRule="auto"/>
      </w:pPr>
      <w:r>
        <w:rPr>
          <w:rFonts w:ascii="Lato" w:hAnsi="Lato" w:cs="Lato" w:eastAsia="Lato"/>
          <w:b w:val="0"/>
          <w:i w:val="0"/>
          <w:color w:val="1A214D"/>
          <w:sz w:val="22"/>
        </w:rPr>
        <w:t>It describes the agreed product behaviour. Screens are shown in section order and listed in Appendix B.</w:t>
      </w:r>
    </w:p>
    <w:p>
      <w:pPr>
        <w:spacing w:before="240" w:after="120"/>
      </w:pPr>
      <w:r>
        <w:rPr>
          <w:rFonts w:ascii="Lato" w:hAnsi="Lato" w:cs="Lato" w:eastAsia="Lato"/>
          <w:b/>
          <w:color w:val="1A214D"/>
          <w:sz w:val="28"/>
        </w:rPr>
        <w:t>Contents</w:t>
      </w:r>
    </w:p>
    <w:p>
      <w:pPr>
        <w:spacing w:before="0" w:after="40"/>
      </w:pPr>
      <w:r>
        <w:rPr>
          <w:rFonts w:ascii="Lato" w:hAnsi="Lato" w:cs="Lato" w:eastAsia="Lato"/>
          <w:color w:val="1A214D"/>
          <w:sz w:val="22"/>
        </w:rPr>
        <w:t>1. Executive summary</w:t>
      </w:r>
    </w:p>
    <w:p>
      <w:pPr>
        <w:spacing w:before="0" w:after="40"/>
      </w:pPr>
      <w:r>
        <w:rPr>
          <w:rFonts w:ascii="Lato" w:hAnsi="Lato" w:cs="Lato" w:eastAsia="Lato"/>
          <w:color w:val="1A214D"/>
          <w:sz w:val="22"/>
        </w:rPr>
        <w:t>2. Key terms</w:t>
      </w:r>
    </w:p>
    <w:p>
      <w:pPr>
        <w:spacing w:before="0" w:after="40"/>
      </w:pPr>
      <w:r>
        <w:rPr>
          <w:rFonts w:ascii="Lato" w:hAnsi="Lato" w:cs="Lato" w:eastAsia="Lato"/>
          <w:color w:val="1A214D"/>
          <w:sz w:val="22"/>
        </w:rPr>
        <w:t>3. How sign-in works</w:t>
      </w:r>
    </w:p>
    <w:p>
      <w:pPr>
        <w:spacing w:before="0" w:after="40"/>
      </w:pPr>
      <w:r>
        <w:rPr>
          <w:rFonts w:ascii="Lato" w:hAnsi="Lato" w:cs="Lato" w:eastAsia="Lato"/>
          <w:color w:val="1A214D"/>
          <w:sz w:val="22"/>
        </w:rPr>
        <w:t>4. Signing in with a portal password</w:t>
      </w:r>
    </w:p>
    <w:p>
      <w:pPr>
        <w:spacing w:before="0" w:after="40"/>
      </w:pPr>
      <w:r>
        <w:rPr>
          <w:rFonts w:ascii="Lato" w:hAnsi="Lato" w:cs="Lato" w:eastAsia="Lato"/>
          <w:color w:val="1A214D"/>
          <w:sz w:val="22"/>
        </w:rPr>
        <w:t>5. Signing in with single sign-on</w:t>
      </w:r>
    </w:p>
    <w:p>
      <w:pPr>
        <w:spacing w:before="0" w:after="40"/>
      </w:pPr>
      <w:r>
        <w:rPr>
          <w:rFonts w:ascii="Lato" w:hAnsi="Lato" w:cs="Lato" w:eastAsia="Lato"/>
          <w:color w:val="1A214D"/>
          <w:sz w:val="22"/>
        </w:rPr>
        <w:t>6. Managing single sign-on: Sign-in Settings</w:t>
      </w:r>
    </w:p>
    <w:p>
      <w:pPr>
        <w:spacing w:before="0" w:after="40"/>
      </w:pPr>
      <w:r>
        <w:rPr>
          <w:rFonts w:ascii="Lato" w:hAnsi="Lato" w:cs="Lato" w:eastAsia="Lato"/>
          <w:color w:val="1A214D"/>
          <w:sz w:val="22"/>
        </w:rPr>
        <w:t>7. Accounts from the bank’s directory</w:t>
      </w:r>
    </w:p>
    <w:p>
      <w:pPr>
        <w:spacing w:before="0" w:after="40"/>
      </w:pPr>
      <w:r>
        <w:rPr>
          <w:rFonts w:ascii="Lato" w:hAnsi="Lato" w:cs="Lato" w:eastAsia="Lato"/>
          <w:color w:val="1A214D"/>
          <w:sz w:val="22"/>
        </w:rPr>
        <w:t>8. Security policy by account type</w:t>
      </w:r>
    </w:p>
    <w:p>
      <w:pPr>
        <w:spacing w:before="0" w:after="40"/>
      </w:pPr>
      <w:r>
        <w:rPr>
          <w:rFonts w:ascii="Lato" w:hAnsi="Lato" w:cs="Lato" w:eastAsia="Lato"/>
          <w:color w:val="1A214D"/>
          <w:sz w:val="22"/>
        </w:rPr>
        <w:t>9. Roles and responsibilities</w:t>
      </w:r>
    </w:p>
    <w:p>
      <w:pPr>
        <w:spacing w:before="0" w:after="40"/>
      </w:pPr>
      <w:r>
        <w:rPr>
          <w:rFonts w:ascii="Lato" w:hAnsi="Lato" w:cs="Lato" w:eastAsia="Lato"/>
          <w:color w:val="1A214D"/>
          <w:sz w:val="22"/>
        </w:rPr>
        <w:t>10. Before you switch on single sign-on</w:t>
      </w:r>
    </w:p>
    <w:p>
      <w:pPr>
        <w:spacing w:before="0" w:after="40"/>
      </w:pPr>
      <w:r>
        <w:rPr>
          <w:rFonts w:ascii="Lato" w:hAnsi="Lato" w:cs="Lato" w:eastAsia="Lato"/>
          <w:color w:val="1A214D"/>
          <w:sz w:val="22"/>
        </w:rPr>
        <w:t>11. Planned enhancements</w:t>
      </w:r>
    </w:p>
    <w:p>
      <w:pPr>
        <w:spacing w:before="0" w:after="40"/>
      </w:pPr>
      <w:r>
        <w:rPr>
          <w:rFonts w:ascii="Lato" w:hAnsi="Lato" w:cs="Lato" w:eastAsia="Lato"/>
          <w:color w:val="1A214D"/>
          <w:sz w:val="22"/>
        </w:rPr>
        <w:t>Appendix A. Messages</w:t>
      </w:r>
    </w:p>
    <w:p>
      <w:pPr>
        <w:spacing w:before="0" w:after="40"/>
      </w:pPr>
      <w:r>
        <w:rPr>
          <w:rFonts w:ascii="Lato" w:hAnsi="Lato" w:cs="Lato" w:eastAsia="Lato"/>
          <w:color w:val="1A214D"/>
          <w:sz w:val="22"/>
        </w:rPr>
        <w:t>Appendix B. Screenshot index</w:t>
      </w:r>
    </w:p>
    <w:p>
      <w:pPr>
        <w:pStyle w:val="Heading1"/>
        <w:pageBreakBefore/>
      </w:pPr>
      <w:r>
        <w:rPr>
          <w:rFonts w:ascii="Lato" w:hAnsi="Lato" w:cs="Lato" w:eastAsia="Lato"/>
          <w:b/>
          <w:color w:val="3B7EF6"/>
          <w:sz w:val="32"/>
        </w:rPr>
        <w:t>1. Executive summary</w:t>
      </w:r>
    </w:p>
    <w:p>
      <w:pPr>
        <w:keepNext/>
        <w:pBdr>
          <w:bottom w:val="single" w:sz="8" w:space="1" w:color="FDBA23"/>
        </w:pBdr>
        <w:spacing w:before="0" w:after="120"/>
      </w:pPr>
    </w:p>
    <w:p>
      <w:pPr>
        <w:spacing w:before="0" w:after="120" w:line="276" w:lineRule="auto"/>
      </w:pPr>
      <w:r>
        <w:rPr>
          <w:rFonts w:ascii="Lato" w:hAnsi="Lato" w:cs="Lato" w:eastAsia="Lato"/>
          <w:b w:val="0"/>
          <w:i w:val="0"/>
          <w:color w:val="1A214D"/>
          <w:sz w:val="22"/>
        </w:rPr>
        <w:t xml:space="preserve">The Bank Portal offers two ways to sign in. Every bank has the </w:t>
      </w:r>
      <w:r>
        <w:rPr>
          <w:rFonts w:ascii="Lato" w:hAnsi="Lato" w:cs="Lato" w:eastAsia="Lato"/>
          <w:b/>
          <w:i w:val="0"/>
          <w:color w:val="1A214D"/>
          <w:sz w:val="22"/>
        </w:rPr>
        <w:t>portal password</w:t>
      </w:r>
      <w:r>
        <w:rPr>
          <w:rFonts w:ascii="Lato" w:hAnsi="Lato" w:cs="Lato" w:eastAsia="Lato"/>
          <w:b w:val="0"/>
          <w:i w:val="0"/>
          <w:color w:val="1A214D"/>
          <w:sz w:val="22"/>
        </w:rPr>
        <w:t xml:space="preserve"> route. A bank that connects its own identity provider can switch on </w:t>
      </w:r>
      <w:r>
        <w:rPr>
          <w:rFonts w:ascii="Lato" w:hAnsi="Lato" w:cs="Lato" w:eastAsia="Lato"/>
          <w:b/>
          <w:i w:val="0"/>
          <w:color w:val="1A214D"/>
          <w:sz w:val="22"/>
        </w:rPr>
        <w:t>single sign-on</w:t>
      </w:r>
      <w:r>
        <w:rPr>
          <w:rFonts w:ascii="Lato" w:hAnsi="Lato" w:cs="Lato" w:eastAsia="Lato"/>
          <w:b w:val="0"/>
          <w:i w:val="0"/>
          <w:color w:val="1A214D"/>
          <w:sz w:val="22"/>
        </w:rPr>
        <w:t xml:space="preserve"> for the staff in its directory. Five rules govern both routes.</w:t>
      </w:r>
    </w:p>
    <w:p>
      <w:pPr>
        <w:tabs>
          <w:tab w:pos="432" w:val="left"/>
        </w:tabs>
        <w:spacing w:before="0" w:after="80" w:line="276" w:lineRule="auto"/>
        <w:ind w:left="432" w:hanging="432"/>
      </w:pPr>
      <w:r>
        <w:rPr>
          <w:rFonts w:ascii="Lato" w:hAnsi="Lato" w:cs="Lato" w:eastAsia="Lato"/>
          <w:b/>
          <w:color w:val="3B7EF6"/>
          <w:sz w:val="22"/>
        </w:rPr>
        <w:t>1.</w:t>
        <w:tab/>
      </w:r>
      <w:r>
        <w:rPr>
          <w:rFonts w:ascii="Lato" w:hAnsi="Lato" w:cs="Lato" w:eastAsia="Lato"/>
          <w:b/>
          <w:color w:val="1A214D"/>
          <w:sz w:val="22"/>
        </w:rPr>
        <w:t xml:space="preserve">One setting per bank. </w:t>
      </w:r>
      <w:r>
        <w:rPr>
          <w:rFonts w:ascii="Lato" w:hAnsi="Lato" w:cs="Lato" w:eastAsia="Lato"/>
          <w:color w:val="1A214D"/>
          <w:sz w:val="22"/>
        </w:rPr>
        <w:t>Single sign-on is On or Off for the whole bank, never per user.</w:t>
      </w:r>
    </w:p>
    <w:p>
      <w:pPr>
        <w:tabs>
          <w:tab w:pos="432" w:val="left"/>
        </w:tabs>
        <w:spacing w:before="0" w:after="80" w:line="276" w:lineRule="auto"/>
        <w:ind w:left="432" w:hanging="432"/>
      </w:pPr>
      <w:r>
        <w:rPr>
          <w:rFonts w:ascii="Lato" w:hAnsi="Lato" w:cs="Lato" w:eastAsia="Lato"/>
          <w:b/>
          <w:color w:val="3B7EF6"/>
          <w:sz w:val="22"/>
        </w:rPr>
        <w:t>2.</w:t>
        <w:tab/>
      </w:r>
      <w:r>
        <w:rPr>
          <w:rFonts w:ascii="Lato" w:hAnsi="Lato" w:cs="Lato" w:eastAsia="Lato"/>
          <w:b/>
          <w:color w:val="1A214D"/>
          <w:sz w:val="22"/>
        </w:rPr>
        <w:t xml:space="preserve">The account decides the route. </w:t>
      </w:r>
      <w:r>
        <w:rPr>
          <w:rFonts w:ascii="Lato" w:hAnsi="Lato" w:cs="Lato" w:eastAsia="Lato"/>
          <w:color w:val="1A214D"/>
          <w:sz w:val="22"/>
        </w:rPr>
        <w:t>Portal accounts sign in with a password. Directory accounts sign in with single sign-on. The portal reads the account before it evaluates any password, and tells a person who pressed the wrong button which one to use.</w:t>
      </w:r>
    </w:p>
    <w:p>
      <w:pPr>
        <w:tabs>
          <w:tab w:pos="432" w:val="left"/>
        </w:tabs>
        <w:spacing w:before="0" w:after="80" w:line="276" w:lineRule="auto"/>
        <w:ind w:left="432" w:hanging="432"/>
      </w:pPr>
      <w:r>
        <w:rPr>
          <w:rFonts w:ascii="Lato" w:hAnsi="Lato" w:cs="Lato" w:eastAsia="Lato"/>
          <w:b/>
          <w:color w:val="3B7EF6"/>
          <w:sz w:val="22"/>
        </w:rPr>
        <w:t>3.</w:t>
        <w:tab/>
      </w:r>
      <w:r>
        <w:rPr>
          <w:rFonts w:ascii="Lato" w:hAnsi="Lato" w:cs="Lato" w:eastAsia="Lato"/>
          <w:b/>
          <w:color w:val="1A214D"/>
          <w:sz w:val="22"/>
        </w:rPr>
        <w:t xml:space="preserve">Password rules never block single sign-on. </w:t>
      </w:r>
      <w:r>
        <w:rPr>
          <w:rFonts w:ascii="Lato" w:hAnsi="Lato" w:cs="Lato" w:eastAsia="Lato"/>
          <w:color w:val="1A214D"/>
          <w:sz w:val="22"/>
        </w:rPr>
        <w:t>Expiry, history and lockout apply to portal passwords only. A directory account has no portal password, so none of these rules can stop it.</w:t>
      </w:r>
    </w:p>
    <w:p>
      <w:pPr>
        <w:tabs>
          <w:tab w:pos="432" w:val="left"/>
        </w:tabs>
        <w:spacing w:before="0" w:after="80" w:line="276" w:lineRule="auto"/>
        <w:ind w:left="432" w:hanging="432"/>
      </w:pPr>
      <w:r>
        <w:rPr>
          <w:rFonts w:ascii="Lato" w:hAnsi="Lato" w:cs="Lato" w:eastAsia="Lato"/>
          <w:b/>
          <w:color w:val="3B7EF6"/>
          <w:sz w:val="22"/>
        </w:rPr>
        <w:t>4.</w:t>
        <w:tab/>
      </w:r>
      <w:r>
        <w:rPr>
          <w:rFonts w:ascii="Lato" w:hAnsi="Lato" w:cs="Lato" w:eastAsia="Lato"/>
          <w:b/>
          <w:color w:val="1A214D"/>
          <w:sz w:val="22"/>
        </w:rPr>
        <w:t xml:space="preserve">Every change needs two people. </w:t>
      </w:r>
      <w:r>
        <w:rPr>
          <w:rFonts w:ascii="Lato" w:hAnsi="Lato" w:cs="Lato" w:eastAsia="Lato"/>
          <w:color w:val="1A214D"/>
          <w:sz w:val="22"/>
        </w:rPr>
        <w:t>Turning single sign-on on or off, and changing the connection details, both go through Maker-Checker approval.</w:t>
      </w:r>
    </w:p>
    <w:p>
      <w:pPr>
        <w:tabs>
          <w:tab w:pos="432" w:val="left"/>
        </w:tabs>
        <w:spacing w:before="0" w:after="80" w:line="276" w:lineRule="auto"/>
        <w:ind w:left="432" w:hanging="432"/>
      </w:pPr>
      <w:r>
        <w:rPr>
          <w:rFonts w:ascii="Lato" w:hAnsi="Lato" w:cs="Lato" w:eastAsia="Lato"/>
          <w:b/>
          <w:color w:val="3B7EF6"/>
          <w:sz w:val="22"/>
        </w:rPr>
        <w:t>5.</w:t>
        <w:tab/>
      </w:r>
      <w:r>
        <w:rPr>
          <w:rFonts w:ascii="Lato" w:hAnsi="Lato" w:cs="Lato" w:eastAsia="Lato"/>
          <w:b/>
          <w:color w:val="1A214D"/>
          <w:sz w:val="22"/>
        </w:rPr>
        <w:t xml:space="preserve">The login page does not confirm that an account exists. </w:t>
      </w:r>
      <w:r>
        <w:rPr>
          <w:rFonts w:ascii="Lato" w:hAnsi="Lato" w:cs="Lato" w:eastAsia="Lato"/>
          <w:color w:val="1A214D"/>
          <w:sz w:val="22"/>
        </w:rPr>
        <w:t>A wrong password and an unknown email return the same message, on the same field, in the same time.</w:t>
      </w:r>
    </w:p>
    <w:p>
      <w:pPr>
        <w:pStyle w:val="Heading2"/>
      </w:pPr>
      <w:r>
        <w:rPr>
          <w:rFonts w:ascii="Lato" w:hAnsi="Lato" w:cs="Lato" w:eastAsia="Lato"/>
          <w:b/>
          <w:color w:val="1A214D"/>
          <w:sz w:val="28"/>
        </w:rPr>
        <w:t>At a glance</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304"/>
        <w:gridCol w:w="3355"/>
        <w:gridCol w:w="3369"/>
      </w:tblGrid>
      <w:tr>
        <w:trPr>
          <w:tblHeader w:val="true"/>
        </w:trPr>
        <w:tc>
          <w:tcPr>
            <w:tcW w:type="dxa" w:w="2304"/>
            <w:shd w:val="clear" w:color="auto" w:fill="1A214D"/>
            <w:vAlign w:val="top"/>
          </w:tcPr>
          <w:p>
            <w:pPr>
              <w:keepNext/>
              <w:spacing w:before="0" w:after="0"/>
            </w:pPr>
            <w:r/>
          </w:p>
        </w:tc>
        <w:tc>
          <w:tcPr>
            <w:tcW w:type="dxa" w:w="3355"/>
            <w:shd w:val="clear" w:color="auto" w:fill="1A214D"/>
            <w:vAlign w:val="top"/>
          </w:tcPr>
          <w:p>
            <w:pPr>
              <w:keepNext/>
              <w:spacing w:before="0" w:after="0"/>
            </w:pPr>
            <w:r/>
            <w:r>
              <w:rPr>
                <w:rFonts w:ascii="Lato" w:hAnsi="Lato" w:cs="Lato" w:eastAsia="Lato"/>
                <w:b/>
                <w:i w:val="0"/>
                <w:color w:val="FFFFFF"/>
                <w:sz w:val="20"/>
              </w:rPr>
              <w:t>Portal password</w:t>
            </w:r>
          </w:p>
        </w:tc>
        <w:tc>
          <w:tcPr>
            <w:tcW w:type="dxa" w:w="3370"/>
            <w:shd w:val="clear" w:color="auto" w:fill="1A214D"/>
            <w:vAlign w:val="top"/>
          </w:tcPr>
          <w:p>
            <w:pPr>
              <w:keepNext/>
              <w:spacing w:before="0" w:after="0"/>
            </w:pPr>
            <w:r/>
            <w:r>
              <w:rPr>
                <w:rFonts w:ascii="Lato" w:hAnsi="Lato" w:cs="Lato" w:eastAsia="Lato"/>
                <w:b/>
                <w:i w:val="0"/>
                <w:color w:val="FFFFFF"/>
                <w:sz w:val="20"/>
              </w:rPr>
              <w:t>Single sign-on</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Who uses it</w:t>
            </w:r>
          </w:p>
        </w:tc>
        <w:tc>
          <w:tcPr>
            <w:tcW w:type="dxa" w:w="3355"/>
            <w:shd w:val="clear" w:color="auto" w:fill="FFFFFF"/>
            <w:vAlign w:val="top"/>
          </w:tcPr>
          <w:p>
            <w:pPr>
              <w:spacing w:before="0" w:after="0"/>
            </w:pPr>
            <w:r/>
            <w:r>
              <w:rPr>
                <w:rFonts w:ascii="Lato" w:hAnsi="Lato" w:cs="Lato" w:eastAsia="Lato"/>
                <w:b w:val="0"/>
                <w:i w:val="0"/>
                <w:color w:val="1A214D"/>
                <w:sz w:val="20"/>
              </w:rPr>
              <w:t>Portal accounts, created by the bank’s Super Admin through Add User</w:t>
            </w:r>
          </w:p>
        </w:tc>
        <w:tc>
          <w:tcPr>
            <w:tcW w:type="dxa" w:w="3370"/>
            <w:shd w:val="clear" w:color="auto" w:fill="FFFFFF"/>
            <w:vAlign w:val="top"/>
          </w:tcPr>
          <w:p>
            <w:pPr>
              <w:spacing w:before="0" w:after="0"/>
            </w:pPr>
            <w:r/>
            <w:r>
              <w:rPr>
                <w:rFonts w:ascii="Lato" w:hAnsi="Lato" w:cs="Lato" w:eastAsia="Lato"/>
                <w:b w:val="0"/>
                <w:i w:val="0"/>
                <w:color w:val="1A214D"/>
                <w:sz w:val="20"/>
              </w:rPr>
              <w:t>Directory accounts, created automatically from the bank’s directory</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Button on the login page</w:t>
            </w:r>
          </w:p>
        </w:tc>
        <w:tc>
          <w:tcPr>
            <w:tcW w:type="dxa" w:w="3355"/>
            <w:shd w:val="clear" w:color="auto" w:fill="EDF2FF"/>
            <w:vAlign w:val="top"/>
          </w:tcPr>
          <w:p>
            <w:pPr>
              <w:spacing w:before="0" w:after="0"/>
            </w:pPr>
            <w:r/>
            <w:r>
              <w:rPr>
                <w:rFonts w:ascii="Lato" w:hAnsi="Lato" w:cs="Lato" w:eastAsia="Lato"/>
                <w:b w:val="0"/>
                <w:i w:val="0"/>
                <w:color w:val="1A214D"/>
                <w:sz w:val="20"/>
              </w:rPr>
              <w:t>Login</w:t>
            </w:r>
          </w:p>
        </w:tc>
        <w:tc>
          <w:tcPr>
            <w:tcW w:type="dxa" w:w="3370"/>
            <w:shd w:val="clear" w:color="auto" w:fill="EDF2FF"/>
            <w:vAlign w:val="top"/>
          </w:tcPr>
          <w:p>
            <w:pPr>
              <w:spacing w:before="0" w:after="0"/>
            </w:pPr>
            <w:r/>
            <w:r>
              <w:rPr>
                <w:rFonts w:ascii="Lato" w:hAnsi="Lato" w:cs="Lato" w:eastAsia="Lato"/>
                <w:b w:val="0"/>
                <w:i w:val="0"/>
                <w:color w:val="1A214D"/>
                <w:sz w:val="20"/>
              </w:rPr>
              <w:t>Login with SSO — shown only while single sign-on is On</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How identity is proven</w:t>
            </w:r>
          </w:p>
        </w:tc>
        <w:tc>
          <w:tcPr>
            <w:tcW w:type="dxa" w:w="3355"/>
            <w:shd w:val="clear" w:color="auto" w:fill="FFFFFF"/>
            <w:vAlign w:val="top"/>
          </w:tcPr>
          <w:p>
            <w:pPr>
              <w:spacing w:before="0" w:after="0"/>
            </w:pPr>
            <w:r/>
            <w:r>
              <w:rPr>
                <w:rFonts w:ascii="Lato" w:hAnsi="Lato" w:cs="Lato" w:eastAsia="Lato"/>
                <w:b w:val="0"/>
                <w:i w:val="0"/>
                <w:color w:val="1A214D"/>
                <w:sz w:val="20"/>
              </w:rPr>
              <w:t>Password, then a one-time code sent to the registered email</w:t>
            </w:r>
          </w:p>
        </w:tc>
        <w:tc>
          <w:tcPr>
            <w:tcW w:type="dxa" w:w="3370"/>
            <w:shd w:val="clear" w:color="auto" w:fill="FFFFFF"/>
            <w:vAlign w:val="top"/>
          </w:tcPr>
          <w:p>
            <w:pPr>
              <w:spacing w:before="0" w:after="0"/>
            </w:pPr>
            <w:r/>
            <w:r>
              <w:rPr>
                <w:rFonts w:ascii="Lato" w:hAnsi="Lato" w:cs="Lato" w:eastAsia="Lato"/>
                <w:b w:val="0"/>
                <w:i w:val="0"/>
                <w:color w:val="1A214D"/>
                <w:sz w:val="20"/>
              </w:rPr>
              <w:t>At the bank’s identity provider, including its multi-factor authentication if the bank has set it up</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Password rules</w:t>
            </w:r>
          </w:p>
        </w:tc>
        <w:tc>
          <w:tcPr>
            <w:tcW w:type="dxa" w:w="3355"/>
            <w:shd w:val="clear" w:color="auto" w:fill="EDF2FF"/>
            <w:vAlign w:val="top"/>
          </w:tcPr>
          <w:p>
            <w:pPr>
              <w:spacing w:before="0" w:after="0"/>
            </w:pPr>
            <w:r/>
            <w:r>
              <w:rPr>
                <w:rFonts w:ascii="Lato" w:hAnsi="Lato" w:cs="Lato" w:eastAsia="Lato"/>
                <w:b w:val="0"/>
                <w:i w:val="0"/>
                <w:color w:val="1A214D"/>
                <w:sz w:val="20"/>
              </w:rPr>
              <w:t>Portal password policy (section 4.4)</w:t>
            </w:r>
          </w:p>
        </w:tc>
        <w:tc>
          <w:tcPr>
            <w:tcW w:type="dxa" w:w="3370"/>
            <w:shd w:val="clear" w:color="auto" w:fill="EDF2FF"/>
            <w:vAlign w:val="top"/>
          </w:tcPr>
          <w:p>
            <w:pPr>
              <w:spacing w:before="0" w:after="0"/>
            </w:pPr>
            <w:r/>
            <w:r>
              <w:rPr>
                <w:rFonts w:ascii="Lato" w:hAnsi="Lato" w:cs="Lato" w:eastAsia="Lato"/>
                <w:b w:val="0"/>
                <w:i w:val="0"/>
                <w:color w:val="1A214D"/>
                <w:sz w:val="20"/>
              </w:rPr>
              <w:t>The bank’s own directory policy</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Who controls access</w:t>
            </w:r>
          </w:p>
        </w:tc>
        <w:tc>
          <w:tcPr>
            <w:tcW w:type="dxa" w:w="3355"/>
            <w:shd w:val="clear" w:color="auto" w:fill="FFFFFF"/>
            <w:vAlign w:val="top"/>
          </w:tcPr>
          <w:p>
            <w:pPr>
              <w:spacing w:before="0" w:after="0"/>
            </w:pPr>
            <w:r/>
            <w:r>
              <w:rPr>
                <w:rFonts w:ascii="Lato" w:hAnsi="Lato" w:cs="Lato" w:eastAsia="Lato"/>
                <w:b w:val="0"/>
                <w:i w:val="0"/>
                <w:color w:val="1A214D"/>
                <w:sz w:val="20"/>
              </w:rPr>
              <w:t>Bank Super Admin, in the portal</w:t>
            </w:r>
          </w:p>
        </w:tc>
        <w:tc>
          <w:tcPr>
            <w:tcW w:type="dxa" w:w="3370"/>
            <w:shd w:val="clear" w:color="auto" w:fill="FFFFFF"/>
            <w:vAlign w:val="top"/>
          </w:tcPr>
          <w:p>
            <w:pPr>
              <w:spacing w:before="0" w:after="0"/>
            </w:pPr>
            <w:r/>
            <w:r>
              <w:rPr>
                <w:rFonts w:ascii="Lato" w:hAnsi="Lato" w:cs="Lato" w:eastAsia="Lato"/>
                <w:b w:val="0"/>
                <w:i w:val="0"/>
                <w:color w:val="1A214D"/>
                <w:sz w:val="20"/>
              </w:rPr>
              <w:t>Bank directory administrator; entitlements by the Super Admin in the portal</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Availability</w:t>
            </w:r>
          </w:p>
        </w:tc>
        <w:tc>
          <w:tcPr>
            <w:tcW w:type="dxa" w:w="3355"/>
            <w:shd w:val="clear" w:color="auto" w:fill="EDF2FF"/>
            <w:vAlign w:val="top"/>
          </w:tcPr>
          <w:p>
            <w:pPr>
              <w:spacing w:before="0" w:after="0"/>
            </w:pPr>
            <w:r/>
            <w:r>
              <w:rPr>
                <w:rFonts w:ascii="Lato" w:hAnsi="Lato" w:cs="Lato" w:eastAsia="Lato"/>
                <w:b w:val="0"/>
                <w:i w:val="0"/>
                <w:color w:val="1A214D"/>
                <w:sz w:val="20"/>
              </w:rPr>
              <w:t>Always</w:t>
            </w:r>
          </w:p>
        </w:tc>
        <w:tc>
          <w:tcPr>
            <w:tcW w:type="dxa" w:w="3370"/>
            <w:shd w:val="clear" w:color="auto" w:fill="EDF2FF"/>
            <w:vAlign w:val="top"/>
          </w:tcPr>
          <w:p>
            <w:pPr>
              <w:spacing w:before="0" w:after="0"/>
            </w:pPr>
            <w:r/>
            <w:r>
              <w:rPr>
                <w:rFonts w:ascii="Lato" w:hAnsi="Lato" w:cs="Lato" w:eastAsia="Lato"/>
                <w:b w:val="0"/>
                <w:i w:val="0"/>
                <w:color w:val="1A214D"/>
                <w:sz w:val="20"/>
              </w:rPr>
              <w:t>While the bank has single sign-on switched On</w:t>
            </w:r>
          </w:p>
        </w:tc>
      </w:tr>
    </w:tbl>
    <w:p>
      <w:pPr>
        <w:spacing w:before="0" w:after="120"/>
      </w:pPr>
    </w:p>
    <w:p>
      <w:pPr>
        <w:pStyle w:val="Heading1"/>
      </w:pPr>
      <w:r>
        <w:rPr>
          <w:rFonts w:ascii="Lato" w:hAnsi="Lato" w:cs="Lato" w:eastAsia="Lato"/>
          <w:b/>
          <w:color w:val="3B7EF6"/>
          <w:sz w:val="32"/>
        </w:rPr>
        <w:t>2. Key terms</w:t>
      </w:r>
    </w:p>
    <w:p>
      <w:pPr>
        <w:keepNext/>
        <w:pBdr>
          <w:bottom w:val="single" w:sz="8" w:space="1" w:color="FDBA23"/>
        </w:pBdr>
        <w:spacing w:before="0" w:after="120"/>
      </w:pP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304"/>
        <w:gridCol w:w="6724"/>
      </w:tblGrid>
      <w:tr>
        <w:trPr>
          <w:tblHeader w:val="true"/>
        </w:trPr>
        <w:tc>
          <w:tcPr>
            <w:tcW w:type="dxa" w:w="2304"/>
            <w:shd w:val="clear" w:color="auto" w:fill="1A214D"/>
            <w:vAlign w:val="top"/>
          </w:tcPr>
          <w:p>
            <w:pPr>
              <w:keepNext/>
              <w:spacing w:before="0" w:after="0"/>
            </w:pPr>
            <w:r/>
            <w:r>
              <w:rPr>
                <w:rFonts w:ascii="Lato" w:hAnsi="Lato" w:cs="Lato" w:eastAsia="Lato"/>
                <w:b/>
                <w:i w:val="0"/>
                <w:color w:val="FFFFFF"/>
                <w:sz w:val="20"/>
              </w:rPr>
              <w:t>Term</w:t>
            </w:r>
          </w:p>
        </w:tc>
        <w:tc>
          <w:tcPr>
            <w:tcW w:type="dxa" w:w="6725"/>
            <w:shd w:val="clear" w:color="auto" w:fill="1A214D"/>
            <w:vAlign w:val="top"/>
          </w:tcPr>
          <w:p>
            <w:pPr>
              <w:keepNext/>
              <w:spacing w:before="0" w:after="0"/>
            </w:pPr>
            <w:r/>
            <w:r>
              <w:rPr>
                <w:rFonts w:ascii="Lato" w:hAnsi="Lato" w:cs="Lato" w:eastAsia="Lato"/>
                <w:b/>
                <w:i w:val="0"/>
                <w:color w:val="FFFFFF"/>
                <w:sz w:val="20"/>
              </w:rPr>
              <w:t>Meaning in this document</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Portal account</w:t>
            </w:r>
          </w:p>
        </w:tc>
        <w:tc>
          <w:tcPr>
            <w:tcW w:type="dxa" w:w="6725"/>
            <w:shd w:val="clear" w:color="auto" w:fill="FFFFFF"/>
            <w:vAlign w:val="top"/>
          </w:tcPr>
          <w:p>
            <w:pPr>
              <w:spacing w:before="0" w:after="0"/>
            </w:pPr>
            <w:r/>
            <w:r>
              <w:rPr>
                <w:rFonts w:ascii="Lato" w:hAnsi="Lato" w:cs="Lato" w:eastAsia="Lato"/>
                <w:b w:val="0"/>
                <w:i w:val="0"/>
                <w:color w:val="1A214D"/>
                <w:sz w:val="20"/>
              </w:rPr>
              <w:t>A user created in the portal by the bank’s Super Admin. Signs in with a portal password. Shown with Source = Portal.</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Directory account</w:t>
            </w:r>
          </w:p>
        </w:tc>
        <w:tc>
          <w:tcPr>
            <w:tcW w:type="dxa" w:w="6725"/>
            <w:shd w:val="clear" w:color="auto" w:fill="EDF2FF"/>
            <w:vAlign w:val="top"/>
          </w:tcPr>
          <w:p>
            <w:pPr>
              <w:spacing w:before="0" w:after="0"/>
            </w:pPr>
            <w:r/>
            <w:r>
              <w:rPr>
                <w:rFonts w:ascii="Lato" w:hAnsi="Lato" w:cs="Lato" w:eastAsia="Lato"/>
                <w:b w:val="0"/>
                <w:i w:val="0"/>
                <w:color w:val="1A214D"/>
                <w:sz w:val="20"/>
              </w:rPr>
              <w:t>A user created automatically from the bank’s directory. Signs in with single sign-on and has no portal password. Shown with Source = Directory.</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Identity provider</w:t>
            </w:r>
          </w:p>
        </w:tc>
        <w:tc>
          <w:tcPr>
            <w:tcW w:type="dxa" w:w="6725"/>
            <w:shd w:val="clear" w:color="auto" w:fill="FFFFFF"/>
            <w:vAlign w:val="top"/>
          </w:tcPr>
          <w:p>
            <w:pPr>
              <w:spacing w:before="0" w:after="0"/>
            </w:pPr>
            <w:r/>
            <w:r>
              <w:rPr>
                <w:rFonts w:ascii="Lato" w:hAnsi="Lato" w:cs="Lato" w:eastAsia="Lato"/>
                <w:b w:val="0"/>
                <w:i w:val="0"/>
                <w:color w:val="1A214D"/>
                <w:sz w:val="20"/>
              </w:rPr>
              <w:t>The bank’s own sign-in service, which holds its staff directory and checks their corporate credentials.</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Single sign-on (SSO)</w:t>
            </w:r>
          </w:p>
        </w:tc>
        <w:tc>
          <w:tcPr>
            <w:tcW w:type="dxa" w:w="6725"/>
            <w:shd w:val="clear" w:color="auto" w:fill="EDF2FF"/>
            <w:vAlign w:val="top"/>
          </w:tcPr>
          <w:p>
            <w:pPr>
              <w:spacing w:before="0" w:after="0"/>
            </w:pPr>
            <w:r/>
            <w:r>
              <w:rPr>
                <w:rFonts w:ascii="Lato" w:hAnsi="Lato" w:cs="Lato" w:eastAsia="Lato"/>
                <w:b w:val="0"/>
                <w:i w:val="0"/>
                <w:color w:val="1A214D"/>
                <w:sz w:val="20"/>
              </w:rPr>
              <w:t>Signing in to the portal with corporate credentials, verified by the bank’s identity provider rather than by the portal.</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Sign-in Settings</w:t>
            </w:r>
          </w:p>
        </w:tc>
        <w:tc>
          <w:tcPr>
            <w:tcW w:type="dxa" w:w="6725"/>
            <w:shd w:val="clear" w:color="auto" w:fill="FFFFFF"/>
            <w:vAlign w:val="top"/>
          </w:tcPr>
          <w:p>
            <w:pPr>
              <w:spacing w:before="0" w:after="0"/>
            </w:pPr>
            <w:r/>
            <w:r>
              <w:rPr>
                <w:rFonts w:ascii="Lato" w:hAnsi="Lato" w:cs="Lato" w:eastAsia="Lato"/>
                <w:b w:val="0"/>
                <w:i w:val="0"/>
                <w:color w:val="1A214D"/>
                <w:sz w:val="20"/>
              </w:rPr>
              <w:t>The portal screen where the bank switches single sign-on On or Off and maintains the connection to its identity provider.</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Maker / Checker</w:t>
            </w:r>
          </w:p>
        </w:tc>
        <w:tc>
          <w:tcPr>
            <w:tcW w:type="dxa" w:w="6725"/>
            <w:shd w:val="clear" w:color="auto" w:fill="EDF2FF"/>
            <w:vAlign w:val="top"/>
          </w:tcPr>
          <w:p>
            <w:pPr>
              <w:spacing w:before="0" w:after="0"/>
            </w:pPr>
            <w:r/>
            <w:r>
              <w:rPr>
                <w:rFonts w:ascii="Lato" w:hAnsi="Lato" w:cs="Lato" w:eastAsia="Lato"/>
                <w:b w:val="0"/>
                <w:i w:val="0"/>
                <w:color w:val="1A214D"/>
                <w:sz w:val="20"/>
              </w:rPr>
              <w:t>The person who submits a change, and the different person who approves or rejects it.</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Status</w:t>
            </w:r>
          </w:p>
        </w:tc>
        <w:tc>
          <w:tcPr>
            <w:tcW w:type="dxa" w:w="6725"/>
            <w:shd w:val="clear" w:color="auto" w:fill="FFFFFF"/>
            <w:vAlign w:val="top"/>
          </w:tcPr>
          <w:p>
            <w:pPr>
              <w:spacing w:before="0" w:after="0"/>
            </w:pPr>
            <w:r/>
            <w:r>
              <w:rPr>
                <w:rFonts w:ascii="Lato" w:hAnsi="Lato" w:cs="Lato" w:eastAsia="Lato"/>
                <w:b w:val="0"/>
                <w:i w:val="0"/>
                <w:color w:val="1A214D"/>
                <w:sz w:val="20"/>
              </w:rPr>
              <w:t>Active or Inactive. The only gate for any sign-in. A password event — expiry, lockout — never changes it.</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Entitlements</w:t>
            </w:r>
          </w:p>
        </w:tc>
        <w:tc>
          <w:tcPr>
            <w:tcW w:type="dxa" w:w="6725"/>
            <w:shd w:val="clear" w:color="auto" w:fill="EDF2FF"/>
            <w:vAlign w:val="top"/>
          </w:tcPr>
          <w:p>
            <w:pPr>
              <w:spacing w:before="0" w:after="0"/>
            </w:pPr>
            <w:r/>
            <w:r>
              <w:rPr>
                <w:rFonts w:ascii="Lato" w:hAnsi="Lato" w:cs="Lato" w:eastAsia="Lato"/>
                <w:b w:val="0"/>
                <w:i w:val="0"/>
                <w:color w:val="1A214D"/>
                <w:sz w:val="20"/>
              </w:rPr>
              <w:t>What a user may see and do in the portal: channel, approval level, product type, access to personal data.</w:t>
            </w:r>
          </w:p>
        </w:tc>
      </w:tr>
    </w:tbl>
    <w:p>
      <w:pPr>
        <w:spacing w:before="0" w:after="120"/>
      </w:pPr>
    </w:p>
    <w:p>
      <w:pPr>
        <w:pStyle w:val="Heading1"/>
        <w:pageBreakBefore/>
      </w:pPr>
      <w:r>
        <w:rPr>
          <w:rFonts w:ascii="Lato" w:hAnsi="Lato" w:cs="Lato" w:eastAsia="Lato"/>
          <w:b/>
          <w:color w:val="3B7EF6"/>
          <w:sz w:val="32"/>
        </w:rPr>
        <w:t>3. How sign-in works</w:t>
      </w:r>
    </w:p>
    <w:p>
      <w:pPr>
        <w:keepNext/>
        <w:pBdr>
          <w:bottom w:val="single" w:sz="8" w:space="1" w:color="FDBA23"/>
        </w:pBdr>
        <w:spacing w:before="0" w:after="120"/>
      </w:pPr>
    </w:p>
    <w:p>
      <w:pPr>
        <w:spacing w:before="0" w:after="120" w:line="276" w:lineRule="auto"/>
      </w:pPr>
      <w:r>
        <w:rPr>
          <w:rFonts w:ascii="Lato" w:hAnsi="Lato" w:cs="Lato" w:eastAsia="Lato"/>
          <w:b w:val="0"/>
          <w:i w:val="0"/>
          <w:color w:val="1A214D"/>
          <w:sz w:val="22"/>
        </w:rPr>
        <w:t>The portal reads the account record first, then decides. Figure 1 shows every combination of account and button, and what the person sees.</w:t>
      </w:r>
    </w:p>
    <w:p>
      <w:pPr>
        <w:spacing w:before="120" w:after="200"/>
        <w:jc w:val="center"/>
      </w:pPr>
      <w:r>
        <w:drawing>
          <wp:inline xmlns:a="http://schemas.openxmlformats.org/drawingml/2006/main" xmlns:pic="http://schemas.openxmlformats.org/drawingml/2006/picture">
            <wp:extent cx="5733288" cy="4794803"/>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733288" cy="4794803"/>
                    </a:xfrm>
                    <a:prstGeom prst="rect"/>
                  </pic:spPr>
                </pic:pic>
              </a:graphicData>
            </a:graphic>
          </wp:inline>
        </w:drawing>
      </w:r>
    </w:p>
    <w:p>
      <w:pPr>
        <w:pStyle w:val="Heading2"/>
      </w:pPr>
      <w:r>
        <w:rPr>
          <w:rFonts w:ascii="Lato" w:hAnsi="Lato" w:cs="Lato" w:eastAsia="Lato"/>
          <w:b/>
          <w:color w:val="1A214D"/>
          <w:sz w:val="28"/>
        </w:rPr>
        <w:t>What the page discloses, and what it does not</w:t>
      </w:r>
    </w:p>
    <w:p>
      <w:pPr>
        <w:pStyle w:val="ListBullet"/>
        <w:spacing w:before="0" w:after="60" w:line="276" w:lineRule="auto"/>
      </w:pPr>
      <w:r>
        <w:rPr>
          <w:rFonts w:ascii="Lato" w:hAnsi="Lato" w:cs="Lato" w:eastAsia="Lato"/>
          <w:b w:val="0"/>
          <w:i w:val="0"/>
          <w:color w:val="1A214D"/>
          <w:sz w:val="22"/>
        </w:rPr>
        <w:t>A person whose email is unknown, or who enters the wrong password for a portal account, gets the same message — identical text, field and timing. The page never confirms that an account exists.</w:t>
      </w:r>
    </w:p>
    <w:p>
      <w:pPr>
        <w:pStyle w:val="ListBullet"/>
        <w:spacing w:before="0" w:after="60" w:line="276" w:lineRule="auto"/>
      </w:pPr>
      <w:r>
        <w:rPr>
          <w:rFonts w:ascii="Lato" w:hAnsi="Lato" w:cs="Lato" w:eastAsia="Lato"/>
          <w:b w:val="0"/>
          <w:i w:val="0"/>
          <w:color w:val="1A214D"/>
          <w:sz w:val="22"/>
        </w:rPr>
        <w:t>A person who enters an email that belongs to a directory account is told to use single sign-on, or that single sign-on is switched off. This is deliberate: it sends staff to the right route instead of leaving them at a generic refusal.</w:t>
      </w:r>
    </w:p>
    <w:p>
      <w:pPr>
        <w:pStyle w:val="ListBullet"/>
        <w:spacing w:before="0" w:after="60" w:line="276" w:lineRule="auto"/>
      </w:pPr>
      <w:r>
        <w:rPr>
          <w:rFonts w:ascii="Lato" w:hAnsi="Lato" w:cs="Lato" w:eastAsia="Lato"/>
          <w:b w:val="0"/>
          <w:i w:val="0"/>
          <w:color w:val="1A214D"/>
          <w:sz w:val="22"/>
        </w:rPr>
        <w:t>The two buttons never read each other. Login with SSO never reads the email or password typed on the page, and the password route never calls the bank’s identity provider.</w:t>
      </w:r>
    </w:p>
    <w:p>
      <w:pPr>
        <w:pStyle w:val="Heading1"/>
        <w:pageBreakBefore/>
      </w:pPr>
      <w:r>
        <w:rPr>
          <w:rFonts w:ascii="Lato" w:hAnsi="Lato" w:cs="Lato" w:eastAsia="Lato"/>
          <w:b/>
          <w:color w:val="3B7EF6"/>
          <w:sz w:val="32"/>
        </w:rPr>
        <w:t>4. Signing in with a portal password</w:t>
      </w:r>
    </w:p>
    <w:p>
      <w:pPr>
        <w:keepNext/>
        <w:pBdr>
          <w:bottom w:val="single" w:sz="8" w:space="1" w:color="FDBA23"/>
        </w:pBdr>
        <w:spacing w:before="0" w:after="120"/>
      </w:pPr>
    </w:p>
    <w:p>
      <w:pPr>
        <w:spacing w:before="0" w:after="120" w:line="276" w:lineRule="auto"/>
      </w:pPr>
      <w:r>
        <w:rPr>
          <w:rFonts w:ascii="Lato" w:hAnsi="Lato" w:cs="Lato" w:eastAsia="Lato"/>
          <w:b w:val="0"/>
          <w:i w:val="0"/>
          <w:color w:val="1A214D"/>
          <w:sz w:val="22"/>
        </w:rPr>
        <w:t>For portal accounts. Two factors protect every sign-in: the password, then a one-time code sent to the registered email address.</w:t>
      </w:r>
    </w:p>
    <w:p>
      <w:pPr>
        <w:spacing w:before="120" w:after="200"/>
        <w:jc w:val="center"/>
      </w:pPr>
      <w:r>
        <w:drawing>
          <wp:inline xmlns:a="http://schemas.openxmlformats.org/drawingml/2006/main" xmlns:pic="http://schemas.openxmlformats.org/drawingml/2006/picture">
            <wp:extent cx="5733288" cy="5972175"/>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733288" cy="5972175"/>
                    </a:xfrm>
                    <a:prstGeom prst="rect"/>
                  </pic:spPr>
                </pic:pic>
              </a:graphicData>
            </a:graphic>
          </wp:inline>
        </w:drawing>
      </w:r>
    </w:p>
    <w:p>
      <w:pPr>
        <w:pStyle w:val="Heading2"/>
      </w:pPr>
      <w:r>
        <w:rPr>
          <w:rFonts w:ascii="Lato" w:hAnsi="Lato" w:cs="Lato" w:eastAsia="Lato"/>
          <w:b/>
          <w:color w:val="1A214D"/>
          <w:sz w:val="28"/>
        </w:rPr>
        <w:t>4.1 The login page</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304"/>
        <w:gridCol w:w="6724"/>
      </w:tblGrid>
      <w:tr>
        <w:trPr>
          <w:tblHeader w:val="true"/>
        </w:trPr>
        <w:tc>
          <w:tcPr>
            <w:tcW w:type="dxa" w:w="2304"/>
            <w:shd w:val="clear" w:color="auto" w:fill="1A214D"/>
            <w:vAlign w:val="top"/>
          </w:tcPr>
          <w:p>
            <w:pPr>
              <w:keepNext/>
              <w:spacing w:before="0" w:after="0"/>
            </w:pPr>
            <w:r/>
            <w:r>
              <w:rPr>
                <w:rFonts w:ascii="Lato" w:hAnsi="Lato" w:cs="Lato" w:eastAsia="Lato"/>
                <w:b/>
                <w:i w:val="0"/>
                <w:color w:val="FFFFFF"/>
                <w:sz w:val="20"/>
              </w:rPr>
              <w:t>Component</w:t>
            </w:r>
          </w:p>
        </w:tc>
        <w:tc>
          <w:tcPr>
            <w:tcW w:type="dxa" w:w="6725"/>
            <w:shd w:val="clear" w:color="auto" w:fill="1A214D"/>
            <w:vAlign w:val="top"/>
          </w:tcPr>
          <w:p>
            <w:pPr>
              <w:keepNext/>
              <w:spacing w:before="0" w:after="0"/>
            </w:pPr>
            <w:r/>
            <w:r>
              <w:rPr>
                <w:rFonts w:ascii="Lato" w:hAnsi="Lato" w:cs="Lato" w:eastAsia="Lato"/>
                <w:b/>
                <w:i w:val="0"/>
                <w:color w:val="FFFFFF"/>
                <w:sz w:val="20"/>
              </w:rPr>
              <w:t>Behaviour</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Email Address</w:t>
            </w:r>
          </w:p>
        </w:tc>
        <w:tc>
          <w:tcPr>
            <w:tcW w:type="dxa" w:w="6725"/>
            <w:shd w:val="clear" w:color="auto" w:fill="FFFFFF"/>
            <w:vAlign w:val="top"/>
          </w:tcPr>
          <w:p>
            <w:pPr>
              <w:spacing w:before="0" w:after="0"/>
            </w:pPr>
            <w:r/>
            <w:r>
              <w:rPr>
                <w:rFonts w:ascii="Lato" w:hAnsi="Lato" w:cs="Lato" w:eastAsia="Lato"/>
                <w:b w:val="0"/>
                <w:i w:val="0"/>
                <w:color w:val="1A214D"/>
                <w:sz w:val="20"/>
              </w:rPr>
              <w:t>Mandatory. The account’s registered email.</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Password</w:t>
            </w:r>
          </w:p>
        </w:tc>
        <w:tc>
          <w:tcPr>
            <w:tcW w:type="dxa" w:w="6725"/>
            <w:shd w:val="clear" w:color="auto" w:fill="EDF2FF"/>
            <w:vAlign w:val="top"/>
          </w:tcPr>
          <w:p>
            <w:pPr>
              <w:spacing w:before="0" w:after="0"/>
            </w:pPr>
            <w:r/>
            <w:r>
              <w:rPr>
                <w:rFonts w:ascii="Lato" w:hAnsi="Lato" w:cs="Lato" w:eastAsia="Lato"/>
                <w:b w:val="0"/>
                <w:i w:val="0"/>
                <w:color w:val="1A214D"/>
                <w:sz w:val="20"/>
              </w:rPr>
              <w:t>Mandatory. Masked by default; the eye icon shows or hides it.</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Forgot Password</w:t>
            </w:r>
          </w:p>
        </w:tc>
        <w:tc>
          <w:tcPr>
            <w:tcW w:type="dxa" w:w="6725"/>
            <w:shd w:val="clear" w:color="auto" w:fill="FFFFFF"/>
            <w:vAlign w:val="top"/>
          </w:tcPr>
          <w:p>
            <w:pPr>
              <w:spacing w:before="0" w:after="0"/>
            </w:pPr>
            <w:r/>
            <w:r>
              <w:rPr>
                <w:rFonts w:ascii="Lato" w:hAnsi="Lato" w:cs="Lato" w:eastAsia="Lato"/>
                <w:b w:val="0"/>
                <w:i w:val="0"/>
                <w:color w:val="1A214D"/>
                <w:sz w:val="20"/>
              </w:rPr>
              <w:t>Starts a password reset (section 4.5).</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Login</w:t>
            </w:r>
          </w:p>
        </w:tc>
        <w:tc>
          <w:tcPr>
            <w:tcW w:type="dxa" w:w="6725"/>
            <w:shd w:val="clear" w:color="auto" w:fill="EDF2FF"/>
            <w:vAlign w:val="top"/>
          </w:tcPr>
          <w:p>
            <w:pPr>
              <w:spacing w:before="0" w:after="0"/>
            </w:pPr>
            <w:r/>
            <w:r>
              <w:rPr>
                <w:rFonts w:ascii="Lato" w:hAnsi="Lato" w:cs="Lato" w:eastAsia="Lato"/>
                <w:b w:val="0"/>
                <w:i w:val="0"/>
                <w:color w:val="1A214D"/>
                <w:sz w:val="20"/>
              </w:rPr>
              <w:t>Validates the email and password, then sends the one-time code.</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Login with SSO</w:t>
            </w:r>
          </w:p>
        </w:tc>
        <w:tc>
          <w:tcPr>
            <w:tcW w:type="dxa" w:w="6725"/>
            <w:shd w:val="clear" w:color="auto" w:fill="FFFFFF"/>
            <w:vAlign w:val="top"/>
          </w:tcPr>
          <w:p>
            <w:pPr>
              <w:spacing w:before="0" w:after="0"/>
            </w:pPr>
            <w:r/>
            <w:r>
              <w:rPr>
                <w:rFonts w:ascii="Lato" w:hAnsi="Lato" w:cs="Lato" w:eastAsia="Lato"/>
                <w:b w:val="0"/>
                <w:i w:val="0"/>
                <w:color w:val="1A214D"/>
                <w:sz w:val="20"/>
              </w:rPr>
              <w:t>Shown only while the bank has single sign-on switched On. Appears or disappears on the next page load after approval, with no manual refresh.</w:t>
            </w:r>
          </w:p>
        </w:tc>
      </w:tr>
    </w:tbl>
    <w:p>
      <w:pPr>
        <w:spacing w:before="0" w:after="120"/>
      </w:pP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1</w:t>
            </w:r>
          </w:p>
          <w:p>
            <w:pPr>
              <w:jc w:val="center"/>
            </w:pPr>
            <w:r>
              <w:rPr>
                <w:rFonts w:ascii="Lato" w:hAnsi="Lato" w:cs="Lato" w:eastAsia="Lato"/>
                <w:b/>
                <w:color w:val="1A214D"/>
                <w:sz w:val="22"/>
              </w:rPr>
              <w:t>Login page — password route and Login with SSO</w:t>
            </w:r>
          </w:p>
        </w:tc>
      </w:tr>
    </w:tbl>
    <w:p>
      <w:pPr>
        <w:spacing w:before="0" w:after="160"/>
      </w:pPr>
    </w:p>
    <w:p>
      <w:pPr>
        <w:pStyle w:val="Heading2"/>
      </w:pPr>
      <w:r>
        <w:rPr>
          <w:rFonts w:ascii="Lato" w:hAnsi="Lato" w:cs="Lato" w:eastAsia="Lato"/>
          <w:b/>
          <w:color w:val="1A214D"/>
          <w:sz w:val="28"/>
        </w:rPr>
        <w:t>4.2 One-time code</w:t>
      </w:r>
    </w:p>
    <w:p>
      <w:pPr>
        <w:pStyle w:val="ListBullet"/>
        <w:spacing w:before="0" w:after="60" w:line="276" w:lineRule="auto"/>
      </w:pPr>
      <w:r>
        <w:rPr>
          <w:rFonts w:ascii="Lato" w:hAnsi="Lato" w:cs="Lato" w:eastAsia="Lato"/>
          <w:b w:val="0"/>
          <w:i w:val="0"/>
          <w:color w:val="1A214D"/>
          <w:sz w:val="22"/>
        </w:rPr>
        <w:t>A unique 6-digit code is generated and emailed to the registered address after the password is accepted.</w:t>
      </w:r>
    </w:p>
    <w:p>
      <w:pPr>
        <w:pStyle w:val="ListBullet"/>
        <w:spacing w:before="0" w:after="60" w:line="276" w:lineRule="auto"/>
      </w:pPr>
      <w:r>
        <w:rPr>
          <w:rFonts w:ascii="Lato" w:hAnsi="Lato" w:cs="Lato" w:eastAsia="Lato"/>
          <w:b w:val="0"/>
          <w:i w:val="0"/>
          <w:color w:val="1A214D"/>
          <w:sz w:val="22"/>
        </w:rPr>
        <w:t xml:space="preserve">The code is valid for </w:t>
      </w:r>
      <w:r>
        <w:rPr>
          <w:rFonts w:ascii="Lato" w:hAnsi="Lato" w:cs="Lato" w:eastAsia="Lato"/>
          <w:b/>
          <w:i w:val="0"/>
          <w:color w:val="1A214D"/>
          <w:sz w:val="22"/>
        </w:rPr>
        <w:t>10 minutes</w:t>
      </w:r>
      <w:r>
        <w:rPr>
          <w:rFonts w:ascii="Lato" w:hAnsi="Lato" w:cs="Lato" w:eastAsia="Lato"/>
          <w:b w:val="0"/>
          <w:i w:val="0"/>
          <w:color w:val="1A214D"/>
          <w:sz w:val="22"/>
        </w:rPr>
        <w:t xml:space="preserve">. A 60-second countdown runs before </w:t>
      </w:r>
      <w:r>
        <w:rPr>
          <w:rFonts w:ascii="Lato" w:hAnsi="Lato" w:cs="Lato" w:eastAsia="Lato"/>
          <w:b/>
          <w:i w:val="0"/>
          <w:color w:val="1A214D"/>
          <w:sz w:val="22"/>
        </w:rPr>
        <w:t>Resend OTP</w:t>
      </w:r>
      <w:r>
        <w:rPr>
          <w:rFonts w:ascii="Lato" w:hAnsi="Lato" w:cs="Lato" w:eastAsia="Lato"/>
          <w:b w:val="0"/>
          <w:i w:val="0"/>
          <w:color w:val="1A214D"/>
          <w:sz w:val="22"/>
        </w:rPr>
        <w:t xml:space="preserve"> becomes available.</w:t>
      </w:r>
    </w:p>
    <w:p>
      <w:pPr>
        <w:pStyle w:val="ListBullet"/>
        <w:spacing w:before="0" w:after="60" w:line="276" w:lineRule="auto"/>
      </w:pPr>
      <w:r>
        <w:rPr>
          <w:rFonts w:ascii="Lato" w:hAnsi="Lato" w:cs="Lato" w:eastAsia="Lato"/>
          <w:b w:val="0"/>
          <w:i w:val="0"/>
          <w:color w:val="1A214D"/>
          <w:sz w:val="22"/>
        </w:rPr>
        <w:t>Resending issues a new code and cancels the previous one.</w:t>
      </w:r>
    </w:p>
    <w:p>
      <w:pPr>
        <w:pStyle w:val="ListBullet"/>
        <w:spacing w:before="0" w:after="60" w:line="276" w:lineRule="auto"/>
      </w:pPr>
      <w:r>
        <w:rPr>
          <w:rFonts w:ascii="Lato" w:hAnsi="Lato" w:cs="Lato" w:eastAsia="Lato"/>
          <w:b w:val="0"/>
          <w:i w:val="0"/>
          <w:color w:val="1A214D"/>
          <w:sz w:val="22"/>
        </w:rPr>
        <w:t>A wrong or expired code is refused, and the person is asked to try again.</w:t>
      </w:r>
    </w:p>
    <w:p>
      <w:pPr>
        <w:pStyle w:val="ListBullet"/>
        <w:spacing w:before="0" w:after="60" w:line="276" w:lineRule="auto"/>
      </w:pPr>
      <w:r>
        <w:rPr>
          <w:rFonts w:ascii="Lato" w:hAnsi="Lato" w:cs="Lato" w:eastAsia="Lato"/>
          <w:b w:val="0"/>
          <w:i w:val="0"/>
          <w:color w:val="1A214D"/>
          <w:sz w:val="22"/>
        </w:rPr>
        <w:t xml:space="preserve">After </w:t>
      </w:r>
      <w:r>
        <w:rPr>
          <w:rFonts w:ascii="Lato" w:hAnsi="Lato" w:cs="Lato" w:eastAsia="Lato"/>
          <w:b/>
          <w:i w:val="0"/>
          <w:color w:val="1A214D"/>
          <w:sz w:val="22"/>
        </w:rPr>
        <w:t>more than 5 wrong codes in a row in a day</w:t>
      </w:r>
      <w:r>
        <w:rPr>
          <w:rFonts w:ascii="Lato" w:hAnsi="Lato" w:cs="Lato" w:eastAsia="Lato"/>
          <w:b w:val="0"/>
          <w:i w:val="0"/>
          <w:color w:val="1A214D"/>
          <w:sz w:val="22"/>
        </w:rPr>
        <w:t xml:space="preserve">, Verify and Login and Resend OTP are disabled for </w:t>
      </w:r>
      <w:r>
        <w:rPr>
          <w:rFonts w:ascii="Lato" w:hAnsi="Lato" w:cs="Lato" w:eastAsia="Lato"/>
          <w:b/>
          <w:i w:val="0"/>
          <w:color w:val="1A214D"/>
          <w:sz w:val="22"/>
        </w:rPr>
        <w:t>1 hour</w:t>
      </w:r>
      <w:r>
        <w:rPr>
          <w:rFonts w:ascii="Lato" w:hAnsi="Lato" w:cs="Lato" w:eastAsia="Lato"/>
          <w:b w:val="0"/>
          <w:i w:val="0"/>
          <w:color w:val="1A214D"/>
          <w:sz w:val="22"/>
        </w:rPr>
        <w:t>, with a countdown shown under the code field.</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2</w:t>
            </w:r>
          </w:p>
          <w:p>
            <w:pPr>
              <w:jc w:val="center"/>
            </w:pPr>
            <w:r>
              <w:rPr>
                <w:rFonts w:ascii="Lato" w:hAnsi="Lato" w:cs="Lato" w:eastAsia="Lato"/>
                <w:b/>
                <w:color w:val="1A214D"/>
                <w:sz w:val="22"/>
              </w:rPr>
              <w:t>One-time code screen</w:t>
            </w:r>
          </w:p>
        </w:tc>
      </w:tr>
    </w:tbl>
    <w:p>
      <w:pPr>
        <w:spacing w:before="0" w:after="160"/>
      </w:pPr>
    </w:p>
    <w:p>
      <w:pPr>
        <w:pStyle w:val="Heading2"/>
      </w:pPr>
      <w:r>
        <w:rPr>
          <w:rFonts w:ascii="Lato" w:hAnsi="Lato" w:cs="Lato" w:eastAsia="Lato"/>
          <w:b/>
          <w:color w:val="1A214D"/>
          <w:sz w:val="28"/>
        </w:rPr>
        <w:t>4.3 Failed attempts and lockout</w:t>
      </w:r>
    </w:p>
    <w:p>
      <w:pPr>
        <w:pStyle w:val="ListBullet"/>
        <w:spacing w:before="0" w:after="60" w:line="276" w:lineRule="auto"/>
      </w:pPr>
      <w:r>
        <w:rPr>
          <w:rFonts w:ascii="Lato" w:hAnsi="Lato" w:cs="Lato" w:eastAsia="Lato"/>
          <w:b/>
          <w:i w:val="0"/>
          <w:color w:val="1A214D"/>
          <w:sz w:val="22"/>
        </w:rPr>
        <w:t>5 failed sign-in attempts within an hour</w:t>
      </w:r>
      <w:r>
        <w:rPr>
          <w:rFonts w:ascii="Lato" w:hAnsi="Lato" w:cs="Lato" w:eastAsia="Lato"/>
          <w:b w:val="0"/>
          <w:i w:val="0"/>
          <w:color w:val="1A214D"/>
          <w:sz w:val="22"/>
        </w:rPr>
        <w:t xml:space="preserve"> lock the account.</w:t>
      </w:r>
    </w:p>
    <w:p>
      <w:pPr>
        <w:pStyle w:val="ListBullet"/>
        <w:spacing w:before="0" w:after="60" w:line="276" w:lineRule="auto"/>
      </w:pPr>
      <w:r>
        <w:rPr>
          <w:rFonts w:ascii="Lato" w:hAnsi="Lato" w:cs="Lato" w:eastAsia="Lato"/>
          <w:b w:val="0"/>
          <w:i w:val="0"/>
          <w:color w:val="1A214D"/>
          <w:sz w:val="22"/>
        </w:rPr>
        <w:t>Fewer than 5 failures are cleared at the start of the next hour.</w:t>
      </w:r>
    </w:p>
    <w:p>
      <w:pPr>
        <w:pStyle w:val="ListBullet"/>
        <w:spacing w:before="0" w:after="60" w:line="276" w:lineRule="auto"/>
      </w:pPr>
      <w:r>
        <w:rPr>
          <w:rFonts w:ascii="Lato" w:hAnsi="Lato" w:cs="Lato" w:eastAsia="Lato"/>
          <w:b w:val="0"/>
          <w:i w:val="0"/>
          <w:color w:val="1A214D"/>
          <w:sz w:val="22"/>
        </w:rPr>
        <w:t>Lockout and expiry are recorded against the password only. They never change the account’s Status, and they never affect single sign-on.</w:t>
      </w:r>
    </w:p>
    <w:p>
      <w:pPr>
        <w:pStyle w:val="Heading2"/>
      </w:pPr>
      <w:r>
        <w:rPr>
          <w:rFonts w:ascii="Lato" w:hAnsi="Lato" w:cs="Lato" w:eastAsia="Lato"/>
          <w:b/>
          <w:color w:val="1A214D"/>
          <w:sz w:val="28"/>
        </w:rPr>
        <w:t>4.4 Password policy</w:t>
      </w:r>
    </w:p>
    <w:p>
      <w:pPr>
        <w:keepNext/>
        <w:spacing w:before="0" w:after="120" w:line="276" w:lineRule="auto"/>
      </w:pPr>
      <w:r>
        <w:rPr>
          <w:rFonts w:ascii="Lato" w:hAnsi="Lato" w:cs="Lato" w:eastAsia="Lato"/>
          <w:b w:val="0"/>
          <w:i w:val="0"/>
          <w:color w:val="1A214D"/>
          <w:sz w:val="22"/>
        </w:rPr>
        <w:t>Applies to portal accounts only.</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304"/>
        <w:gridCol w:w="6724"/>
      </w:tblGrid>
      <w:tr>
        <w:trPr>
          <w:tblHeader w:val="true"/>
        </w:trPr>
        <w:tc>
          <w:tcPr>
            <w:tcW w:type="dxa" w:w="2304"/>
            <w:shd w:val="clear" w:color="auto" w:fill="1A214D"/>
            <w:vAlign w:val="top"/>
          </w:tcPr>
          <w:p>
            <w:pPr>
              <w:keepNext/>
              <w:spacing w:before="0" w:after="0"/>
            </w:pPr>
            <w:r/>
            <w:r>
              <w:rPr>
                <w:rFonts w:ascii="Lato" w:hAnsi="Lato" w:cs="Lato" w:eastAsia="Lato"/>
                <w:b/>
                <w:i w:val="0"/>
                <w:color w:val="FFFFFF"/>
                <w:sz w:val="20"/>
              </w:rPr>
              <w:t>Rule</w:t>
            </w:r>
          </w:p>
        </w:tc>
        <w:tc>
          <w:tcPr>
            <w:tcW w:type="dxa" w:w="6725"/>
            <w:shd w:val="clear" w:color="auto" w:fill="1A214D"/>
            <w:vAlign w:val="top"/>
          </w:tcPr>
          <w:p>
            <w:pPr>
              <w:keepNext/>
              <w:spacing w:before="0" w:after="0"/>
            </w:pPr>
            <w:r/>
            <w:r>
              <w:rPr>
                <w:rFonts w:ascii="Lato" w:hAnsi="Lato" w:cs="Lato" w:eastAsia="Lato"/>
                <w:b/>
                <w:i w:val="0"/>
                <w:color w:val="FFFFFF"/>
                <w:sz w:val="20"/>
              </w:rPr>
              <w:t>Requirement</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Length</w:t>
            </w:r>
          </w:p>
        </w:tc>
        <w:tc>
          <w:tcPr>
            <w:tcW w:type="dxa" w:w="6725"/>
            <w:shd w:val="clear" w:color="auto" w:fill="FFFFFF"/>
            <w:vAlign w:val="top"/>
          </w:tcPr>
          <w:p>
            <w:pPr>
              <w:spacing w:before="0" w:after="0"/>
            </w:pPr>
            <w:r/>
            <w:r>
              <w:rPr>
                <w:rFonts w:ascii="Lato" w:hAnsi="Lato" w:cs="Lato" w:eastAsia="Lato"/>
                <w:b w:val="0"/>
                <w:i w:val="0"/>
                <w:color w:val="1A214D"/>
                <w:sz w:val="20"/>
              </w:rPr>
              <w:t>At least 10 characters</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Composition</w:t>
            </w:r>
          </w:p>
        </w:tc>
        <w:tc>
          <w:tcPr>
            <w:tcW w:type="dxa" w:w="6725"/>
            <w:shd w:val="clear" w:color="auto" w:fill="EDF2FF"/>
            <w:vAlign w:val="top"/>
          </w:tcPr>
          <w:p>
            <w:pPr>
              <w:spacing w:before="0" w:after="0"/>
            </w:pPr>
            <w:r/>
            <w:r>
              <w:rPr>
                <w:rFonts w:ascii="Lato" w:hAnsi="Lato" w:cs="Lato" w:eastAsia="Lato"/>
                <w:b w:val="0"/>
                <w:i w:val="0"/>
                <w:color w:val="1A214D"/>
                <w:sz w:val="20"/>
              </w:rPr>
              <w:t>At least one uppercase letter (A–Z), one lowercase letter (a–z), one number and one special character</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Not allowed</w:t>
            </w:r>
          </w:p>
        </w:tc>
        <w:tc>
          <w:tcPr>
            <w:tcW w:type="dxa" w:w="6725"/>
            <w:shd w:val="clear" w:color="auto" w:fill="FFFFFF"/>
            <w:vAlign w:val="top"/>
          </w:tcPr>
          <w:p>
            <w:pPr>
              <w:spacing w:before="0" w:after="0"/>
            </w:pPr>
            <w:r/>
            <w:r>
              <w:rPr>
                <w:rFonts w:ascii="Lato" w:hAnsi="Lato" w:cs="Lato" w:eastAsia="Lato"/>
                <w:b w:val="0"/>
                <w:i w:val="0"/>
                <w:color w:val="1A214D"/>
                <w:sz w:val="20"/>
              </w:rPr>
              <w:t>Dictionary words · repetitive characters such as “aaaaaaa” or “1234abcd” · context-specific terms such as the company, service or username</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Expiry</w:t>
            </w:r>
          </w:p>
        </w:tc>
        <w:tc>
          <w:tcPr>
            <w:tcW w:type="dxa" w:w="6725"/>
            <w:shd w:val="clear" w:color="auto" w:fill="EDF2FF"/>
            <w:vAlign w:val="top"/>
          </w:tcPr>
          <w:p>
            <w:pPr>
              <w:spacing w:before="0" w:after="0"/>
            </w:pPr>
            <w:r/>
            <w:r>
              <w:rPr>
                <w:rFonts w:ascii="Lato" w:hAnsi="Lato" w:cs="Lato" w:eastAsia="Lato"/>
                <w:b w:val="0"/>
                <w:i w:val="0"/>
                <w:color w:val="1A214D"/>
                <w:sz w:val="20"/>
              </w:rPr>
              <w:t>60 days</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Reuse</w:t>
            </w:r>
          </w:p>
        </w:tc>
        <w:tc>
          <w:tcPr>
            <w:tcW w:type="dxa" w:w="6725"/>
            <w:shd w:val="clear" w:color="auto" w:fill="FFFFFF"/>
            <w:vAlign w:val="top"/>
          </w:tcPr>
          <w:p>
            <w:pPr>
              <w:spacing w:before="0" w:after="0"/>
            </w:pPr>
            <w:r/>
            <w:r>
              <w:rPr>
                <w:rFonts w:ascii="Lato" w:hAnsi="Lato" w:cs="Lato" w:eastAsia="Lato"/>
                <w:b w:val="0"/>
                <w:i w:val="0"/>
                <w:color w:val="1A214D"/>
                <w:sz w:val="20"/>
              </w:rPr>
              <w:t>None of the last 6 passwords</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Lockout</w:t>
            </w:r>
          </w:p>
        </w:tc>
        <w:tc>
          <w:tcPr>
            <w:tcW w:type="dxa" w:w="6725"/>
            <w:shd w:val="clear" w:color="auto" w:fill="EDF2FF"/>
            <w:vAlign w:val="top"/>
          </w:tcPr>
          <w:p>
            <w:pPr>
              <w:spacing w:before="0" w:after="0"/>
            </w:pPr>
            <w:r/>
            <w:r>
              <w:rPr>
                <w:rFonts w:ascii="Lato" w:hAnsi="Lato" w:cs="Lato" w:eastAsia="Lato"/>
                <w:b w:val="0"/>
                <w:i w:val="0"/>
                <w:color w:val="1A214D"/>
                <w:sz w:val="20"/>
              </w:rPr>
              <w:t>5 failed attempts</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Dormant accounts</w:t>
            </w:r>
          </w:p>
        </w:tc>
        <w:tc>
          <w:tcPr>
            <w:tcW w:type="dxa" w:w="6725"/>
            <w:shd w:val="clear" w:color="auto" w:fill="FFFFFF"/>
            <w:vAlign w:val="top"/>
          </w:tcPr>
          <w:p>
            <w:pPr>
              <w:spacing w:before="0" w:after="0"/>
            </w:pPr>
            <w:r/>
            <w:r>
              <w:rPr>
                <w:rFonts w:ascii="Lato" w:hAnsi="Lato" w:cs="Lato" w:eastAsia="Lato"/>
                <w:b w:val="0"/>
                <w:i w:val="0"/>
                <w:color w:val="1A214D"/>
                <w:sz w:val="20"/>
              </w:rPr>
              <w:t>Disabled after 30 days without a sign-in</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Protection</w:t>
            </w:r>
          </w:p>
        </w:tc>
        <w:tc>
          <w:tcPr>
            <w:tcW w:type="dxa" w:w="6725"/>
            <w:shd w:val="clear" w:color="auto" w:fill="EDF2FF"/>
            <w:vAlign w:val="top"/>
          </w:tcPr>
          <w:p>
            <w:pPr>
              <w:spacing w:before="0" w:after="0"/>
            </w:pPr>
            <w:r/>
            <w:r>
              <w:rPr>
                <w:rFonts w:ascii="Lato" w:hAnsi="Lato" w:cs="Lato" w:eastAsia="Lato"/>
                <w:b w:val="0"/>
                <w:i w:val="0"/>
                <w:color w:val="1A214D"/>
                <w:sz w:val="20"/>
              </w:rPr>
              <w:t>Encrypted in transit and hashed when stored</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Session</w:t>
            </w:r>
          </w:p>
        </w:tc>
        <w:tc>
          <w:tcPr>
            <w:tcW w:type="dxa" w:w="6725"/>
            <w:shd w:val="clear" w:color="auto" w:fill="FFFFFF"/>
            <w:vAlign w:val="top"/>
          </w:tcPr>
          <w:p>
            <w:pPr>
              <w:spacing w:before="0" w:after="0"/>
            </w:pPr>
            <w:r/>
            <w:r>
              <w:rPr>
                <w:rFonts w:ascii="Lato" w:hAnsi="Lato" w:cs="Lato" w:eastAsia="Lato"/>
                <w:b w:val="0"/>
                <w:i w:val="0"/>
                <w:color w:val="1A214D"/>
                <w:sz w:val="20"/>
              </w:rPr>
              <w:t>Signed out after 5 minutes of inactivity</w:t>
            </w:r>
          </w:p>
        </w:tc>
      </w:tr>
    </w:tbl>
    <w:p>
      <w:pPr>
        <w:spacing w:before="0" w:after="120"/>
      </w:pPr>
    </w:p>
    <w:p>
      <w:pPr>
        <w:pStyle w:val="Heading2"/>
      </w:pPr>
      <w:r>
        <w:rPr>
          <w:rFonts w:ascii="Lato" w:hAnsi="Lato" w:cs="Lato" w:eastAsia="Lato"/>
          <w:b/>
          <w:color w:val="1A214D"/>
          <w:sz w:val="28"/>
        </w:rPr>
        <w:t>4.5 Expired or locked password</w:t>
      </w:r>
    </w:p>
    <w:p>
      <w:pPr>
        <w:spacing w:before="0" w:after="120" w:line="276" w:lineRule="auto"/>
      </w:pPr>
      <w:r>
        <w:rPr>
          <w:rFonts w:ascii="Lato" w:hAnsi="Lato" w:cs="Lato" w:eastAsia="Lato"/>
          <w:b w:val="0"/>
          <w:i w:val="0"/>
          <w:color w:val="1A214D"/>
          <w:sz w:val="22"/>
        </w:rPr>
        <w:t>The person is told their password has expired and to reset it using “Forgot password?”. They are not shown the generic refusal, so they know the way back in.</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3</w:t>
            </w:r>
          </w:p>
          <w:p>
            <w:pPr>
              <w:jc w:val="center"/>
            </w:pPr>
            <w:r>
              <w:rPr>
                <w:rFonts w:ascii="Lato" w:hAnsi="Lato" w:cs="Lato" w:eastAsia="Lato"/>
                <w:b/>
                <w:color w:val="1A214D"/>
                <w:sz w:val="22"/>
              </w:rPr>
              <w:t>Portal account with an expired password</w:t>
            </w:r>
          </w:p>
        </w:tc>
      </w:tr>
    </w:tbl>
    <w:p>
      <w:pPr>
        <w:spacing w:before="0" w:after="160"/>
      </w:pPr>
    </w:p>
    <w:p>
      <w:pPr>
        <w:pStyle w:val="Heading2"/>
      </w:pPr>
      <w:r>
        <w:rPr>
          <w:rFonts w:ascii="Lato" w:hAnsi="Lato" w:cs="Lato" w:eastAsia="Lato"/>
          <w:b/>
          <w:color w:val="1A214D"/>
          <w:sz w:val="28"/>
        </w:rPr>
        <w:t>4.6 Forgot password</w:t>
      </w:r>
    </w:p>
    <w:p>
      <w:pPr>
        <w:pStyle w:val="ListBullet"/>
        <w:spacing w:before="0" w:after="60" w:line="276" w:lineRule="auto"/>
      </w:pPr>
      <w:r>
        <w:rPr>
          <w:rFonts w:ascii="Lato" w:hAnsi="Lato" w:cs="Lato" w:eastAsia="Lato"/>
          <w:b w:val="0"/>
          <w:i w:val="0"/>
          <w:color w:val="1A214D"/>
          <w:sz w:val="22"/>
        </w:rPr>
        <w:t>The page always answers “If this username exists, a reset email has been sent.” — whatever was entered.</w:t>
      </w:r>
    </w:p>
    <w:p>
      <w:pPr>
        <w:pStyle w:val="ListBullet"/>
        <w:spacing w:before="0" w:after="60" w:line="276" w:lineRule="auto"/>
      </w:pPr>
      <w:r>
        <w:rPr>
          <w:rFonts w:ascii="Lato" w:hAnsi="Lato" w:cs="Lato" w:eastAsia="Lato"/>
          <w:b w:val="0"/>
          <w:i w:val="0"/>
          <w:color w:val="1A214D"/>
          <w:sz w:val="22"/>
        </w:rPr>
        <w:t>A directory account has no portal password, so no reset email is sent for it.</w:t>
      </w:r>
    </w:p>
    <w:p>
      <w:pPr>
        <w:pStyle w:val="Heading2"/>
      </w:pPr>
      <w:r>
        <w:rPr>
          <w:rFonts w:ascii="Lato" w:hAnsi="Lato" w:cs="Lato" w:eastAsia="Lato"/>
          <w:b/>
          <w:color w:val="1A214D"/>
          <w:sz w:val="28"/>
        </w:rPr>
        <w:t>4.7 Session and logout</w:t>
      </w:r>
    </w:p>
    <w:p>
      <w:pPr>
        <w:pStyle w:val="ListBullet"/>
        <w:spacing w:before="0" w:after="60" w:line="276" w:lineRule="auto"/>
      </w:pPr>
      <w:r>
        <w:rPr>
          <w:rFonts w:ascii="Lato" w:hAnsi="Lato" w:cs="Lato" w:eastAsia="Lato"/>
          <w:b w:val="0"/>
          <w:i w:val="0"/>
          <w:color w:val="1A214D"/>
          <w:sz w:val="22"/>
        </w:rPr>
        <w:t xml:space="preserve">After </w:t>
      </w:r>
      <w:r>
        <w:rPr>
          <w:rFonts w:ascii="Lato" w:hAnsi="Lato" w:cs="Lato" w:eastAsia="Lato"/>
          <w:b/>
          <w:i w:val="0"/>
          <w:color w:val="1A214D"/>
          <w:sz w:val="22"/>
        </w:rPr>
        <w:t>4 minutes 30 seconds</w:t>
      </w:r>
      <w:r>
        <w:rPr>
          <w:rFonts w:ascii="Lato" w:hAnsi="Lato" w:cs="Lato" w:eastAsia="Lato"/>
          <w:b w:val="0"/>
          <w:i w:val="0"/>
          <w:color w:val="1A214D"/>
          <w:sz w:val="22"/>
        </w:rPr>
        <w:t xml:space="preserve"> without activity a warning counts down 30 seconds. </w:t>
      </w:r>
      <w:r>
        <w:rPr>
          <w:rFonts w:ascii="Lato" w:hAnsi="Lato" w:cs="Lato" w:eastAsia="Lato"/>
          <w:b/>
          <w:i w:val="0"/>
          <w:color w:val="1A214D"/>
          <w:sz w:val="22"/>
        </w:rPr>
        <w:t>Keep working</w:t>
      </w:r>
      <w:r>
        <w:rPr>
          <w:rFonts w:ascii="Lato" w:hAnsi="Lato" w:cs="Lato" w:eastAsia="Lato"/>
          <w:b w:val="0"/>
          <w:i w:val="0"/>
          <w:color w:val="1A214D"/>
          <w:sz w:val="22"/>
        </w:rPr>
        <w:t xml:space="preserve"> continues the session; </w:t>
      </w:r>
      <w:r>
        <w:rPr>
          <w:rFonts w:ascii="Lato" w:hAnsi="Lato" w:cs="Lato" w:eastAsia="Lato"/>
          <w:b/>
          <w:i w:val="0"/>
          <w:color w:val="1A214D"/>
          <w:sz w:val="22"/>
        </w:rPr>
        <w:t>Log out</w:t>
      </w:r>
      <w:r>
        <w:rPr>
          <w:rFonts w:ascii="Lato" w:hAnsi="Lato" w:cs="Lato" w:eastAsia="Lato"/>
          <w:b w:val="0"/>
          <w:i w:val="0"/>
          <w:color w:val="1A214D"/>
          <w:sz w:val="22"/>
        </w:rPr>
        <w:t xml:space="preserve"> ends it at once. At zero the person is signed out.</w:t>
      </w:r>
    </w:p>
    <w:p>
      <w:pPr>
        <w:pStyle w:val="ListBullet"/>
        <w:spacing w:before="0" w:after="60" w:line="276" w:lineRule="auto"/>
      </w:pPr>
      <w:r>
        <w:rPr>
          <w:rFonts w:ascii="Lato" w:hAnsi="Lato" w:cs="Lato" w:eastAsia="Lato"/>
          <w:b w:val="0"/>
          <w:i w:val="0"/>
          <w:color w:val="1A214D"/>
          <w:sz w:val="22"/>
        </w:rPr>
        <w:t>After an automatic sign-out the person signs in again. No previous session data is kept.</w:t>
      </w:r>
    </w:p>
    <w:p>
      <w:pPr>
        <w:pStyle w:val="ListBullet"/>
        <w:spacing w:before="0" w:after="60" w:line="276" w:lineRule="auto"/>
      </w:pPr>
      <w:r>
        <w:rPr>
          <w:rFonts w:ascii="Lato" w:hAnsi="Lato" w:cs="Lato" w:eastAsia="Lato"/>
          <w:b w:val="0"/>
          <w:i w:val="0"/>
          <w:color w:val="1A214D"/>
          <w:sz w:val="22"/>
        </w:rPr>
        <w:t>Log Out in the left menu asks “Are you sure you want to Logout?”. Cancel keeps the session; Logout returns to the login page.</w:t>
      </w:r>
    </w:p>
    <w:p>
      <w:pPr>
        <w:pStyle w:val="Heading1"/>
        <w:pageBreakBefore/>
      </w:pPr>
      <w:r>
        <w:rPr>
          <w:rFonts w:ascii="Lato" w:hAnsi="Lato" w:cs="Lato" w:eastAsia="Lato"/>
          <w:b/>
          <w:color w:val="3B7EF6"/>
          <w:sz w:val="32"/>
        </w:rPr>
        <w:t>5. Signing in with single sign-on</w:t>
      </w:r>
    </w:p>
    <w:p>
      <w:pPr>
        <w:keepNext/>
        <w:pBdr>
          <w:bottom w:val="single" w:sz="8" w:space="1" w:color="FDBA23"/>
        </w:pBdr>
        <w:spacing w:before="0" w:after="120"/>
      </w:pPr>
    </w:p>
    <w:p>
      <w:pPr>
        <w:spacing w:before="0" w:after="120" w:line="276" w:lineRule="auto"/>
      </w:pPr>
      <w:r>
        <w:rPr>
          <w:rFonts w:ascii="Lato" w:hAnsi="Lato" w:cs="Lato" w:eastAsia="Lato"/>
          <w:b w:val="0"/>
          <w:i w:val="0"/>
          <w:color w:val="1A214D"/>
          <w:sz w:val="22"/>
        </w:rPr>
        <w:t>For directory accounts, while the bank has single sign-on switched On. The person proves who they are to the bank’s own identity provider. The portal never sees or stores their corporate password.</w:t>
      </w:r>
    </w:p>
    <w:p>
      <w:pPr>
        <w:spacing w:before="120" w:after="200"/>
        <w:jc w:val="center"/>
      </w:pPr>
      <w:r>
        <w:drawing>
          <wp:inline xmlns:a="http://schemas.openxmlformats.org/drawingml/2006/main" xmlns:pic="http://schemas.openxmlformats.org/drawingml/2006/picture">
            <wp:extent cx="5733288" cy="4811867"/>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733288" cy="4811867"/>
                    </a:xfrm>
                    <a:prstGeom prst="rect"/>
                  </pic:spPr>
                </pic:pic>
              </a:graphicData>
            </a:graphic>
          </wp:inline>
        </w:drawing>
      </w:r>
    </w:p>
    <w:p>
      <w:pPr>
        <w:pStyle w:val="Heading2"/>
      </w:pPr>
      <w:r>
        <w:rPr>
          <w:rFonts w:ascii="Lato" w:hAnsi="Lato" w:cs="Lato" w:eastAsia="Lato"/>
          <w:b/>
          <w:color w:val="1A214D"/>
          <w:sz w:val="28"/>
        </w:rPr>
        <w:t>5.1 What the portal checks</w:t>
      </w:r>
    </w:p>
    <w:p>
      <w:pPr>
        <w:spacing w:before="0" w:after="120" w:line="276" w:lineRule="auto"/>
      </w:pPr>
      <w:r>
        <w:rPr>
          <w:rFonts w:ascii="Lato" w:hAnsi="Lato" w:cs="Lato" w:eastAsia="Lato"/>
          <w:b w:val="0"/>
          <w:i w:val="0"/>
          <w:color w:val="1A214D"/>
          <w:sz w:val="22"/>
        </w:rPr>
        <w:t xml:space="preserve">Exactly two things: that the email belongs to a </w:t>
      </w:r>
      <w:r>
        <w:rPr>
          <w:rFonts w:ascii="Lato" w:hAnsi="Lato" w:cs="Lato" w:eastAsia="Lato"/>
          <w:b/>
          <w:i w:val="0"/>
          <w:color w:val="1A214D"/>
          <w:sz w:val="22"/>
        </w:rPr>
        <w:t>directory account</w:t>
      </w:r>
      <w:r>
        <w:rPr>
          <w:rFonts w:ascii="Lato" w:hAnsi="Lato" w:cs="Lato" w:eastAsia="Lato"/>
          <w:b w:val="0"/>
          <w:i w:val="0"/>
          <w:color w:val="1A214D"/>
          <w:sz w:val="22"/>
        </w:rPr>
        <w:t xml:space="preserve">, and that its Status is </w:t>
      </w:r>
      <w:r>
        <w:rPr>
          <w:rFonts w:ascii="Lato" w:hAnsi="Lato" w:cs="Lato" w:eastAsia="Lato"/>
          <w:b/>
          <w:i w:val="0"/>
          <w:color w:val="1A214D"/>
          <w:sz w:val="22"/>
        </w:rPr>
        <w:t>Active</w:t>
      </w:r>
      <w:r>
        <w:rPr>
          <w:rFonts w:ascii="Lato" w:hAnsi="Lato" w:cs="Lato" w:eastAsia="Lato"/>
          <w:b w:val="0"/>
          <w:i w:val="0"/>
          <w:color w:val="1A214D"/>
          <w:sz w:val="22"/>
        </w:rPr>
        <w:t>. Nothing about a portal password is read — expiry, history and lockout cannot block or interrupt a single sign-on.</w:t>
      </w:r>
    </w:p>
    <w:p>
      <w:pPr>
        <w:pStyle w:val="Heading2"/>
      </w:pPr>
      <w:r>
        <w:rPr>
          <w:rFonts w:ascii="Lato" w:hAnsi="Lato" w:cs="Lato" w:eastAsia="Lato"/>
          <w:b/>
          <w:color w:val="1A214D"/>
          <w:sz w:val="28"/>
        </w:rPr>
        <w:t>5.2 A directory account on the password route</w:t>
      </w:r>
    </w:p>
    <w:p>
      <w:pPr>
        <w:spacing w:before="0" w:after="120" w:line="276" w:lineRule="auto"/>
      </w:pPr>
      <w:r>
        <w:rPr>
          <w:rFonts w:ascii="Lato" w:hAnsi="Lato" w:cs="Lato" w:eastAsia="Lato"/>
          <w:b w:val="0"/>
          <w:i w:val="0"/>
          <w:color w:val="1A214D"/>
          <w:sz w:val="22"/>
        </w:rPr>
        <w:t>If a directory account enters its email and a password on the Login form, the portal does not evaluate the password. It tells the person: “This account now signs in with single sign-on. Select “Login with SSO” to continue.”</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4</w:t>
            </w:r>
          </w:p>
          <w:p>
            <w:pPr>
              <w:jc w:val="center"/>
            </w:pPr>
            <w:r>
              <w:rPr>
                <w:rFonts w:ascii="Lato" w:hAnsi="Lato" w:cs="Lato" w:eastAsia="Lato"/>
                <w:b/>
                <w:color w:val="1A214D"/>
                <w:sz w:val="22"/>
              </w:rPr>
              <w:t>Directory account on the password route</w:t>
            </w:r>
          </w:p>
        </w:tc>
      </w:tr>
    </w:tbl>
    <w:p>
      <w:pPr>
        <w:spacing w:before="0" w:after="160"/>
      </w:pPr>
    </w:p>
    <w:p>
      <w:pPr>
        <w:pStyle w:val="Heading2"/>
      </w:pPr>
      <w:r>
        <w:rPr>
          <w:rFonts w:ascii="Lato" w:hAnsi="Lato" w:cs="Lato" w:eastAsia="Lato"/>
          <w:b/>
          <w:color w:val="1A214D"/>
          <w:sz w:val="28"/>
        </w:rPr>
        <w:t>5.3 When single sign-on is switched off</w:t>
      </w:r>
    </w:p>
    <w:p>
      <w:pPr>
        <w:pStyle w:val="ListBullet"/>
        <w:spacing w:before="0" w:after="60" w:line="276" w:lineRule="auto"/>
      </w:pPr>
      <w:r>
        <w:rPr>
          <w:rFonts w:ascii="Lato" w:hAnsi="Lato" w:cs="Lato" w:eastAsia="Lato"/>
          <w:b w:val="0"/>
          <w:i w:val="0"/>
          <w:color w:val="1A214D"/>
          <w:sz w:val="22"/>
        </w:rPr>
        <w:t>Login with SSO is hidden.</w:t>
      </w:r>
    </w:p>
    <w:p>
      <w:pPr>
        <w:pStyle w:val="ListBullet"/>
        <w:spacing w:before="0" w:after="60" w:line="276" w:lineRule="auto"/>
      </w:pPr>
      <w:r>
        <w:rPr>
          <w:rFonts w:ascii="Lato" w:hAnsi="Lato" w:cs="Lato" w:eastAsia="Lato"/>
          <w:b w:val="0"/>
          <w:i w:val="0"/>
          <w:color w:val="1A214D"/>
          <w:sz w:val="22"/>
        </w:rPr>
        <w:t>A directory account on the password route is told: “Single sign-on is currently switched off for your organisation. Please contact your administrator.”</w:t>
      </w:r>
    </w:p>
    <w:p>
      <w:pPr>
        <w:pStyle w:val="ListBullet"/>
        <w:spacing w:before="0" w:after="60" w:line="276" w:lineRule="auto"/>
      </w:pPr>
      <w:r>
        <w:rPr>
          <w:rFonts w:ascii="Lato" w:hAnsi="Lato" w:cs="Lato" w:eastAsia="Lato"/>
          <w:b w:val="0"/>
          <w:i w:val="0"/>
          <w:color w:val="1A214D"/>
          <w:sz w:val="22"/>
        </w:rPr>
        <w:t xml:space="preserve">There is </w:t>
      </w:r>
      <w:r>
        <w:rPr>
          <w:rFonts w:ascii="Lato" w:hAnsi="Lato" w:cs="Lato" w:eastAsia="Lato"/>
          <w:b/>
          <w:i w:val="0"/>
          <w:color w:val="1A214D"/>
          <w:sz w:val="22"/>
        </w:rPr>
        <w:t>no password fallback</w:t>
      </w:r>
      <w:r>
        <w:rPr>
          <w:rFonts w:ascii="Lato" w:hAnsi="Lato" w:cs="Lato" w:eastAsia="Lato"/>
          <w:b w:val="0"/>
          <w:i w:val="0"/>
          <w:color w:val="1A214D"/>
          <w:sz w:val="22"/>
        </w:rPr>
        <w:t>. Directory accounts cannot sign in at all until single sign-on is switched back On. Their records and roles are kept.</w:t>
      </w:r>
    </w:p>
    <w:p>
      <w:pPr>
        <w:pStyle w:val="ListBullet"/>
        <w:spacing w:before="0" w:after="60" w:line="276" w:lineRule="auto"/>
      </w:pPr>
      <w:r>
        <w:rPr>
          <w:rFonts w:ascii="Lato" w:hAnsi="Lato" w:cs="Lato" w:eastAsia="Lato"/>
          <w:b w:val="0"/>
          <w:i w:val="0"/>
          <w:color w:val="1A214D"/>
          <w:sz w:val="22"/>
        </w:rPr>
        <w:t>Portal accounts are unaffected.</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5</w:t>
            </w:r>
          </w:p>
          <w:p>
            <w:pPr>
              <w:jc w:val="center"/>
            </w:pPr>
            <w:r>
              <w:rPr>
                <w:rFonts w:ascii="Lato" w:hAnsi="Lato" w:cs="Lato" w:eastAsia="Lato"/>
                <w:b/>
                <w:color w:val="1A214D"/>
                <w:sz w:val="22"/>
              </w:rPr>
              <w:t>Login while single sign-on is switched off</w:t>
            </w:r>
          </w:p>
        </w:tc>
      </w:tr>
    </w:tbl>
    <w:p>
      <w:pPr>
        <w:spacing w:before="0" w:after="160"/>
      </w:pPr>
    </w:p>
    <w:p>
      <w:pPr>
        <w:pStyle w:val="Heading1"/>
        <w:pageBreakBefore/>
      </w:pPr>
      <w:r>
        <w:rPr>
          <w:rFonts w:ascii="Lato" w:hAnsi="Lato" w:cs="Lato" w:eastAsia="Lato"/>
          <w:b/>
          <w:color w:val="3B7EF6"/>
          <w:sz w:val="32"/>
        </w:rPr>
        <w:t>6. Managing single sign-on: Sign-in Settings</w:t>
      </w:r>
    </w:p>
    <w:p>
      <w:pPr>
        <w:keepNext/>
        <w:pBdr>
          <w:bottom w:val="single" w:sz="8" w:space="1" w:color="FDBA23"/>
        </w:pBdr>
        <w:spacing w:before="0" w:after="120"/>
      </w:pPr>
    </w:p>
    <w:p>
      <w:pPr>
        <w:spacing w:before="0" w:after="120" w:line="276" w:lineRule="auto"/>
      </w:pPr>
      <w:r>
        <w:rPr>
          <w:rFonts w:ascii="Lato" w:hAnsi="Lato" w:cs="Lato" w:eastAsia="Lato"/>
          <w:b/>
          <w:i w:val="0"/>
          <w:color w:val="1A214D"/>
          <w:sz w:val="22"/>
        </w:rPr>
        <w:t>Navigation:</w:t>
      </w:r>
      <w:r>
        <w:rPr>
          <w:rFonts w:ascii="Lato" w:hAnsi="Lato" w:cs="Lato" w:eastAsia="Lato"/>
          <w:b w:val="0"/>
          <w:i w:val="0"/>
          <w:color w:val="1A214D"/>
          <w:sz w:val="22"/>
        </w:rPr>
        <w:t xml:space="preserve"> Users Management → Sign-in Settings. </w:t>
      </w:r>
      <w:r>
        <w:rPr>
          <w:rFonts w:ascii="Lato" w:hAnsi="Lato" w:cs="Lato" w:eastAsia="Lato"/>
          <w:b/>
          <w:i w:val="0"/>
          <w:color w:val="1A214D"/>
          <w:sz w:val="22"/>
        </w:rPr>
        <w:t>Permissions:</w:t>
      </w:r>
      <w:r>
        <w:rPr>
          <w:rFonts w:ascii="Lato" w:hAnsi="Lato" w:cs="Lato" w:eastAsia="Lato"/>
          <w:b w:val="0"/>
          <w:i w:val="0"/>
          <w:color w:val="1A214D"/>
          <w:sz w:val="22"/>
        </w:rPr>
        <w:t xml:space="preserve"> View Sign-in Settings; Edit Sign-in Settings (Maker).</w:t>
      </w:r>
    </w:p>
    <w:p>
      <w:pPr>
        <w:spacing w:before="0" w:after="120" w:line="276" w:lineRule="auto"/>
      </w:pPr>
      <w:r>
        <w:rPr>
          <w:rFonts w:ascii="Lato" w:hAnsi="Lato" w:cs="Lato" w:eastAsia="Lato"/>
          <w:b w:val="0"/>
          <w:i w:val="0"/>
          <w:color w:val="1A214D"/>
          <w:sz w:val="22"/>
        </w:rPr>
        <w:t>One setting per bank. The screen holds the single sign-on switch and the connection to the bank’s identity provider. There is no per-user sign-in method.</w:t>
      </w:r>
    </w:p>
    <w:p>
      <w:pPr>
        <w:pStyle w:val="Heading2"/>
      </w:pPr>
      <w:r>
        <w:rPr>
          <w:rFonts w:ascii="Lato" w:hAnsi="Lato" w:cs="Lato" w:eastAsia="Lato"/>
          <w:b/>
          <w:color w:val="1A214D"/>
          <w:sz w:val="28"/>
        </w:rPr>
        <w:t>6.1 The screen</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304"/>
        <w:gridCol w:w="6724"/>
      </w:tblGrid>
      <w:tr>
        <w:trPr>
          <w:tblHeader w:val="true"/>
        </w:trPr>
        <w:tc>
          <w:tcPr>
            <w:tcW w:type="dxa" w:w="2304"/>
            <w:shd w:val="clear" w:color="auto" w:fill="1A214D"/>
            <w:vAlign w:val="top"/>
          </w:tcPr>
          <w:p>
            <w:pPr>
              <w:keepNext/>
              <w:spacing w:before="0" w:after="0"/>
            </w:pPr>
            <w:r/>
            <w:r>
              <w:rPr>
                <w:rFonts w:ascii="Lato" w:hAnsi="Lato" w:cs="Lato" w:eastAsia="Lato"/>
                <w:b/>
                <w:i w:val="0"/>
                <w:color w:val="FFFFFF"/>
                <w:sz w:val="20"/>
              </w:rPr>
              <w:t>Component</w:t>
            </w:r>
          </w:p>
        </w:tc>
        <w:tc>
          <w:tcPr>
            <w:tcW w:type="dxa" w:w="6725"/>
            <w:shd w:val="clear" w:color="auto" w:fill="1A214D"/>
            <w:vAlign w:val="top"/>
          </w:tcPr>
          <w:p>
            <w:pPr>
              <w:keepNext/>
              <w:spacing w:before="0" w:after="0"/>
            </w:pPr>
            <w:r/>
            <w:r>
              <w:rPr>
                <w:rFonts w:ascii="Lato" w:hAnsi="Lato" w:cs="Lato" w:eastAsia="Lato"/>
                <w:b/>
                <w:i w:val="0"/>
                <w:color w:val="FFFFFF"/>
                <w:sz w:val="20"/>
              </w:rPr>
              <w:t>What it shows</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Single sign-on</w:t>
            </w:r>
          </w:p>
        </w:tc>
        <w:tc>
          <w:tcPr>
            <w:tcW w:type="dxa" w:w="6725"/>
            <w:shd w:val="clear" w:color="auto" w:fill="FFFFFF"/>
            <w:vAlign w:val="top"/>
          </w:tcPr>
          <w:p>
            <w:pPr>
              <w:spacing w:before="0" w:after="0"/>
            </w:pPr>
            <w:r/>
            <w:r>
              <w:rPr>
                <w:rFonts w:ascii="Lato" w:hAnsi="Lato" w:cs="Lato" w:eastAsia="Lato"/>
                <w:b w:val="0"/>
                <w:i w:val="0"/>
                <w:color w:val="1A214D"/>
                <w:sz w:val="20"/>
              </w:rPr>
              <w:t>The On / Off switch for the whole bank. Default for a new bank: Off. Locked while a request is waiting for approval.</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Status line</w:t>
            </w:r>
          </w:p>
        </w:tc>
        <w:tc>
          <w:tcPr>
            <w:tcW w:type="dxa" w:w="6725"/>
            <w:shd w:val="clear" w:color="auto" w:fill="EDF2FF"/>
            <w:vAlign w:val="top"/>
          </w:tcPr>
          <w:p>
            <w:pPr>
              <w:spacing w:before="0" w:after="0"/>
            </w:pPr>
            <w:r/>
            <w:r>
              <w:rPr>
                <w:rFonts w:ascii="Lato" w:hAnsi="Lato" w:cs="Lato" w:eastAsia="Lato"/>
                <w:b w:val="0"/>
                <w:i w:val="0"/>
                <w:color w:val="1A214D"/>
                <w:sz w:val="20"/>
              </w:rPr>
              <w:t>Under the switch: On or Off, then who last changed it and when (DD/MM/YYYY HH:MM). Replaced by “Pending Checker approval” while a request is open.</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Connection status</w:t>
            </w:r>
          </w:p>
        </w:tc>
        <w:tc>
          <w:tcPr>
            <w:tcW w:type="dxa" w:w="6725"/>
            <w:shd w:val="clear" w:color="auto" w:fill="FFFFFF"/>
            <w:vAlign w:val="top"/>
          </w:tcPr>
          <w:p>
            <w:pPr>
              <w:spacing w:before="0" w:after="0"/>
            </w:pPr>
            <w:r/>
            <w:r>
              <w:rPr>
                <w:rFonts w:ascii="Lato" w:hAnsi="Lato" w:cs="Lato" w:eastAsia="Lato"/>
                <w:b w:val="0"/>
                <w:i w:val="0"/>
                <w:color w:val="1A214D"/>
                <w:sz w:val="20"/>
              </w:rPr>
              <w:t>Connected when On · Paused when Off · Pending Checker approval while a request is open.</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Tenant ID</w:t>
            </w:r>
          </w:p>
        </w:tc>
        <w:tc>
          <w:tcPr>
            <w:tcW w:type="dxa" w:w="6725"/>
            <w:shd w:val="clear" w:color="auto" w:fill="EDF2FF"/>
            <w:vAlign w:val="top"/>
          </w:tcPr>
          <w:p>
            <w:pPr>
              <w:spacing w:before="0" w:after="0"/>
            </w:pPr>
            <w:r/>
            <w:r>
              <w:rPr>
                <w:rFonts w:ascii="Lato" w:hAnsi="Lato" w:cs="Lato" w:eastAsia="Lato"/>
                <w:b w:val="0"/>
                <w:i w:val="0"/>
                <w:color w:val="1A214D"/>
                <w:sz w:val="20"/>
              </w:rPr>
              <w:t>From the bank’s identity provider. Must be a valid identifier before it can be submitted.</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Client ID</w:t>
            </w:r>
          </w:p>
        </w:tc>
        <w:tc>
          <w:tcPr>
            <w:tcW w:type="dxa" w:w="6725"/>
            <w:shd w:val="clear" w:color="auto" w:fill="FFFFFF"/>
            <w:vAlign w:val="top"/>
          </w:tcPr>
          <w:p>
            <w:pPr>
              <w:spacing w:before="0" w:after="0"/>
            </w:pPr>
            <w:r/>
            <w:r>
              <w:rPr>
                <w:rFonts w:ascii="Lato" w:hAnsi="Lato" w:cs="Lato" w:eastAsia="Lato"/>
                <w:b w:val="0"/>
                <w:i w:val="0"/>
                <w:color w:val="1A214D"/>
                <w:sz w:val="20"/>
              </w:rPr>
              <w:t>From the bank’s identity provider. Same validation as Tenant ID.</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Redirect URI</w:t>
            </w:r>
          </w:p>
        </w:tc>
        <w:tc>
          <w:tcPr>
            <w:tcW w:type="dxa" w:w="6725"/>
            <w:shd w:val="clear" w:color="auto" w:fill="EDF2FF"/>
            <w:vAlign w:val="top"/>
          </w:tcPr>
          <w:p>
            <w:pPr>
              <w:spacing w:before="0" w:after="0"/>
            </w:pPr>
            <w:r/>
            <w:r>
              <w:rPr>
                <w:rFonts w:ascii="Lato" w:hAnsi="Lato" w:cs="Lato" w:eastAsia="Lato"/>
                <w:b w:val="0"/>
                <w:i w:val="0"/>
                <w:color w:val="1A214D"/>
                <w:sz w:val="20"/>
              </w:rPr>
              <w:t>Generated by Appro. The bank registers it with its identity provider. Read-only, with a copy button.</w:t>
            </w:r>
          </w:p>
        </w:tc>
      </w:tr>
      <w:tr>
        <w:trPr>
          <w:cantSplit w:val="true"/>
        </w:trPr>
        <w:tc>
          <w:tcPr>
            <w:tcW w:type="dxa" w:w="2304"/>
            <w:shd w:val="clear" w:color="auto" w:fill="EDF2FF"/>
            <w:vAlign w:val="top"/>
          </w:tcPr>
          <w:p>
            <w:pPr>
              <w:spacing w:before="0" w:after="0"/>
            </w:pPr>
            <w:r/>
            <w:r>
              <w:rPr>
                <w:rFonts w:ascii="Lato" w:hAnsi="Lato" w:cs="Lato" w:eastAsia="Lato"/>
                <w:b/>
                <w:i w:val="0"/>
                <w:color w:val="1A214D"/>
                <w:sz w:val="20"/>
              </w:rPr>
              <w:t>Client secret</w:t>
            </w:r>
          </w:p>
        </w:tc>
        <w:tc>
          <w:tcPr>
            <w:tcW w:type="dxa" w:w="6725"/>
            <w:shd w:val="clear" w:color="auto" w:fill="FFFFFF"/>
            <w:vAlign w:val="top"/>
          </w:tcPr>
          <w:p>
            <w:pPr>
              <w:spacing w:before="0" w:after="0"/>
            </w:pPr>
            <w:r/>
            <w:r>
              <w:rPr>
                <w:rFonts w:ascii="Lato" w:hAnsi="Lato" w:cs="Lato" w:eastAsia="Lato"/>
                <w:b w:val="0"/>
                <w:i w:val="0"/>
                <w:color w:val="1A214D"/>
                <w:sz w:val="20"/>
              </w:rPr>
              <w:t>Write-only. Stored encrypted and never displayed after saving — the screen shows only that it is set, when and by whom. Minimum 8 characters; leave blank to keep the current secret.</w:t>
            </w:r>
          </w:p>
        </w:tc>
      </w:tr>
    </w:tbl>
    <w:p>
      <w:pPr>
        <w:spacing w:before="0" w:after="120"/>
      </w:pP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6</w:t>
            </w:r>
          </w:p>
          <w:p>
            <w:pPr>
              <w:jc w:val="center"/>
            </w:pPr>
            <w:r>
              <w:rPr>
                <w:rFonts w:ascii="Lato" w:hAnsi="Lato" w:cs="Lato" w:eastAsia="Lato"/>
                <w:b/>
                <w:color w:val="1A214D"/>
                <w:sz w:val="22"/>
              </w:rPr>
              <w:t>Sign-in Settings — view</w:t>
            </w:r>
          </w:p>
        </w:tc>
      </w:tr>
    </w:tbl>
    <w:p>
      <w:pPr>
        <w:spacing w:before="0" w:after="160"/>
      </w:pP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7</w:t>
            </w:r>
          </w:p>
          <w:p>
            <w:pPr>
              <w:jc w:val="center"/>
            </w:pPr>
            <w:r>
              <w:rPr>
                <w:rFonts w:ascii="Lato" w:hAnsi="Lato" w:cs="Lato" w:eastAsia="Lato"/>
                <w:b/>
                <w:color w:val="1A214D"/>
                <w:sz w:val="22"/>
              </w:rPr>
              <w:t>Connection details — edit</w:t>
            </w:r>
          </w:p>
        </w:tc>
      </w:tr>
    </w:tbl>
    <w:p>
      <w:pPr>
        <w:spacing w:before="0" w:after="160"/>
      </w:pPr>
    </w:p>
    <w:p>
      <w:pPr>
        <w:pStyle w:val="Heading2"/>
      </w:pPr>
      <w:r>
        <w:rPr>
          <w:rFonts w:ascii="Lato" w:hAnsi="Lato" w:cs="Lato" w:eastAsia="Lato"/>
          <w:b/>
          <w:color w:val="1A214D"/>
          <w:sz w:val="28"/>
        </w:rPr>
        <w:t>6.2 Making a change</w:t>
      </w:r>
    </w:p>
    <w:p>
      <w:pPr>
        <w:pStyle w:val="ListBullet"/>
        <w:spacing w:before="0" w:after="60" w:line="276" w:lineRule="auto"/>
      </w:pPr>
      <w:r>
        <w:rPr>
          <w:rFonts w:ascii="Lato" w:hAnsi="Lato" w:cs="Lato" w:eastAsia="Lato"/>
          <w:b/>
          <w:i w:val="0"/>
          <w:color w:val="1A214D"/>
          <w:sz w:val="22"/>
        </w:rPr>
        <w:t>Switch:</w:t>
      </w:r>
      <w:r>
        <w:rPr>
          <w:rFonts w:ascii="Lato" w:hAnsi="Lato" w:cs="Lato" w:eastAsia="Lato"/>
          <w:b w:val="0"/>
          <w:i w:val="0"/>
          <w:color w:val="1A214D"/>
          <w:sz w:val="22"/>
        </w:rPr>
        <w:t xml:space="preserve"> operating the switch opens a confirmation. It asks for an optional reason, which is passed to the Checker. Nothing changes on the Maker’s click.</w:t>
      </w:r>
    </w:p>
    <w:p>
      <w:pPr>
        <w:pStyle w:val="ListBullet"/>
        <w:spacing w:before="0" w:after="60" w:line="276" w:lineRule="auto"/>
      </w:pPr>
      <w:r>
        <w:rPr>
          <w:rFonts w:ascii="Lato" w:hAnsi="Lato" w:cs="Lato" w:eastAsia="Lato"/>
          <w:b/>
          <w:i w:val="0"/>
          <w:color w:val="1A214D"/>
          <w:sz w:val="22"/>
        </w:rPr>
        <w:t>Turning Off</w:t>
      </w:r>
      <w:r>
        <w:rPr>
          <w:rFonts w:ascii="Lato" w:hAnsi="Lato" w:cs="Lato" w:eastAsia="Lato"/>
          <w:b w:val="0"/>
          <w:i w:val="0"/>
          <w:color w:val="1A214D"/>
          <w:sz w:val="22"/>
        </w:rPr>
        <w:t xml:space="preserve"> adds a warning: “Staff who sign in with single sign-on will not be able to sign in at all until it is turned on again — they have no password to fall back to.”</w:t>
      </w:r>
    </w:p>
    <w:p>
      <w:pPr>
        <w:pStyle w:val="ListBullet"/>
        <w:spacing w:before="0" w:after="60" w:line="276" w:lineRule="auto"/>
      </w:pPr>
      <w:r>
        <w:rPr>
          <w:rFonts w:ascii="Lato" w:hAnsi="Lato" w:cs="Lato" w:eastAsia="Lato"/>
          <w:b/>
          <w:i w:val="0"/>
          <w:color w:val="1A214D"/>
          <w:sz w:val="22"/>
        </w:rPr>
        <w:t>Connection details:</w:t>
      </w:r>
      <w:r>
        <w:rPr>
          <w:rFonts w:ascii="Lato" w:hAnsi="Lato" w:cs="Lato" w:eastAsia="Lato"/>
          <w:b w:val="0"/>
          <w:i w:val="0"/>
          <w:color w:val="1A214D"/>
          <w:sz w:val="22"/>
        </w:rPr>
        <w:t xml:space="preserve"> Edit opens the values. Submit for approval is enabled only when at least one value has changed and every changed value is valid. An invalid value never reaches the Checker.</w:t>
      </w:r>
    </w:p>
    <w:p>
      <w:pPr>
        <w:pStyle w:val="ListBullet"/>
        <w:spacing w:before="0" w:after="60" w:line="276" w:lineRule="auto"/>
      </w:pPr>
      <w:r>
        <w:rPr>
          <w:rFonts w:ascii="Lato" w:hAnsi="Lato" w:cs="Lato" w:eastAsia="Lato"/>
          <w:b w:val="0"/>
          <w:i w:val="0"/>
          <w:color w:val="1A214D"/>
          <w:sz w:val="22"/>
        </w:rPr>
        <w:t>On submission the Maker sees “Your request for updated information is created successfully!” and the screen shows the pending state.</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8</w:t>
            </w:r>
          </w:p>
          <w:p>
            <w:pPr>
              <w:jc w:val="center"/>
            </w:pPr>
            <w:r>
              <w:rPr>
                <w:rFonts w:ascii="Lato" w:hAnsi="Lato" w:cs="Lato" w:eastAsia="Lato"/>
                <w:b/>
                <w:color w:val="1A214D"/>
                <w:sz w:val="22"/>
              </w:rPr>
              <w:t>Connection details — invalid value</w:t>
            </w:r>
          </w:p>
        </w:tc>
      </w:tr>
    </w:tbl>
    <w:p>
      <w:pPr>
        <w:spacing w:before="0" w:after="160"/>
      </w:pP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9</w:t>
            </w:r>
          </w:p>
          <w:p>
            <w:pPr>
              <w:jc w:val="center"/>
            </w:pPr>
            <w:r>
              <w:rPr>
                <w:rFonts w:ascii="Lato" w:hAnsi="Lato" w:cs="Lato" w:eastAsia="Lato"/>
                <w:b/>
                <w:color w:val="1A214D"/>
                <w:sz w:val="22"/>
              </w:rPr>
              <w:t>Turn off single sign-on — confirmation</w:t>
            </w:r>
          </w:p>
        </w:tc>
      </w:tr>
    </w:tbl>
    <w:p>
      <w:pPr>
        <w:spacing w:before="0" w:after="160"/>
      </w:pP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10</w:t>
            </w:r>
          </w:p>
          <w:p>
            <w:pPr>
              <w:jc w:val="center"/>
            </w:pPr>
            <w:r>
              <w:rPr>
                <w:rFonts w:ascii="Lato" w:hAnsi="Lato" w:cs="Lato" w:eastAsia="Lato"/>
                <w:b/>
                <w:color w:val="1A214D"/>
                <w:sz w:val="22"/>
              </w:rPr>
              <w:t>Sign-in Settings — pending Checker approval</w:t>
            </w:r>
          </w:p>
        </w:tc>
      </w:tr>
    </w:tbl>
    <w:p>
      <w:pPr>
        <w:spacing w:before="0" w:after="160"/>
      </w:pPr>
    </w:p>
    <w:p>
      <w:pPr>
        <w:pStyle w:val="Heading2"/>
      </w:pPr>
      <w:r>
        <w:rPr>
          <w:rFonts w:ascii="Lato" w:hAnsi="Lato" w:cs="Lato" w:eastAsia="Lato"/>
          <w:b/>
          <w:color w:val="1A214D"/>
          <w:sz w:val="28"/>
        </w:rPr>
        <w:t>6.3 Approval</w:t>
      </w:r>
    </w:p>
    <w:p>
      <w:pPr>
        <w:spacing w:before="120" w:after="200"/>
        <w:jc w:val="center"/>
      </w:pPr>
      <w:r>
        <w:drawing>
          <wp:inline xmlns:a="http://schemas.openxmlformats.org/drawingml/2006/main" xmlns:pic="http://schemas.openxmlformats.org/drawingml/2006/picture">
            <wp:extent cx="5733288" cy="3213599"/>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733288" cy="3213599"/>
                    </a:xfrm>
                    <a:prstGeom prst="rect"/>
                  </pic:spPr>
                </pic:pic>
              </a:graphicData>
            </a:graphic>
          </wp:inline>
        </w:drawing>
      </w:r>
    </w:p>
    <w:p>
      <w:pPr>
        <w:spacing w:before="0" w:after="120" w:line="276" w:lineRule="auto"/>
      </w:pPr>
      <w:r>
        <w:rPr>
          <w:rFonts w:ascii="Lato" w:hAnsi="Lato" w:cs="Lato" w:eastAsia="Lato"/>
          <w:b w:val="0"/>
          <w:i w:val="0"/>
          <w:color w:val="1A214D"/>
          <w:sz w:val="22"/>
        </w:rPr>
        <w:t xml:space="preserve">The Checker sees the request summary, the Maker’s reason, and each changed value as </w:t>
      </w:r>
      <w:r>
        <w:rPr>
          <w:rFonts w:ascii="Lato" w:hAnsi="Lato" w:cs="Lato" w:eastAsia="Lato"/>
          <w:b/>
          <w:i w:val="0"/>
          <w:color w:val="1A214D"/>
          <w:sz w:val="22"/>
        </w:rPr>
        <w:t>NEW</w:t>
      </w:r>
      <w:r>
        <w:rPr>
          <w:rFonts w:ascii="Lato" w:hAnsi="Lato" w:cs="Lato" w:eastAsia="Lato"/>
          <w:b w:val="0"/>
          <w:i w:val="0"/>
          <w:color w:val="1A214D"/>
          <w:sz w:val="22"/>
        </w:rPr>
        <w:t xml:space="preserve"> beside the </w:t>
      </w:r>
      <w:r>
        <w:rPr>
          <w:rFonts w:ascii="Lato" w:hAnsi="Lato" w:cs="Lato" w:eastAsia="Lato"/>
          <w:b/>
          <w:i w:val="0"/>
          <w:color w:val="1A214D"/>
          <w:sz w:val="22"/>
        </w:rPr>
        <w:t>CURRENT</w:t>
      </w:r>
      <w:r>
        <w:rPr>
          <w:rFonts w:ascii="Lato" w:hAnsi="Lato" w:cs="Lato" w:eastAsia="Lato"/>
          <w:b w:val="0"/>
          <w:i w:val="0"/>
          <w:color w:val="1A214D"/>
          <w:sz w:val="22"/>
        </w:rPr>
        <w:t xml:space="preserve"> value. The client secret is masked on both lines — its value is never shown to anyone. Unchanged connection values are listed so the Checker sees the full connection. Nothing on the review screen is editable.</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11</w:t>
            </w:r>
          </w:p>
          <w:p>
            <w:pPr>
              <w:jc w:val="center"/>
            </w:pPr>
            <w:r>
              <w:rPr>
                <w:rFonts w:ascii="Lato" w:hAnsi="Lato" w:cs="Lato" w:eastAsia="Lato"/>
                <w:b/>
                <w:color w:val="1A214D"/>
                <w:sz w:val="22"/>
              </w:rPr>
              <w:t>Request details — single sign-on switch</w:t>
            </w:r>
          </w:p>
        </w:tc>
      </w:tr>
    </w:tbl>
    <w:p>
      <w:pPr>
        <w:spacing w:before="0" w:after="160"/>
      </w:pP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12</w:t>
            </w:r>
          </w:p>
          <w:p>
            <w:pPr>
              <w:jc w:val="center"/>
            </w:pPr>
            <w:r>
              <w:rPr>
                <w:rFonts w:ascii="Lato" w:hAnsi="Lato" w:cs="Lato" w:eastAsia="Lato"/>
                <w:b/>
                <w:color w:val="1A214D"/>
                <w:sz w:val="22"/>
              </w:rPr>
              <w:t>Request details — connection details</w:t>
            </w:r>
          </w:p>
        </w:tc>
      </w:tr>
    </w:tbl>
    <w:p>
      <w:pPr>
        <w:spacing w:before="0" w:after="160"/>
      </w:pPr>
    </w:p>
    <w:p>
      <w:pPr>
        <w:pStyle w:val="Heading2"/>
      </w:pPr>
      <w:r>
        <w:rPr>
          <w:rFonts w:ascii="Lato" w:hAnsi="Lato" w:cs="Lato" w:eastAsia="Lato"/>
          <w:b/>
          <w:color w:val="1A214D"/>
          <w:sz w:val="28"/>
        </w:rPr>
        <w:t>6.4 What On and Off mean</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736"/>
        <w:gridCol w:w="3096"/>
        <w:gridCol w:w="3196"/>
      </w:tblGrid>
      <w:tr>
        <w:trPr>
          <w:tblHeader w:val="true"/>
        </w:trPr>
        <w:tc>
          <w:tcPr>
            <w:tcW w:type="dxa" w:w="2736"/>
            <w:shd w:val="clear" w:color="auto" w:fill="1A214D"/>
            <w:vAlign w:val="top"/>
          </w:tcPr>
          <w:p>
            <w:pPr>
              <w:keepNext/>
              <w:spacing w:before="0" w:after="0"/>
            </w:pPr>
            <w:r/>
          </w:p>
        </w:tc>
        <w:tc>
          <w:tcPr>
            <w:tcW w:type="dxa" w:w="3096"/>
            <w:shd w:val="clear" w:color="auto" w:fill="1A214D"/>
            <w:vAlign w:val="top"/>
          </w:tcPr>
          <w:p>
            <w:pPr>
              <w:keepNext/>
              <w:spacing w:before="0" w:after="0"/>
            </w:pPr>
            <w:r/>
            <w:r>
              <w:rPr>
                <w:rFonts w:ascii="Lato" w:hAnsi="Lato" w:cs="Lato" w:eastAsia="Lato"/>
                <w:b/>
                <w:i w:val="0"/>
                <w:color w:val="FFFFFF"/>
                <w:sz w:val="20"/>
              </w:rPr>
              <w:t>On</w:t>
            </w:r>
          </w:p>
        </w:tc>
        <w:tc>
          <w:tcPr>
            <w:tcW w:type="dxa" w:w="3197"/>
            <w:shd w:val="clear" w:color="auto" w:fill="1A214D"/>
            <w:vAlign w:val="top"/>
          </w:tcPr>
          <w:p>
            <w:pPr>
              <w:keepNext/>
              <w:spacing w:before="0" w:after="0"/>
            </w:pPr>
            <w:r/>
            <w:r>
              <w:rPr>
                <w:rFonts w:ascii="Lato" w:hAnsi="Lato" w:cs="Lato" w:eastAsia="Lato"/>
                <w:b/>
                <w:i w:val="0"/>
                <w:color w:val="FFFFFF"/>
                <w:sz w:val="20"/>
              </w:rPr>
              <w:t>Off</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Login with SSO</w:t>
            </w:r>
          </w:p>
        </w:tc>
        <w:tc>
          <w:tcPr>
            <w:tcW w:type="dxa" w:w="3096"/>
            <w:shd w:val="clear" w:color="auto" w:fill="FFFFFF"/>
            <w:vAlign w:val="top"/>
          </w:tcPr>
          <w:p>
            <w:pPr>
              <w:spacing w:before="0" w:after="0"/>
            </w:pPr>
            <w:r/>
            <w:r>
              <w:rPr>
                <w:rFonts w:ascii="Lato" w:hAnsi="Lato" w:cs="Lato" w:eastAsia="Lato"/>
                <w:b w:val="0"/>
                <w:i w:val="0"/>
                <w:color w:val="1A214D"/>
                <w:sz w:val="20"/>
              </w:rPr>
              <w:t>Shown</w:t>
            </w:r>
          </w:p>
        </w:tc>
        <w:tc>
          <w:tcPr>
            <w:tcW w:type="dxa" w:w="3197"/>
            <w:shd w:val="clear" w:color="auto" w:fill="FFFFFF"/>
            <w:vAlign w:val="top"/>
          </w:tcPr>
          <w:p>
            <w:pPr>
              <w:spacing w:before="0" w:after="0"/>
            </w:pPr>
            <w:r/>
            <w:r>
              <w:rPr>
                <w:rFonts w:ascii="Lato" w:hAnsi="Lato" w:cs="Lato" w:eastAsia="Lato"/>
                <w:b w:val="0"/>
                <w:i w:val="0"/>
                <w:color w:val="1A214D"/>
                <w:sz w:val="20"/>
              </w:rPr>
              <w:t>Hidden</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Directory accounts</w:t>
            </w:r>
          </w:p>
        </w:tc>
        <w:tc>
          <w:tcPr>
            <w:tcW w:type="dxa" w:w="3096"/>
            <w:shd w:val="clear" w:color="auto" w:fill="EDF2FF"/>
            <w:vAlign w:val="top"/>
          </w:tcPr>
          <w:p>
            <w:pPr>
              <w:spacing w:before="0" w:after="0"/>
            </w:pPr>
            <w:r/>
            <w:r>
              <w:rPr>
                <w:rFonts w:ascii="Lato" w:hAnsi="Lato" w:cs="Lato" w:eastAsia="Lato"/>
                <w:b w:val="0"/>
                <w:i w:val="0"/>
                <w:color w:val="1A214D"/>
                <w:sz w:val="20"/>
              </w:rPr>
              <w:t>Sign in with single sign-on</w:t>
            </w:r>
          </w:p>
        </w:tc>
        <w:tc>
          <w:tcPr>
            <w:tcW w:type="dxa" w:w="3197"/>
            <w:shd w:val="clear" w:color="auto" w:fill="EDF2FF"/>
            <w:vAlign w:val="top"/>
          </w:tcPr>
          <w:p>
            <w:pPr>
              <w:spacing w:before="0" w:after="0"/>
            </w:pPr>
            <w:r/>
            <w:r>
              <w:rPr>
                <w:rFonts w:ascii="Lato" w:hAnsi="Lato" w:cs="Lato" w:eastAsia="Lato"/>
                <w:b w:val="0"/>
                <w:i w:val="0"/>
                <w:color w:val="1A214D"/>
                <w:sz w:val="20"/>
              </w:rPr>
              <w:t>Cannot sign in. Records and roles kept.</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Portal accounts</w:t>
            </w:r>
          </w:p>
        </w:tc>
        <w:tc>
          <w:tcPr>
            <w:tcW w:type="dxa" w:w="3096"/>
            <w:shd w:val="clear" w:color="auto" w:fill="FFFFFF"/>
            <w:vAlign w:val="top"/>
          </w:tcPr>
          <w:p>
            <w:pPr>
              <w:spacing w:before="0" w:after="0"/>
            </w:pPr>
            <w:r/>
            <w:r>
              <w:rPr>
                <w:rFonts w:ascii="Lato" w:hAnsi="Lato" w:cs="Lato" w:eastAsia="Lato"/>
                <w:b w:val="0"/>
                <w:i w:val="0"/>
                <w:color w:val="1A214D"/>
                <w:sz w:val="20"/>
              </w:rPr>
              <w:t>Sign in with a password</w:t>
            </w:r>
          </w:p>
        </w:tc>
        <w:tc>
          <w:tcPr>
            <w:tcW w:type="dxa" w:w="3197"/>
            <w:shd w:val="clear" w:color="auto" w:fill="FFFFFF"/>
            <w:vAlign w:val="top"/>
          </w:tcPr>
          <w:p>
            <w:pPr>
              <w:spacing w:before="0" w:after="0"/>
            </w:pPr>
            <w:r/>
            <w:r>
              <w:rPr>
                <w:rFonts w:ascii="Lato" w:hAnsi="Lato" w:cs="Lato" w:eastAsia="Lato"/>
                <w:b w:val="0"/>
                <w:i w:val="0"/>
                <w:color w:val="1A214D"/>
                <w:sz w:val="20"/>
              </w:rPr>
              <w:t>Sign in with a password</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Directory sync and role publishing</w:t>
            </w:r>
          </w:p>
        </w:tc>
        <w:tc>
          <w:tcPr>
            <w:tcW w:type="dxa" w:w="3096"/>
            <w:shd w:val="clear" w:color="auto" w:fill="EDF2FF"/>
            <w:vAlign w:val="top"/>
          </w:tcPr>
          <w:p>
            <w:pPr>
              <w:spacing w:before="0" w:after="0"/>
            </w:pPr>
            <w:r/>
            <w:r>
              <w:rPr>
                <w:rFonts w:ascii="Lato" w:hAnsi="Lato" w:cs="Lato" w:eastAsia="Lato"/>
                <w:b w:val="0"/>
                <w:i w:val="0"/>
                <w:color w:val="1A214D"/>
                <w:sz w:val="20"/>
              </w:rPr>
              <w:t>Running</w:t>
            </w:r>
          </w:p>
        </w:tc>
        <w:tc>
          <w:tcPr>
            <w:tcW w:type="dxa" w:w="3197"/>
            <w:shd w:val="clear" w:color="auto" w:fill="EDF2FF"/>
            <w:vAlign w:val="top"/>
          </w:tcPr>
          <w:p>
            <w:pPr>
              <w:spacing w:before="0" w:after="0"/>
            </w:pPr>
            <w:r/>
            <w:r>
              <w:rPr>
                <w:rFonts w:ascii="Lato" w:hAnsi="Lato" w:cs="Lato" w:eastAsia="Lato"/>
                <w:b w:val="0"/>
                <w:i w:val="0"/>
                <w:color w:val="1A214D"/>
                <w:sz w:val="20"/>
              </w:rPr>
              <w:t>Paused</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Switching back On</w:t>
            </w:r>
          </w:p>
        </w:tc>
        <w:tc>
          <w:tcPr>
            <w:tcW w:type="dxa" w:w="3096"/>
            <w:shd w:val="clear" w:color="auto" w:fill="FFFFFF"/>
            <w:vAlign w:val="top"/>
          </w:tcPr>
          <w:p>
            <w:pPr>
              <w:spacing w:before="0" w:after="0"/>
            </w:pPr>
            <w:r/>
            <w:r>
              <w:rPr>
                <w:rFonts w:ascii="Lato" w:hAnsi="Lato" w:cs="Lato" w:eastAsia="Lato"/>
                <w:b w:val="0"/>
                <w:i w:val="0"/>
                <w:color w:val="1A214D"/>
                <w:sz w:val="20"/>
              </w:rPr>
              <w:t>—</w:t>
            </w:r>
          </w:p>
        </w:tc>
        <w:tc>
          <w:tcPr>
            <w:tcW w:type="dxa" w:w="3197"/>
            <w:shd w:val="clear" w:color="auto" w:fill="FFFFFF"/>
            <w:vAlign w:val="top"/>
          </w:tcPr>
          <w:p>
            <w:pPr>
              <w:spacing w:before="0" w:after="0"/>
            </w:pPr>
            <w:r/>
            <w:r>
              <w:rPr>
                <w:rFonts w:ascii="Lato" w:hAnsi="Lato" w:cs="Lato" w:eastAsia="Lato"/>
                <w:b w:val="0"/>
                <w:i w:val="0"/>
                <w:color w:val="1A214D"/>
                <w:sz w:val="20"/>
              </w:rPr>
              <w:t>Access returns at once. Directory sync resumes at its next cycle.</w:t>
            </w:r>
          </w:p>
        </w:tc>
      </w:tr>
    </w:tbl>
    <w:p>
      <w:pPr>
        <w:spacing w:before="0" w:after="120"/>
      </w:pPr>
    </w:p>
    <w:p>
      <w:pPr>
        <w:pStyle w:val="Heading1"/>
        <w:pageBreakBefore/>
      </w:pPr>
      <w:r>
        <w:rPr>
          <w:rFonts w:ascii="Lato" w:hAnsi="Lato" w:cs="Lato" w:eastAsia="Lato"/>
          <w:b/>
          <w:color w:val="3B7EF6"/>
          <w:sz w:val="32"/>
        </w:rPr>
        <w:t>7. Accounts from the bank’s directory</w:t>
      </w:r>
    </w:p>
    <w:p>
      <w:pPr>
        <w:keepNext/>
        <w:pBdr>
          <w:bottom w:val="single" w:sz="8" w:space="1" w:color="FDBA23"/>
        </w:pBdr>
        <w:spacing w:before="0" w:after="120"/>
      </w:pPr>
    </w:p>
    <w:p>
      <w:pPr>
        <w:spacing w:before="0" w:after="120" w:line="276" w:lineRule="auto"/>
      </w:pPr>
      <w:r>
        <w:rPr>
          <w:rFonts w:ascii="Lato" w:hAnsi="Lato" w:cs="Lato" w:eastAsia="Lato"/>
          <w:b w:val="0"/>
          <w:i w:val="0"/>
          <w:color w:val="1A214D"/>
          <w:sz w:val="22"/>
        </w:rPr>
        <w:t>The bank’s directory owns who a person is. The portal owns what they may see and do.</w:t>
      </w:r>
    </w:p>
    <w:p>
      <w:pPr>
        <w:spacing w:before="120" w:after="200"/>
        <w:jc w:val="center"/>
      </w:pPr>
      <w:r>
        <w:drawing>
          <wp:inline xmlns:a="http://schemas.openxmlformats.org/drawingml/2006/main" xmlns:pic="http://schemas.openxmlformats.org/drawingml/2006/picture">
            <wp:extent cx="5733288" cy="4971125"/>
            <wp:docPr id="5" name="Picture 5"/>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733288" cy="4971125"/>
                    </a:xfrm>
                    <a:prstGeom prst="rect"/>
                  </pic:spPr>
                </pic:pic>
              </a:graphicData>
            </a:graphic>
          </wp:inline>
        </w:drawing>
      </w:r>
    </w:p>
    <w:p>
      <w:pPr>
        <w:pStyle w:val="Heading2"/>
      </w:pPr>
      <w:r>
        <w:rPr>
          <w:rFonts w:ascii="Lato" w:hAnsi="Lato" w:cs="Lato" w:eastAsia="Lato"/>
          <w:b/>
          <w:color w:val="1A214D"/>
          <w:sz w:val="28"/>
        </w:rPr>
        <w:t>7.1 Roles</w:t>
      </w:r>
    </w:p>
    <w:p>
      <w:pPr>
        <w:pStyle w:val="ListBullet"/>
        <w:spacing w:before="0" w:after="60" w:line="276" w:lineRule="auto"/>
      </w:pPr>
      <w:r>
        <w:rPr>
          <w:rFonts w:ascii="Lato" w:hAnsi="Lato" w:cs="Lato" w:eastAsia="Lato"/>
          <w:b w:val="0"/>
          <w:i w:val="0"/>
          <w:color w:val="1A214D"/>
          <w:sz w:val="22"/>
        </w:rPr>
        <w:t>Creating or editing a role in Role Management publishes it to the bank’s directory automatically — there is no separate publish step.</w:t>
      </w:r>
    </w:p>
    <w:p>
      <w:pPr>
        <w:pStyle w:val="ListBullet"/>
        <w:spacing w:before="0" w:after="60" w:line="276" w:lineRule="auto"/>
      </w:pPr>
      <w:r>
        <w:rPr>
          <w:rFonts w:ascii="Lato" w:hAnsi="Lato" w:cs="Lato" w:eastAsia="Lato"/>
          <w:b w:val="0"/>
          <w:i w:val="0"/>
          <w:color w:val="1A214D"/>
          <w:sz w:val="22"/>
        </w:rPr>
        <w:t xml:space="preserve">Each role shows </w:t>
      </w:r>
      <w:r>
        <w:rPr>
          <w:rFonts w:ascii="Lato" w:hAnsi="Lato" w:cs="Lato" w:eastAsia="Lato"/>
          <w:b/>
          <w:i w:val="0"/>
          <w:color w:val="1A214D"/>
          <w:sz w:val="22"/>
        </w:rPr>
        <w:t>Published</w:t>
      </w:r>
      <w:r>
        <w:rPr>
          <w:rFonts w:ascii="Lato" w:hAnsi="Lato" w:cs="Lato" w:eastAsia="Lato"/>
          <w:b w:val="0"/>
          <w:i w:val="0"/>
          <w:color w:val="1A214D"/>
          <w:sz w:val="22"/>
        </w:rPr>
        <w:t xml:space="preserve"> with a timestamp, or </w:t>
      </w:r>
      <w:r>
        <w:rPr>
          <w:rFonts w:ascii="Lato" w:hAnsi="Lato" w:cs="Lato" w:eastAsia="Lato"/>
          <w:b/>
          <w:i w:val="0"/>
          <w:color w:val="1A214D"/>
          <w:sz w:val="22"/>
        </w:rPr>
        <w:t>Failed</w:t>
      </w:r>
      <w:r>
        <w:rPr>
          <w:rFonts w:ascii="Lato" w:hAnsi="Lato" w:cs="Lato" w:eastAsia="Lato"/>
          <w:b w:val="0"/>
          <w:i w:val="0"/>
          <w:color w:val="1A214D"/>
          <w:sz w:val="22"/>
        </w:rPr>
        <w:t xml:space="preserve"> with a </w:t>
      </w:r>
      <w:r>
        <w:rPr>
          <w:rFonts w:ascii="Lato" w:hAnsi="Lato" w:cs="Lato" w:eastAsia="Lato"/>
          <w:b/>
          <w:i w:val="0"/>
          <w:color w:val="1A214D"/>
          <w:sz w:val="22"/>
        </w:rPr>
        <w:t>Retry</w:t>
      </w:r>
      <w:r>
        <w:rPr>
          <w:rFonts w:ascii="Lato" w:hAnsi="Lato" w:cs="Lato" w:eastAsia="Lato"/>
          <w:b w:val="0"/>
          <w:i w:val="0"/>
          <w:color w:val="1A214D"/>
          <w:sz w:val="22"/>
        </w:rPr>
        <w:t xml:space="preserve"> button.</w:t>
      </w:r>
    </w:p>
    <w:p>
      <w:pPr>
        <w:pStyle w:val="ListBullet"/>
        <w:spacing w:before="0" w:after="60" w:line="276" w:lineRule="auto"/>
      </w:pPr>
      <w:r>
        <w:rPr>
          <w:rFonts w:ascii="Lato" w:hAnsi="Lato" w:cs="Lato" w:eastAsia="Lato"/>
          <w:b w:val="0"/>
          <w:i w:val="0"/>
          <w:color w:val="1A214D"/>
          <w:sz w:val="22"/>
        </w:rPr>
        <w:t>A published role that still has users assigned cannot be deleted. Unassign all users first.</w:t>
      </w:r>
    </w:p>
    <w:p>
      <w:pPr>
        <w:pStyle w:val="ListBullet"/>
        <w:spacing w:before="0" w:after="60" w:line="276" w:lineRule="auto"/>
      </w:pPr>
      <w:r>
        <w:rPr>
          <w:rFonts w:ascii="Lato" w:hAnsi="Lato" w:cs="Lato" w:eastAsia="Lato"/>
          <w:b w:val="0"/>
          <w:i w:val="0"/>
          <w:color w:val="1A214D"/>
          <w:sz w:val="22"/>
        </w:rPr>
        <w:t>Manage portal roles in the portal only. The portal keeps the bank’s directory in step with its own list of roles.</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13</w:t>
            </w:r>
          </w:p>
          <w:p>
            <w:pPr>
              <w:jc w:val="center"/>
            </w:pPr>
            <w:r>
              <w:rPr>
                <w:rFonts w:ascii="Lato" w:hAnsi="Lato" w:cs="Lato" w:eastAsia="Lato"/>
                <w:b/>
                <w:color w:val="1A214D"/>
                <w:sz w:val="22"/>
              </w:rPr>
              <w:t>Role Management — publish status</w:t>
            </w:r>
          </w:p>
        </w:tc>
      </w:tr>
    </w:tbl>
    <w:p>
      <w:pPr>
        <w:spacing w:before="0" w:after="160"/>
      </w:pPr>
    </w:p>
    <w:p>
      <w:pPr>
        <w:pStyle w:val="Heading2"/>
      </w:pPr>
      <w:r>
        <w:rPr>
          <w:rFonts w:ascii="Lato" w:hAnsi="Lato" w:cs="Lato" w:eastAsia="Lato"/>
          <w:b/>
          <w:color w:val="1A214D"/>
          <w:sz w:val="28"/>
        </w:rPr>
        <w:t>7.2 Entitlements</w:t>
      </w:r>
    </w:p>
    <w:p>
      <w:pPr>
        <w:keepNext/>
        <w:spacing w:before="0" w:after="120" w:line="276" w:lineRule="auto"/>
      </w:pPr>
      <w:r>
        <w:rPr>
          <w:rFonts w:ascii="Lato" w:hAnsi="Lato" w:cs="Lato" w:eastAsia="Lato"/>
          <w:b w:val="0"/>
          <w:i w:val="0"/>
          <w:color w:val="1A214D"/>
          <w:sz w:val="22"/>
        </w:rPr>
        <w:t>A new directory account can sign in at once but sees no data until the Super Admin assigns entitlements. Nothing is inherited automatically from the role.</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3744"/>
        <w:gridCol w:w="5284"/>
      </w:tblGrid>
      <w:tr>
        <w:trPr>
          <w:tblHeader w:val="true"/>
        </w:trPr>
        <w:tc>
          <w:tcPr>
            <w:tcW w:type="dxa" w:w="3744"/>
            <w:shd w:val="clear" w:color="auto" w:fill="1A214D"/>
            <w:vAlign w:val="top"/>
          </w:tcPr>
          <w:p>
            <w:pPr>
              <w:keepNext/>
              <w:spacing w:before="0" w:after="0"/>
            </w:pPr>
            <w:r/>
            <w:r>
              <w:rPr>
                <w:rFonts w:ascii="Lato" w:hAnsi="Lato" w:cs="Lato" w:eastAsia="Lato"/>
                <w:b/>
                <w:i w:val="0"/>
                <w:color w:val="FFFFFF"/>
                <w:sz w:val="20"/>
              </w:rPr>
              <w:t>Entitlement</w:t>
            </w:r>
          </w:p>
        </w:tc>
        <w:tc>
          <w:tcPr>
            <w:tcW w:type="dxa" w:w="5285"/>
            <w:shd w:val="clear" w:color="auto" w:fill="1A214D"/>
            <w:vAlign w:val="top"/>
          </w:tcPr>
          <w:p>
            <w:pPr>
              <w:keepNext/>
              <w:spacing w:before="0" w:after="0"/>
            </w:pPr>
            <w:r/>
            <w:r>
              <w:rPr>
                <w:rFonts w:ascii="Lato" w:hAnsi="Lato" w:cs="Lato" w:eastAsia="Lato"/>
                <w:b/>
                <w:i w:val="0"/>
                <w:color w:val="FFFFFF"/>
                <w:sz w:val="20"/>
              </w:rPr>
              <w:t>Default for a new directory account</w:t>
            </w:r>
          </w:p>
        </w:tc>
      </w:tr>
      <w:tr>
        <w:trPr>
          <w:cantSplit w:val="true"/>
        </w:trPr>
        <w:tc>
          <w:tcPr>
            <w:tcW w:type="dxa" w:w="3744"/>
            <w:shd w:val="clear" w:color="auto" w:fill="EDF2FF"/>
            <w:vAlign w:val="top"/>
          </w:tcPr>
          <w:p>
            <w:pPr>
              <w:spacing w:before="0" w:after="0"/>
            </w:pPr>
            <w:r/>
            <w:r>
              <w:rPr>
                <w:rFonts w:ascii="Lato" w:hAnsi="Lato" w:cs="Lato" w:eastAsia="Lato"/>
                <w:b/>
                <w:i w:val="0"/>
                <w:color w:val="1A214D"/>
                <w:sz w:val="20"/>
              </w:rPr>
              <w:t>Approval Level</w:t>
            </w:r>
          </w:p>
        </w:tc>
        <w:tc>
          <w:tcPr>
            <w:tcW w:type="dxa" w:w="5285"/>
            <w:shd w:val="clear" w:color="auto" w:fill="FFFFFF"/>
            <w:vAlign w:val="top"/>
          </w:tcPr>
          <w:p>
            <w:pPr>
              <w:spacing w:before="0" w:after="0"/>
            </w:pPr>
            <w:r/>
            <w:r>
              <w:rPr>
                <w:rFonts w:ascii="Lato" w:hAnsi="Lato" w:cs="Lato" w:eastAsia="Lato"/>
                <w:b w:val="0"/>
                <w:i w:val="0"/>
                <w:color w:val="1A214D"/>
                <w:sz w:val="20"/>
              </w:rPr>
              <w:t>None</w:t>
            </w:r>
          </w:p>
        </w:tc>
      </w:tr>
      <w:tr>
        <w:trPr>
          <w:cantSplit w:val="true"/>
        </w:trPr>
        <w:tc>
          <w:tcPr>
            <w:tcW w:type="dxa" w:w="3744"/>
            <w:shd w:val="clear" w:color="auto" w:fill="EDF2FF"/>
            <w:vAlign w:val="top"/>
          </w:tcPr>
          <w:p>
            <w:pPr>
              <w:spacing w:before="0" w:after="0"/>
            </w:pPr>
            <w:r/>
            <w:r>
              <w:rPr>
                <w:rFonts w:ascii="Lato" w:hAnsi="Lato" w:cs="Lato" w:eastAsia="Lato"/>
                <w:b/>
                <w:i w:val="0"/>
                <w:color w:val="1A214D"/>
                <w:sz w:val="20"/>
              </w:rPr>
              <w:t>Max Limit Approved Amount</w:t>
            </w:r>
          </w:p>
        </w:tc>
        <w:tc>
          <w:tcPr>
            <w:tcW w:type="dxa" w:w="5285"/>
            <w:shd w:val="clear" w:color="auto" w:fill="EDF2FF"/>
            <w:vAlign w:val="top"/>
          </w:tcPr>
          <w:p>
            <w:pPr>
              <w:spacing w:before="0" w:after="0"/>
            </w:pPr>
            <w:r/>
            <w:r>
              <w:rPr>
                <w:rFonts w:ascii="Lato" w:hAnsi="Lato" w:cs="Lato" w:eastAsia="Lato"/>
                <w:b w:val="0"/>
                <w:i w:val="0"/>
                <w:color w:val="1A214D"/>
                <w:sz w:val="20"/>
              </w:rPr>
              <w:t>0</w:t>
            </w:r>
          </w:p>
        </w:tc>
      </w:tr>
      <w:tr>
        <w:trPr>
          <w:cantSplit w:val="true"/>
        </w:trPr>
        <w:tc>
          <w:tcPr>
            <w:tcW w:type="dxa" w:w="3744"/>
            <w:shd w:val="clear" w:color="auto" w:fill="EDF2FF"/>
            <w:vAlign w:val="top"/>
          </w:tcPr>
          <w:p>
            <w:pPr>
              <w:spacing w:before="0" w:after="0"/>
            </w:pPr>
            <w:r/>
            <w:r>
              <w:rPr>
                <w:rFonts w:ascii="Lato" w:hAnsi="Lato" w:cs="Lato" w:eastAsia="Lato"/>
                <w:b/>
                <w:i w:val="0"/>
                <w:color w:val="1A214D"/>
                <w:sz w:val="20"/>
              </w:rPr>
              <w:t>Channel</w:t>
            </w:r>
          </w:p>
        </w:tc>
        <w:tc>
          <w:tcPr>
            <w:tcW w:type="dxa" w:w="5285"/>
            <w:shd w:val="clear" w:color="auto" w:fill="FFFFFF"/>
            <w:vAlign w:val="top"/>
          </w:tcPr>
          <w:p>
            <w:pPr>
              <w:spacing w:before="0" w:after="0"/>
            </w:pPr>
            <w:r/>
            <w:r>
              <w:rPr>
                <w:rFonts w:ascii="Lato" w:hAnsi="Lato" w:cs="Lato" w:eastAsia="Lato"/>
                <w:b w:val="0"/>
                <w:i w:val="0"/>
                <w:color w:val="1A214D"/>
                <w:sz w:val="20"/>
              </w:rPr>
              <w:t>None — no access to channel-based screens</w:t>
            </w:r>
          </w:p>
        </w:tc>
      </w:tr>
      <w:tr>
        <w:trPr>
          <w:cantSplit w:val="true"/>
        </w:trPr>
        <w:tc>
          <w:tcPr>
            <w:tcW w:type="dxa" w:w="3744"/>
            <w:shd w:val="clear" w:color="auto" w:fill="EDF2FF"/>
            <w:vAlign w:val="top"/>
          </w:tcPr>
          <w:p>
            <w:pPr>
              <w:spacing w:before="0" w:after="0"/>
            </w:pPr>
            <w:r/>
            <w:r>
              <w:rPr>
                <w:rFonts w:ascii="Lato" w:hAnsi="Lato" w:cs="Lato" w:eastAsia="Lato"/>
                <w:b/>
                <w:i w:val="0"/>
                <w:color w:val="1A214D"/>
                <w:sz w:val="20"/>
              </w:rPr>
              <w:t>Product Type</w:t>
            </w:r>
          </w:p>
        </w:tc>
        <w:tc>
          <w:tcPr>
            <w:tcW w:type="dxa" w:w="5285"/>
            <w:shd w:val="clear" w:color="auto" w:fill="EDF2FF"/>
            <w:vAlign w:val="top"/>
          </w:tcPr>
          <w:p>
            <w:pPr>
              <w:spacing w:before="0" w:after="0"/>
            </w:pPr>
            <w:r/>
            <w:r>
              <w:rPr>
                <w:rFonts w:ascii="Lato" w:hAnsi="Lato" w:cs="Lato" w:eastAsia="Lato"/>
                <w:b w:val="0"/>
                <w:i w:val="0"/>
                <w:color w:val="1A214D"/>
                <w:sz w:val="20"/>
              </w:rPr>
              <w:t>None</w:t>
            </w:r>
          </w:p>
        </w:tc>
      </w:tr>
      <w:tr>
        <w:trPr>
          <w:cantSplit w:val="true"/>
        </w:trPr>
        <w:tc>
          <w:tcPr>
            <w:tcW w:type="dxa" w:w="3744"/>
            <w:shd w:val="clear" w:color="auto" w:fill="EDF2FF"/>
            <w:vAlign w:val="top"/>
          </w:tcPr>
          <w:p>
            <w:pPr>
              <w:spacing w:before="0" w:after="0"/>
            </w:pPr>
            <w:r/>
            <w:r>
              <w:rPr>
                <w:rFonts w:ascii="Lato" w:hAnsi="Lato" w:cs="Lato" w:eastAsia="Lato"/>
                <w:b/>
                <w:i w:val="0"/>
                <w:color w:val="1A214D"/>
                <w:sz w:val="20"/>
              </w:rPr>
              <w:t>View PII Data</w:t>
            </w:r>
          </w:p>
        </w:tc>
        <w:tc>
          <w:tcPr>
            <w:tcW w:type="dxa" w:w="5285"/>
            <w:shd w:val="clear" w:color="auto" w:fill="FFFFFF"/>
            <w:vAlign w:val="top"/>
          </w:tcPr>
          <w:p>
            <w:pPr>
              <w:spacing w:before="0" w:after="0"/>
            </w:pPr>
            <w:r/>
            <w:r>
              <w:rPr>
                <w:rFonts w:ascii="Lato" w:hAnsi="Lato" w:cs="Lato" w:eastAsia="Lato"/>
                <w:b w:val="0"/>
                <w:i w:val="0"/>
                <w:color w:val="1A214D"/>
                <w:sz w:val="20"/>
              </w:rPr>
              <w:t>Not allowed</w:t>
            </w:r>
          </w:p>
        </w:tc>
      </w:tr>
    </w:tbl>
    <w:p>
      <w:pPr>
        <w:spacing w:before="0" w:after="120"/>
      </w:pPr>
    </w:p>
    <w:p>
      <w:pPr>
        <w:spacing w:before="0" w:after="120" w:line="276" w:lineRule="auto"/>
      </w:pPr>
      <w:r>
        <w:rPr>
          <w:rFonts w:ascii="Lato" w:hAnsi="Lato" w:cs="Lato" w:eastAsia="Lato"/>
          <w:b w:val="0"/>
          <w:i w:val="0"/>
          <w:color w:val="1A214D"/>
          <w:sz w:val="22"/>
        </w:rPr>
        <w:t xml:space="preserve">The fields offered follow the person’s department, as held in the directory: </w:t>
      </w:r>
      <w:r>
        <w:rPr>
          <w:rFonts w:ascii="Lato" w:hAnsi="Lato" w:cs="Lato" w:eastAsia="Lato"/>
          <w:b/>
          <w:i w:val="0"/>
          <w:color w:val="1A214D"/>
          <w:sz w:val="22"/>
        </w:rPr>
        <w:t>Credit</w:t>
      </w:r>
      <w:r>
        <w:rPr>
          <w:rFonts w:ascii="Lato" w:hAnsi="Lato" w:cs="Lato" w:eastAsia="Lato"/>
          <w:b w:val="0"/>
          <w:i w:val="0"/>
          <w:color w:val="1A214D"/>
          <w:sz w:val="22"/>
        </w:rPr>
        <w:t xml:space="preserve"> adds Max Limit Approved Amount; </w:t>
      </w:r>
      <w:r>
        <w:rPr>
          <w:rFonts w:ascii="Lato" w:hAnsi="Lato" w:cs="Lato" w:eastAsia="Lato"/>
          <w:b/>
          <w:i w:val="0"/>
          <w:color w:val="1A214D"/>
          <w:sz w:val="22"/>
        </w:rPr>
        <w:t>Sales</w:t>
      </w:r>
      <w:r>
        <w:rPr>
          <w:rFonts w:ascii="Lato" w:hAnsi="Lato" w:cs="Lato" w:eastAsia="Lato"/>
          <w:b w:val="0"/>
          <w:i w:val="0"/>
          <w:color w:val="1A214D"/>
          <w:sz w:val="22"/>
        </w:rPr>
        <w:t xml:space="preserve"> adds Staff ID; every other department uses the standard fields. A role change from the directory replaces the role but keeps channels and entitlements.</w:t>
      </w:r>
    </w:p>
    <w:p>
      <w:pPr>
        <w:pStyle w:val="Heading2"/>
      </w:pPr>
      <w:r>
        <w:rPr>
          <w:rFonts w:ascii="Lato" w:hAnsi="Lato" w:cs="Lato" w:eastAsia="Lato"/>
          <w:b/>
          <w:color w:val="1A214D"/>
          <w:sz w:val="28"/>
        </w:rPr>
        <w:t>7.3 What the bank can change on each account type</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3456"/>
        <w:gridCol w:w="2736"/>
        <w:gridCol w:w="2836"/>
      </w:tblGrid>
      <w:tr>
        <w:trPr>
          <w:tblHeader w:val="true"/>
        </w:trPr>
        <w:tc>
          <w:tcPr>
            <w:tcW w:type="dxa" w:w="3456"/>
            <w:shd w:val="clear" w:color="auto" w:fill="1A214D"/>
            <w:vAlign w:val="top"/>
          </w:tcPr>
          <w:p>
            <w:pPr>
              <w:keepNext/>
              <w:spacing w:before="0" w:after="0"/>
            </w:pPr>
            <w:r/>
          </w:p>
        </w:tc>
        <w:tc>
          <w:tcPr>
            <w:tcW w:type="dxa" w:w="2736"/>
            <w:shd w:val="clear" w:color="auto" w:fill="1A214D"/>
            <w:vAlign w:val="top"/>
          </w:tcPr>
          <w:p>
            <w:pPr>
              <w:keepNext/>
              <w:spacing w:before="0" w:after="0"/>
            </w:pPr>
            <w:r/>
            <w:r>
              <w:rPr>
                <w:rFonts w:ascii="Lato" w:hAnsi="Lato" w:cs="Lato" w:eastAsia="Lato"/>
                <w:b/>
                <w:i w:val="0"/>
                <w:color w:val="FFFFFF"/>
                <w:sz w:val="20"/>
              </w:rPr>
              <w:t>Directory account</w:t>
            </w:r>
          </w:p>
        </w:tc>
        <w:tc>
          <w:tcPr>
            <w:tcW w:type="dxa" w:w="2837"/>
            <w:shd w:val="clear" w:color="auto" w:fill="1A214D"/>
            <w:vAlign w:val="top"/>
          </w:tcPr>
          <w:p>
            <w:pPr>
              <w:keepNext/>
              <w:spacing w:before="0" w:after="0"/>
            </w:pPr>
            <w:r/>
            <w:r>
              <w:rPr>
                <w:rFonts w:ascii="Lato" w:hAnsi="Lato" w:cs="Lato" w:eastAsia="Lato"/>
                <w:b/>
                <w:i w:val="0"/>
                <w:color w:val="FFFFFF"/>
                <w:sz w:val="20"/>
              </w:rPr>
              <w:t>Portal account</w:t>
            </w:r>
          </w:p>
        </w:tc>
      </w:tr>
      <w:tr>
        <w:trPr>
          <w:cantSplit w:val="true"/>
        </w:trPr>
        <w:tc>
          <w:tcPr>
            <w:tcW w:type="dxa" w:w="3456"/>
            <w:shd w:val="clear" w:color="auto" w:fill="EDF2FF"/>
            <w:vAlign w:val="top"/>
          </w:tcPr>
          <w:p>
            <w:pPr>
              <w:spacing w:before="0" w:after="0"/>
            </w:pPr>
            <w:r/>
            <w:r>
              <w:rPr>
                <w:rFonts w:ascii="Lato" w:hAnsi="Lato" w:cs="Lato" w:eastAsia="Lato"/>
                <w:b/>
                <w:i w:val="0"/>
                <w:color w:val="1A214D"/>
                <w:sz w:val="20"/>
              </w:rPr>
              <w:t>Name, Department, Phone, Email, Role, Lock Status</w:t>
            </w:r>
          </w:p>
        </w:tc>
        <w:tc>
          <w:tcPr>
            <w:tcW w:type="dxa" w:w="2736"/>
            <w:shd w:val="clear" w:color="auto" w:fill="FFFFFF"/>
            <w:vAlign w:val="top"/>
          </w:tcPr>
          <w:p>
            <w:pPr>
              <w:spacing w:before="0" w:after="0"/>
            </w:pPr>
            <w:r/>
            <w:r>
              <w:rPr>
                <w:rFonts w:ascii="Lato" w:hAnsi="Lato" w:cs="Lato" w:eastAsia="Lato"/>
                <w:b w:val="0"/>
                <w:i w:val="0"/>
                <w:color w:val="1A214D"/>
                <w:sz w:val="20"/>
              </w:rPr>
              <w:t>Read-only — follow the directory</w:t>
            </w:r>
          </w:p>
        </w:tc>
        <w:tc>
          <w:tcPr>
            <w:tcW w:type="dxa" w:w="2837"/>
            <w:shd w:val="clear" w:color="auto" w:fill="FFFFFF"/>
            <w:vAlign w:val="top"/>
          </w:tcPr>
          <w:p>
            <w:pPr>
              <w:spacing w:before="0" w:after="0"/>
            </w:pPr>
            <w:r/>
            <w:r>
              <w:rPr>
                <w:rFonts w:ascii="Lato" w:hAnsi="Lato" w:cs="Lato" w:eastAsia="Lato"/>
                <w:b w:val="0"/>
                <w:i w:val="0"/>
                <w:color w:val="1A214D"/>
                <w:sz w:val="20"/>
              </w:rPr>
              <w:t>Editable</w:t>
            </w:r>
          </w:p>
        </w:tc>
      </w:tr>
      <w:tr>
        <w:trPr>
          <w:cantSplit w:val="true"/>
        </w:trPr>
        <w:tc>
          <w:tcPr>
            <w:tcW w:type="dxa" w:w="3456"/>
            <w:shd w:val="clear" w:color="auto" w:fill="EDF2FF"/>
            <w:vAlign w:val="top"/>
          </w:tcPr>
          <w:p>
            <w:pPr>
              <w:spacing w:before="0" w:after="0"/>
            </w:pPr>
            <w:r/>
            <w:r>
              <w:rPr>
                <w:rFonts w:ascii="Lato" w:hAnsi="Lato" w:cs="Lato" w:eastAsia="Lato"/>
                <w:b/>
                <w:i w:val="0"/>
                <w:color w:val="1A214D"/>
                <w:sz w:val="20"/>
              </w:rPr>
              <w:t>Approval Level, Max Limit, Channel, Product Type, View PII Data</w:t>
            </w:r>
          </w:p>
        </w:tc>
        <w:tc>
          <w:tcPr>
            <w:tcW w:type="dxa" w:w="2736"/>
            <w:shd w:val="clear" w:color="auto" w:fill="EDF2FF"/>
            <w:vAlign w:val="top"/>
          </w:tcPr>
          <w:p>
            <w:pPr>
              <w:spacing w:before="0" w:after="0"/>
            </w:pPr>
            <w:r/>
            <w:r>
              <w:rPr>
                <w:rFonts w:ascii="Lato" w:hAnsi="Lato" w:cs="Lato" w:eastAsia="Lato"/>
                <w:b w:val="0"/>
                <w:i w:val="0"/>
                <w:color w:val="1A214D"/>
                <w:sz w:val="20"/>
              </w:rPr>
              <w:t>Editable — Edit Entitlements</w:t>
            </w:r>
          </w:p>
        </w:tc>
        <w:tc>
          <w:tcPr>
            <w:tcW w:type="dxa" w:w="2837"/>
            <w:shd w:val="clear" w:color="auto" w:fill="EDF2FF"/>
            <w:vAlign w:val="top"/>
          </w:tcPr>
          <w:p>
            <w:pPr>
              <w:spacing w:before="0" w:after="0"/>
            </w:pPr>
            <w:r/>
            <w:r>
              <w:rPr>
                <w:rFonts w:ascii="Lato" w:hAnsi="Lato" w:cs="Lato" w:eastAsia="Lato"/>
                <w:b w:val="0"/>
                <w:i w:val="0"/>
                <w:color w:val="1A214D"/>
                <w:sz w:val="20"/>
              </w:rPr>
              <w:t>Editable</w:t>
            </w:r>
          </w:p>
        </w:tc>
      </w:tr>
      <w:tr>
        <w:trPr>
          <w:cantSplit w:val="true"/>
        </w:trPr>
        <w:tc>
          <w:tcPr>
            <w:tcW w:type="dxa" w:w="3456"/>
            <w:shd w:val="clear" w:color="auto" w:fill="EDF2FF"/>
            <w:vAlign w:val="top"/>
          </w:tcPr>
          <w:p>
            <w:pPr>
              <w:spacing w:before="0" w:after="0"/>
            </w:pPr>
            <w:r/>
            <w:r>
              <w:rPr>
                <w:rFonts w:ascii="Lato" w:hAnsi="Lato" w:cs="Lato" w:eastAsia="Lato"/>
                <w:b/>
                <w:i w:val="0"/>
                <w:color w:val="1A214D"/>
                <w:sz w:val="20"/>
              </w:rPr>
              <w:t>Edit and Delete</w:t>
            </w:r>
          </w:p>
        </w:tc>
        <w:tc>
          <w:tcPr>
            <w:tcW w:type="dxa" w:w="2736"/>
            <w:shd w:val="clear" w:color="auto" w:fill="FFFFFF"/>
            <w:vAlign w:val="top"/>
          </w:tcPr>
          <w:p>
            <w:pPr>
              <w:spacing w:before="0" w:after="0"/>
            </w:pPr>
            <w:r/>
            <w:r>
              <w:rPr>
                <w:rFonts w:ascii="Lato" w:hAnsi="Lato" w:cs="Lato" w:eastAsia="Lato"/>
                <w:b w:val="0"/>
                <w:i w:val="0"/>
                <w:color w:val="1A214D"/>
                <w:sz w:val="20"/>
              </w:rPr>
              <w:t>Hidden</w:t>
            </w:r>
          </w:p>
        </w:tc>
        <w:tc>
          <w:tcPr>
            <w:tcW w:type="dxa" w:w="2837"/>
            <w:shd w:val="clear" w:color="auto" w:fill="FFFFFF"/>
            <w:vAlign w:val="top"/>
          </w:tcPr>
          <w:p>
            <w:pPr>
              <w:spacing w:before="0" w:after="0"/>
            </w:pPr>
            <w:r/>
            <w:r>
              <w:rPr>
                <w:rFonts w:ascii="Lato" w:hAnsi="Lato" w:cs="Lato" w:eastAsia="Lato"/>
                <w:b w:val="0"/>
                <w:i w:val="0"/>
                <w:color w:val="1A214D"/>
                <w:sz w:val="20"/>
              </w:rPr>
              <w:t>Available</w:t>
            </w:r>
          </w:p>
        </w:tc>
      </w:tr>
      <w:tr>
        <w:trPr>
          <w:cantSplit w:val="true"/>
        </w:trPr>
        <w:tc>
          <w:tcPr>
            <w:tcW w:type="dxa" w:w="3456"/>
            <w:shd w:val="clear" w:color="auto" w:fill="EDF2FF"/>
            <w:vAlign w:val="top"/>
          </w:tcPr>
          <w:p>
            <w:pPr>
              <w:spacing w:before="0" w:after="0"/>
            </w:pPr>
            <w:r/>
            <w:r>
              <w:rPr>
                <w:rFonts w:ascii="Lato" w:hAnsi="Lato" w:cs="Lato" w:eastAsia="Lato"/>
                <w:b/>
                <w:i w:val="0"/>
                <w:color w:val="1A214D"/>
                <w:sz w:val="20"/>
              </w:rPr>
              <w:t>Created by</w:t>
            </w:r>
          </w:p>
        </w:tc>
        <w:tc>
          <w:tcPr>
            <w:tcW w:type="dxa" w:w="2736"/>
            <w:shd w:val="clear" w:color="auto" w:fill="EDF2FF"/>
            <w:vAlign w:val="top"/>
          </w:tcPr>
          <w:p>
            <w:pPr>
              <w:spacing w:before="0" w:after="0"/>
            </w:pPr>
            <w:r/>
            <w:r>
              <w:rPr>
                <w:rFonts w:ascii="Lato" w:hAnsi="Lato" w:cs="Lato" w:eastAsia="Lato"/>
                <w:b w:val="0"/>
                <w:i w:val="0"/>
                <w:color w:val="1A214D"/>
                <w:sz w:val="20"/>
              </w:rPr>
              <w:t>Directory sync</w:t>
            </w:r>
          </w:p>
        </w:tc>
        <w:tc>
          <w:tcPr>
            <w:tcW w:type="dxa" w:w="2837"/>
            <w:shd w:val="clear" w:color="auto" w:fill="EDF2FF"/>
            <w:vAlign w:val="top"/>
          </w:tcPr>
          <w:p>
            <w:pPr>
              <w:spacing w:before="0" w:after="0"/>
            </w:pPr>
            <w:r/>
            <w:r>
              <w:rPr>
                <w:rFonts w:ascii="Lato" w:hAnsi="Lato" w:cs="Lato" w:eastAsia="Lato"/>
                <w:b w:val="0"/>
                <w:i w:val="0"/>
                <w:color w:val="1A214D"/>
                <w:sz w:val="20"/>
              </w:rPr>
              <w:t>Super Admin, through Add User</w:t>
            </w:r>
          </w:p>
        </w:tc>
      </w:tr>
    </w:tbl>
    <w:p>
      <w:pPr>
        <w:spacing w:before="0" w:after="120"/>
      </w:pP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14</w:t>
            </w:r>
          </w:p>
          <w:p>
            <w:pPr>
              <w:jc w:val="center"/>
            </w:pPr>
            <w:r>
              <w:rPr>
                <w:rFonts w:ascii="Lato" w:hAnsi="Lato" w:cs="Lato" w:eastAsia="Lato"/>
                <w:b/>
                <w:color w:val="1A214D"/>
                <w:sz w:val="22"/>
              </w:rPr>
              <w:t>User Details — directory account</w:t>
            </w:r>
          </w:p>
        </w:tc>
      </w:tr>
    </w:tbl>
    <w:p>
      <w:pPr>
        <w:spacing w:before="0" w:after="160"/>
      </w:pPr>
    </w:p>
    <w:p>
      <w:pPr>
        <w:pStyle w:val="Heading2"/>
      </w:pPr>
      <w:r>
        <w:rPr>
          <w:rFonts w:ascii="Lato" w:hAnsi="Lato" w:cs="Lato" w:eastAsia="Lato"/>
          <w:b/>
          <w:color w:val="1A214D"/>
          <w:sz w:val="28"/>
        </w:rPr>
        <w:t>7.4 User Management list</w:t>
      </w:r>
    </w:p>
    <w:p>
      <w:pPr>
        <w:pStyle w:val="ListBullet"/>
        <w:spacing w:before="0" w:after="60" w:line="276" w:lineRule="auto"/>
      </w:pPr>
      <w:r>
        <w:rPr>
          <w:rFonts w:ascii="Lato" w:hAnsi="Lato" w:cs="Lato" w:eastAsia="Lato"/>
          <w:b w:val="0"/>
          <w:i w:val="0"/>
          <w:color w:val="1A214D"/>
          <w:sz w:val="22"/>
        </w:rPr>
        <w:t xml:space="preserve">A </w:t>
      </w:r>
      <w:r>
        <w:rPr>
          <w:rFonts w:ascii="Lato" w:hAnsi="Lato" w:cs="Lato" w:eastAsia="Lato"/>
          <w:b/>
          <w:i w:val="0"/>
          <w:color w:val="1A214D"/>
          <w:sz w:val="22"/>
        </w:rPr>
        <w:t>Source</w:t>
      </w:r>
      <w:r>
        <w:rPr>
          <w:rFonts w:ascii="Lato" w:hAnsi="Lato" w:cs="Lato" w:eastAsia="Lato"/>
          <w:b w:val="0"/>
          <w:i w:val="0"/>
          <w:color w:val="1A214D"/>
          <w:sz w:val="22"/>
        </w:rPr>
        <w:t xml:space="preserve"> column shows Directory or Portal, with filters All / Directory / Portal. Export includes Source.</w:t>
      </w:r>
    </w:p>
    <w:p>
      <w:pPr>
        <w:pStyle w:val="ListBullet"/>
        <w:spacing w:before="0" w:after="60" w:line="276" w:lineRule="auto"/>
      </w:pPr>
      <w:r>
        <w:rPr>
          <w:rFonts w:ascii="Lato" w:hAnsi="Lato" w:cs="Lato" w:eastAsia="Lato"/>
          <w:b w:val="0"/>
          <w:i w:val="0"/>
          <w:color w:val="1A214D"/>
          <w:sz w:val="22"/>
        </w:rPr>
        <w:t>Add User is always available and always creates a portal account, whatever the single sign-on setting.</w:t>
      </w:r>
    </w:p>
    <w:p>
      <w:pPr>
        <w:pStyle w:val="ListBullet"/>
        <w:spacing w:before="0" w:after="60" w:line="276" w:lineRule="auto"/>
      </w:pPr>
      <w:r>
        <w:rPr>
          <w:rFonts w:ascii="Lato" w:hAnsi="Lato" w:cs="Lato" w:eastAsia="Lato"/>
          <w:b w:val="0"/>
          <w:i w:val="0"/>
          <w:color w:val="1A214D"/>
          <w:sz w:val="22"/>
        </w:rPr>
        <w:t>Deactivated directory accounts stay in the list and in search, because the directory may reactivate them.</w:t>
      </w:r>
    </w:p>
    <w:tbl>
      <w:tblPr>
        <w:tblW w:type="dxa" w:w="9028"/>
        <w:tblLayout w:type="fixed"/>
        <w:tblLook w:firstColumn="1" w:firstRow="1" w:lastColumn="0" w:lastRow="0" w:noHBand="0" w:noVBand="1" w:val="04A0"/>
        <w:tblBorders>
          <w:top w:val="dashed" w:sz="6" w:space="0" w:color="3B7EF6"/>
          <w:left w:val="dashed" w:sz="6" w:space="0" w:color="3B7EF6"/>
          <w:bottom w:val="dashed" w:sz="6" w:space="0" w:color="3B7EF6"/>
          <w:right w:val="dashed" w:sz="6" w:space="0" w:color="3B7EF6"/>
          <w:insideH w:val="dashed" w:sz="6" w:space="0" w:color="3B7EF6"/>
          <w:insideV w:val="dashed" w:sz="6" w:space="0" w:color="3B7EF6"/>
        </w:tblBorders>
        <w:tblLayout w:type="fixed"/>
        <w:tblCellMar>
          <w:top w:w="200" w:type="dxa"/>
          <w:left w:w="200" w:type="dxa"/>
          <w:bottom w:w="200" w:type="dxa"/>
          <w:right w:w="200" w:type="dxa"/>
        </w:tblCellMar>
      </w:tblPr>
      <w:tblGrid>
        <w:gridCol w:w="9028"/>
      </w:tblGrid>
      <w:tr>
        <w:trPr>
          <w:cantSplit w:val="true"/>
          <w:trHeight w:val="2736" w:hRule="atLeast"/>
        </w:trPr>
        <w:tc>
          <w:tcPr>
            <w:tcW w:type="dxa" w:w="9029"/>
            <w:shd w:val="clear" w:color="auto" w:fill="EDF2FF"/>
            <w:vAlign w:val="center"/>
          </w:tcPr>
          <w:p>
            <w:pPr>
              <w:jc w:val="center"/>
            </w:pPr>
            <w:r>
              <w:rPr>
                <w:rFonts w:ascii="Lato" w:hAnsi="Lato" w:cs="Lato" w:eastAsia="Lato"/>
                <w:b/>
                <w:color w:val="3B7EF6"/>
                <w:sz w:val="22"/>
              </w:rPr>
              <w:t>Screenshot 15</w:t>
            </w:r>
          </w:p>
          <w:p>
            <w:pPr>
              <w:jc w:val="center"/>
            </w:pPr>
            <w:r>
              <w:rPr>
                <w:rFonts w:ascii="Lato" w:hAnsi="Lato" w:cs="Lato" w:eastAsia="Lato"/>
                <w:b/>
                <w:color w:val="1A214D"/>
                <w:sz w:val="22"/>
              </w:rPr>
              <w:t>User Management list — Source column</w:t>
            </w:r>
          </w:p>
        </w:tc>
      </w:tr>
    </w:tbl>
    <w:p>
      <w:pPr>
        <w:spacing w:before="0" w:after="160"/>
      </w:pPr>
    </w:p>
    <w:p>
      <w:pPr>
        <w:pStyle w:val="Heading2"/>
      </w:pPr>
      <w:r>
        <w:rPr>
          <w:rFonts w:ascii="Lato" w:hAnsi="Lato" w:cs="Lato" w:eastAsia="Lato"/>
          <w:b/>
          <w:color w:val="1A214D"/>
          <w:sz w:val="28"/>
        </w:rPr>
        <w:t>7.5 Leavers and removal</w:t>
      </w:r>
    </w:p>
    <w:p>
      <w:pPr>
        <w:pStyle w:val="ListBullet"/>
        <w:spacing w:before="0" w:after="60" w:line="276" w:lineRule="auto"/>
      </w:pPr>
      <w:r>
        <w:rPr>
          <w:rFonts w:ascii="Lato" w:hAnsi="Lato" w:cs="Lato" w:eastAsia="Lato"/>
          <w:b w:val="0"/>
          <w:i w:val="0"/>
          <w:color w:val="1A214D"/>
          <w:sz w:val="22"/>
        </w:rPr>
        <w:t xml:space="preserve">A person disabled in the directory becomes </w:t>
      </w:r>
      <w:r>
        <w:rPr>
          <w:rFonts w:ascii="Lato" w:hAnsi="Lato" w:cs="Lato" w:eastAsia="Lato"/>
          <w:b/>
          <w:i w:val="0"/>
          <w:color w:val="1A214D"/>
          <w:sz w:val="22"/>
        </w:rPr>
        <w:t>Inactive</w:t>
      </w:r>
      <w:r>
        <w:rPr>
          <w:rFonts w:ascii="Lato" w:hAnsi="Lato" w:cs="Lato" w:eastAsia="Lato"/>
          <w:b w:val="0"/>
          <w:i w:val="0"/>
          <w:color w:val="1A214D"/>
          <w:sz w:val="22"/>
        </w:rPr>
        <w:t xml:space="preserve"> in the portal at the next sync and cannot sign in. The record is kept.</w:t>
      </w:r>
    </w:p>
    <w:p>
      <w:pPr>
        <w:pStyle w:val="ListBullet"/>
        <w:spacing w:before="0" w:after="60" w:line="276" w:lineRule="auto"/>
      </w:pPr>
      <w:r>
        <w:rPr>
          <w:rFonts w:ascii="Lato" w:hAnsi="Lato" w:cs="Lato" w:eastAsia="Lato"/>
          <w:b w:val="0"/>
          <w:i w:val="0"/>
          <w:color w:val="1A214D"/>
          <w:sz w:val="22"/>
        </w:rPr>
        <w:t xml:space="preserve">If the directory reactivates them, they return to </w:t>
      </w:r>
      <w:r>
        <w:rPr>
          <w:rFonts w:ascii="Lato" w:hAnsi="Lato" w:cs="Lato" w:eastAsia="Lato"/>
          <w:b/>
          <w:i w:val="0"/>
          <w:color w:val="1A214D"/>
          <w:sz w:val="22"/>
        </w:rPr>
        <w:t>Active</w:t>
      </w:r>
      <w:r>
        <w:rPr>
          <w:rFonts w:ascii="Lato" w:hAnsi="Lato" w:cs="Lato" w:eastAsia="Lato"/>
          <w:b w:val="0"/>
          <w:i w:val="0"/>
          <w:color w:val="1A214D"/>
          <w:sz w:val="22"/>
        </w:rPr>
        <w:t xml:space="preserve"> with channels and entitlements intact.</w:t>
      </w:r>
    </w:p>
    <w:p>
      <w:pPr>
        <w:pStyle w:val="ListBullet"/>
        <w:spacing w:before="0" w:after="60" w:line="276" w:lineRule="auto"/>
      </w:pPr>
      <w:r>
        <w:rPr>
          <w:rFonts w:ascii="Lato" w:hAnsi="Lato" w:cs="Lato" w:eastAsia="Lato"/>
          <w:b w:val="0"/>
          <w:i w:val="0"/>
          <w:color w:val="1A214D"/>
          <w:sz w:val="22"/>
        </w:rPr>
        <w:t xml:space="preserve">A person deleted in the directory is </w:t>
      </w:r>
      <w:r>
        <w:rPr>
          <w:rFonts w:ascii="Lato" w:hAnsi="Lato" w:cs="Lato" w:eastAsia="Lato"/>
          <w:b/>
          <w:i w:val="0"/>
          <w:color w:val="1A214D"/>
          <w:sz w:val="22"/>
        </w:rPr>
        <w:t>permanently purged</w:t>
      </w:r>
      <w:r>
        <w:rPr>
          <w:rFonts w:ascii="Lato" w:hAnsi="Lato" w:cs="Lato" w:eastAsia="Lato"/>
          <w:b w:val="0"/>
          <w:i w:val="0"/>
          <w:color w:val="1A214D"/>
          <w:sz w:val="22"/>
        </w:rPr>
        <w:t xml:space="preserve"> from the portal 30 days later.</w:t>
      </w:r>
    </w:p>
    <w:p>
      <w:pPr>
        <w:pStyle w:val="ListBullet"/>
        <w:spacing w:before="0" w:after="60" w:line="276" w:lineRule="auto"/>
      </w:pPr>
      <w:r>
        <w:rPr>
          <w:rFonts w:ascii="Lato" w:hAnsi="Lato" w:cs="Lato" w:eastAsia="Lato"/>
          <w:b/>
          <w:i w:val="0"/>
          <w:color w:val="1A214D"/>
          <w:sz w:val="22"/>
        </w:rPr>
        <w:t>Purging removes the person’s audit trail entries.</w:t>
      </w:r>
      <w:r>
        <w:rPr>
          <w:rFonts w:ascii="Lato" w:hAnsi="Lato" w:cs="Lato" w:eastAsia="Lato"/>
          <w:b w:val="0"/>
          <w:i w:val="0"/>
          <w:color w:val="1A214D"/>
          <w:sz w:val="22"/>
        </w:rPr>
        <w:t xml:space="preserve"> The bank’s compliance team must accept this before single sign-on is switched on.</w:t>
      </w:r>
    </w:p>
    <w:p>
      <w:pPr>
        <w:pStyle w:val="Heading1"/>
        <w:pageBreakBefore/>
      </w:pPr>
      <w:r>
        <w:rPr>
          <w:rFonts w:ascii="Lato" w:hAnsi="Lato" w:cs="Lato" w:eastAsia="Lato"/>
          <w:b/>
          <w:color w:val="3B7EF6"/>
          <w:sz w:val="32"/>
        </w:rPr>
        <w:t>8. Security policy by account type</w:t>
      </w:r>
    </w:p>
    <w:p>
      <w:pPr>
        <w:keepNext/>
        <w:pBdr>
          <w:bottom w:val="single" w:sz="8" w:space="1" w:color="FDBA23"/>
        </w:pBdr>
        <w:spacing w:before="0" w:after="120"/>
      </w:pP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880"/>
        <w:gridCol w:w="2880"/>
        <w:gridCol w:w="3268"/>
      </w:tblGrid>
      <w:tr>
        <w:trPr>
          <w:tblHeader w:val="true"/>
        </w:trPr>
        <w:tc>
          <w:tcPr>
            <w:tcW w:type="dxa" w:w="2880"/>
            <w:shd w:val="clear" w:color="auto" w:fill="1A214D"/>
            <w:vAlign w:val="top"/>
          </w:tcPr>
          <w:p>
            <w:pPr>
              <w:keepNext/>
              <w:spacing w:before="0" w:after="0"/>
            </w:pPr>
            <w:r/>
            <w:r>
              <w:rPr>
                <w:rFonts w:ascii="Lato" w:hAnsi="Lato" w:cs="Lato" w:eastAsia="Lato"/>
                <w:b/>
                <w:i w:val="0"/>
                <w:color w:val="FFFFFF"/>
                <w:sz w:val="20"/>
              </w:rPr>
              <w:t>Policy</w:t>
            </w:r>
          </w:p>
        </w:tc>
        <w:tc>
          <w:tcPr>
            <w:tcW w:type="dxa" w:w="2880"/>
            <w:shd w:val="clear" w:color="auto" w:fill="1A214D"/>
            <w:vAlign w:val="top"/>
          </w:tcPr>
          <w:p>
            <w:pPr>
              <w:keepNext/>
              <w:spacing w:before="0" w:after="0"/>
            </w:pPr>
            <w:r/>
            <w:r>
              <w:rPr>
                <w:rFonts w:ascii="Lato" w:hAnsi="Lato" w:cs="Lato" w:eastAsia="Lato"/>
                <w:b/>
                <w:i w:val="0"/>
                <w:color w:val="FFFFFF"/>
                <w:sz w:val="20"/>
              </w:rPr>
              <w:t>Portal account</w:t>
            </w:r>
          </w:p>
        </w:tc>
        <w:tc>
          <w:tcPr>
            <w:tcW w:type="dxa" w:w="3269"/>
            <w:shd w:val="clear" w:color="auto" w:fill="1A214D"/>
            <w:vAlign w:val="top"/>
          </w:tcPr>
          <w:p>
            <w:pPr>
              <w:keepNext/>
              <w:spacing w:before="0" w:after="0"/>
            </w:pPr>
            <w:r/>
            <w:r>
              <w:rPr>
                <w:rFonts w:ascii="Lato" w:hAnsi="Lato" w:cs="Lato" w:eastAsia="Lato"/>
                <w:b/>
                <w:i w:val="0"/>
                <w:color w:val="FFFFFF"/>
                <w:sz w:val="20"/>
              </w:rPr>
              <w:t>Directory account</w:t>
            </w:r>
          </w:p>
        </w:tc>
      </w:tr>
      <w:tr>
        <w:trPr>
          <w:cantSplit w:val="true"/>
        </w:trPr>
        <w:tc>
          <w:tcPr>
            <w:tcW w:type="dxa" w:w="2880"/>
            <w:shd w:val="clear" w:color="auto" w:fill="EDF2FF"/>
            <w:vAlign w:val="top"/>
          </w:tcPr>
          <w:p>
            <w:pPr>
              <w:spacing w:before="0" w:after="0"/>
            </w:pPr>
            <w:r/>
            <w:r>
              <w:rPr>
                <w:rFonts w:ascii="Lato" w:hAnsi="Lato" w:cs="Lato" w:eastAsia="Lato"/>
                <w:b/>
                <w:i w:val="0"/>
                <w:color w:val="1A214D"/>
                <w:sz w:val="20"/>
              </w:rPr>
              <w:t>Password complexity, expiry, history</w:t>
            </w:r>
          </w:p>
        </w:tc>
        <w:tc>
          <w:tcPr>
            <w:tcW w:type="dxa" w:w="2880"/>
            <w:shd w:val="clear" w:color="auto" w:fill="FFFFFF"/>
            <w:vAlign w:val="top"/>
          </w:tcPr>
          <w:p>
            <w:pPr>
              <w:spacing w:before="0" w:after="0"/>
            </w:pPr>
            <w:r/>
            <w:r>
              <w:rPr>
                <w:rFonts w:ascii="Lato" w:hAnsi="Lato" w:cs="Lato" w:eastAsia="Lato"/>
                <w:b w:val="0"/>
                <w:i w:val="0"/>
                <w:color w:val="1A214D"/>
                <w:sz w:val="20"/>
              </w:rPr>
              <w:t>Enforced by the portal</w:t>
            </w:r>
          </w:p>
        </w:tc>
        <w:tc>
          <w:tcPr>
            <w:tcW w:type="dxa" w:w="3269"/>
            <w:shd w:val="clear" w:color="auto" w:fill="FFFFFF"/>
            <w:vAlign w:val="top"/>
          </w:tcPr>
          <w:p>
            <w:pPr>
              <w:spacing w:before="0" w:after="0"/>
            </w:pPr>
            <w:r/>
            <w:r>
              <w:rPr>
                <w:rFonts w:ascii="Lato" w:hAnsi="Lato" w:cs="Lato" w:eastAsia="Lato"/>
                <w:b w:val="0"/>
                <w:i w:val="0"/>
                <w:color w:val="1A214D"/>
                <w:sz w:val="20"/>
              </w:rPr>
              <w:t>Not applicable — no portal password. Set by the bank’s directory.</w:t>
            </w:r>
          </w:p>
        </w:tc>
      </w:tr>
      <w:tr>
        <w:trPr>
          <w:cantSplit w:val="true"/>
        </w:trPr>
        <w:tc>
          <w:tcPr>
            <w:tcW w:type="dxa" w:w="2880"/>
            <w:shd w:val="clear" w:color="auto" w:fill="EDF2FF"/>
            <w:vAlign w:val="top"/>
          </w:tcPr>
          <w:p>
            <w:pPr>
              <w:spacing w:before="0" w:after="0"/>
            </w:pPr>
            <w:r/>
            <w:r>
              <w:rPr>
                <w:rFonts w:ascii="Lato" w:hAnsi="Lato" w:cs="Lato" w:eastAsia="Lato"/>
                <w:b/>
                <w:i w:val="0"/>
                <w:color w:val="1A214D"/>
                <w:sz w:val="20"/>
              </w:rPr>
              <w:t>Failed sign-in lockout</w:t>
            </w:r>
          </w:p>
        </w:tc>
        <w:tc>
          <w:tcPr>
            <w:tcW w:type="dxa" w:w="2880"/>
            <w:shd w:val="clear" w:color="auto" w:fill="EDF2FF"/>
            <w:vAlign w:val="top"/>
          </w:tcPr>
          <w:p>
            <w:pPr>
              <w:spacing w:before="0" w:after="0"/>
            </w:pPr>
            <w:r/>
            <w:r>
              <w:rPr>
                <w:rFonts w:ascii="Lato" w:hAnsi="Lato" w:cs="Lato" w:eastAsia="Lato"/>
                <w:b w:val="0"/>
                <w:i w:val="0"/>
                <w:color w:val="1A214D"/>
                <w:sz w:val="20"/>
              </w:rPr>
              <w:t>Enforced by the portal</w:t>
            </w:r>
          </w:p>
        </w:tc>
        <w:tc>
          <w:tcPr>
            <w:tcW w:type="dxa" w:w="3269"/>
            <w:shd w:val="clear" w:color="auto" w:fill="EDF2FF"/>
            <w:vAlign w:val="top"/>
          </w:tcPr>
          <w:p>
            <w:pPr>
              <w:spacing w:before="0" w:after="0"/>
            </w:pPr>
            <w:r/>
            <w:r>
              <w:rPr>
                <w:rFonts w:ascii="Lato" w:hAnsi="Lato" w:cs="Lato" w:eastAsia="Lato"/>
                <w:b w:val="0"/>
                <w:i w:val="0"/>
                <w:color w:val="1A214D"/>
                <w:sz w:val="20"/>
              </w:rPr>
              <w:t>Not applicable — handled by the bank’s identity provider</w:t>
            </w:r>
          </w:p>
        </w:tc>
      </w:tr>
      <w:tr>
        <w:trPr>
          <w:cantSplit w:val="true"/>
        </w:trPr>
        <w:tc>
          <w:tcPr>
            <w:tcW w:type="dxa" w:w="2880"/>
            <w:shd w:val="clear" w:color="auto" w:fill="EDF2FF"/>
            <w:vAlign w:val="top"/>
          </w:tcPr>
          <w:p>
            <w:pPr>
              <w:spacing w:before="0" w:after="0"/>
            </w:pPr>
            <w:r/>
            <w:r>
              <w:rPr>
                <w:rFonts w:ascii="Lato" w:hAnsi="Lato" w:cs="Lato" w:eastAsia="Lato"/>
                <w:b/>
                <w:i w:val="0"/>
                <w:color w:val="1A214D"/>
                <w:sz w:val="20"/>
              </w:rPr>
              <w:t>Dormant account disable</w:t>
            </w:r>
          </w:p>
        </w:tc>
        <w:tc>
          <w:tcPr>
            <w:tcW w:type="dxa" w:w="2880"/>
            <w:shd w:val="clear" w:color="auto" w:fill="FFFFFF"/>
            <w:vAlign w:val="top"/>
          </w:tcPr>
          <w:p>
            <w:pPr>
              <w:spacing w:before="0" w:after="0"/>
            </w:pPr>
            <w:r/>
            <w:r>
              <w:rPr>
                <w:rFonts w:ascii="Lato" w:hAnsi="Lato" w:cs="Lato" w:eastAsia="Lato"/>
                <w:b w:val="0"/>
                <w:i w:val="0"/>
                <w:color w:val="1A214D"/>
                <w:sz w:val="20"/>
              </w:rPr>
              <w:t>Enforced by the portal</w:t>
            </w:r>
          </w:p>
        </w:tc>
        <w:tc>
          <w:tcPr>
            <w:tcW w:type="dxa" w:w="3269"/>
            <w:shd w:val="clear" w:color="auto" w:fill="FFFFFF"/>
            <w:vAlign w:val="top"/>
          </w:tcPr>
          <w:p>
            <w:pPr>
              <w:spacing w:before="0" w:after="0"/>
            </w:pPr>
            <w:r/>
            <w:r>
              <w:rPr>
                <w:rFonts w:ascii="Lato" w:hAnsi="Lato" w:cs="Lato" w:eastAsia="Lato"/>
                <w:b w:val="0"/>
                <w:i w:val="0"/>
                <w:color w:val="1A214D"/>
                <w:sz w:val="20"/>
              </w:rPr>
              <w:t>Not applicable — status follows the directory</w:t>
            </w:r>
          </w:p>
        </w:tc>
      </w:tr>
      <w:tr>
        <w:trPr>
          <w:cantSplit w:val="true"/>
        </w:trPr>
        <w:tc>
          <w:tcPr>
            <w:tcW w:type="dxa" w:w="2880"/>
            <w:shd w:val="clear" w:color="auto" w:fill="EDF2FF"/>
            <w:vAlign w:val="top"/>
          </w:tcPr>
          <w:p>
            <w:pPr>
              <w:spacing w:before="0" w:after="0"/>
            </w:pPr>
            <w:r/>
            <w:r>
              <w:rPr>
                <w:rFonts w:ascii="Lato" w:hAnsi="Lato" w:cs="Lato" w:eastAsia="Lato"/>
                <w:b/>
                <w:i w:val="0"/>
                <w:color w:val="1A214D"/>
                <w:sz w:val="20"/>
              </w:rPr>
              <w:t>Multi-factor authentication</w:t>
            </w:r>
          </w:p>
        </w:tc>
        <w:tc>
          <w:tcPr>
            <w:tcW w:type="dxa" w:w="2880"/>
            <w:shd w:val="clear" w:color="auto" w:fill="EDF2FF"/>
            <w:vAlign w:val="top"/>
          </w:tcPr>
          <w:p>
            <w:pPr>
              <w:spacing w:before="0" w:after="0"/>
            </w:pPr>
            <w:r/>
            <w:r>
              <w:rPr>
                <w:rFonts w:ascii="Lato" w:hAnsi="Lato" w:cs="Lato" w:eastAsia="Lato"/>
                <w:b w:val="0"/>
                <w:i w:val="0"/>
                <w:color w:val="1A214D"/>
                <w:sz w:val="20"/>
              </w:rPr>
              <w:t>One-time code by email</w:t>
            </w:r>
          </w:p>
        </w:tc>
        <w:tc>
          <w:tcPr>
            <w:tcW w:type="dxa" w:w="3269"/>
            <w:shd w:val="clear" w:color="auto" w:fill="EDF2FF"/>
            <w:vAlign w:val="top"/>
          </w:tcPr>
          <w:p>
            <w:pPr>
              <w:spacing w:before="0" w:after="0"/>
            </w:pPr>
            <w:r/>
            <w:r>
              <w:rPr>
                <w:rFonts w:ascii="Lato" w:hAnsi="Lato" w:cs="Lato" w:eastAsia="Lato"/>
                <w:b w:val="0"/>
                <w:i w:val="0"/>
                <w:color w:val="1A214D"/>
                <w:sz w:val="20"/>
              </w:rPr>
              <w:t>The bank’s identity provider, if configured there</w:t>
            </w:r>
          </w:p>
        </w:tc>
      </w:tr>
      <w:tr>
        <w:trPr>
          <w:cantSplit w:val="true"/>
        </w:trPr>
        <w:tc>
          <w:tcPr>
            <w:tcW w:type="dxa" w:w="2880"/>
            <w:shd w:val="clear" w:color="auto" w:fill="EDF2FF"/>
            <w:vAlign w:val="top"/>
          </w:tcPr>
          <w:p>
            <w:pPr>
              <w:spacing w:before="0" w:after="0"/>
            </w:pPr>
            <w:r/>
            <w:r>
              <w:rPr>
                <w:rFonts w:ascii="Lato" w:hAnsi="Lato" w:cs="Lato" w:eastAsia="Lato"/>
                <w:b/>
                <w:i w:val="0"/>
                <w:color w:val="1A214D"/>
                <w:sz w:val="20"/>
              </w:rPr>
              <w:t>Session timeout</w:t>
            </w:r>
          </w:p>
        </w:tc>
        <w:tc>
          <w:tcPr>
            <w:tcW w:type="dxa" w:w="2880"/>
            <w:shd w:val="clear" w:color="auto" w:fill="FFFFFF"/>
            <w:vAlign w:val="top"/>
          </w:tcPr>
          <w:p>
            <w:pPr>
              <w:spacing w:before="0" w:after="0"/>
            </w:pPr>
            <w:r/>
            <w:r>
              <w:rPr>
                <w:rFonts w:ascii="Lato" w:hAnsi="Lato" w:cs="Lato" w:eastAsia="Lato"/>
                <w:b w:val="0"/>
                <w:i w:val="0"/>
                <w:color w:val="1A214D"/>
                <w:sz w:val="20"/>
              </w:rPr>
              <w:t>Enforced by the portal</w:t>
            </w:r>
          </w:p>
        </w:tc>
        <w:tc>
          <w:tcPr>
            <w:tcW w:type="dxa" w:w="3269"/>
            <w:shd w:val="clear" w:color="auto" w:fill="FFFFFF"/>
            <w:vAlign w:val="top"/>
          </w:tcPr>
          <w:p>
            <w:pPr>
              <w:spacing w:before="0" w:after="0"/>
            </w:pPr>
            <w:r/>
            <w:r>
              <w:rPr>
                <w:rFonts w:ascii="Lato" w:hAnsi="Lato" w:cs="Lato" w:eastAsia="Lato"/>
                <w:b w:val="0"/>
                <w:i w:val="0"/>
                <w:color w:val="1A214D"/>
                <w:sz w:val="20"/>
              </w:rPr>
              <w:t>Enforced by the portal — same rules</w:t>
            </w:r>
          </w:p>
        </w:tc>
      </w:tr>
      <w:tr>
        <w:trPr>
          <w:cantSplit w:val="true"/>
        </w:trPr>
        <w:tc>
          <w:tcPr>
            <w:tcW w:type="dxa" w:w="2880"/>
            <w:shd w:val="clear" w:color="auto" w:fill="EDF2FF"/>
            <w:vAlign w:val="top"/>
          </w:tcPr>
          <w:p>
            <w:pPr>
              <w:spacing w:before="0" w:after="0"/>
            </w:pPr>
            <w:r/>
            <w:r>
              <w:rPr>
                <w:rFonts w:ascii="Lato" w:hAnsi="Lato" w:cs="Lato" w:eastAsia="Lato"/>
                <w:b/>
                <w:i w:val="0"/>
                <w:color w:val="1A214D"/>
                <w:sz w:val="20"/>
              </w:rPr>
              <w:t>Roles and permissions</w:t>
            </w:r>
          </w:p>
        </w:tc>
        <w:tc>
          <w:tcPr>
            <w:tcW w:type="dxa" w:w="2880"/>
            <w:shd w:val="clear" w:color="auto" w:fill="EDF2FF"/>
            <w:vAlign w:val="top"/>
          </w:tcPr>
          <w:p>
            <w:pPr>
              <w:spacing w:before="0" w:after="0"/>
            </w:pPr>
            <w:r/>
            <w:r>
              <w:rPr>
                <w:rFonts w:ascii="Lato" w:hAnsi="Lato" w:cs="Lato" w:eastAsia="Lato"/>
                <w:b w:val="0"/>
                <w:i w:val="0"/>
                <w:color w:val="1A214D"/>
                <w:sz w:val="20"/>
              </w:rPr>
              <w:t>Enforced by the portal</w:t>
            </w:r>
          </w:p>
        </w:tc>
        <w:tc>
          <w:tcPr>
            <w:tcW w:type="dxa" w:w="3269"/>
            <w:shd w:val="clear" w:color="auto" w:fill="EDF2FF"/>
            <w:vAlign w:val="top"/>
          </w:tcPr>
          <w:p>
            <w:pPr>
              <w:spacing w:before="0" w:after="0"/>
            </w:pPr>
            <w:r/>
            <w:r>
              <w:rPr>
                <w:rFonts w:ascii="Lato" w:hAnsi="Lato" w:cs="Lato" w:eastAsia="Lato"/>
                <w:b w:val="0"/>
                <w:i w:val="0"/>
                <w:color w:val="1A214D"/>
                <w:sz w:val="20"/>
              </w:rPr>
              <w:t>Enforced by the portal — role from the directory, permissions in the portal</w:t>
            </w:r>
          </w:p>
        </w:tc>
      </w:tr>
    </w:tbl>
    <w:p>
      <w:pPr>
        <w:spacing w:before="0" w:after="120"/>
      </w:pPr>
    </w:p>
    <w:p>
      <w:pPr>
        <w:pStyle w:val="Heading1"/>
      </w:pPr>
      <w:r>
        <w:rPr>
          <w:rFonts w:ascii="Lato" w:hAnsi="Lato" w:cs="Lato" w:eastAsia="Lato"/>
          <w:b/>
          <w:color w:val="3B7EF6"/>
          <w:sz w:val="32"/>
        </w:rPr>
        <w:t>9. Roles and responsibilities</w:t>
      </w:r>
    </w:p>
    <w:p>
      <w:pPr>
        <w:keepNext/>
        <w:pBdr>
          <w:bottom w:val="single" w:sz="8" w:space="1" w:color="FDBA23"/>
        </w:pBdr>
        <w:spacing w:before="0" w:after="120"/>
      </w:pP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951"/>
        <w:gridCol w:w="1655"/>
        <w:gridCol w:w="1512"/>
        <w:gridCol w:w="1324"/>
        <w:gridCol w:w="1584"/>
      </w:tblGrid>
      <w:tr>
        <w:trPr>
          <w:tblHeader w:val="true"/>
        </w:trPr>
        <w:tc>
          <w:tcPr>
            <w:tcW w:type="dxa" w:w="2952"/>
            <w:shd w:val="clear" w:color="auto" w:fill="1A214D"/>
            <w:vAlign w:val="top"/>
          </w:tcPr>
          <w:p>
            <w:pPr>
              <w:keepNext/>
              <w:spacing w:before="0" w:after="0"/>
            </w:pPr>
            <w:r/>
            <w:r>
              <w:rPr>
                <w:rFonts w:ascii="Lato" w:hAnsi="Lato" w:cs="Lato" w:eastAsia="Lato"/>
                <w:b/>
                <w:i w:val="0"/>
                <w:color w:val="FFFFFF"/>
                <w:sz w:val="18"/>
              </w:rPr>
              <w:t>Activity</w:t>
            </w:r>
          </w:p>
        </w:tc>
        <w:tc>
          <w:tcPr>
            <w:tcW w:type="dxa" w:w="1656"/>
            <w:shd w:val="clear" w:color="auto" w:fill="1A214D"/>
            <w:vAlign w:val="top"/>
          </w:tcPr>
          <w:p>
            <w:pPr>
              <w:keepNext/>
              <w:spacing w:before="0" w:after="0"/>
            </w:pPr>
            <w:r/>
            <w:r>
              <w:rPr>
                <w:rFonts w:ascii="Lato" w:hAnsi="Lato" w:cs="Lato" w:eastAsia="Lato"/>
                <w:b/>
                <w:i w:val="0"/>
                <w:color w:val="FFFFFF"/>
                <w:sz w:val="18"/>
              </w:rPr>
              <w:t>Bank directory administrator</w:t>
            </w:r>
          </w:p>
        </w:tc>
        <w:tc>
          <w:tcPr>
            <w:tcW w:type="dxa" w:w="1512"/>
            <w:shd w:val="clear" w:color="auto" w:fill="1A214D"/>
            <w:vAlign w:val="top"/>
          </w:tcPr>
          <w:p>
            <w:pPr>
              <w:keepNext/>
              <w:spacing w:before="0" w:after="0"/>
            </w:pPr>
            <w:r/>
            <w:r>
              <w:rPr>
                <w:rFonts w:ascii="Lato" w:hAnsi="Lato" w:cs="Lato" w:eastAsia="Lato"/>
                <w:b/>
                <w:i w:val="0"/>
                <w:color w:val="FFFFFF"/>
                <w:sz w:val="18"/>
              </w:rPr>
              <w:t>Bank Super Admin</w:t>
            </w:r>
          </w:p>
        </w:tc>
        <w:tc>
          <w:tcPr>
            <w:tcW w:type="dxa" w:w="1325"/>
            <w:shd w:val="clear" w:color="auto" w:fill="1A214D"/>
            <w:vAlign w:val="top"/>
          </w:tcPr>
          <w:p>
            <w:pPr>
              <w:keepNext/>
              <w:spacing w:before="0" w:after="0"/>
            </w:pPr>
            <w:r/>
            <w:r>
              <w:rPr>
                <w:rFonts w:ascii="Lato" w:hAnsi="Lato" w:cs="Lato" w:eastAsia="Lato"/>
                <w:b/>
                <w:i w:val="0"/>
                <w:color w:val="FFFFFF"/>
                <w:sz w:val="18"/>
              </w:rPr>
              <w:t>Bank Checker</w:t>
            </w:r>
          </w:p>
        </w:tc>
        <w:tc>
          <w:tcPr>
            <w:tcW w:type="dxa" w:w="1584"/>
            <w:shd w:val="clear" w:color="auto" w:fill="1A214D"/>
            <w:vAlign w:val="top"/>
          </w:tcPr>
          <w:p>
            <w:pPr>
              <w:keepNext/>
              <w:spacing w:before="0" w:after="0"/>
            </w:pPr>
            <w:r/>
            <w:r>
              <w:rPr>
                <w:rFonts w:ascii="Lato" w:hAnsi="Lato" w:cs="Lato" w:eastAsia="Lato"/>
                <w:b/>
                <w:i w:val="0"/>
                <w:color w:val="FFFFFF"/>
                <w:sz w:val="18"/>
              </w:rPr>
              <w:t>Appro</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Register the portal with the identity provider, including the Redirect URI</w:t>
            </w:r>
          </w:p>
        </w:tc>
        <w:tc>
          <w:tcPr>
            <w:tcW w:type="dxa" w:w="1656"/>
            <w:shd w:val="clear" w:color="auto" w:fill="FFFFFF"/>
            <w:vAlign w:val="top"/>
          </w:tcPr>
          <w:p>
            <w:pPr>
              <w:spacing w:before="0" w:after="0"/>
            </w:pPr>
            <w:r/>
            <w:r>
              <w:rPr>
                <w:rFonts w:ascii="Lato" w:hAnsi="Lato" w:cs="Lato" w:eastAsia="Lato"/>
                <w:b w:val="0"/>
                <w:i w:val="0"/>
                <w:color w:val="1A214D"/>
                <w:sz w:val="18"/>
              </w:rPr>
              <w:t>Does</w:t>
            </w:r>
          </w:p>
        </w:tc>
        <w:tc>
          <w:tcPr>
            <w:tcW w:type="dxa" w:w="1512"/>
            <w:shd w:val="clear" w:color="auto" w:fill="FFFFFF"/>
            <w:vAlign w:val="top"/>
          </w:tcPr>
          <w:p>
            <w:pPr>
              <w:spacing w:before="0" w:after="0"/>
            </w:pPr>
            <w:r/>
            <w:r>
              <w:rPr>
                <w:rFonts w:ascii="Lato" w:hAnsi="Lato" w:cs="Lato" w:eastAsia="Lato"/>
                <w:b w:val="0"/>
                <w:i w:val="0"/>
                <w:color w:val="1A214D"/>
                <w:sz w:val="18"/>
              </w:rPr>
              <w:t>—</w:t>
            </w:r>
          </w:p>
        </w:tc>
        <w:tc>
          <w:tcPr>
            <w:tcW w:type="dxa" w:w="1325"/>
            <w:shd w:val="clear" w:color="auto" w:fill="FFFFFF"/>
            <w:vAlign w:val="top"/>
          </w:tcPr>
          <w:p>
            <w:pPr>
              <w:spacing w:before="0" w:after="0"/>
            </w:pPr>
            <w:r/>
            <w:r>
              <w:rPr>
                <w:rFonts w:ascii="Lato" w:hAnsi="Lato" w:cs="Lato" w:eastAsia="Lato"/>
                <w:b w:val="0"/>
                <w:i w:val="0"/>
                <w:color w:val="1A214D"/>
                <w:sz w:val="18"/>
              </w:rPr>
              <w:t>—</w:t>
            </w:r>
          </w:p>
        </w:tc>
        <w:tc>
          <w:tcPr>
            <w:tcW w:type="dxa" w:w="1584"/>
            <w:shd w:val="clear" w:color="auto" w:fill="FFFFFF"/>
            <w:vAlign w:val="top"/>
          </w:tcPr>
          <w:p>
            <w:pPr>
              <w:spacing w:before="0" w:after="0"/>
            </w:pPr>
            <w:r/>
            <w:r>
              <w:rPr>
                <w:rFonts w:ascii="Lato" w:hAnsi="Lato" w:cs="Lato" w:eastAsia="Lato"/>
                <w:b w:val="0"/>
                <w:i w:val="0"/>
                <w:color w:val="1A214D"/>
                <w:sz w:val="18"/>
              </w:rPr>
              <w:t>Generates the Redirect URI</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Enter and maintain Tenant ID, Client ID, client secret</w:t>
            </w:r>
          </w:p>
        </w:tc>
        <w:tc>
          <w:tcPr>
            <w:tcW w:type="dxa" w:w="1656"/>
            <w:shd w:val="clear" w:color="auto" w:fill="EDF2FF"/>
            <w:vAlign w:val="top"/>
          </w:tcPr>
          <w:p>
            <w:pPr>
              <w:spacing w:before="0" w:after="0"/>
            </w:pPr>
            <w:r/>
            <w:r>
              <w:rPr>
                <w:rFonts w:ascii="Lato" w:hAnsi="Lato" w:cs="Lato" w:eastAsia="Lato"/>
                <w:b w:val="0"/>
                <w:i w:val="0"/>
                <w:color w:val="1A214D"/>
                <w:sz w:val="18"/>
              </w:rPr>
              <w:t>Provides values</w:t>
            </w:r>
          </w:p>
        </w:tc>
        <w:tc>
          <w:tcPr>
            <w:tcW w:type="dxa" w:w="1512"/>
            <w:shd w:val="clear" w:color="auto" w:fill="EDF2FF"/>
            <w:vAlign w:val="top"/>
          </w:tcPr>
          <w:p>
            <w:pPr>
              <w:spacing w:before="0" w:after="0"/>
            </w:pPr>
            <w:r/>
            <w:r>
              <w:rPr>
                <w:rFonts w:ascii="Lato" w:hAnsi="Lato" w:cs="Lato" w:eastAsia="Lato"/>
                <w:b w:val="0"/>
                <w:i w:val="0"/>
                <w:color w:val="1A214D"/>
                <w:sz w:val="18"/>
              </w:rPr>
              <w:t>Submits</w:t>
            </w:r>
          </w:p>
        </w:tc>
        <w:tc>
          <w:tcPr>
            <w:tcW w:type="dxa" w:w="1325"/>
            <w:shd w:val="clear" w:color="auto" w:fill="EDF2FF"/>
            <w:vAlign w:val="top"/>
          </w:tcPr>
          <w:p>
            <w:pPr>
              <w:spacing w:before="0" w:after="0"/>
            </w:pPr>
            <w:r/>
            <w:r>
              <w:rPr>
                <w:rFonts w:ascii="Lato" w:hAnsi="Lato" w:cs="Lato" w:eastAsia="Lato"/>
                <w:b w:val="0"/>
                <w:i w:val="0"/>
                <w:color w:val="1A214D"/>
                <w:sz w:val="18"/>
              </w:rPr>
              <w:t>Approves</w:t>
            </w:r>
          </w:p>
        </w:tc>
        <w:tc>
          <w:tcPr>
            <w:tcW w:type="dxa" w:w="1584"/>
            <w:shd w:val="clear" w:color="auto" w:fill="EDF2FF"/>
            <w:vAlign w:val="top"/>
          </w:tcPr>
          <w:p>
            <w:pPr>
              <w:spacing w:before="0" w:after="0"/>
            </w:pPr>
            <w:r/>
            <w:r>
              <w:rPr>
                <w:rFonts w:ascii="Lato" w:hAnsi="Lato" w:cs="Lato" w:eastAsia="Lato"/>
                <w:b w:val="0"/>
                <w:i w:val="0"/>
                <w:color w:val="1A214D"/>
                <w:sz w:val="18"/>
              </w:rPr>
              <w:t>—</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Switch single sign-on On or Off</w:t>
            </w:r>
          </w:p>
        </w:tc>
        <w:tc>
          <w:tcPr>
            <w:tcW w:type="dxa" w:w="1656"/>
            <w:shd w:val="clear" w:color="auto" w:fill="FFFFFF"/>
            <w:vAlign w:val="top"/>
          </w:tcPr>
          <w:p>
            <w:pPr>
              <w:spacing w:before="0" w:after="0"/>
            </w:pPr>
            <w:r/>
            <w:r>
              <w:rPr>
                <w:rFonts w:ascii="Lato" w:hAnsi="Lato" w:cs="Lato" w:eastAsia="Lato"/>
                <w:b w:val="0"/>
                <w:i w:val="0"/>
                <w:color w:val="1A214D"/>
                <w:sz w:val="18"/>
              </w:rPr>
              <w:t>—</w:t>
            </w:r>
          </w:p>
        </w:tc>
        <w:tc>
          <w:tcPr>
            <w:tcW w:type="dxa" w:w="1512"/>
            <w:shd w:val="clear" w:color="auto" w:fill="FFFFFF"/>
            <w:vAlign w:val="top"/>
          </w:tcPr>
          <w:p>
            <w:pPr>
              <w:spacing w:before="0" w:after="0"/>
            </w:pPr>
            <w:r/>
            <w:r>
              <w:rPr>
                <w:rFonts w:ascii="Lato" w:hAnsi="Lato" w:cs="Lato" w:eastAsia="Lato"/>
                <w:b w:val="0"/>
                <w:i w:val="0"/>
                <w:color w:val="1A214D"/>
                <w:sz w:val="18"/>
              </w:rPr>
              <w:t>Submits</w:t>
            </w:r>
          </w:p>
        </w:tc>
        <w:tc>
          <w:tcPr>
            <w:tcW w:type="dxa" w:w="1325"/>
            <w:shd w:val="clear" w:color="auto" w:fill="FFFFFF"/>
            <w:vAlign w:val="top"/>
          </w:tcPr>
          <w:p>
            <w:pPr>
              <w:spacing w:before="0" w:after="0"/>
            </w:pPr>
            <w:r/>
            <w:r>
              <w:rPr>
                <w:rFonts w:ascii="Lato" w:hAnsi="Lato" w:cs="Lato" w:eastAsia="Lato"/>
                <w:b w:val="0"/>
                <w:i w:val="0"/>
                <w:color w:val="1A214D"/>
                <w:sz w:val="18"/>
              </w:rPr>
              <w:t>Approves</w:t>
            </w:r>
          </w:p>
        </w:tc>
        <w:tc>
          <w:tcPr>
            <w:tcW w:type="dxa" w:w="1584"/>
            <w:shd w:val="clear" w:color="auto" w:fill="FFFFFF"/>
            <w:vAlign w:val="top"/>
          </w:tcPr>
          <w:p>
            <w:pPr>
              <w:spacing w:before="0" w:after="0"/>
            </w:pPr>
            <w:r/>
            <w:r>
              <w:rPr>
                <w:rFonts w:ascii="Lato" w:hAnsi="Lato" w:cs="Lato" w:eastAsia="Lato"/>
                <w:b w:val="0"/>
                <w:i w:val="0"/>
                <w:color w:val="1A214D"/>
                <w:sz w:val="18"/>
              </w:rPr>
              <w:t>—</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Set up the directory sync connection</w:t>
            </w:r>
          </w:p>
        </w:tc>
        <w:tc>
          <w:tcPr>
            <w:tcW w:type="dxa" w:w="1656"/>
            <w:shd w:val="clear" w:color="auto" w:fill="EDF2FF"/>
            <w:vAlign w:val="top"/>
          </w:tcPr>
          <w:p>
            <w:pPr>
              <w:spacing w:before="0" w:after="0"/>
            </w:pPr>
            <w:r/>
            <w:r>
              <w:rPr>
                <w:rFonts w:ascii="Lato" w:hAnsi="Lato" w:cs="Lato" w:eastAsia="Lato"/>
                <w:b w:val="0"/>
                <w:i w:val="0"/>
                <w:color w:val="1A214D"/>
                <w:sz w:val="18"/>
              </w:rPr>
              <w:t>—</w:t>
            </w:r>
          </w:p>
        </w:tc>
        <w:tc>
          <w:tcPr>
            <w:tcW w:type="dxa" w:w="1512"/>
            <w:shd w:val="clear" w:color="auto" w:fill="EDF2FF"/>
            <w:vAlign w:val="top"/>
          </w:tcPr>
          <w:p>
            <w:pPr>
              <w:spacing w:before="0" w:after="0"/>
            </w:pPr>
            <w:r/>
            <w:r>
              <w:rPr>
                <w:rFonts w:ascii="Lato" w:hAnsi="Lato" w:cs="Lato" w:eastAsia="Lato"/>
                <w:b w:val="0"/>
                <w:i w:val="0"/>
                <w:color w:val="1A214D"/>
                <w:sz w:val="18"/>
              </w:rPr>
              <w:t>—</w:t>
            </w:r>
          </w:p>
        </w:tc>
        <w:tc>
          <w:tcPr>
            <w:tcW w:type="dxa" w:w="1325"/>
            <w:shd w:val="clear" w:color="auto" w:fill="EDF2FF"/>
            <w:vAlign w:val="top"/>
          </w:tcPr>
          <w:p>
            <w:pPr>
              <w:spacing w:before="0" w:after="0"/>
            </w:pPr>
            <w:r/>
            <w:r>
              <w:rPr>
                <w:rFonts w:ascii="Lato" w:hAnsi="Lato" w:cs="Lato" w:eastAsia="Lato"/>
                <w:b w:val="0"/>
                <w:i w:val="0"/>
                <w:color w:val="1A214D"/>
                <w:sz w:val="18"/>
              </w:rPr>
              <w:t>—</w:t>
            </w:r>
          </w:p>
        </w:tc>
        <w:tc>
          <w:tcPr>
            <w:tcW w:type="dxa" w:w="1584"/>
            <w:shd w:val="clear" w:color="auto" w:fill="EDF2FF"/>
            <w:vAlign w:val="top"/>
          </w:tcPr>
          <w:p>
            <w:pPr>
              <w:spacing w:before="0" w:after="0"/>
            </w:pPr>
            <w:r/>
            <w:r>
              <w:rPr>
                <w:rFonts w:ascii="Lato" w:hAnsi="Lato" w:cs="Lato" w:eastAsia="Lato"/>
                <w:b w:val="0"/>
                <w:i w:val="0"/>
                <w:color w:val="1A214D"/>
                <w:sz w:val="18"/>
              </w:rPr>
              <w:t>Does, at onboarding</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Create and edit portal roles</w:t>
            </w:r>
          </w:p>
        </w:tc>
        <w:tc>
          <w:tcPr>
            <w:tcW w:type="dxa" w:w="1656"/>
            <w:shd w:val="clear" w:color="auto" w:fill="FFFFFF"/>
            <w:vAlign w:val="top"/>
          </w:tcPr>
          <w:p>
            <w:pPr>
              <w:spacing w:before="0" w:after="0"/>
            </w:pPr>
            <w:r/>
            <w:r>
              <w:rPr>
                <w:rFonts w:ascii="Lato" w:hAnsi="Lato" w:cs="Lato" w:eastAsia="Lato"/>
                <w:b w:val="0"/>
                <w:i w:val="0"/>
                <w:color w:val="1A214D"/>
                <w:sz w:val="18"/>
              </w:rPr>
              <w:t>—</w:t>
            </w:r>
          </w:p>
        </w:tc>
        <w:tc>
          <w:tcPr>
            <w:tcW w:type="dxa" w:w="1512"/>
            <w:shd w:val="clear" w:color="auto" w:fill="FFFFFF"/>
            <w:vAlign w:val="top"/>
          </w:tcPr>
          <w:p>
            <w:pPr>
              <w:spacing w:before="0" w:after="0"/>
            </w:pPr>
            <w:r/>
            <w:r>
              <w:rPr>
                <w:rFonts w:ascii="Lato" w:hAnsi="Lato" w:cs="Lato" w:eastAsia="Lato"/>
                <w:b w:val="0"/>
                <w:i w:val="0"/>
                <w:color w:val="1A214D"/>
                <w:sz w:val="18"/>
              </w:rPr>
              <w:t>Does</w:t>
            </w:r>
          </w:p>
        </w:tc>
        <w:tc>
          <w:tcPr>
            <w:tcW w:type="dxa" w:w="1325"/>
            <w:shd w:val="clear" w:color="auto" w:fill="FFFFFF"/>
            <w:vAlign w:val="top"/>
          </w:tcPr>
          <w:p>
            <w:pPr>
              <w:spacing w:before="0" w:after="0"/>
            </w:pPr>
            <w:r/>
            <w:r>
              <w:rPr>
                <w:rFonts w:ascii="Lato" w:hAnsi="Lato" w:cs="Lato" w:eastAsia="Lato"/>
                <w:b w:val="0"/>
                <w:i w:val="0"/>
                <w:color w:val="1A214D"/>
                <w:sz w:val="18"/>
              </w:rPr>
              <w:t>—</w:t>
            </w:r>
          </w:p>
        </w:tc>
        <w:tc>
          <w:tcPr>
            <w:tcW w:type="dxa" w:w="1584"/>
            <w:shd w:val="clear" w:color="auto" w:fill="FFFFFF"/>
            <w:vAlign w:val="top"/>
          </w:tcPr>
          <w:p>
            <w:pPr>
              <w:spacing w:before="0" w:after="0"/>
            </w:pPr>
            <w:r/>
            <w:r>
              <w:rPr>
                <w:rFonts w:ascii="Lato" w:hAnsi="Lato" w:cs="Lato" w:eastAsia="Lato"/>
                <w:b w:val="0"/>
                <w:i w:val="0"/>
                <w:color w:val="1A214D"/>
                <w:sz w:val="18"/>
              </w:rPr>
              <w:t>—</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Assign staff to portal roles</w:t>
            </w:r>
          </w:p>
        </w:tc>
        <w:tc>
          <w:tcPr>
            <w:tcW w:type="dxa" w:w="1656"/>
            <w:shd w:val="clear" w:color="auto" w:fill="EDF2FF"/>
            <w:vAlign w:val="top"/>
          </w:tcPr>
          <w:p>
            <w:pPr>
              <w:spacing w:before="0" w:after="0"/>
            </w:pPr>
            <w:r/>
            <w:r>
              <w:rPr>
                <w:rFonts w:ascii="Lato" w:hAnsi="Lato" w:cs="Lato" w:eastAsia="Lato"/>
                <w:b w:val="0"/>
                <w:i w:val="0"/>
                <w:color w:val="1A214D"/>
                <w:sz w:val="18"/>
              </w:rPr>
              <w:t>Does</w:t>
            </w:r>
          </w:p>
        </w:tc>
        <w:tc>
          <w:tcPr>
            <w:tcW w:type="dxa" w:w="1512"/>
            <w:shd w:val="clear" w:color="auto" w:fill="EDF2FF"/>
            <w:vAlign w:val="top"/>
          </w:tcPr>
          <w:p>
            <w:pPr>
              <w:spacing w:before="0" w:after="0"/>
            </w:pPr>
            <w:r/>
            <w:r>
              <w:rPr>
                <w:rFonts w:ascii="Lato" w:hAnsi="Lato" w:cs="Lato" w:eastAsia="Lato"/>
                <w:b w:val="0"/>
                <w:i w:val="0"/>
                <w:color w:val="1A214D"/>
                <w:sz w:val="18"/>
              </w:rPr>
              <w:t>—</w:t>
            </w:r>
          </w:p>
        </w:tc>
        <w:tc>
          <w:tcPr>
            <w:tcW w:type="dxa" w:w="1325"/>
            <w:shd w:val="clear" w:color="auto" w:fill="EDF2FF"/>
            <w:vAlign w:val="top"/>
          </w:tcPr>
          <w:p>
            <w:pPr>
              <w:spacing w:before="0" w:after="0"/>
            </w:pPr>
            <w:r/>
            <w:r>
              <w:rPr>
                <w:rFonts w:ascii="Lato" w:hAnsi="Lato" w:cs="Lato" w:eastAsia="Lato"/>
                <w:b w:val="0"/>
                <w:i w:val="0"/>
                <w:color w:val="1A214D"/>
                <w:sz w:val="18"/>
              </w:rPr>
              <w:t>—</w:t>
            </w:r>
          </w:p>
        </w:tc>
        <w:tc>
          <w:tcPr>
            <w:tcW w:type="dxa" w:w="1584"/>
            <w:shd w:val="clear" w:color="auto" w:fill="EDF2FF"/>
            <w:vAlign w:val="top"/>
          </w:tcPr>
          <w:p>
            <w:pPr>
              <w:spacing w:before="0" w:after="0"/>
            </w:pPr>
            <w:r/>
            <w:r>
              <w:rPr>
                <w:rFonts w:ascii="Lato" w:hAnsi="Lato" w:cs="Lato" w:eastAsia="Lato"/>
                <w:b w:val="0"/>
                <w:i w:val="0"/>
                <w:color w:val="1A214D"/>
                <w:sz w:val="18"/>
              </w:rPr>
              <w:t>—</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Assign entitlements to directory accounts</w:t>
            </w:r>
          </w:p>
        </w:tc>
        <w:tc>
          <w:tcPr>
            <w:tcW w:type="dxa" w:w="1656"/>
            <w:shd w:val="clear" w:color="auto" w:fill="FFFFFF"/>
            <w:vAlign w:val="top"/>
          </w:tcPr>
          <w:p>
            <w:pPr>
              <w:spacing w:before="0" w:after="0"/>
            </w:pPr>
            <w:r/>
            <w:r>
              <w:rPr>
                <w:rFonts w:ascii="Lato" w:hAnsi="Lato" w:cs="Lato" w:eastAsia="Lato"/>
                <w:b w:val="0"/>
                <w:i w:val="0"/>
                <w:color w:val="1A214D"/>
                <w:sz w:val="18"/>
              </w:rPr>
              <w:t>—</w:t>
            </w:r>
          </w:p>
        </w:tc>
        <w:tc>
          <w:tcPr>
            <w:tcW w:type="dxa" w:w="1512"/>
            <w:shd w:val="clear" w:color="auto" w:fill="FFFFFF"/>
            <w:vAlign w:val="top"/>
          </w:tcPr>
          <w:p>
            <w:pPr>
              <w:spacing w:before="0" w:after="0"/>
            </w:pPr>
            <w:r/>
            <w:r>
              <w:rPr>
                <w:rFonts w:ascii="Lato" w:hAnsi="Lato" w:cs="Lato" w:eastAsia="Lato"/>
                <w:b w:val="0"/>
                <w:i w:val="0"/>
                <w:color w:val="1A214D"/>
                <w:sz w:val="18"/>
              </w:rPr>
              <w:t>Does</w:t>
            </w:r>
          </w:p>
        </w:tc>
        <w:tc>
          <w:tcPr>
            <w:tcW w:type="dxa" w:w="1325"/>
            <w:shd w:val="clear" w:color="auto" w:fill="FFFFFF"/>
            <w:vAlign w:val="top"/>
          </w:tcPr>
          <w:p>
            <w:pPr>
              <w:spacing w:before="0" w:after="0"/>
            </w:pPr>
            <w:r/>
            <w:r>
              <w:rPr>
                <w:rFonts w:ascii="Lato" w:hAnsi="Lato" w:cs="Lato" w:eastAsia="Lato"/>
                <w:b w:val="0"/>
                <w:i w:val="0"/>
                <w:color w:val="1A214D"/>
                <w:sz w:val="18"/>
              </w:rPr>
              <w:t>—</w:t>
            </w:r>
          </w:p>
        </w:tc>
        <w:tc>
          <w:tcPr>
            <w:tcW w:type="dxa" w:w="1584"/>
            <w:shd w:val="clear" w:color="auto" w:fill="FFFFFF"/>
            <w:vAlign w:val="top"/>
          </w:tcPr>
          <w:p>
            <w:pPr>
              <w:spacing w:before="0" w:after="0"/>
            </w:pPr>
            <w:r/>
            <w:r>
              <w:rPr>
                <w:rFonts w:ascii="Lato" w:hAnsi="Lato" w:cs="Lato" w:eastAsia="Lato"/>
                <w:b w:val="0"/>
                <w:i w:val="0"/>
                <w:color w:val="1A214D"/>
                <w:sz w:val="18"/>
              </w:rPr>
              <w:t>—</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Create portal accounts</w:t>
            </w:r>
          </w:p>
        </w:tc>
        <w:tc>
          <w:tcPr>
            <w:tcW w:type="dxa" w:w="1656"/>
            <w:shd w:val="clear" w:color="auto" w:fill="EDF2FF"/>
            <w:vAlign w:val="top"/>
          </w:tcPr>
          <w:p>
            <w:pPr>
              <w:spacing w:before="0" w:after="0"/>
            </w:pPr>
            <w:r/>
            <w:r>
              <w:rPr>
                <w:rFonts w:ascii="Lato" w:hAnsi="Lato" w:cs="Lato" w:eastAsia="Lato"/>
                <w:b w:val="0"/>
                <w:i w:val="0"/>
                <w:color w:val="1A214D"/>
                <w:sz w:val="18"/>
              </w:rPr>
              <w:t>—</w:t>
            </w:r>
          </w:p>
        </w:tc>
        <w:tc>
          <w:tcPr>
            <w:tcW w:type="dxa" w:w="1512"/>
            <w:shd w:val="clear" w:color="auto" w:fill="EDF2FF"/>
            <w:vAlign w:val="top"/>
          </w:tcPr>
          <w:p>
            <w:pPr>
              <w:spacing w:before="0" w:after="0"/>
            </w:pPr>
            <w:r/>
            <w:r>
              <w:rPr>
                <w:rFonts w:ascii="Lato" w:hAnsi="Lato" w:cs="Lato" w:eastAsia="Lato"/>
                <w:b w:val="0"/>
                <w:i w:val="0"/>
                <w:color w:val="1A214D"/>
                <w:sz w:val="18"/>
              </w:rPr>
              <w:t>Does, through Add User</w:t>
            </w:r>
          </w:p>
        </w:tc>
        <w:tc>
          <w:tcPr>
            <w:tcW w:type="dxa" w:w="1325"/>
            <w:shd w:val="clear" w:color="auto" w:fill="EDF2FF"/>
            <w:vAlign w:val="top"/>
          </w:tcPr>
          <w:p>
            <w:pPr>
              <w:spacing w:before="0" w:after="0"/>
            </w:pPr>
            <w:r/>
            <w:r>
              <w:rPr>
                <w:rFonts w:ascii="Lato" w:hAnsi="Lato" w:cs="Lato" w:eastAsia="Lato"/>
                <w:b w:val="0"/>
                <w:i w:val="0"/>
                <w:color w:val="1A214D"/>
                <w:sz w:val="18"/>
              </w:rPr>
              <w:t>—</w:t>
            </w:r>
          </w:p>
        </w:tc>
        <w:tc>
          <w:tcPr>
            <w:tcW w:type="dxa" w:w="1584"/>
            <w:shd w:val="clear" w:color="auto" w:fill="EDF2FF"/>
            <w:vAlign w:val="top"/>
          </w:tcPr>
          <w:p>
            <w:pPr>
              <w:spacing w:before="0" w:after="0"/>
            </w:pPr>
            <w:r/>
            <w:r>
              <w:rPr>
                <w:rFonts w:ascii="Lato" w:hAnsi="Lato" w:cs="Lato" w:eastAsia="Lato"/>
                <w:b w:val="0"/>
                <w:i w:val="0"/>
                <w:color w:val="1A214D"/>
                <w:sz w:val="18"/>
              </w:rPr>
              <w:t>—</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Disable and remove leavers</w:t>
            </w:r>
          </w:p>
        </w:tc>
        <w:tc>
          <w:tcPr>
            <w:tcW w:type="dxa" w:w="1656"/>
            <w:shd w:val="clear" w:color="auto" w:fill="FFFFFF"/>
            <w:vAlign w:val="top"/>
          </w:tcPr>
          <w:p>
            <w:pPr>
              <w:spacing w:before="0" w:after="0"/>
            </w:pPr>
            <w:r/>
            <w:r>
              <w:rPr>
                <w:rFonts w:ascii="Lato" w:hAnsi="Lato" w:cs="Lato" w:eastAsia="Lato"/>
                <w:b w:val="0"/>
                <w:i w:val="0"/>
                <w:color w:val="1A214D"/>
                <w:sz w:val="18"/>
              </w:rPr>
              <w:t>Does</w:t>
            </w:r>
          </w:p>
        </w:tc>
        <w:tc>
          <w:tcPr>
            <w:tcW w:type="dxa" w:w="1512"/>
            <w:shd w:val="clear" w:color="auto" w:fill="FFFFFF"/>
            <w:vAlign w:val="top"/>
          </w:tcPr>
          <w:p>
            <w:pPr>
              <w:spacing w:before="0" w:after="0"/>
            </w:pPr>
            <w:r/>
            <w:r>
              <w:rPr>
                <w:rFonts w:ascii="Lato" w:hAnsi="Lato" w:cs="Lato" w:eastAsia="Lato"/>
                <w:b w:val="0"/>
                <w:i w:val="0"/>
                <w:color w:val="1A214D"/>
                <w:sz w:val="18"/>
              </w:rPr>
              <w:t>—</w:t>
            </w:r>
          </w:p>
        </w:tc>
        <w:tc>
          <w:tcPr>
            <w:tcW w:type="dxa" w:w="1325"/>
            <w:shd w:val="clear" w:color="auto" w:fill="FFFFFF"/>
            <w:vAlign w:val="top"/>
          </w:tcPr>
          <w:p>
            <w:pPr>
              <w:spacing w:before="0" w:after="0"/>
            </w:pPr>
            <w:r/>
            <w:r>
              <w:rPr>
                <w:rFonts w:ascii="Lato" w:hAnsi="Lato" w:cs="Lato" w:eastAsia="Lato"/>
                <w:b w:val="0"/>
                <w:i w:val="0"/>
                <w:color w:val="1A214D"/>
                <w:sz w:val="18"/>
              </w:rPr>
              <w:t>—</w:t>
            </w:r>
          </w:p>
        </w:tc>
        <w:tc>
          <w:tcPr>
            <w:tcW w:type="dxa" w:w="1584"/>
            <w:shd w:val="clear" w:color="auto" w:fill="FFFFFF"/>
            <w:vAlign w:val="top"/>
          </w:tcPr>
          <w:p>
            <w:pPr>
              <w:spacing w:before="0" w:after="0"/>
            </w:pPr>
            <w:r/>
            <w:r>
              <w:rPr>
                <w:rFonts w:ascii="Lato" w:hAnsi="Lato" w:cs="Lato" w:eastAsia="Lato"/>
                <w:b w:val="0"/>
                <w:i w:val="0"/>
                <w:color w:val="1A214D"/>
                <w:sz w:val="18"/>
              </w:rPr>
              <w:t>—</w:t>
            </w:r>
          </w:p>
        </w:tc>
      </w:tr>
      <w:tr>
        <w:trPr>
          <w:cantSplit w:val="true"/>
        </w:trPr>
        <w:tc>
          <w:tcPr>
            <w:tcW w:type="dxa" w:w="2952"/>
            <w:shd w:val="clear" w:color="auto" w:fill="EDF2FF"/>
            <w:vAlign w:val="top"/>
          </w:tcPr>
          <w:p>
            <w:pPr>
              <w:spacing w:before="0" w:after="0"/>
            </w:pPr>
            <w:r/>
            <w:r>
              <w:rPr>
                <w:rFonts w:ascii="Lato" w:hAnsi="Lato" w:cs="Lato" w:eastAsia="Lato"/>
                <w:b/>
                <w:i w:val="0"/>
                <w:color w:val="1A214D"/>
                <w:sz w:val="18"/>
              </w:rPr>
              <w:t>Multi-factor authentication for single sign-on</w:t>
            </w:r>
          </w:p>
        </w:tc>
        <w:tc>
          <w:tcPr>
            <w:tcW w:type="dxa" w:w="1656"/>
            <w:shd w:val="clear" w:color="auto" w:fill="EDF2FF"/>
            <w:vAlign w:val="top"/>
          </w:tcPr>
          <w:p>
            <w:pPr>
              <w:spacing w:before="0" w:after="0"/>
            </w:pPr>
            <w:r/>
            <w:r>
              <w:rPr>
                <w:rFonts w:ascii="Lato" w:hAnsi="Lato" w:cs="Lato" w:eastAsia="Lato"/>
                <w:b w:val="0"/>
                <w:i w:val="0"/>
                <w:color w:val="1A214D"/>
                <w:sz w:val="18"/>
              </w:rPr>
              <w:t>Does, in the identity provider</w:t>
            </w:r>
          </w:p>
        </w:tc>
        <w:tc>
          <w:tcPr>
            <w:tcW w:type="dxa" w:w="1512"/>
            <w:shd w:val="clear" w:color="auto" w:fill="EDF2FF"/>
            <w:vAlign w:val="top"/>
          </w:tcPr>
          <w:p>
            <w:pPr>
              <w:spacing w:before="0" w:after="0"/>
            </w:pPr>
            <w:r/>
            <w:r>
              <w:rPr>
                <w:rFonts w:ascii="Lato" w:hAnsi="Lato" w:cs="Lato" w:eastAsia="Lato"/>
                <w:b w:val="0"/>
                <w:i w:val="0"/>
                <w:color w:val="1A214D"/>
                <w:sz w:val="18"/>
              </w:rPr>
              <w:t>—</w:t>
            </w:r>
          </w:p>
        </w:tc>
        <w:tc>
          <w:tcPr>
            <w:tcW w:type="dxa" w:w="1325"/>
            <w:shd w:val="clear" w:color="auto" w:fill="EDF2FF"/>
            <w:vAlign w:val="top"/>
          </w:tcPr>
          <w:p>
            <w:pPr>
              <w:spacing w:before="0" w:after="0"/>
            </w:pPr>
            <w:r/>
            <w:r>
              <w:rPr>
                <w:rFonts w:ascii="Lato" w:hAnsi="Lato" w:cs="Lato" w:eastAsia="Lato"/>
                <w:b w:val="0"/>
                <w:i w:val="0"/>
                <w:color w:val="1A214D"/>
                <w:sz w:val="18"/>
              </w:rPr>
              <w:t>—</w:t>
            </w:r>
          </w:p>
        </w:tc>
        <w:tc>
          <w:tcPr>
            <w:tcW w:type="dxa" w:w="1584"/>
            <w:shd w:val="clear" w:color="auto" w:fill="EDF2FF"/>
            <w:vAlign w:val="top"/>
          </w:tcPr>
          <w:p>
            <w:pPr>
              <w:spacing w:before="0" w:after="0"/>
            </w:pPr>
            <w:r/>
            <w:r>
              <w:rPr>
                <w:rFonts w:ascii="Lato" w:hAnsi="Lato" w:cs="Lato" w:eastAsia="Lato"/>
                <w:b w:val="0"/>
                <w:i w:val="0"/>
                <w:color w:val="1A214D"/>
                <w:sz w:val="18"/>
              </w:rPr>
              <w:t>—</w:t>
            </w:r>
          </w:p>
        </w:tc>
      </w:tr>
    </w:tbl>
    <w:p>
      <w:pPr>
        <w:spacing w:before="0" w:after="120"/>
      </w:pPr>
    </w:p>
    <w:p>
      <w:pPr>
        <w:pStyle w:val="Heading1"/>
      </w:pPr>
      <w:r>
        <w:rPr>
          <w:rFonts w:ascii="Lato" w:hAnsi="Lato" w:cs="Lato" w:eastAsia="Lato"/>
          <w:b/>
          <w:color w:val="3B7EF6"/>
          <w:sz w:val="32"/>
        </w:rPr>
        <w:t>10. Before you switch on single sign-on</w:t>
      </w:r>
    </w:p>
    <w:p>
      <w:pPr>
        <w:keepNext/>
        <w:pBdr>
          <w:bottom w:val="single" w:sz="8" w:space="1" w:color="FDBA23"/>
        </w:pBdr>
        <w:spacing w:before="0" w:after="120"/>
      </w:pPr>
    </w:p>
    <w:p>
      <w:pPr>
        <w:tabs>
          <w:tab w:pos="432" w:val="left"/>
        </w:tabs>
        <w:spacing w:before="0" w:after="80" w:line="276" w:lineRule="auto"/>
        <w:ind w:left="432" w:hanging="432"/>
      </w:pPr>
      <w:r>
        <w:rPr>
          <w:rFonts w:ascii="Lato" w:hAnsi="Lato" w:cs="Lato" w:eastAsia="Lato"/>
          <w:b/>
          <w:color w:val="3B7EF6"/>
          <w:sz w:val="22"/>
        </w:rPr>
        <w:t>1.</w:t>
        <w:tab/>
      </w:r>
      <w:r>
        <w:rPr>
          <w:rFonts w:ascii="Lato" w:hAnsi="Lato" w:cs="Lato" w:eastAsia="Lato"/>
          <w:b/>
          <w:i w:val="0"/>
          <w:color w:val="1A214D"/>
          <w:sz w:val="22"/>
        </w:rPr>
        <w:t>Compliance acceptance.</w:t>
      </w:r>
      <w:r>
        <w:rPr>
          <w:rFonts w:ascii="Lato" w:hAnsi="Lato" w:cs="Lato" w:eastAsia="Lato"/>
          <w:b w:val="0"/>
          <w:i w:val="0"/>
          <w:color w:val="1A214D"/>
          <w:sz w:val="22"/>
        </w:rPr>
        <w:t xml:space="preserve"> The bank’s compliance team accepts that a permanently removed directory account takes its audit trail entries with it (section 7.5).</w:t>
      </w:r>
    </w:p>
    <w:p>
      <w:pPr>
        <w:tabs>
          <w:tab w:pos="432" w:val="left"/>
        </w:tabs>
        <w:spacing w:before="0" w:after="80" w:line="276" w:lineRule="auto"/>
        <w:ind w:left="432" w:hanging="432"/>
      </w:pPr>
      <w:r>
        <w:rPr>
          <w:rFonts w:ascii="Lato" w:hAnsi="Lato" w:cs="Lato" w:eastAsia="Lato"/>
          <w:b/>
          <w:color w:val="3B7EF6"/>
          <w:sz w:val="22"/>
        </w:rPr>
        <w:t>2.</w:t>
        <w:tab/>
      </w:r>
      <w:r>
        <w:rPr>
          <w:rFonts w:ascii="Lato" w:hAnsi="Lato" w:cs="Lato" w:eastAsia="Lato"/>
          <w:b/>
          <w:i w:val="0"/>
          <w:color w:val="1A214D"/>
          <w:sz w:val="22"/>
        </w:rPr>
        <w:t>Redirect URI registered.</w:t>
      </w:r>
      <w:r>
        <w:rPr>
          <w:rFonts w:ascii="Lato" w:hAnsi="Lato" w:cs="Lato" w:eastAsia="Lato"/>
          <w:b w:val="0"/>
          <w:i w:val="0"/>
          <w:color w:val="1A214D"/>
          <w:sz w:val="22"/>
        </w:rPr>
        <w:t xml:space="preserve"> The bank’s IT team registers the Redirect URI shown on Sign-in Settings with the identity provider.</w:t>
      </w:r>
    </w:p>
    <w:p>
      <w:pPr>
        <w:tabs>
          <w:tab w:pos="432" w:val="left"/>
        </w:tabs>
        <w:spacing w:before="0" w:after="80" w:line="276" w:lineRule="auto"/>
        <w:ind w:left="432" w:hanging="432"/>
      </w:pPr>
      <w:r>
        <w:rPr>
          <w:rFonts w:ascii="Lato" w:hAnsi="Lato" w:cs="Lato" w:eastAsia="Lato"/>
          <w:b/>
          <w:color w:val="3B7EF6"/>
          <w:sz w:val="22"/>
        </w:rPr>
        <w:t>3.</w:t>
        <w:tab/>
      </w:r>
      <w:r>
        <w:rPr>
          <w:rFonts w:ascii="Lato" w:hAnsi="Lato" w:cs="Lato" w:eastAsia="Lato"/>
          <w:b/>
          <w:i w:val="0"/>
          <w:color w:val="1A214D"/>
          <w:sz w:val="22"/>
        </w:rPr>
        <w:t>Connection approved.</w:t>
      </w:r>
      <w:r>
        <w:rPr>
          <w:rFonts w:ascii="Lato" w:hAnsi="Lato" w:cs="Lato" w:eastAsia="Lato"/>
          <w:b w:val="0"/>
          <w:i w:val="0"/>
          <w:color w:val="1A214D"/>
          <w:sz w:val="22"/>
        </w:rPr>
        <w:t xml:space="preserve"> Tenant ID, Client ID and client secret are entered by a Maker and approved by a Checker.</w:t>
      </w:r>
    </w:p>
    <w:p>
      <w:pPr>
        <w:tabs>
          <w:tab w:pos="432" w:val="left"/>
        </w:tabs>
        <w:spacing w:before="0" w:after="80" w:line="276" w:lineRule="auto"/>
        <w:ind w:left="432" w:hanging="432"/>
      </w:pPr>
      <w:r>
        <w:rPr>
          <w:rFonts w:ascii="Lato" w:hAnsi="Lato" w:cs="Lato" w:eastAsia="Lato"/>
          <w:b/>
          <w:color w:val="3B7EF6"/>
          <w:sz w:val="22"/>
        </w:rPr>
        <w:t>4.</w:t>
        <w:tab/>
      </w:r>
      <w:r>
        <w:rPr>
          <w:rFonts w:ascii="Lato" w:hAnsi="Lato" w:cs="Lato" w:eastAsia="Lato"/>
          <w:b/>
          <w:i w:val="0"/>
          <w:color w:val="1A214D"/>
          <w:sz w:val="22"/>
        </w:rPr>
        <w:t>Directory sync in place.</w:t>
      </w:r>
      <w:r>
        <w:rPr>
          <w:rFonts w:ascii="Lato" w:hAnsi="Lato" w:cs="Lato" w:eastAsia="Lato"/>
          <w:b w:val="0"/>
          <w:i w:val="0"/>
          <w:color w:val="1A214D"/>
          <w:sz w:val="22"/>
        </w:rPr>
        <w:t xml:space="preserve"> Appro has completed the directory sync connection for the bank.</w:t>
      </w:r>
    </w:p>
    <w:p>
      <w:pPr>
        <w:tabs>
          <w:tab w:pos="432" w:val="left"/>
        </w:tabs>
        <w:spacing w:before="0" w:after="80" w:line="276" w:lineRule="auto"/>
        <w:ind w:left="432" w:hanging="432"/>
      </w:pPr>
      <w:r>
        <w:rPr>
          <w:rFonts w:ascii="Lato" w:hAnsi="Lato" w:cs="Lato" w:eastAsia="Lato"/>
          <w:b/>
          <w:color w:val="3B7EF6"/>
          <w:sz w:val="22"/>
        </w:rPr>
        <w:t>5.</w:t>
        <w:tab/>
      </w:r>
      <w:r>
        <w:rPr>
          <w:rFonts w:ascii="Lato" w:hAnsi="Lato" w:cs="Lato" w:eastAsia="Lato"/>
          <w:b/>
          <w:i w:val="0"/>
          <w:color w:val="1A214D"/>
          <w:sz w:val="22"/>
        </w:rPr>
        <w:t>Roles and people ready.</w:t>
      </w:r>
      <w:r>
        <w:rPr>
          <w:rFonts w:ascii="Lato" w:hAnsi="Lato" w:cs="Lato" w:eastAsia="Lato"/>
          <w:b w:val="0"/>
          <w:i w:val="0"/>
          <w:color w:val="1A214D"/>
          <w:sz w:val="22"/>
        </w:rPr>
        <w:t xml:space="preserve"> Portal roles are published, staff are assigned to them in the directory, and entitlements are assigned in the portal.</w:t>
      </w:r>
    </w:p>
    <w:p>
      <w:pPr>
        <w:tabs>
          <w:tab w:pos="432" w:val="left"/>
        </w:tabs>
        <w:spacing w:before="0" w:after="80" w:line="276" w:lineRule="auto"/>
        <w:ind w:left="432" w:hanging="432"/>
      </w:pPr>
      <w:r>
        <w:rPr>
          <w:rFonts w:ascii="Lato" w:hAnsi="Lato" w:cs="Lato" w:eastAsia="Lato"/>
          <w:b/>
          <w:color w:val="3B7EF6"/>
          <w:sz w:val="22"/>
        </w:rPr>
        <w:t>6.</w:t>
        <w:tab/>
      </w:r>
      <w:r>
        <w:rPr>
          <w:rFonts w:ascii="Lato" w:hAnsi="Lato" w:cs="Lato" w:eastAsia="Lato"/>
          <w:b/>
          <w:i w:val="0"/>
          <w:color w:val="1A214D"/>
          <w:sz w:val="22"/>
        </w:rPr>
        <w:t>Administrators on portal accounts.</w:t>
      </w:r>
      <w:r>
        <w:rPr>
          <w:rFonts w:ascii="Lato" w:hAnsi="Lato" w:cs="Lato" w:eastAsia="Lato"/>
          <w:b w:val="0"/>
          <w:i w:val="0"/>
          <w:color w:val="1A214D"/>
          <w:sz w:val="22"/>
        </w:rPr>
        <w:t xml:space="preserve"> Keep the bank’s Super Admin and Checker as portal accounts. Portal accounts are unaffected by the single sign-on switch, so administration stays possible if single sign-on is switched off or the identity provider is unavailable.</w:t>
      </w:r>
    </w:p>
    <w:p>
      <w:pPr>
        <w:tabs>
          <w:tab w:pos="432" w:val="left"/>
        </w:tabs>
        <w:spacing w:before="0" w:after="80" w:line="276" w:lineRule="auto"/>
        <w:ind w:left="432" w:hanging="432"/>
      </w:pPr>
      <w:r>
        <w:rPr>
          <w:rFonts w:ascii="Lato" w:hAnsi="Lato" w:cs="Lato" w:eastAsia="Lato"/>
          <w:b/>
          <w:color w:val="3B7EF6"/>
          <w:sz w:val="22"/>
        </w:rPr>
        <w:t>7.</w:t>
        <w:tab/>
      </w:r>
      <w:r>
        <w:rPr>
          <w:rFonts w:ascii="Lato" w:hAnsi="Lato" w:cs="Lato" w:eastAsia="Lato"/>
          <w:b/>
          <w:i w:val="0"/>
          <w:color w:val="1A214D"/>
          <w:sz w:val="22"/>
        </w:rPr>
        <w:t>Staff told.</w:t>
      </w:r>
      <w:r>
        <w:rPr>
          <w:rFonts w:ascii="Lato" w:hAnsi="Lato" w:cs="Lato" w:eastAsia="Lato"/>
          <w:b w:val="0"/>
          <w:i w:val="0"/>
          <w:color w:val="1A214D"/>
          <w:sz w:val="22"/>
        </w:rPr>
        <w:t xml:space="preserve"> Directory staff use Login with SSO. They have no portal password, and Forgot password does not apply to them.</w:t>
      </w:r>
    </w:p>
    <w:p>
      <w:pPr>
        <w:pStyle w:val="Heading1"/>
      </w:pPr>
      <w:r>
        <w:rPr>
          <w:rFonts w:ascii="Lato" w:hAnsi="Lato" w:cs="Lato" w:eastAsia="Lato"/>
          <w:b/>
          <w:color w:val="3B7EF6"/>
          <w:sz w:val="32"/>
        </w:rPr>
        <w:t>11. Planned enhancements</w:t>
      </w:r>
    </w:p>
    <w:p>
      <w:pPr>
        <w:keepNext/>
        <w:pBdr>
          <w:bottom w:val="single" w:sz="8" w:space="1" w:color="FDBA23"/>
        </w:pBdr>
        <w:spacing w:before="0" w:after="120"/>
      </w:pPr>
    </w:p>
    <w:p>
      <w:pPr>
        <w:spacing w:before="0" w:after="120" w:line="276" w:lineRule="auto"/>
      </w:pPr>
      <w:r>
        <w:rPr>
          <w:rFonts w:ascii="Lato" w:hAnsi="Lato" w:cs="Lato" w:eastAsia="Lato"/>
          <w:b w:val="0"/>
          <w:i w:val="0"/>
          <w:color w:val="1A214D"/>
          <w:sz w:val="22"/>
        </w:rPr>
        <w:t xml:space="preserve">The following are agreed in scope for a later release and are </w:t>
      </w:r>
      <w:r>
        <w:rPr>
          <w:rFonts w:ascii="Lato" w:hAnsi="Lato" w:cs="Lato" w:eastAsia="Lato"/>
          <w:b/>
          <w:i w:val="0"/>
          <w:color w:val="1A214D"/>
          <w:sz w:val="22"/>
        </w:rPr>
        <w:t>not yet available</w:t>
      </w:r>
      <w:r>
        <w:rPr>
          <w:rFonts w:ascii="Lato" w:hAnsi="Lato" w:cs="Lato" w:eastAsia="Lato"/>
          <w:b w:val="0"/>
          <w:i w:val="0"/>
          <w:color w:val="1A214D"/>
          <w:sz w:val="22"/>
        </w:rPr>
        <w:t>. Timing will be confirmed separately.</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2736"/>
        <w:gridCol w:w="6292"/>
      </w:tblGrid>
      <w:tr>
        <w:trPr>
          <w:tblHeader w:val="true"/>
        </w:trPr>
        <w:tc>
          <w:tcPr>
            <w:tcW w:type="dxa" w:w="2736"/>
            <w:shd w:val="clear" w:color="auto" w:fill="1A214D"/>
            <w:vAlign w:val="top"/>
          </w:tcPr>
          <w:p>
            <w:pPr>
              <w:keepNext/>
              <w:spacing w:before="0" w:after="0"/>
            </w:pPr>
            <w:r/>
            <w:r>
              <w:rPr>
                <w:rFonts w:ascii="Lato" w:hAnsi="Lato" w:cs="Lato" w:eastAsia="Lato"/>
                <w:b/>
                <w:i w:val="0"/>
                <w:color w:val="FFFFFF"/>
                <w:sz w:val="20"/>
              </w:rPr>
              <w:t>Enhancement</w:t>
            </w:r>
          </w:p>
        </w:tc>
        <w:tc>
          <w:tcPr>
            <w:tcW w:type="dxa" w:w="6293"/>
            <w:shd w:val="clear" w:color="auto" w:fill="1A214D"/>
            <w:vAlign w:val="top"/>
          </w:tcPr>
          <w:p>
            <w:pPr>
              <w:keepNext/>
              <w:spacing w:before="0" w:after="0"/>
            </w:pPr>
            <w:r/>
            <w:r>
              <w:rPr>
                <w:rFonts w:ascii="Lato" w:hAnsi="Lato" w:cs="Lato" w:eastAsia="Lato"/>
                <w:b/>
                <w:i w:val="0"/>
                <w:color w:val="FFFFFF"/>
                <w:sz w:val="20"/>
              </w:rPr>
              <w:t>What changes</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One email, one sign-in method</w:t>
            </w:r>
          </w:p>
        </w:tc>
        <w:tc>
          <w:tcPr>
            <w:tcW w:type="dxa" w:w="6293"/>
            <w:shd w:val="clear" w:color="auto" w:fill="FFFFFF"/>
            <w:vAlign w:val="top"/>
          </w:tcPr>
          <w:p>
            <w:pPr>
              <w:spacing w:before="0" w:after="0"/>
            </w:pPr>
            <w:r/>
            <w:r>
              <w:rPr>
                <w:rFonts w:ascii="Lato" w:hAnsi="Lato" w:cs="Lato" w:eastAsia="Lato"/>
                <w:b w:val="0"/>
                <w:i w:val="0"/>
                <w:color w:val="1A214D"/>
                <w:sz w:val="20"/>
              </w:rPr>
              <w:t>A portal account whose email appears in the bank’s directory converts to single sign-on at its first successful single sign-on. The portal password is removed; roles, entitlements and history are kept.</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Break-glass accounts</w:t>
            </w:r>
          </w:p>
        </w:tc>
        <w:tc>
          <w:tcPr>
            <w:tcW w:type="dxa" w:w="6293"/>
            <w:shd w:val="clear" w:color="auto" w:fill="EDF2FF"/>
            <w:vAlign w:val="top"/>
          </w:tcPr>
          <w:p>
            <w:pPr>
              <w:spacing w:before="0" w:after="0"/>
            </w:pPr>
            <w:r/>
            <w:r>
              <w:rPr>
                <w:rFonts w:ascii="Lato" w:hAnsi="Lato" w:cs="Lato" w:eastAsia="Lato"/>
                <w:b w:val="0"/>
                <w:i w:val="0"/>
                <w:color w:val="1A214D"/>
                <w:sz w:val="20"/>
              </w:rPr>
              <w:t>The bank’s Super Admin and Checker accounts created at onboarding always keep password sign-in, even if the directory holds the same email — so the bank can never be locked out of the portal.</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Sign-in method on screen</w:t>
            </w:r>
          </w:p>
        </w:tc>
        <w:tc>
          <w:tcPr>
            <w:tcW w:type="dxa" w:w="6293"/>
            <w:shd w:val="clear" w:color="auto" w:fill="FFFFFF"/>
            <w:vAlign w:val="top"/>
          </w:tcPr>
          <w:p>
            <w:pPr>
              <w:spacing w:before="0" w:after="0"/>
            </w:pPr>
            <w:r/>
            <w:r>
              <w:rPr>
                <w:rFonts w:ascii="Lato" w:hAnsi="Lato" w:cs="Lato" w:eastAsia="Lato"/>
                <w:b w:val="0"/>
                <w:i w:val="0"/>
                <w:color w:val="1A214D"/>
                <w:sz w:val="20"/>
              </w:rPr>
              <w:t>User Management shows each account’s sign-in method and portal password status, in the list, on User Details and in the export.</w:t>
            </w:r>
          </w:p>
        </w:tc>
      </w:tr>
      <w:tr>
        <w:trPr>
          <w:cantSplit w:val="true"/>
        </w:trPr>
        <w:tc>
          <w:tcPr>
            <w:tcW w:type="dxa" w:w="2736"/>
            <w:shd w:val="clear" w:color="auto" w:fill="EDF2FF"/>
            <w:vAlign w:val="top"/>
          </w:tcPr>
          <w:p>
            <w:pPr>
              <w:spacing w:before="0" w:after="0"/>
            </w:pPr>
            <w:r/>
            <w:r>
              <w:rPr>
                <w:rFonts w:ascii="Lato" w:hAnsi="Lato" w:cs="Lato" w:eastAsia="Lato"/>
                <w:b/>
                <w:i w:val="0"/>
                <w:color w:val="1A214D"/>
                <w:sz w:val="20"/>
              </w:rPr>
              <w:t>Add User checks</w:t>
            </w:r>
          </w:p>
        </w:tc>
        <w:tc>
          <w:tcPr>
            <w:tcW w:type="dxa" w:w="6293"/>
            <w:shd w:val="clear" w:color="auto" w:fill="EDF2FF"/>
            <w:vAlign w:val="top"/>
          </w:tcPr>
          <w:p>
            <w:pPr>
              <w:spacing w:before="0" w:after="0"/>
            </w:pPr>
            <w:r/>
            <w:r>
              <w:rPr>
                <w:rFonts w:ascii="Lato" w:hAnsi="Lato" w:cs="Lato" w:eastAsia="Lato"/>
                <w:b w:val="0"/>
                <w:i w:val="0"/>
                <w:color w:val="1A214D"/>
                <w:sz w:val="20"/>
              </w:rPr>
              <w:t>Add User refuses an email that already signs in with single sign-on, or that exists in the bank’s directory.</w:t>
            </w:r>
          </w:p>
        </w:tc>
      </w:tr>
    </w:tbl>
    <w:p>
      <w:pPr>
        <w:spacing w:before="0" w:after="120"/>
      </w:pPr>
    </w:p>
    <w:p>
      <w:pPr>
        <w:pStyle w:val="Heading1"/>
        <w:pageBreakBefore/>
      </w:pPr>
      <w:r>
        <w:rPr>
          <w:rFonts w:ascii="Lato" w:hAnsi="Lato" w:cs="Lato" w:eastAsia="Lato"/>
          <w:b/>
          <w:color w:val="3B7EF6"/>
          <w:sz w:val="32"/>
        </w:rPr>
        <w:t>Appendix A. Messages</w:t>
      </w:r>
    </w:p>
    <w:p>
      <w:pPr>
        <w:keepNext/>
        <w:pBdr>
          <w:bottom w:val="single" w:sz="8" w:space="1" w:color="FDBA23"/>
        </w:pBdr>
        <w:spacing w:before="0" w:after="120"/>
      </w:pPr>
    </w:p>
    <w:p>
      <w:pPr>
        <w:keepNext/>
        <w:spacing w:before="0" w:after="120" w:line="276" w:lineRule="auto"/>
      </w:pPr>
      <w:r>
        <w:rPr>
          <w:rFonts w:ascii="Lato" w:hAnsi="Lato" w:cs="Lato" w:eastAsia="Lato"/>
          <w:b w:val="0"/>
          <w:i w:val="0"/>
          <w:color w:val="1A214D"/>
          <w:sz w:val="22"/>
        </w:rPr>
        <w:t>Sign-in messages appear in line under the field, with the field outlined in red. No pop-ups.</w:t>
      </w:r>
    </w:p>
    <w:p>
      <w:pPr>
        <w:pStyle w:val="Heading2"/>
      </w:pPr>
      <w:r>
        <w:rPr>
          <w:rFonts w:ascii="Lato" w:hAnsi="Lato" w:cs="Lato" w:eastAsia="Lato"/>
          <w:b/>
          <w:color w:val="1A214D"/>
          <w:sz w:val="28"/>
        </w:rPr>
        <w:t>Password route</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3168"/>
        <w:gridCol w:w="5860"/>
      </w:tblGrid>
      <w:tr>
        <w:trPr>
          <w:tblHeader w:val="true"/>
        </w:trPr>
        <w:tc>
          <w:tcPr>
            <w:tcW w:type="dxa" w:w="3168"/>
            <w:shd w:val="clear" w:color="auto" w:fill="1A214D"/>
            <w:vAlign w:val="top"/>
          </w:tcPr>
          <w:p>
            <w:pPr>
              <w:keepNext/>
              <w:spacing w:before="0" w:after="0"/>
            </w:pPr>
            <w:r/>
            <w:r>
              <w:rPr>
                <w:rFonts w:ascii="Lato" w:hAnsi="Lato" w:cs="Lato" w:eastAsia="Lato"/>
                <w:b/>
                <w:i w:val="0"/>
                <w:color w:val="FFFFFF"/>
                <w:sz w:val="20"/>
              </w:rPr>
              <w:t>Situation</w:t>
            </w:r>
          </w:p>
        </w:tc>
        <w:tc>
          <w:tcPr>
            <w:tcW w:type="dxa" w:w="5861"/>
            <w:shd w:val="clear" w:color="auto" w:fill="1A214D"/>
            <w:vAlign w:val="top"/>
          </w:tcPr>
          <w:p>
            <w:pPr>
              <w:keepNext/>
              <w:spacing w:before="0" w:after="0"/>
            </w:pPr>
            <w:r/>
            <w:r>
              <w:rPr>
                <w:rFonts w:ascii="Lato" w:hAnsi="Lato" w:cs="Lato" w:eastAsia="Lato"/>
                <w:b/>
                <w:i w:val="0"/>
                <w:color w:val="FFFFFF"/>
                <w:sz w:val="20"/>
              </w:rPr>
              <w:t>Message</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Wrong password, or email unknown</w:t>
            </w:r>
          </w:p>
        </w:tc>
        <w:tc>
          <w:tcPr>
            <w:tcW w:type="dxa" w:w="5861"/>
            <w:shd w:val="clear" w:color="auto" w:fill="FFFFFF"/>
            <w:vAlign w:val="top"/>
          </w:tcPr>
          <w:p>
            <w:pPr>
              <w:spacing w:before="0" w:after="0"/>
            </w:pPr>
            <w:r/>
            <w:r>
              <w:rPr>
                <w:rFonts w:ascii="Lato" w:hAnsi="Lato" w:cs="Lato" w:eastAsia="Lato"/>
                <w:b w:val="0"/>
                <w:i w:val="0"/>
                <w:color w:val="1A214D"/>
                <w:sz w:val="20"/>
              </w:rPr>
              <w:t>“Your Email or Password is incorrect!”</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Password expired or account locked</w:t>
            </w:r>
          </w:p>
        </w:tc>
        <w:tc>
          <w:tcPr>
            <w:tcW w:type="dxa" w:w="5861"/>
            <w:shd w:val="clear" w:color="auto" w:fill="EDF2FF"/>
            <w:vAlign w:val="top"/>
          </w:tcPr>
          <w:p>
            <w:pPr>
              <w:spacing w:before="0" w:after="0"/>
            </w:pPr>
            <w:r/>
            <w:r>
              <w:rPr>
                <w:rFonts w:ascii="Lato" w:hAnsi="Lato" w:cs="Lato" w:eastAsia="Lato"/>
                <w:b w:val="0"/>
                <w:i w:val="0"/>
                <w:color w:val="1A214D"/>
                <w:sz w:val="20"/>
              </w:rPr>
              <w:t>“Your password has expired. Reset it using “Forgot password?” to continue.”</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Invitation sent, password never set</w:t>
            </w:r>
          </w:p>
        </w:tc>
        <w:tc>
          <w:tcPr>
            <w:tcW w:type="dxa" w:w="5861"/>
            <w:shd w:val="clear" w:color="auto" w:fill="FFFFFF"/>
            <w:vAlign w:val="top"/>
          </w:tcPr>
          <w:p>
            <w:pPr>
              <w:spacing w:before="0" w:after="0"/>
            </w:pPr>
            <w:r/>
            <w:r>
              <w:rPr>
                <w:rFonts w:ascii="Lato" w:hAnsi="Lato" w:cs="Lato" w:eastAsia="Lato"/>
                <w:b w:val="0"/>
                <w:i w:val="0"/>
                <w:color w:val="1A214D"/>
                <w:sz w:val="20"/>
              </w:rPr>
              <w:t>“No password has been set yet. Check your email for the invitation link.”</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Account inactive</w:t>
            </w:r>
          </w:p>
        </w:tc>
        <w:tc>
          <w:tcPr>
            <w:tcW w:type="dxa" w:w="5861"/>
            <w:shd w:val="clear" w:color="auto" w:fill="EDF2FF"/>
            <w:vAlign w:val="top"/>
          </w:tcPr>
          <w:p>
            <w:pPr>
              <w:spacing w:before="0" w:after="0"/>
            </w:pPr>
            <w:r/>
            <w:r>
              <w:rPr>
                <w:rFonts w:ascii="Lato" w:hAnsi="Lato" w:cs="Lato" w:eastAsia="Lato"/>
                <w:b w:val="0"/>
                <w:i w:val="0"/>
                <w:color w:val="1A214D"/>
                <w:sz w:val="20"/>
              </w:rPr>
              <w:t>“Username is inactive. Please contact the Administrator!”</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Directory account, single sign-on On</w:t>
            </w:r>
          </w:p>
        </w:tc>
        <w:tc>
          <w:tcPr>
            <w:tcW w:type="dxa" w:w="5861"/>
            <w:shd w:val="clear" w:color="auto" w:fill="FFFFFF"/>
            <w:vAlign w:val="top"/>
          </w:tcPr>
          <w:p>
            <w:pPr>
              <w:spacing w:before="0" w:after="0"/>
            </w:pPr>
            <w:r/>
            <w:r>
              <w:rPr>
                <w:rFonts w:ascii="Lato" w:hAnsi="Lato" w:cs="Lato" w:eastAsia="Lato"/>
                <w:b w:val="0"/>
                <w:i w:val="0"/>
                <w:color w:val="1A214D"/>
                <w:sz w:val="20"/>
              </w:rPr>
              <w:t>“This account now signs in with single sign-on. Select “Login with SSO” to continue.”</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Directory account, single sign-on Off</w:t>
            </w:r>
          </w:p>
        </w:tc>
        <w:tc>
          <w:tcPr>
            <w:tcW w:type="dxa" w:w="5861"/>
            <w:shd w:val="clear" w:color="auto" w:fill="EDF2FF"/>
            <w:vAlign w:val="top"/>
          </w:tcPr>
          <w:p>
            <w:pPr>
              <w:spacing w:before="0" w:after="0"/>
            </w:pPr>
            <w:r/>
            <w:r>
              <w:rPr>
                <w:rFonts w:ascii="Lato" w:hAnsi="Lato" w:cs="Lato" w:eastAsia="Lato"/>
                <w:b w:val="0"/>
                <w:i w:val="0"/>
                <w:color w:val="1A214D"/>
                <w:sz w:val="20"/>
              </w:rPr>
              <w:t>“Single sign-on is currently switched off for your organisation. Please contact your administrator.”</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Wrong one-time code</w:t>
            </w:r>
          </w:p>
        </w:tc>
        <w:tc>
          <w:tcPr>
            <w:tcW w:type="dxa" w:w="5861"/>
            <w:shd w:val="clear" w:color="auto" w:fill="FFFFFF"/>
            <w:vAlign w:val="top"/>
          </w:tcPr>
          <w:p>
            <w:pPr>
              <w:spacing w:before="0" w:after="0"/>
            </w:pPr>
            <w:r/>
            <w:r>
              <w:rPr>
                <w:rFonts w:ascii="Lato" w:hAnsi="Lato" w:cs="Lato" w:eastAsia="Lato"/>
                <w:b w:val="0"/>
                <w:i w:val="0"/>
                <w:color w:val="1A214D"/>
                <w:sz w:val="20"/>
              </w:rPr>
              <w:t>“The OTP verification code is not correct, please try again!”</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Expired one-time code</w:t>
            </w:r>
          </w:p>
        </w:tc>
        <w:tc>
          <w:tcPr>
            <w:tcW w:type="dxa" w:w="5861"/>
            <w:shd w:val="clear" w:color="auto" w:fill="EDF2FF"/>
            <w:vAlign w:val="top"/>
          </w:tcPr>
          <w:p>
            <w:pPr>
              <w:spacing w:before="0" w:after="0"/>
            </w:pPr>
            <w:r/>
            <w:r>
              <w:rPr>
                <w:rFonts w:ascii="Lato" w:hAnsi="Lato" w:cs="Lato" w:eastAsia="Lato"/>
                <w:b w:val="0"/>
                <w:i w:val="0"/>
                <w:color w:val="1A214D"/>
                <w:sz w:val="20"/>
              </w:rPr>
              <w:t>“The OTP verification code is expired, please try again!”</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More than 5 wrong codes in a day</w:t>
            </w:r>
          </w:p>
        </w:tc>
        <w:tc>
          <w:tcPr>
            <w:tcW w:type="dxa" w:w="5861"/>
            <w:shd w:val="clear" w:color="auto" w:fill="FFFFFF"/>
            <w:vAlign w:val="top"/>
          </w:tcPr>
          <w:p>
            <w:pPr>
              <w:spacing w:before="0" w:after="0"/>
            </w:pPr>
            <w:r/>
            <w:r>
              <w:rPr>
                <w:rFonts w:ascii="Lato" w:hAnsi="Lato" w:cs="Lato" w:eastAsia="Lato"/>
                <w:b w:val="0"/>
                <w:i w:val="0"/>
                <w:color w:val="1A214D"/>
                <w:sz w:val="20"/>
              </w:rPr>
              <w:t>“You have entered the wrong OTP Verification Code more than 5 times in a row of a day, please try again later {countdown}!”</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Forgot password, any input</w:t>
            </w:r>
          </w:p>
        </w:tc>
        <w:tc>
          <w:tcPr>
            <w:tcW w:type="dxa" w:w="5861"/>
            <w:shd w:val="clear" w:color="auto" w:fill="EDF2FF"/>
            <w:vAlign w:val="top"/>
          </w:tcPr>
          <w:p>
            <w:pPr>
              <w:spacing w:before="0" w:after="0"/>
            </w:pPr>
            <w:r/>
            <w:r>
              <w:rPr>
                <w:rFonts w:ascii="Lato" w:hAnsi="Lato" w:cs="Lato" w:eastAsia="Lato"/>
                <w:b w:val="0"/>
                <w:i w:val="0"/>
                <w:color w:val="1A214D"/>
                <w:sz w:val="20"/>
              </w:rPr>
              <w:t>“If this username exists, a reset email has been sent.”</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Manual logout</w:t>
            </w:r>
          </w:p>
        </w:tc>
        <w:tc>
          <w:tcPr>
            <w:tcW w:type="dxa" w:w="5861"/>
            <w:shd w:val="clear" w:color="auto" w:fill="FFFFFF"/>
            <w:vAlign w:val="top"/>
          </w:tcPr>
          <w:p>
            <w:pPr>
              <w:spacing w:before="0" w:after="0"/>
            </w:pPr>
            <w:r/>
            <w:r>
              <w:rPr>
                <w:rFonts w:ascii="Lato" w:hAnsi="Lato" w:cs="Lato" w:eastAsia="Lato"/>
                <w:b w:val="0"/>
                <w:i w:val="0"/>
                <w:color w:val="1A214D"/>
                <w:sz w:val="20"/>
              </w:rPr>
              <w:t>“Are you sure you want to Logout?”</w:t>
            </w:r>
          </w:p>
        </w:tc>
      </w:tr>
    </w:tbl>
    <w:p>
      <w:pPr>
        <w:spacing w:before="0" w:after="120"/>
      </w:pPr>
    </w:p>
    <w:p>
      <w:pPr>
        <w:pStyle w:val="Heading2"/>
      </w:pPr>
      <w:r>
        <w:rPr>
          <w:rFonts w:ascii="Lato" w:hAnsi="Lato" w:cs="Lato" w:eastAsia="Lato"/>
          <w:b/>
          <w:color w:val="1A214D"/>
          <w:sz w:val="28"/>
        </w:rPr>
        <w:t>Single sign-on route</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3168"/>
        <w:gridCol w:w="5860"/>
      </w:tblGrid>
      <w:tr>
        <w:trPr>
          <w:tblHeader w:val="true"/>
        </w:trPr>
        <w:tc>
          <w:tcPr>
            <w:tcW w:type="dxa" w:w="3168"/>
            <w:shd w:val="clear" w:color="auto" w:fill="1A214D"/>
            <w:vAlign w:val="top"/>
          </w:tcPr>
          <w:p>
            <w:pPr>
              <w:keepNext/>
              <w:spacing w:before="0" w:after="0"/>
            </w:pPr>
            <w:r/>
            <w:r>
              <w:rPr>
                <w:rFonts w:ascii="Lato" w:hAnsi="Lato" w:cs="Lato" w:eastAsia="Lato"/>
                <w:b/>
                <w:i w:val="0"/>
                <w:color w:val="FFFFFF"/>
                <w:sz w:val="20"/>
              </w:rPr>
              <w:t>Situation</w:t>
            </w:r>
          </w:p>
        </w:tc>
        <w:tc>
          <w:tcPr>
            <w:tcW w:type="dxa" w:w="5861"/>
            <w:shd w:val="clear" w:color="auto" w:fill="1A214D"/>
            <w:vAlign w:val="top"/>
          </w:tcPr>
          <w:p>
            <w:pPr>
              <w:keepNext/>
              <w:spacing w:before="0" w:after="0"/>
            </w:pPr>
            <w:r/>
            <w:r>
              <w:rPr>
                <w:rFonts w:ascii="Lato" w:hAnsi="Lato" w:cs="Lato" w:eastAsia="Lato"/>
                <w:b/>
                <w:i w:val="0"/>
                <w:color w:val="FFFFFF"/>
                <w:sz w:val="20"/>
              </w:rPr>
              <w:t>Message</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Email not registered as a directory account</w:t>
            </w:r>
          </w:p>
        </w:tc>
        <w:tc>
          <w:tcPr>
            <w:tcW w:type="dxa" w:w="5861"/>
            <w:shd w:val="clear" w:color="auto" w:fill="FFFFFF"/>
            <w:vAlign w:val="top"/>
          </w:tcPr>
          <w:p>
            <w:pPr>
              <w:spacing w:before="0" w:after="0"/>
            </w:pPr>
            <w:r/>
            <w:r>
              <w:rPr>
                <w:rFonts w:ascii="Lato" w:hAnsi="Lato" w:cs="Lato" w:eastAsia="Lato"/>
                <w:b w:val="0"/>
                <w:i w:val="0"/>
                <w:color w:val="1A214D"/>
                <w:sz w:val="20"/>
              </w:rPr>
              <w:t>“User is not registered. Contact your bank’s directory administrator.”</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Sign-in returns while single sign-on is Off</w:t>
            </w:r>
          </w:p>
        </w:tc>
        <w:tc>
          <w:tcPr>
            <w:tcW w:type="dxa" w:w="5861"/>
            <w:shd w:val="clear" w:color="auto" w:fill="EDF2FF"/>
            <w:vAlign w:val="top"/>
          </w:tcPr>
          <w:p>
            <w:pPr>
              <w:spacing w:before="0" w:after="0"/>
            </w:pPr>
            <w:r/>
            <w:r>
              <w:rPr>
                <w:rFonts w:ascii="Lato" w:hAnsi="Lato" w:cs="Lato" w:eastAsia="Lato"/>
                <w:b w:val="0"/>
                <w:i w:val="0"/>
                <w:color w:val="1A214D"/>
                <w:sz w:val="20"/>
              </w:rPr>
              <w:t>“Single sign-on is currently switched off for your organisation. Please contact your administrator.”</w:t>
            </w:r>
          </w:p>
        </w:tc>
      </w:tr>
    </w:tbl>
    <w:p>
      <w:pPr>
        <w:spacing w:before="0" w:after="120"/>
      </w:pPr>
    </w:p>
    <w:p>
      <w:pPr>
        <w:pStyle w:val="Heading2"/>
      </w:pPr>
      <w:r>
        <w:rPr>
          <w:rFonts w:ascii="Lato" w:hAnsi="Lato" w:cs="Lato" w:eastAsia="Lato"/>
          <w:b/>
          <w:color w:val="1A214D"/>
          <w:sz w:val="28"/>
        </w:rPr>
        <w:t>Administration</w:t>
      </w: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3168"/>
        <w:gridCol w:w="5860"/>
      </w:tblGrid>
      <w:tr>
        <w:trPr>
          <w:tblHeader w:val="true"/>
        </w:trPr>
        <w:tc>
          <w:tcPr>
            <w:tcW w:type="dxa" w:w="3168"/>
            <w:shd w:val="clear" w:color="auto" w:fill="1A214D"/>
            <w:vAlign w:val="top"/>
          </w:tcPr>
          <w:p>
            <w:pPr>
              <w:keepNext/>
              <w:spacing w:before="0" w:after="0"/>
            </w:pPr>
            <w:r/>
            <w:r>
              <w:rPr>
                <w:rFonts w:ascii="Lato" w:hAnsi="Lato" w:cs="Lato" w:eastAsia="Lato"/>
                <w:b/>
                <w:i w:val="0"/>
                <w:color w:val="FFFFFF"/>
                <w:sz w:val="20"/>
              </w:rPr>
              <w:t>Situation</w:t>
            </w:r>
          </w:p>
        </w:tc>
        <w:tc>
          <w:tcPr>
            <w:tcW w:type="dxa" w:w="5861"/>
            <w:shd w:val="clear" w:color="auto" w:fill="1A214D"/>
            <w:vAlign w:val="top"/>
          </w:tcPr>
          <w:p>
            <w:pPr>
              <w:keepNext/>
              <w:spacing w:before="0" w:after="0"/>
            </w:pPr>
            <w:r/>
            <w:r>
              <w:rPr>
                <w:rFonts w:ascii="Lato" w:hAnsi="Lato" w:cs="Lato" w:eastAsia="Lato"/>
                <w:b/>
                <w:i w:val="0"/>
                <w:color w:val="FFFFFF"/>
                <w:sz w:val="20"/>
              </w:rPr>
              <w:t>Message</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Sign-in Settings request submitted</w:t>
            </w:r>
          </w:p>
        </w:tc>
        <w:tc>
          <w:tcPr>
            <w:tcW w:type="dxa" w:w="5861"/>
            <w:shd w:val="clear" w:color="auto" w:fill="FFFFFF"/>
            <w:vAlign w:val="top"/>
          </w:tcPr>
          <w:p>
            <w:pPr>
              <w:spacing w:before="0" w:after="0"/>
            </w:pPr>
            <w:r/>
            <w:r>
              <w:rPr>
                <w:rFonts w:ascii="Lato" w:hAnsi="Lato" w:cs="Lato" w:eastAsia="Lato"/>
                <w:b w:val="0"/>
                <w:i w:val="0"/>
                <w:color w:val="1A214D"/>
                <w:sz w:val="20"/>
              </w:rPr>
              <w:t>“Your request for updated information is created successfully!”</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Role published</w:t>
            </w:r>
          </w:p>
        </w:tc>
        <w:tc>
          <w:tcPr>
            <w:tcW w:type="dxa" w:w="5861"/>
            <w:shd w:val="clear" w:color="auto" w:fill="EDF2FF"/>
            <w:vAlign w:val="top"/>
          </w:tcPr>
          <w:p>
            <w:pPr>
              <w:spacing w:before="0" w:after="0"/>
            </w:pPr>
            <w:r/>
            <w:r>
              <w:rPr>
                <w:rFonts w:ascii="Lato" w:hAnsi="Lato" w:cs="Lato" w:eastAsia="Lato"/>
                <w:b w:val="0"/>
                <w:i w:val="0"/>
                <w:color w:val="1A214D"/>
                <w:sz w:val="20"/>
              </w:rPr>
              <w:t>“Role ‘{roleName}’ published to directory successfully.”</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Role publish failed</w:t>
            </w:r>
          </w:p>
        </w:tc>
        <w:tc>
          <w:tcPr>
            <w:tcW w:type="dxa" w:w="5861"/>
            <w:shd w:val="clear" w:color="auto" w:fill="FFFFFF"/>
            <w:vAlign w:val="top"/>
          </w:tcPr>
          <w:p>
            <w:pPr>
              <w:spacing w:before="0" w:after="0"/>
            </w:pPr>
            <w:r/>
            <w:r>
              <w:rPr>
                <w:rFonts w:ascii="Lato" w:hAnsi="Lato" w:cs="Lato" w:eastAsia="Lato"/>
                <w:b w:val="0"/>
                <w:i w:val="0"/>
                <w:color w:val="1A214D"/>
                <w:sz w:val="20"/>
              </w:rPr>
              <w:t>“Could not publish role ‘{roleName}’ to the directory. Please try again or contact support.”</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Service check failed after publishing</w:t>
            </w:r>
          </w:p>
        </w:tc>
        <w:tc>
          <w:tcPr>
            <w:tcW w:type="dxa" w:w="5861"/>
            <w:shd w:val="clear" w:color="auto" w:fill="EDF2FF"/>
            <w:vAlign w:val="top"/>
          </w:tcPr>
          <w:p>
            <w:pPr>
              <w:spacing w:before="0" w:after="0"/>
            </w:pPr>
            <w:r/>
            <w:r>
              <w:rPr>
                <w:rFonts w:ascii="Lato" w:hAnsi="Lato" w:cs="Lato" w:eastAsia="Lato"/>
                <w:b w:val="0"/>
                <w:i w:val="0"/>
                <w:color w:val="1A214D"/>
                <w:sz w:val="20"/>
              </w:rPr>
              <w:t>“Service verification failed. Directory users may not receive this role until resolved.”</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Delete a role that has users</w:t>
            </w:r>
          </w:p>
        </w:tc>
        <w:tc>
          <w:tcPr>
            <w:tcW w:type="dxa" w:w="5861"/>
            <w:shd w:val="clear" w:color="auto" w:fill="FFFFFF"/>
            <w:vAlign w:val="top"/>
          </w:tcPr>
          <w:p>
            <w:pPr>
              <w:spacing w:before="0" w:after="0"/>
            </w:pPr>
            <w:r/>
            <w:r>
              <w:rPr>
                <w:rFonts w:ascii="Lato" w:hAnsi="Lato" w:cs="Lato" w:eastAsia="Lato"/>
                <w:b w:val="0"/>
                <w:i w:val="0"/>
                <w:color w:val="1A214D"/>
                <w:sz w:val="20"/>
              </w:rPr>
              <w:t>“Cannot delete role ‘{roleName}’ — {N} users assigned. Unassign all users first.”</w:t>
            </w:r>
          </w:p>
        </w:tc>
      </w:tr>
      <w:tr>
        <w:trPr>
          <w:cantSplit w:val="true"/>
        </w:trPr>
        <w:tc>
          <w:tcPr>
            <w:tcW w:type="dxa" w:w="3168"/>
            <w:shd w:val="clear" w:color="auto" w:fill="EDF2FF"/>
            <w:vAlign w:val="top"/>
          </w:tcPr>
          <w:p>
            <w:pPr>
              <w:spacing w:before="0" w:after="0"/>
            </w:pPr>
            <w:r/>
            <w:r>
              <w:rPr>
                <w:rFonts w:ascii="Lato" w:hAnsi="Lato" w:cs="Lato" w:eastAsia="Lato"/>
                <w:b/>
                <w:i w:val="0"/>
                <w:color w:val="1A214D"/>
                <w:sz w:val="20"/>
              </w:rPr>
              <w:t>Entitlements saved</w:t>
            </w:r>
          </w:p>
        </w:tc>
        <w:tc>
          <w:tcPr>
            <w:tcW w:type="dxa" w:w="5861"/>
            <w:shd w:val="clear" w:color="auto" w:fill="EDF2FF"/>
            <w:vAlign w:val="top"/>
          </w:tcPr>
          <w:p>
            <w:pPr>
              <w:spacing w:before="0" w:after="0"/>
            </w:pPr>
            <w:r/>
            <w:r>
              <w:rPr>
                <w:rFonts w:ascii="Lato" w:hAnsi="Lato" w:cs="Lato" w:eastAsia="Lato"/>
                <w:b w:val="0"/>
                <w:i w:val="0"/>
                <w:color w:val="1A214D"/>
                <w:sz w:val="20"/>
              </w:rPr>
              <w:t>“User entitlements updated successfully.”</w:t>
            </w:r>
          </w:p>
        </w:tc>
      </w:tr>
    </w:tbl>
    <w:p>
      <w:pPr>
        <w:spacing w:before="0" w:after="120"/>
      </w:pPr>
    </w:p>
    <w:p>
      <w:pPr>
        <w:pStyle w:val="Heading1"/>
      </w:pPr>
      <w:r>
        <w:rPr>
          <w:rFonts w:ascii="Lato" w:hAnsi="Lato" w:cs="Lato" w:eastAsia="Lato"/>
          <w:b/>
          <w:color w:val="3B7EF6"/>
          <w:sz w:val="32"/>
        </w:rPr>
        <w:t>Appendix B. Screenshot index</w:t>
      </w:r>
    </w:p>
    <w:p>
      <w:pPr>
        <w:keepNext/>
        <w:pBdr>
          <w:bottom w:val="single" w:sz="8" w:space="1" w:color="FDBA23"/>
        </w:pBdr>
        <w:spacing w:before="0" w:after="120"/>
      </w:pPr>
    </w:p>
    <w:tbl>
      <w:tblPr>
        <w:tblW w:type="dxa" w:w="9028"/>
        <w:jc w:val="center"/>
        <w:tblLook w:firstColumn="1" w:firstRow="1" w:lastColumn="0" w:lastRow="0" w:noHBand="0" w:noVBand="1" w:val="04A0"/>
        <w:tblBorders>
          <w:top w:val="single" w:sz="4" w:space="0" w:color="EDF2FF"/>
          <w:left w:val="single" w:sz="4" w:space="0" w:color="EDF2FF"/>
          <w:bottom w:val="single" w:sz="4" w:space="0" w:color="EDF2FF"/>
          <w:right w:val="single" w:sz="4" w:space="0" w:color="EDF2FF"/>
          <w:insideH w:val="single" w:sz="4" w:space="0" w:color="EDF2FF"/>
          <w:insideV w:val="single" w:sz="4" w:space="0" w:color="EDF2FF"/>
        </w:tblBorders>
        <w:tblLayout w:type="fixed"/>
        <w:tblCellMar>
          <w:top w:w="70" w:type="dxa"/>
          <w:left w:w="100" w:type="dxa"/>
          <w:bottom w:w="70" w:type="dxa"/>
          <w:right w:w="100" w:type="dxa"/>
        </w:tblCellMar>
        <w:tblLayout w:type="fixed"/>
      </w:tblPr>
      <w:tblGrid>
        <w:gridCol w:w="720"/>
        <w:gridCol w:w="6623"/>
        <w:gridCol w:w="1684"/>
      </w:tblGrid>
      <w:tr>
        <w:trPr>
          <w:tblHeader w:val="true"/>
        </w:trPr>
        <w:tc>
          <w:tcPr>
            <w:tcW w:type="dxa" w:w="720"/>
            <w:shd w:val="clear" w:color="auto" w:fill="1A214D"/>
            <w:vAlign w:val="top"/>
          </w:tcPr>
          <w:p>
            <w:pPr>
              <w:keepNext/>
              <w:spacing w:before="0" w:after="0"/>
            </w:pPr>
            <w:r/>
            <w:r>
              <w:rPr>
                <w:rFonts w:ascii="Lato" w:hAnsi="Lato" w:cs="Lato" w:eastAsia="Lato"/>
                <w:b/>
                <w:i w:val="0"/>
                <w:color w:val="FFFFFF"/>
                <w:sz w:val="20"/>
              </w:rPr>
              <w:t>#</w:t>
            </w:r>
          </w:p>
        </w:tc>
        <w:tc>
          <w:tcPr>
            <w:tcW w:type="dxa" w:w="6624"/>
            <w:shd w:val="clear" w:color="auto" w:fill="1A214D"/>
            <w:vAlign w:val="top"/>
          </w:tcPr>
          <w:p>
            <w:pPr>
              <w:keepNext/>
              <w:spacing w:before="0" w:after="0"/>
            </w:pPr>
            <w:r/>
            <w:r>
              <w:rPr>
                <w:rFonts w:ascii="Lato" w:hAnsi="Lato" w:cs="Lato" w:eastAsia="Lato"/>
                <w:b/>
                <w:i w:val="0"/>
                <w:color w:val="FFFFFF"/>
                <w:sz w:val="20"/>
              </w:rPr>
              <w:t>Screen</w:t>
            </w:r>
          </w:p>
        </w:tc>
        <w:tc>
          <w:tcPr>
            <w:tcW w:type="dxa" w:w="1685"/>
            <w:shd w:val="clear" w:color="auto" w:fill="1A214D"/>
            <w:vAlign w:val="top"/>
          </w:tcPr>
          <w:p>
            <w:pPr>
              <w:keepNext/>
              <w:spacing w:before="0" w:after="0"/>
            </w:pPr>
            <w:r/>
            <w:r>
              <w:rPr>
                <w:rFonts w:ascii="Lato" w:hAnsi="Lato" w:cs="Lato" w:eastAsia="Lato"/>
                <w:b/>
                <w:i w:val="0"/>
                <w:color w:val="FFFFFF"/>
                <w:sz w:val="20"/>
              </w:rPr>
              <w:t>Section</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1</w:t>
            </w:r>
          </w:p>
        </w:tc>
        <w:tc>
          <w:tcPr>
            <w:tcW w:type="dxa" w:w="6624"/>
            <w:shd w:val="clear" w:color="auto" w:fill="FFFFFF"/>
            <w:vAlign w:val="top"/>
          </w:tcPr>
          <w:p>
            <w:pPr>
              <w:spacing w:before="0" w:after="0"/>
            </w:pPr>
            <w:r/>
            <w:r>
              <w:rPr>
                <w:rFonts w:ascii="Lato" w:hAnsi="Lato" w:cs="Lato" w:eastAsia="Lato"/>
                <w:b w:val="0"/>
                <w:i w:val="0"/>
                <w:color w:val="1A214D"/>
                <w:sz w:val="20"/>
              </w:rPr>
              <w:t>Login page — password route and Login with SSO</w:t>
            </w:r>
          </w:p>
        </w:tc>
        <w:tc>
          <w:tcPr>
            <w:tcW w:type="dxa" w:w="1685"/>
            <w:shd w:val="clear" w:color="auto" w:fill="FFFFFF"/>
            <w:vAlign w:val="top"/>
          </w:tcPr>
          <w:p>
            <w:pPr>
              <w:spacing w:before="0" w:after="0"/>
            </w:pPr>
            <w:r/>
            <w:r>
              <w:rPr>
                <w:rFonts w:ascii="Lato" w:hAnsi="Lato" w:cs="Lato" w:eastAsia="Lato"/>
                <w:b w:val="0"/>
                <w:i w:val="0"/>
                <w:color w:val="1A214D"/>
                <w:sz w:val="20"/>
              </w:rPr>
              <w:t>4.1</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2</w:t>
            </w:r>
          </w:p>
        </w:tc>
        <w:tc>
          <w:tcPr>
            <w:tcW w:type="dxa" w:w="6624"/>
            <w:shd w:val="clear" w:color="auto" w:fill="EDF2FF"/>
            <w:vAlign w:val="top"/>
          </w:tcPr>
          <w:p>
            <w:pPr>
              <w:spacing w:before="0" w:after="0"/>
            </w:pPr>
            <w:r/>
            <w:r>
              <w:rPr>
                <w:rFonts w:ascii="Lato" w:hAnsi="Lato" w:cs="Lato" w:eastAsia="Lato"/>
                <w:b w:val="0"/>
                <w:i w:val="0"/>
                <w:color w:val="1A214D"/>
                <w:sz w:val="20"/>
              </w:rPr>
              <w:t>One-time code screen</w:t>
            </w:r>
          </w:p>
        </w:tc>
        <w:tc>
          <w:tcPr>
            <w:tcW w:type="dxa" w:w="1685"/>
            <w:shd w:val="clear" w:color="auto" w:fill="EDF2FF"/>
            <w:vAlign w:val="top"/>
          </w:tcPr>
          <w:p>
            <w:pPr>
              <w:spacing w:before="0" w:after="0"/>
            </w:pPr>
            <w:r/>
            <w:r>
              <w:rPr>
                <w:rFonts w:ascii="Lato" w:hAnsi="Lato" w:cs="Lato" w:eastAsia="Lato"/>
                <w:b w:val="0"/>
                <w:i w:val="0"/>
                <w:color w:val="1A214D"/>
                <w:sz w:val="20"/>
              </w:rPr>
              <w:t>4.2</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3</w:t>
            </w:r>
          </w:p>
        </w:tc>
        <w:tc>
          <w:tcPr>
            <w:tcW w:type="dxa" w:w="6624"/>
            <w:shd w:val="clear" w:color="auto" w:fill="FFFFFF"/>
            <w:vAlign w:val="top"/>
          </w:tcPr>
          <w:p>
            <w:pPr>
              <w:spacing w:before="0" w:after="0"/>
            </w:pPr>
            <w:r/>
            <w:r>
              <w:rPr>
                <w:rFonts w:ascii="Lato" w:hAnsi="Lato" w:cs="Lato" w:eastAsia="Lato"/>
                <w:b w:val="0"/>
                <w:i w:val="0"/>
                <w:color w:val="1A214D"/>
                <w:sz w:val="20"/>
              </w:rPr>
              <w:t>Portal account with an expired password</w:t>
            </w:r>
          </w:p>
        </w:tc>
        <w:tc>
          <w:tcPr>
            <w:tcW w:type="dxa" w:w="1685"/>
            <w:shd w:val="clear" w:color="auto" w:fill="FFFFFF"/>
            <w:vAlign w:val="top"/>
          </w:tcPr>
          <w:p>
            <w:pPr>
              <w:spacing w:before="0" w:after="0"/>
            </w:pPr>
            <w:r/>
            <w:r>
              <w:rPr>
                <w:rFonts w:ascii="Lato" w:hAnsi="Lato" w:cs="Lato" w:eastAsia="Lato"/>
                <w:b w:val="0"/>
                <w:i w:val="0"/>
                <w:color w:val="1A214D"/>
                <w:sz w:val="20"/>
              </w:rPr>
              <w:t>4.5</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4</w:t>
            </w:r>
          </w:p>
        </w:tc>
        <w:tc>
          <w:tcPr>
            <w:tcW w:type="dxa" w:w="6624"/>
            <w:shd w:val="clear" w:color="auto" w:fill="EDF2FF"/>
            <w:vAlign w:val="top"/>
          </w:tcPr>
          <w:p>
            <w:pPr>
              <w:spacing w:before="0" w:after="0"/>
            </w:pPr>
            <w:r/>
            <w:r>
              <w:rPr>
                <w:rFonts w:ascii="Lato" w:hAnsi="Lato" w:cs="Lato" w:eastAsia="Lato"/>
                <w:b w:val="0"/>
                <w:i w:val="0"/>
                <w:color w:val="1A214D"/>
                <w:sz w:val="20"/>
              </w:rPr>
              <w:t>Directory account on the password route</w:t>
            </w:r>
          </w:p>
        </w:tc>
        <w:tc>
          <w:tcPr>
            <w:tcW w:type="dxa" w:w="1685"/>
            <w:shd w:val="clear" w:color="auto" w:fill="EDF2FF"/>
            <w:vAlign w:val="top"/>
          </w:tcPr>
          <w:p>
            <w:pPr>
              <w:spacing w:before="0" w:after="0"/>
            </w:pPr>
            <w:r/>
            <w:r>
              <w:rPr>
                <w:rFonts w:ascii="Lato" w:hAnsi="Lato" w:cs="Lato" w:eastAsia="Lato"/>
                <w:b w:val="0"/>
                <w:i w:val="0"/>
                <w:color w:val="1A214D"/>
                <w:sz w:val="20"/>
              </w:rPr>
              <w:t>5.2</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5</w:t>
            </w:r>
          </w:p>
        </w:tc>
        <w:tc>
          <w:tcPr>
            <w:tcW w:type="dxa" w:w="6624"/>
            <w:shd w:val="clear" w:color="auto" w:fill="FFFFFF"/>
            <w:vAlign w:val="top"/>
          </w:tcPr>
          <w:p>
            <w:pPr>
              <w:spacing w:before="0" w:after="0"/>
            </w:pPr>
            <w:r/>
            <w:r>
              <w:rPr>
                <w:rFonts w:ascii="Lato" w:hAnsi="Lato" w:cs="Lato" w:eastAsia="Lato"/>
                <w:b w:val="0"/>
                <w:i w:val="0"/>
                <w:color w:val="1A214D"/>
                <w:sz w:val="20"/>
              </w:rPr>
              <w:t>Login while single sign-on is switched off</w:t>
            </w:r>
          </w:p>
        </w:tc>
        <w:tc>
          <w:tcPr>
            <w:tcW w:type="dxa" w:w="1685"/>
            <w:shd w:val="clear" w:color="auto" w:fill="FFFFFF"/>
            <w:vAlign w:val="top"/>
          </w:tcPr>
          <w:p>
            <w:pPr>
              <w:spacing w:before="0" w:after="0"/>
            </w:pPr>
            <w:r/>
            <w:r>
              <w:rPr>
                <w:rFonts w:ascii="Lato" w:hAnsi="Lato" w:cs="Lato" w:eastAsia="Lato"/>
                <w:b w:val="0"/>
                <w:i w:val="0"/>
                <w:color w:val="1A214D"/>
                <w:sz w:val="20"/>
              </w:rPr>
              <w:t>5.3</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6</w:t>
            </w:r>
          </w:p>
        </w:tc>
        <w:tc>
          <w:tcPr>
            <w:tcW w:type="dxa" w:w="6624"/>
            <w:shd w:val="clear" w:color="auto" w:fill="EDF2FF"/>
            <w:vAlign w:val="top"/>
          </w:tcPr>
          <w:p>
            <w:pPr>
              <w:spacing w:before="0" w:after="0"/>
            </w:pPr>
            <w:r/>
            <w:r>
              <w:rPr>
                <w:rFonts w:ascii="Lato" w:hAnsi="Lato" w:cs="Lato" w:eastAsia="Lato"/>
                <w:b w:val="0"/>
                <w:i w:val="0"/>
                <w:color w:val="1A214D"/>
                <w:sz w:val="20"/>
              </w:rPr>
              <w:t>Sign-in Settings — view</w:t>
            </w:r>
          </w:p>
        </w:tc>
        <w:tc>
          <w:tcPr>
            <w:tcW w:type="dxa" w:w="1685"/>
            <w:shd w:val="clear" w:color="auto" w:fill="EDF2FF"/>
            <w:vAlign w:val="top"/>
          </w:tcPr>
          <w:p>
            <w:pPr>
              <w:spacing w:before="0" w:after="0"/>
            </w:pPr>
            <w:r/>
            <w:r>
              <w:rPr>
                <w:rFonts w:ascii="Lato" w:hAnsi="Lato" w:cs="Lato" w:eastAsia="Lato"/>
                <w:b w:val="0"/>
                <w:i w:val="0"/>
                <w:color w:val="1A214D"/>
                <w:sz w:val="20"/>
              </w:rPr>
              <w:t>6.1</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7</w:t>
            </w:r>
          </w:p>
        </w:tc>
        <w:tc>
          <w:tcPr>
            <w:tcW w:type="dxa" w:w="6624"/>
            <w:shd w:val="clear" w:color="auto" w:fill="FFFFFF"/>
            <w:vAlign w:val="top"/>
          </w:tcPr>
          <w:p>
            <w:pPr>
              <w:spacing w:before="0" w:after="0"/>
            </w:pPr>
            <w:r/>
            <w:r>
              <w:rPr>
                <w:rFonts w:ascii="Lato" w:hAnsi="Lato" w:cs="Lato" w:eastAsia="Lato"/>
                <w:b w:val="0"/>
                <w:i w:val="0"/>
                <w:color w:val="1A214D"/>
                <w:sz w:val="20"/>
              </w:rPr>
              <w:t>Connection details — edit</w:t>
            </w:r>
          </w:p>
        </w:tc>
        <w:tc>
          <w:tcPr>
            <w:tcW w:type="dxa" w:w="1685"/>
            <w:shd w:val="clear" w:color="auto" w:fill="FFFFFF"/>
            <w:vAlign w:val="top"/>
          </w:tcPr>
          <w:p>
            <w:pPr>
              <w:spacing w:before="0" w:after="0"/>
            </w:pPr>
            <w:r/>
            <w:r>
              <w:rPr>
                <w:rFonts w:ascii="Lato" w:hAnsi="Lato" w:cs="Lato" w:eastAsia="Lato"/>
                <w:b w:val="0"/>
                <w:i w:val="0"/>
                <w:color w:val="1A214D"/>
                <w:sz w:val="20"/>
              </w:rPr>
              <w:t>6.1</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8</w:t>
            </w:r>
          </w:p>
        </w:tc>
        <w:tc>
          <w:tcPr>
            <w:tcW w:type="dxa" w:w="6624"/>
            <w:shd w:val="clear" w:color="auto" w:fill="EDF2FF"/>
            <w:vAlign w:val="top"/>
          </w:tcPr>
          <w:p>
            <w:pPr>
              <w:spacing w:before="0" w:after="0"/>
            </w:pPr>
            <w:r/>
            <w:r>
              <w:rPr>
                <w:rFonts w:ascii="Lato" w:hAnsi="Lato" w:cs="Lato" w:eastAsia="Lato"/>
                <w:b w:val="0"/>
                <w:i w:val="0"/>
                <w:color w:val="1A214D"/>
                <w:sz w:val="20"/>
              </w:rPr>
              <w:t>Connection details — invalid value</w:t>
            </w:r>
          </w:p>
        </w:tc>
        <w:tc>
          <w:tcPr>
            <w:tcW w:type="dxa" w:w="1685"/>
            <w:shd w:val="clear" w:color="auto" w:fill="EDF2FF"/>
            <w:vAlign w:val="top"/>
          </w:tcPr>
          <w:p>
            <w:pPr>
              <w:spacing w:before="0" w:after="0"/>
            </w:pPr>
            <w:r/>
            <w:r>
              <w:rPr>
                <w:rFonts w:ascii="Lato" w:hAnsi="Lato" w:cs="Lato" w:eastAsia="Lato"/>
                <w:b w:val="0"/>
                <w:i w:val="0"/>
                <w:color w:val="1A214D"/>
                <w:sz w:val="20"/>
              </w:rPr>
              <w:t>6.2</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9</w:t>
            </w:r>
          </w:p>
        </w:tc>
        <w:tc>
          <w:tcPr>
            <w:tcW w:type="dxa" w:w="6624"/>
            <w:shd w:val="clear" w:color="auto" w:fill="FFFFFF"/>
            <w:vAlign w:val="top"/>
          </w:tcPr>
          <w:p>
            <w:pPr>
              <w:spacing w:before="0" w:after="0"/>
            </w:pPr>
            <w:r/>
            <w:r>
              <w:rPr>
                <w:rFonts w:ascii="Lato" w:hAnsi="Lato" w:cs="Lato" w:eastAsia="Lato"/>
                <w:b w:val="0"/>
                <w:i w:val="0"/>
                <w:color w:val="1A214D"/>
                <w:sz w:val="20"/>
              </w:rPr>
              <w:t>Turn off single sign-on — confirmation</w:t>
            </w:r>
          </w:p>
        </w:tc>
        <w:tc>
          <w:tcPr>
            <w:tcW w:type="dxa" w:w="1685"/>
            <w:shd w:val="clear" w:color="auto" w:fill="FFFFFF"/>
            <w:vAlign w:val="top"/>
          </w:tcPr>
          <w:p>
            <w:pPr>
              <w:spacing w:before="0" w:after="0"/>
            </w:pPr>
            <w:r/>
            <w:r>
              <w:rPr>
                <w:rFonts w:ascii="Lato" w:hAnsi="Lato" w:cs="Lato" w:eastAsia="Lato"/>
                <w:b w:val="0"/>
                <w:i w:val="0"/>
                <w:color w:val="1A214D"/>
                <w:sz w:val="20"/>
              </w:rPr>
              <w:t>6.2</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10</w:t>
            </w:r>
          </w:p>
        </w:tc>
        <w:tc>
          <w:tcPr>
            <w:tcW w:type="dxa" w:w="6624"/>
            <w:shd w:val="clear" w:color="auto" w:fill="EDF2FF"/>
            <w:vAlign w:val="top"/>
          </w:tcPr>
          <w:p>
            <w:pPr>
              <w:spacing w:before="0" w:after="0"/>
            </w:pPr>
            <w:r/>
            <w:r>
              <w:rPr>
                <w:rFonts w:ascii="Lato" w:hAnsi="Lato" w:cs="Lato" w:eastAsia="Lato"/>
                <w:b w:val="0"/>
                <w:i w:val="0"/>
                <w:color w:val="1A214D"/>
                <w:sz w:val="20"/>
              </w:rPr>
              <w:t>Sign-in Settings — pending Checker approval</w:t>
            </w:r>
          </w:p>
        </w:tc>
        <w:tc>
          <w:tcPr>
            <w:tcW w:type="dxa" w:w="1685"/>
            <w:shd w:val="clear" w:color="auto" w:fill="EDF2FF"/>
            <w:vAlign w:val="top"/>
          </w:tcPr>
          <w:p>
            <w:pPr>
              <w:spacing w:before="0" w:after="0"/>
            </w:pPr>
            <w:r/>
            <w:r>
              <w:rPr>
                <w:rFonts w:ascii="Lato" w:hAnsi="Lato" w:cs="Lato" w:eastAsia="Lato"/>
                <w:b w:val="0"/>
                <w:i w:val="0"/>
                <w:color w:val="1A214D"/>
                <w:sz w:val="20"/>
              </w:rPr>
              <w:t>6.2</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11</w:t>
            </w:r>
          </w:p>
        </w:tc>
        <w:tc>
          <w:tcPr>
            <w:tcW w:type="dxa" w:w="6624"/>
            <w:shd w:val="clear" w:color="auto" w:fill="FFFFFF"/>
            <w:vAlign w:val="top"/>
          </w:tcPr>
          <w:p>
            <w:pPr>
              <w:spacing w:before="0" w:after="0"/>
            </w:pPr>
            <w:r/>
            <w:r>
              <w:rPr>
                <w:rFonts w:ascii="Lato" w:hAnsi="Lato" w:cs="Lato" w:eastAsia="Lato"/>
                <w:b w:val="0"/>
                <w:i w:val="0"/>
                <w:color w:val="1A214D"/>
                <w:sz w:val="20"/>
              </w:rPr>
              <w:t>Request details — single sign-on switch</w:t>
            </w:r>
          </w:p>
        </w:tc>
        <w:tc>
          <w:tcPr>
            <w:tcW w:type="dxa" w:w="1685"/>
            <w:shd w:val="clear" w:color="auto" w:fill="FFFFFF"/>
            <w:vAlign w:val="top"/>
          </w:tcPr>
          <w:p>
            <w:pPr>
              <w:spacing w:before="0" w:after="0"/>
            </w:pPr>
            <w:r/>
            <w:r>
              <w:rPr>
                <w:rFonts w:ascii="Lato" w:hAnsi="Lato" w:cs="Lato" w:eastAsia="Lato"/>
                <w:b w:val="0"/>
                <w:i w:val="0"/>
                <w:color w:val="1A214D"/>
                <w:sz w:val="20"/>
              </w:rPr>
              <w:t>6.3</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12</w:t>
            </w:r>
          </w:p>
        </w:tc>
        <w:tc>
          <w:tcPr>
            <w:tcW w:type="dxa" w:w="6624"/>
            <w:shd w:val="clear" w:color="auto" w:fill="EDF2FF"/>
            <w:vAlign w:val="top"/>
          </w:tcPr>
          <w:p>
            <w:pPr>
              <w:spacing w:before="0" w:after="0"/>
            </w:pPr>
            <w:r/>
            <w:r>
              <w:rPr>
                <w:rFonts w:ascii="Lato" w:hAnsi="Lato" w:cs="Lato" w:eastAsia="Lato"/>
                <w:b w:val="0"/>
                <w:i w:val="0"/>
                <w:color w:val="1A214D"/>
                <w:sz w:val="20"/>
              </w:rPr>
              <w:t>Request details — connection details</w:t>
            </w:r>
          </w:p>
        </w:tc>
        <w:tc>
          <w:tcPr>
            <w:tcW w:type="dxa" w:w="1685"/>
            <w:shd w:val="clear" w:color="auto" w:fill="EDF2FF"/>
            <w:vAlign w:val="top"/>
          </w:tcPr>
          <w:p>
            <w:pPr>
              <w:spacing w:before="0" w:after="0"/>
            </w:pPr>
            <w:r/>
            <w:r>
              <w:rPr>
                <w:rFonts w:ascii="Lato" w:hAnsi="Lato" w:cs="Lato" w:eastAsia="Lato"/>
                <w:b w:val="0"/>
                <w:i w:val="0"/>
                <w:color w:val="1A214D"/>
                <w:sz w:val="20"/>
              </w:rPr>
              <w:t>6.3</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13</w:t>
            </w:r>
          </w:p>
        </w:tc>
        <w:tc>
          <w:tcPr>
            <w:tcW w:type="dxa" w:w="6624"/>
            <w:shd w:val="clear" w:color="auto" w:fill="FFFFFF"/>
            <w:vAlign w:val="top"/>
          </w:tcPr>
          <w:p>
            <w:pPr>
              <w:spacing w:before="0" w:after="0"/>
            </w:pPr>
            <w:r/>
            <w:r>
              <w:rPr>
                <w:rFonts w:ascii="Lato" w:hAnsi="Lato" w:cs="Lato" w:eastAsia="Lato"/>
                <w:b w:val="0"/>
                <w:i w:val="0"/>
                <w:color w:val="1A214D"/>
                <w:sz w:val="20"/>
              </w:rPr>
              <w:t>Role Management — publish status</w:t>
            </w:r>
          </w:p>
        </w:tc>
        <w:tc>
          <w:tcPr>
            <w:tcW w:type="dxa" w:w="1685"/>
            <w:shd w:val="clear" w:color="auto" w:fill="FFFFFF"/>
            <w:vAlign w:val="top"/>
          </w:tcPr>
          <w:p>
            <w:pPr>
              <w:spacing w:before="0" w:after="0"/>
            </w:pPr>
            <w:r/>
            <w:r>
              <w:rPr>
                <w:rFonts w:ascii="Lato" w:hAnsi="Lato" w:cs="Lato" w:eastAsia="Lato"/>
                <w:b w:val="0"/>
                <w:i w:val="0"/>
                <w:color w:val="1A214D"/>
                <w:sz w:val="20"/>
              </w:rPr>
              <w:t>7.1</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14</w:t>
            </w:r>
          </w:p>
        </w:tc>
        <w:tc>
          <w:tcPr>
            <w:tcW w:type="dxa" w:w="6624"/>
            <w:shd w:val="clear" w:color="auto" w:fill="EDF2FF"/>
            <w:vAlign w:val="top"/>
          </w:tcPr>
          <w:p>
            <w:pPr>
              <w:spacing w:before="0" w:after="0"/>
            </w:pPr>
            <w:r/>
            <w:r>
              <w:rPr>
                <w:rFonts w:ascii="Lato" w:hAnsi="Lato" w:cs="Lato" w:eastAsia="Lato"/>
                <w:b w:val="0"/>
                <w:i w:val="0"/>
                <w:color w:val="1A214D"/>
                <w:sz w:val="20"/>
              </w:rPr>
              <w:t>User Details — directory account</w:t>
            </w:r>
          </w:p>
        </w:tc>
        <w:tc>
          <w:tcPr>
            <w:tcW w:type="dxa" w:w="1685"/>
            <w:shd w:val="clear" w:color="auto" w:fill="EDF2FF"/>
            <w:vAlign w:val="top"/>
          </w:tcPr>
          <w:p>
            <w:pPr>
              <w:spacing w:before="0" w:after="0"/>
            </w:pPr>
            <w:r/>
            <w:r>
              <w:rPr>
                <w:rFonts w:ascii="Lato" w:hAnsi="Lato" w:cs="Lato" w:eastAsia="Lato"/>
                <w:b w:val="0"/>
                <w:i w:val="0"/>
                <w:color w:val="1A214D"/>
                <w:sz w:val="20"/>
              </w:rPr>
              <w:t>7.3</w:t>
            </w:r>
          </w:p>
        </w:tc>
      </w:tr>
      <w:tr>
        <w:trPr>
          <w:cantSplit w:val="true"/>
        </w:trPr>
        <w:tc>
          <w:tcPr>
            <w:tcW w:type="dxa" w:w="720"/>
            <w:shd w:val="clear" w:color="auto" w:fill="EDF2FF"/>
            <w:vAlign w:val="top"/>
          </w:tcPr>
          <w:p>
            <w:pPr>
              <w:spacing w:before="0" w:after="0"/>
            </w:pPr>
            <w:r/>
            <w:r>
              <w:rPr>
                <w:rFonts w:ascii="Lato" w:hAnsi="Lato" w:cs="Lato" w:eastAsia="Lato"/>
                <w:b/>
                <w:i w:val="0"/>
                <w:color w:val="1A214D"/>
                <w:sz w:val="20"/>
              </w:rPr>
              <w:t>15</w:t>
            </w:r>
          </w:p>
        </w:tc>
        <w:tc>
          <w:tcPr>
            <w:tcW w:type="dxa" w:w="6624"/>
            <w:shd w:val="clear" w:color="auto" w:fill="FFFFFF"/>
            <w:vAlign w:val="top"/>
          </w:tcPr>
          <w:p>
            <w:pPr>
              <w:spacing w:before="0" w:after="0"/>
            </w:pPr>
            <w:r/>
            <w:r>
              <w:rPr>
                <w:rFonts w:ascii="Lato" w:hAnsi="Lato" w:cs="Lato" w:eastAsia="Lato"/>
                <w:b w:val="0"/>
                <w:i w:val="0"/>
                <w:color w:val="1A214D"/>
                <w:sz w:val="20"/>
              </w:rPr>
              <w:t>User Management list — Source column</w:t>
            </w:r>
          </w:p>
        </w:tc>
        <w:tc>
          <w:tcPr>
            <w:tcW w:type="dxa" w:w="1685"/>
            <w:shd w:val="clear" w:color="auto" w:fill="FFFFFF"/>
            <w:vAlign w:val="top"/>
          </w:tcPr>
          <w:p>
            <w:pPr>
              <w:spacing w:before="0" w:after="0"/>
            </w:pPr>
            <w:r/>
            <w:r>
              <w:rPr>
                <w:rFonts w:ascii="Lato" w:hAnsi="Lato" w:cs="Lato" w:eastAsia="Lato"/>
                <w:b w:val="0"/>
                <w:i w:val="0"/>
                <w:color w:val="1A214D"/>
                <w:sz w:val="20"/>
              </w:rPr>
              <w:t>7.4</w:t>
            </w:r>
          </w:p>
        </w:tc>
      </w:tr>
    </w:tbl>
    <w:p>
      <w:pPr>
        <w:spacing w:before="0" w:after="120"/>
      </w:pPr>
    </w:p>
    <w:p>
      <w:pPr>
        <w:spacing w:before="480" w:after="80"/>
      </w:pPr>
      <w:r>
        <w:rPr>
          <w:rFonts w:ascii="Lato" w:hAnsi="Lato" w:cs="Lato" w:eastAsia="Lato"/>
          <w:b/>
          <w:color w:val="1A214D"/>
          <w:sz w:val="22"/>
        </w:rPr>
        <w:t>End of document</w:t>
      </w:r>
    </w:p>
    <w:p>
      <w:pPr>
        <w:spacing w:before="0" w:after="40"/>
      </w:pPr>
      <w:r>
        <w:rPr>
          <w:rFonts w:ascii="Lato" w:hAnsi="Lato" w:cs="Lato" w:eastAsia="Lato"/>
          <w:color w:val="666666"/>
          <w:sz w:val="20"/>
        </w:rPr>
        <w:t>Prepared by Appro Product  |  Appro Onboarding Solutions FZ-LLC</w:t>
      </w:r>
    </w:p>
    <w:p>
      <w:r>
        <w:rPr>
          <w:rFonts w:ascii="Lato" w:hAnsi="Lato" w:cs="Lato" w:eastAsia="Lato"/>
          <w:color w:val="666666"/>
          <w:sz w:val="20"/>
        </w:rPr>
        <w:t>28/10/2026</w:t>
      </w:r>
    </w:p>
    <w:sectPr w:rsidR="00FC693F" w:rsidRPr="0006063C" w:rsidSect="00034616">
      <w:headerReference w:type="default" r:id="rId9"/>
      <w:footerReference w:type="default" r:id="rId10"/>
      <w:pgSz w:w="11909" w:h="16834"/>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028"/>
      <w:tblLayout w:type="fixed"/>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top w:w="0" w:type="dxa"/>
        <w:left w:w="0" w:type="dxa"/>
        <w:bottom w:w="0" w:type="dxa"/>
        <w:right w:w="0" w:type="dxa"/>
      </w:tblCellMar>
    </w:tblPr>
    <w:tblGrid>
      <w:gridCol w:w="6623"/>
      <w:gridCol w:w="864"/>
      <w:gridCol w:w="1540"/>
    </w:tblGrid>
    <w:tr>
      <w:tc>
        <w:tcPr>
          <w:tcW w:type="dxa" w:w="6624"/>
          <w:vAlign w:val="center"/>
        </w:tcPr>
        <w:p>
          <w:r>
            <w:rPr>
              <w:rFonts w:ascii="Lato" w:hAnsi="Lato" w:cs="Lato" w:eastAsia="Lato"/>
              <w:color w:val="666666"/>
              <w:sz w:val="14"/>
            </w:rPr>
            <w:t>Confidential document between Appro Onboarding Solutions FZ-LLC and the receiving bank — not to be shared outside both organisations.</w:t>
          </w:r>
        </w:p>
      </w:tc>
      <w:tc>
        <w:tcPr>
          <w:tcW w:type="dxa" w:w="864"/>
          <w:vAlign w:val="center"/>
        </w:tcPr>
        <w:p>
          <w:pPr>
            <w:jc w:val="center"/>
          </w:pPr>
          <w:r>
            <w:rPr>
              <w:rFonts w:ascii="Lato" w:hAnsi="Lato" w:cs="Lato" w:eastAsia="Lato"/>
              <w:color w:val="1A214D"/>
              <w:sz w:val="16"/>
            </w:rPr>
            <w:fldChar w:fldCharType="begin"/>
          </w:r>
          <w:r>
            <w:rPr>
              <w:rFonts w:ascii="Lato" w:hAnsi="Lato" w:cs="Lato" w:eastAsia="Lato"/>
              <w:color w:val="1A214D"/>
              <w:sz w:val="16"/>
            </w:rPr>
            <w:instrText xml:space="preserve"> PAGE </w:instrText>
          </w:r>
          <w:r>
            <w:rPr>
              <w:rFonts w:ascii="Lato" w:hAnsi="Lato" w:cs="Lato" w:eastAsia="Lato"/>
              <w:color w:val="1A214D"/>
              <w:sz w:val="16"/>
            </w:rPr>
            <w:fldChar w:fldCharType="end"/>
          </w:r>
        </w:p>
      </w:tc>
      <w:tc>
        <w:tcPr>
          <w:tcW w:type="dxa" w:w="1541"/>
          <w:vAlign w:val="center"/>
        </w:tcPr>
        <w:p>
          <w:pPr>
            <w:jc w:val="right"/>
          </w:pPr>
          <w:r>
            <w:drawing>
              <wp:inline xmlns:a="http://schemas.openxmlformats.org/drawingml/2006/main" xmlns:pic="http://schemas.openxmlformats.org/drawingml/2006/picture">
                <wp:extent cx="502920" cy="102637"/>
                <wp:docPr id="1" name="Picture 1"/>
                <wp:cNvGraphicFramePr>
                  <a:graphicFrameLocks noChangeAspect="1"/>
                </wp:cNvGraphicFramePr>
                <a:graphic>
                  <a:graphicData uri="http://schemas.openxmlformats.org/drawingml/2006/picture">
                    <pic:pic>
                      <pic:nvPicPr>
                        <pic:cNvPr id="0" name="icon-4circles.png"/>
                        <pic:cNvPicPr/>
                      </pic:nvPicPr>
                      <pic:blipFill>
                        <a:blip r:embed="rId1"/>
                        <a:stretch>
                          <a:fillRect/>
                        </a:stretch>
                      </pic:blipFill>
                      <pic:spPr>
                        <a:xfrm>
                          <a:off x="0" y="0"/>
                          <a:ext cx="502920" cy="102637"/>
                        </a:xfrm>
                        <a:prstGeom prst="rect"/>
                      </pic:spPr>
                    </pic:pic>
                  </a:graphicData>
                </a:graphic>
              </wp:inline>
            </w:drawing>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dxa" w:w="9028"/>
      <w:tblLayout w:type="fixed"/>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CellMar>
        <w:top w:w="0" w:type="dxa"/>
        <w:left w:w="0" w:type="dxa"/>
        <w:bottom w:w="0" w:type="dxa"/>
        <w:right w:w="0" w:type="dxa"/>
      </w:tblCellMar>
    </w:tblPr>
    <w:tblGrid>
      <w:gridCol w:w="5616"/>
      <w:gridCol w:w="3412"/>
    </w:tblGrid>
    <w:tr>
      <w:tc>
        <w:tcPr>
          <w:tcW w:type="dxa" w:w="5616"/>
          <w:vAlign w:val="center"/>
        </w:tcPr>
        <w:p>
          <w:r>
            <w:rPr>
              <w:rFonts w:ascii="Lato" w:hAnsi="Lato" w:cs="Lato" w:eastAsia="Lato"/>
              <w:color w:val="666666"/>
              <w:sz w:val="16"/>
            </w:rPr>
            <w:t>Confidential</w:t>
          </w:r>
        </w:p>
      </w:tc>
      <w:tc>
        <w:tcPr>
          <w:tcW w:type="dxa" w:w="3413"/>
        </w:tcPr>
        <w:p>
          <w:pPr>
            <w:jc w:val="right"/>
          </w:pPr>
          <w:r>
            <w:drawing>
              <wp:inline xmlns:a="http://schemas.openxmlformats.org/drawingml/2006/main" xmlns:pic="http://schemas.openxmlformats.org/drawingml/2006/picture">
                <wp:extent cx="868680" cy="253193"/>
                <wp:docPr id="1" name="Picture 1"/>
                <wp:cNvGraphicFramePr>
                  <a:graphicFrameLocks noChangeAspect="1"/>
                </wp:cNvGraphicFramePr>
                <a:graphic>
                  <a:graphicData uri="http://schemas.openxmlformats.org/drawingml/2006/picture">
                    <pic:pic>
                      <pic:nvPicPr>
                        <pic:cNvPr id="0" name="logo-dark.png"/>
                        <pic:cNvPicPr/>
                      </pic:nvPicPr>
                      <pic:blipFill>
                        <a:blip r:embed="rId1"/>
                        <a:stretch>
                          <a:fillRect/>
                        </a:stretch>
                      </pic:blipFill>
                      <pic:spPr>
                        <a:xfrm>
                          <a:off x="0" y="0"/>
                          <a:ext cx="868680" cy="253193"/>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color w:val="1A21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Lato" w:hAnsi="Lato" w:cs="Lato" w:eastAsia="Lato"/>
      <w:b/>
      <w:bCs/>
      <w:i w:val="0"/>
      <w:color w:val="3B7EF6"/>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Lato" w:hAnsi="Lato" w:cs="Lato" w:eastAsia="Lato"/>
      <w:b/>
      <w:bCs/>
      <w:i w:val="0"/>
      <w:color w:val="1A214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Lato" w:hAnsi="Lato" w:cs="Lato" w:eastAsia="Lato"/>
      <w:b/>
      <w:bCs/>
      <w:i w:val="0"/>
      <w:color w:val="1A21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1A214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color w:val="1A214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