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B54AF" w14:textId="77777777" w:rsidR="00EA6CF0" w:rsidRPr="006843E1" w:rsidRDefault="00EA6CF0" w:rsidP="00EA6CF0">
      <w:pPr>
        <w:pStyle w:val="SectionTitle"/>
        <w:spacing w:before="0"/>
        <w:rPr>
          <w:noProof w:val="0"/>
        </w:rPr>
      </w:pPr>
      <w:r w:rsidRPr="006843E1">
        <w:rPr>
          <w:noProof w:val="0"/>
        </w:rPr>
        <w:t>List of Tables</w:t>
      </w:r>
    </w:p>
    <w:p w14:paraId="3E471541" w14:textId="6A4F750F" w:rsidR="0019549D"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fldChar w:fldCharType="begin"/>
      </w:r>
      <w:r w:rsidRPr="006843E1">
        <w:instrText xml:space="preserve"> TOC \c "Table" </w:instrText>
      </w:r>
      <w:r w:rsidRPr="006843E1">
        <w:fldChar w:fldCharType="separate"/>
      </w:r>
      <w:r w:rsidR="0019549D" w:rsidRPr="006843E1">
        <w:rPr>
          <w:rFonts w:ascii="Times New Roman" w:hAnsi="Times New Roman" w:cs="Times New Roman"/>
          <w:sz w:val="24"/>
          <w:szCs w:val="24"/>
        </w:rPr>
        <w:t xml:space="preserve">Table 1: Effects of sentinel presence and generalized environment on the </w:t>
      </w:r>
      <w:r w:rsidR="008024E5" w:rsidRPr="006843E1">
        <w:rPr>
          <w:rFonts w:ascii="Times New Roman" w:hAnsi="Times New Roman" w:cs="Times New Roman"/>
          <w:sz w:val="24"/>
          <w:szCs w:val="24"/>
        </w:rPr>
        <w:t xml:space="preserve">proportion of time allocated to </w:t>
      </w:r>
      <w:r w:rsidR="0019549D" w:rsidRPr="006843E1">
        <w:rPr>
          <w:rFonts w:ascii="Times New Roman" w:hAnsi="Times New Roman" w:cs="Times New Roman"/>
          <w:sz w:val="24"/>
          <w:szCs w:val="24"/>
        </w:rPr>
        <w:t>each behavio</w:t>
      </w:r>
      <w:r w:rsidR="00314C8E" w:rsidRPr="006843E1">
        <w:rPr>
          <w:rFonts w:ascii="Times New Roman" w:hAnsi="Times New Roman" w:cs="Times New Roman"/>
          <w:sz w:val="24"/>
          <w:szCs w:val="24"/>
        </w:rPr>
        <w:t>u</w:t>
      </w:r>
      <w:r w:rsidR="0019549D" w:rsidRPr="006843E1">
        <w:rPr>
          <w:rFonts w:ascii="Times New Roman" w:hAnsi="Times New Roman" w:cs="Times New Roman"/>
          <w:sz w:val="24"/>
          <w:szCs w:val="24"/>
        </w:rPr>
        <w:t>r</w:t>
      </w:r>
      <w:r w:rsidR="0019549D" w:rsidRPr="006843E1">
        <w:rPr>
          <w:rFonts w:ascii="Times New Roman" w:hAnsi="Times New Roman" w:cs="Times New Roman"/>
          <w:sz w:val="24"/>
          <w:szCs w:val="24"/>
        </w:rPr>
        <w:tab/>
      </w:r>
      <w:r w:rsidR="0019549D" w:rsidRPr="006843E1">
        <w:rPr>
          <w:rFonts w:ascii="Times New Roman" w:hAnsi="Times New Roman" w:cs="Times New Roman"/>
          <w:sz w:val="24"/>
          <w:szCs w:val="24"/>
        </w:rPr>
        <w:fldChar w:fldCharType="begin"/>
      </w:r>
      <w:r w:rsidR="0019549D" w:rsidRPr="006843E1">
        <w:rPr>
          <w:rFonts w:ascii="Times New Roman" w:hAnsi="Times New Roman" w:cs="Times New Roman"/>
          <w:sz w:val="24"/>
          <w:szCs w:val="24"/>
        </w:rPr>
        <w:instrText xml:space="preserve"> PAGEREF _Toc155316547 \h </w:instrText>
      </w:r>
      <w:r w:rsidR="0019549D" w:rsidRPr="006843E1">
        <w:rPr>
          <w:rFonts w:ascii="Times New Roman" w:hAnsi="Times New Roman" w:cs="Times New Roman"/>
          <w:sz w:val="24"/>
          <w:szCs w:val="24"/>
        </w:rPr>
      </w:r>
      <w:r w:rsidR="0019549D" w:rsidRPr="006843E1">
        <w:rPr>
          <w:rFonts w:ascii="Times New Roman" w:hAnsi="Times New Roman" w:cs="Times New Roman"/>
          <w:sz w:val="24"/>
          <w:szCs w:val="24"/>
        </w:rPr>
        <w:fldChar w:fldCharType="separate"/>
      </w:r>
      <w:r w:rsidR="008024E5" w:rsidRPr="006843E1">
        <w:rPr>
          <w:rFonts w:ascii="Times New Roman" w:hAnsi="Times New Roman" w:cs="Times New Roman"/>
          <w:sz w:val="24"/>
          <w:szCs w:val="24"/>
        </w:rPr>
        <w:t>10</w:t>
      </w:r>
      <w:r w:rsidR="0019549D" w:rsidRPr="006843E1">
        <w:rPr>
          <w:rFonts w:ascii="Times New Roman" w:hAnsi="Times New Roman" w:cs="Times New Roman"/>
          <w:sz w:val="24"/>
          <w:szCs w:val="24"/>
        </w:rPr>
        <w:fldChar w:fldCharType="end"/>
      </w:r>
    </w:p>
    <w:p w14:paraId="48072B7D" w14:textId="3FBC845E" w:rsidR="0019549D" w:rsidRPr="006843E1" w:rsidRDefault="0019549D">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Table 2: Results of the linear mixed models fit to the mean bout duration</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_Toc155316548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008024E5" w:rsidRPr="006843E1">
        <w:rPr>
          <w:rFonts w:ascii="Times New Roman" w:hAnsi="Times New Roman" w:cs="Times New Roman"/>
          <w:sz w:val="24"/>
          <w:szCs w:val="24"/>
        </w:rPr>
        <w:t>12</w:t>
      </w:r>
      <w:r w:rsidRPr="006843E1">
        <w:rPr>
          <w:rFonts w:ascii="Times New Roman" w:hAnsi="Times New Roman" w:cs="Times New Roman"/>
          <w:sz w:val="24"/>
          <w:szCs w:val="24"/>
        </w:rPr>
        <w:fldChar w:fldCharType="end"/>
      </w:r>
    </w:p>
    <w:p w14:paraId="561C422F" w14:textId="4F41D2B5" w:rsidR="0019549D" w:rsidRPr="006843E1" w:rsidRDefault="0019549D">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Table 3: Result of the linear mixed model fit to forager peck rate</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_Toc155316549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008024E5" w:rsidRPr="006843E1">
        <w:rPr>
          <w:rFonts w:ascii="Times New Roman" w:hAnsi="Times New Roman" w:cs="Times New Roman"/>
          <w:sz w:val="24"/>
          <w:szCs w:val="24"/>
        </w:rPr>
        <w:t>19</w:t>
      </w:r>
      <w:r w:rsidRPr="006843E1">
        <w:rPr>
          <w:rFonts w:ascii="Times New Roman" w:hAnsi="Times New Roman" w:cs="Times New Roman"/>
          <w:sz w:val="24"/>
          <w:szCs w:val="24"/>
        </w:rPr>
        <w:fldChar w:fldCharType="end"/>
      </w:r>
    </w:p>
    <w:p w14:paraId="1523F4DF" w14:textId="41AB69C3" w:rsidR="0019549D" w:rsidRPr="006843E1" w:rsidRDefault="0019549D">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Table 4: Results of generalized linear mixed model fit to the number of transitions performed by foragers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_Toc155316550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008024E5" w:rsidRPr="006843E1">
        <w:rPr>
          <w:rFonts w:ascii="Times New Roman" w:hAnsi="Times New Roman" w:cs="Times New Roman"/>
          <w:sz w:val="24"/>
          <w:szCs w:val="24"/>
        </w:rPr>
        <w:t>22</w:t>
      </w:r>
      <w:r w:rsidRPr="006843E1">
        <w:rPr>
          <w:rFonts w:ascii="Times New Roman" w:hAnsi="Times New Roman" w:cs="Times New Roman"/>
          <w:sz w:val="24"/>
          <w:szCs w:val="24"/>
        </w:rPr>
        <w:fldChar w:fldCharType="end"/>
      </w:r>
    </w:p>
    <w:p w14:paraId="6D1621F5" w14:textId="1F75C2CA" w:rsidR="00EA6CF0" w:rsidRPr="006843E1" w:rsidRDefault="00EA6CF0" w:rsidP="00EA6CF0">
      <w:pPr>
        <w:pStyle w:val="SectionTitle"/>
        <w:rPr>
          <w:noProof w:val="0"/>
        </w:rPr>
        <w:sectPr w:rsidR="00EA6CF0" w:rsidRPr="006843E1" w:rsidSect="00974F9D">
          <w:headerReference w:type="default" r:id="rId10"/>
          <w:pgSz w:w="12240" w:h="15840"/>
          <w:pgMar w:top="1440" w:right="1440" w:bottom="1440" w:left="1440" w:header="720" w:footer="720" w:gutter="0"/>
          <w:pgNumType w:start="1"/>
          <w:cols w:space="720"/>
        </w:sectPr>
      </w:pPr>
      <w:r w:rsidRPr="006843E1">
        <w:rPr>
          <w:noProof w:val="0"/>
        </w:rPr>
        <w:fldChar w:fldCharType="end"/>
      </w:r>
    </w:p>
    <w:p w14:paraId="280B3C07" w14:textId="41E467ED" w:rsidR="00EA6CF0" w:rsidRPr="006843E1" w:rsidRDefault="00EA6CF0" w:rsidP="00EA6CF0">
      <w:pPr>
        <w:pStyle w:val="SectionTitle"/>
        <w:spacing w:before="0"/>
        <w:rPr>
          <w:noProof w:val="0"/>
        </w:rPr>
      </w:pPr>
      <w:r w:rsidRPr="006843E1">
        <w:rPr>
          <w:noProof w:val="0"/>
        </w:rPr>
        <w:lastRenderedPageBreak/>
        <w:t>List of Figures</w:t>
      </w:r>
    </w:p>
    <w:p w14:paraId="184CCC3D" w14:textId="5F41297F"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TOC \c "Figure"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 xml:space="preserve">Figure 1: Map of observations from </w:t>
      </w:r>
      <w:proofErr w:type="spellStart"/>
      <w:r w:rsidRPr="006843E1">
        <w:rPr>
          <w:rFonts w:ascii="Times New Roman" w:hAnsi="Times New Roman" w:cs="Times New Roman"/>
          <w:sz w:val="24"/>
          <w:szCs w:val="24"/>
        </w:rPr>
        <w:t>Crowkemon</w:t>
      </w:r>
      <w:proofErr w:type="spellEnd"/>
      <w:r w:rsidRPr="006843E1">
        <w:rPr>
          <w:rFonts w:ascii="Times New Roman" w:hAnsi="Times New Roman" w:cs="Times New Roman"/>
          <w:sz w:val="24"/>
          <w:szCs w:val="24"/>
        </w:rPr>
        <w:t xml:space="preserve"> Go and sampling locations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_Toc151366583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3</w:t>
      </w:r>
      <w:r w:rsidRPr="006843E1">
        <w:rPr>
          <w:rFonts w:ascii="Times New Roman" w:hAnsi="Times New Roman" w:cs="Times New Roman"/>
          <w:sz w:val="24"/>
          <w:szCs w:val="24"/>
        </w:rPr>
        <w:fldChar w:fldCharType="end"/>
      </w:r>
    </w:p>
    <w:p w14:paraId="5543FA3B" w14:textId="7197E1CD"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2: Proportion of time allocated to each behavio</w:t>
      </w:r>
      <w:r w:rsidR="007347A5" w:rsidRPr="006843E1">
        <w:rPr>
          <w:rFonts w:ascii="Times New Roman" w:hAnsi="Times New Roman" w:cs="Times New Roman"/>
          <w:sz w:val="24"/>
          <w:szCs w:val="24"/>
        </w:rPr>
        <w:t>u</w:t>
      </w:r>
      <w:r w:rsidRPr="006843E1">
        <w:rPr>
          <w:rFonts w:ascii="Times New Roman" w:hAnsi="Times New Roman" w:cs="Times New Roman"/>
          <w:sz w:val="24"/>
          <w:szCs w:val="24"/>
        </w:rPr>
        <w:t>r by foragers in commercial and green areas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_Toc151366584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7</w:t>
      </w:r>
      <w:r w:rsidRPr="006843E1">
        <w:rPr>
          <w:rFonts w:ascii="Times New Roman" w:hAnsi="Times New Roman" w:cs="Times New Roman"/>
          <w:sz w:val="24"/>
          <w:szCs w:val="24"/>
        </w:rPr>
        <w:fldChar w:fldCharType="end"/>
      </w:r>
    </w:p>
    <w:p w14:paraId="2BE37A82" w14:textId="0DE07576"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3: Mean bout duration of foragers in commercial and green areas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_Toc151366585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9</w:t>
      </w:r>
      <w:r w:rsidRPr="006843E1">
        <w:rPr>
          <w:rFonts w:ascii="Times New Roman" w:hAnsi="Times New Roman" w:cs="Times New Roman"/>
          <w:sz w:val="24"/>
          <w:szCs w:val="24"/>
        </w:rPr>
        <w:fldChar w:fldCharType="end"/>
      </w:r>
    </w:p>
    <w:p w14:paraId="50DF953B" w14:textId="4F475971"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4: Mean foraging bout duration of crows in small and large groups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_Toc151366586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12</w:t>
      </w:r>
      <w:r w:rsidRPr="006843E1">
        <w:rPr>
          <w:rFonts w:ascii="Times New Roman" w:hAnsi="Times New Roman" w:cs="Times New Roman"/>
          <w:sz w:val="24"/>
          <w:szCs w:val="24"/>
        </w:rPr>
        <w:fldChar w:fldCharType="end"/>
      </w:r>
    </w:p>
    <w:p w14:paraId="2C6CE7A1" w14:textId="3BCBAE59"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5: Foraging bout duration decreasing with increasing disturbance frequency</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_Toc151366587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13</w:t>
      </w:r>
      <w:r w:rsidRPr="006843E1">
        <w:rPr>
          <w:rFonts w:ascii="Times New Roman" w:hAnsi="Times New Roman" w:cs="Times New Roman"/>
          <w:sz w:val="24"/>
          <w:szCs w:val="24"/>
        </w:rPr>
        <w:fldChar w:fldCharType="end"/>
      </w:r>
    </w:p>
    <w:p w14:paraId="68FED43E" w14:textId="011582AA"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6: Mean peck rate of foragers in commercial and green areas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_Toc151366588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15</w:t>
      </w:r>
      <w:r w:rsidRPr="006843E1">
        <w:rPr>
          <w:rFonts w:ascii="Times New Roman" w:hAnsi="Times New Roman" w:cs="Times New Roman"/>
          <w:sz w:val="24"/>
          <w:szCs w:val="24"/>
        </w:rPr>
        <w:fldChar w:fldCharType="end"/>
      </w:r>
    </w:p>
    <w:p w14:paraId="132136AD" w14:textId="48FDDD93"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7: Peck rate increasing with increasing disturbance frequency</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_Toc151366589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17</w:t>
      </w:r>
      <w:r w:rsidRPr="006843E1">
        <w:rPr>
          <w:rFonts w:ascii="Times New Roman" w:hAnsi="Times New Roman" w:cs="Times New Roman"/>
          <w:sz w:val="24"/>
          <w:szCs w:val="24"/>
        </w:rPr>
        <w:fldChar w:fldCharType="end"/>
      </w:r>
    </w:p>
    <w:p w14:paraId="7C3B50C1" w14:textId="0CB2D289"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8: Number of transitions performed by foragers in commercial and green areas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_Toc151366590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18</w:t>
      </w:r>
      <w:r w:rsidRPr="006843E1">
        <w:rPr>
          <w:rFonts w:ascii="Times New Roman" w:hAnsi="Times New Roman" w:cs="Times New Roman"/>
          <w:sz w:val="24"/>
          <w:szCs w:val="24"/>
        </w:rPr>
        <w:fldChar w:fldCharType="end"/>
      </w:r>
    </w:p>
    <w:p w14:paraId="0A95E803" w14:textId="309C6F40" w:rsidR="00EA6CF0" w:rsidRPr="006843E1" w:rsidRDefault="00EA6CF0">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9: Transitions from foraging to alert behavio</w:t>
      </w:r>
      <w:r w:rsidR="00314C8E" w:rsidRPr="006843E1">
        <w:rPr>
          <w:rFonts w:ascii="Times New Roman" w:hAnsi="Times New Roman" w:cs="Times New Roman"/>
          <w:sz w:val="24"/>
          <w:szCs w:val="24"/>
        </w:rPr>
        <w:t>u</w:t>
      </w:r>
      <w:r w:rsidRPr="006843E1">
        <w:rPr>
          <w:rFonts w:ascii="Times New Roman" w:hAnsi="Times New Roman" w:cs="Times New Roman"/>
          <w:sz w:val="24"/>
          <w:szCs w:val="24"/>
        </w:rPr>
        <w:t>r increases as disturbance frequency increases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_Toc151366591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20</w:t>
      </w:r>
      <w:r w:rsidRPr="006843E1">
        <w:rPr>
          <w:rFonts w:ascii="Times New Roman" w:hAnsi="Times New Roman" w:cs="Times New Roman"/>
          <w:sz w:val="24"/>
          <w:szCs w:val="24"/>
        </w:rPr>
        <w:fldChar w:fldCharType="end"/>
      </w:r>
    </w:p>
    <w:p w14:paraId="0F9FC00A" w14:textId="77777777" w:rsidR="00EA6CF0" w:rsidRPr="006843E1" w:rsidRDefault="00EA6CF0" w:rsidP="0088419E">
      <w:pPr>
        <w:pStyle w:val="SectionTitle"/>
        <w:spacing w:before="0"/>
        <w:rPr>
          <w:noProof w:val="0"/>
        </w:rPr>
        <w:sectPr w:rsidR="00EA6CF0" w:rsidRPr="006843E1" w:rsidSect="00974F9D">
          <w:headerReference w:type="default" r:id="rId11"/>
          <w:pgSz w:w="12240" w:h="15840"/>
          <w:pgMar w:top="1440" w:right="1440" w:bottom="1440" w:left="1440" w:header="720" w:footer="720" w:gutter="0"/>
          <w:cols w:space="720"/>
        </w:sectPr>
      </w:pPr>
      <w:r w:rsidRPr="006843E1">
        <w:rPr>
          <w:noProof w:val="0"/>
          <w:sz w:val="24"/>
          <w:szCs w:val="24"/>
        </w:rPr>
        <w:fldChar w:fldCharType="end"/>
      </w:r>
    </w:p>
    <w:p w14:paraId="06666B89" w14:textId="33F28425" w:rsidR="00981E30" w:rsidRPr="006843E1" w:rsidRDefault="004F7F19" w:rsidP="0077305A">
      <w:pPr>
        <w:pStyle w:val="SectionTitle"/>
        <w:spacing w:before="0" w:after="0"/>
        <w:rPr>
          <w:noProof w:val="0"/>
        </w:rPr>
      </w:pPr>
      <w:r w:rsidRPr="006843E1">
        <w:rPr>
          <w:noProof w:val="0"/>
        </w:rPr>
        <w:lastRenderedPageBreak/>
        <w:t>Methods</w:t>
      </w:r>
    </w:p>
    <w:p w14:paraId="00000001" w14:textId="77777777" w:rsidR="001F6E05" w:rsidRPr="006843E1" w:rsidRDefault="004E6AC5" w:rsidP="0077305A">
      <w:pPr>
        <w:pStyle w:val="SectionSubtitle"/>
        <w:spacing w:before="0"/>
      </w:pPr>
      <w:r w:rsidRPr="006843E1">
        <w:t>Site Selection</w:t>
      </w:r>
    </w:p>
    <w:p w14:paraId="00000003" w14:textId="4A850E2A" w:rsidR="001F6E05" w:rsidRPr="006843E1" w:rsidRDefault="00B976DD" w:rsidP="00400AB0">
      <w:pPr>
        <w:pStyle w:val="SectionText"/>
      </w:pPr>
      <w:r w:rsidRPr="006843E1">
        <w:t>To</w:t>
      </w:r>
      <w:r w:rsidR="0062699E" w:rsidRPr="006843E1">
        <w:t xml:space="preserve"> quickly find areas where crows aggregate in</w:t>
      </w:r>
      <w:r w:rsidRPr="006843E1">
        <w:t>, w</w:t>
      </w:r>
      <w:r w:rsidR="7F07B53D" w:rsidRPr="006843E1">
        <w:t xml:space="preserve">e launched a community science initiative in the greater St. Catharines and Niagara region called </w:t>
      </w:r>
      <w:proofErr w:type="spellStart"/>
      <w:r w:rsidR="7F07B53D" w:rsidRPr="006843E1">
        <w:t>Crowkemon</w:t>
      </w:r>
      <w:proofErr w:type="spellEnd"/>
      <w:r w:rsidR="7F07B53D" w:rsidRPr="006843E1">
        <w:t xml:space="preserve"> Go </w:t>
      </w:r>
      <w:r w:rsidR="7F07B53D" w:rsidRPr="006843E1">
        <w:t>(</w:t>
      </w:r>
      <w:r w:rsidR="00DF2723" w:rsidRPr="006843E1">
        <w:t>www.crowkemon.weebly.com</w:t>
      </w:r>
      <w:r w:rsidR="7F07B53D" w:rsidRPr="006843E1">
        <w:t>)</w:t>
      </w:r>
      <w:r w:rsidR="00F752EA" w:rsidRPr="006843E1">
        <w:t xml:space="preserve"> in spring 2022</w:t>
      </w:r>
      <w:r w:rsidR="7F07B53D" w:rsidRPr="006843E1">
        <w:t xml:space="preserve">. </w:t>
      </w:r>
      <w:r w:rsidR="00F25972" w:rsidRPr="006843E1">
        <w:t>Community members were invited to report the location of crow</w:t>
      </w:r>
      <w:r w:rsidRPr="006843E1">
        <w:t xml:space="preserve"> </w:t>
      </w:r>
      <w:r w:rsidR="00F25972" w:rsidRPr="006843E1">
        <w:t>s</w:t>
      </w:r>
      <w:r w:rsidRPr="006843E1">
        <w:t>ightings</w:t>
      </w:r>
      <w:r w:rsidR="00F25972" w:rsidRPr="006843E1">
        <w:t xml:space="preserve"> </w:t>
      </w:r>
      <w:r w:rsidR="008024E5" w:rsidRPr="006843E1">
        <w:t>to</w:t>
      </w:r>
      <w:r w:rsidRPr="006843E1">
        <w:t xml:space="preserve"> identify</w:t>
      </w:r>
      <w:r w:rsidR="00F25972" w:rsidRPr="006843E1">
        <w:t xml:space="preserve"> areas </w:t>
      </w:r>
      <w:r w:rsidR="00F752EA" w:rsidRPr="006843E1">
        <w:t>with a high</w:t>
      </w:r>
      <w:r w:rsidR="00F25972" w:rsidRPr="006843E1">
        <w:t xml:space="preserve"> likelihood of crow</w:t>
      </w:r>
      <w:r w:rsidRPr="006843E1">
        <w:t xml:space="preserve"> occurrences</w:t>
      </w:r>
      <w:r w:rsidR="00F25972" w:rsidRPr="006843E1">
        <w:t xml:space="preserve">. </w:t>
      </w:r>
      <w:r w:rsidR="7F07B53D" w:rsidRPr="006843E1">
        <w:t xml:space="preserve">In total, the community recorded </w:t>
      </w:r>
      <w:r w:rsidR="00561151" w:rsidRPr="006843E1">
        <w:t xml:space="preserve">221 </w:t>
      </w:r>
      <w:r w:rsidR="7F07B53D" w:rsidRPr="006843E1">
        <w:t>crow si</w:t>
      </w:r>
      <w:r w:rsidR="03169F9E" w:rsidRPr="006843E1">
        <w:t>gh</w:t>
      </w:r>
      <w:r w:rsidR="7F07B53D" w:rsidRPr="006843E1">
        <w:t>tings</w:t>
      </w:r>
      <w:r w:rsidR="00F25972" w:rsidRPr="006843E1">
        <w:t xml:space="preserve"> using </w:t>
      </w:r>
      <w:proofErr w:type="spellStart"/>
      <w:r w:rsidR="00F25972" w:rsidRPr="006843E1">
        <w:t>Crowkemon</w:t>
      </w:r>
      <w:proofErr w:type="spellEnd"/>
      <w:r w:rsidR="00F25972" w:rsidRPr="006843E1">
        <w:t xml:space="preserve"> Go</w:t>
      </w:r>
      <w:r w:rsidR="00F752EA" w:rsidRPr="006843E1">
        <w:t xml:space="preserve"> between </w:t>
      </w:r>
      <w:r w:rsidR="00561151" w:rsidRPr="006843E1">
        <w:t xml:space="preserve">January </w:t>
      </w:r>
      <w:r w:rsidR="00F752EA" w:rsidRPr="006843E1">
        <w:t xml:space="preserve">and </w:t>
      </w:r>
      <w:r w:rsidR="00561151" w:rsidRPr="006843E1">
        <w:t>May 2022</w:t>
      </w:r>
      <w:r w:rsidR="7F07B53D" w:rsidRPr="006843E1">
        <w:t xml:space="preserve">. </w:t>
      </w:r>
      <w:r w:rsidR="00F752EA" w:rsidRPr="006843E1">
        <w:t xml:space="preserve">From </w:t>
      </w:r>
      <w:r w:rsidR="7F07B53D" w:rsidRPr="006843E1">
        <w:t xml:space="preserve">April-May 2022, we visited potential </w:t>
      </w:r>
      <w:r w:rsidR="00F752EA" w:rsidRPr="006843E1">
        <w:t xml:space="preserve">observation </w:t>
      </w:r>
      <w:r w:rsidR="7F07B53D" w:rsidRPr="006843E1">
        <w:t xml:space="preserve">sites and baited </w:t>
      </w:r>
      <w:r w:rsidR="00F752EA" w:rsidRPr="006843E1">
        <w:t xml:space="preserve">them </w:t>
      </w:r>
      <w:r w:rsidR="7F07B53D" w:rsidRPr="006843E1">
        <w:t xml:space="preserve">with whole peanuts to attract crows and reinforce </w:t>
      </w:r>
      <w:r w:rsidR="00F752EA" w:rsidRPr="006843E1">
        <w:t xml:space="preserve">an </w:t>
      </w:r>
      <w:r w:rsidR="7F07B53D" w:rsidRPr="006843E1">
        <w:t xml:space="preserve">association </w:t>
      </w:r>
      <w:r w:rsidR="007D03AB" w:rsidRPr="006843E1">
        <w:t xml:space="preserve">with </w:t>
      </w:r>
      <w:r w:rsidR="00F752EA" w:rsidRPr="006843E1">
        <w:t xml:space="preserve">food </w:t>
      </w:r>
      <w:r w:rsidR="007D03AB" w:rsidRPr="006843E1">
        <w:t xml:space="preserve">at </w:t>
      </w:r>
      <w:r w:rsidR="7F07B53D" w:rsidRPr="006843E1">
        <w:t xml:space="preserve">these locations. </w:t>
      </w:r>
      <w:r w:rsidR="009812E5" w:rsidRPr="006843E1">
        <w:t>W</w:t>
      </w:r>
      <w:r w:rsidR="7F07B53D" w:rsidRPr="006843E1">
        <w:t xml:space="preserve">e </w:t>
      </w:r>
      <w:r w:rsidR="00E8348C" w:rsidRPr="006843E1">
        <w:t>limited data collection to the summer months (</w:t>
      </w:r>
      <w:r w:rsidR="7F07B53D" w:rsidRPr="006843E1">
        <w:t>June</w:t>
      </w:r>
      <w:r w:rsidR="00E8348C" w:rsidRPr="006843E1">
        <w:t>-</w:t>
      </w:r>
      <w:r w:rsidR="00B72CE4" w:rsidRPr="006843E1">
        <w:t>September</w:t>
      </w:r>
      <w:r w:rsidR="7F07B53D" w:rsidRPr="006843E1">
        <w:t xml:space="preserve"> 2022</w:t>
      </w:r>
      <w:r w:rsidR="00E8348C" w:rsidRPr="006843E1">
        <w:t>)</w:t>
      </w:r>
      <w:r w:rsidR="00E73038" w:rsidRPr="006843E1">
        <w:t xml:space="preserve"> </w:t>
      </w:r>
      <w:r w:rsidR="00F752EA" w:rsidRPr="006843E1">
        <w:t xml:space="preserve">when nestlings </w:t>
      </w:r>
      <w:r w:rsidR="00561151" w:rsidRPr="006843E1">
        <w:t xml:space="preserve">are </w:t>
      </w:r>
      <w:r w:rsidR="00A71721" w:rsidRPr="006843E1">
        <w:t>fledging,</w:t>
      </w:r>
      <w:r w:rsidR="00F752EA" w:rsidRPr="006843E1">
        <w:t xml:space="preserve"> and </w:t>
      </w:r>
      <w:r w:rsidR="00561151" w:rsidRPr="006843E1">
        <w:t>groups are less tightly bound by the territory immediately surrounding the nest</w:t>
      </w:r>
      <w:r w:rsidR="00F61F8A" w:rsidRPr="006843E1">
        <w:t xml:space="preserve"> </w:t>
      </w:r>
      <w:r w:rsidR="00AA414E" w:rsidRPr="006843E1">
        <w:fldChar w:fldCharType="begin"/>
      </w:r>
      <w:r w:rsidR="00984573" w:rsidRPr="006843E1">
        <w:instrText xml:space="preserve"> ADDIN ZOTERO_ITEM CSL_CITATION {"citationID":"s2Q5ws7q","properties":{"formattedCitation":"[1]","plainCitation":"[1]","noteIndex":0},"citationItems":[{"id":1784,"uris":["http://zotero.org/users/8430992/items/BSLQ7PMA"],"itemData":{"id":1784,"type":"article-journal","abstract":"Changes in the territory size of birds in the course of their nesting cycle were examined, using data from field studies of the swallow, Hirundo rustica, and the yellowhammer, Emberiza citrinella, and from the literature for 37 other species. Swallows and yellowhammers had their largest territories in the fertile period of the female (nest-building and egg-laying periods) during both first and second clutches. Other species also mostly had their largest territories in the fertile period of the female with only a few species having a peak during pair formation or during the nestling period. Territory size peaked in the fertile period of the female irrespective of territory type (nest site, nest site with some food resources, or nest site with all food resources). Seven of these species had their largest territories in the fertile period of both the first and the second clutch. This pattern supports the hypothesis that prevention of extra-pair copulations is a major selective pressure causing males to maximize territory size and hence minimize the risk of intrusions and copulations by other males at the time when their female can be fertilized. Maintenance of a large territory is thus viewed as a mate-guarding behaviour.","container-title":"Animal Behaviour","DOI":"10.1016/S0003-3472(05)80173-3","ISSN":"0003-3472","issue":"6","journalAbbreviation":"Animal Behaviour","page":"1070-1079","source":"ScienceDirect","title":"Changes in the size of avian breeding territories in relation to the nesting cycle","volume":"40","author":[{"family":"Møller","given":"Anders Pape"}],"issued":{"date-parts":[["1990",12,1]]}}}],"schema":"https://github.com/citation-style-language/schema/raw/master/csl-citation.json"} </w:instrText>
      </w:r>
      <w:r w:rsidR="00AA414E" w:rsidRPr="006843E1">
        <w:fldChar w:fldCharType="separate"/>
      </w:r>
      <w:r w:rsidR="00AA414E" w:rsidRPr="006843E1">
        <w:t>[1]</w:t>
      </w:r>
      <w:r w:rsidR="00AA414E" w:rsidRPr="006843E1">
        <w:fldChar w:fldCharType="end"/>
      </w:r>
      <w:r w:rsidR="7F07B53D" w:rsidRPr="006843E1">
        <w:t xml:space="preserve">. One site was </w:t>
      </w:r>
      <w:r w:rsidR="0062699E" w:rsidRPr="006843E1">
        <w:t>sampled repeatedly (</w:t>
      </w:r>
      <w:r w:rsidR="00E8348C" w:rsidRPr="006843E1">
        <w:t>Fairview Park</w:t>
      </w:r>
      <w:r w:rsidR="00F25972" w:rsidRPr="006843E1">
        <w:t>, 43°10'57.4"N 79°14'44.9"W</w:t>
      </w:r>
      <w:r w:rsidR="00A31764" w:rsidRPr="006843E1">
        <w:t>; Figure 1</w:t>
      </w:r>
      <w:r w:rsidR="00F25972" w:rsidRPr="006843E1">
        <w:t>). We also visited areas with many crow sightings for opportunistic sampling, as the presence of crows was not guaranteed at other potential recurrent sampling locations</w:t>
      </w:r>
      <w:r w:rsidR="005468E4" w:rsidRPr="006843E1">
        <w:t xml:space="preserve"> (</w:t>
      </w:r>
      <w:r w:rsidR="7F07B53D" w:rsidRPr="006843E1">
        <w:fldChar w:fldCharType="begin"/>
      </w:r>
      <w:r w:rsidR="7F07B53D" w:rsidRPr="006843E1">
        <w:instrText xml:space="preserve"> REF _Ref151135363 </w:instrText>
      </w:r>
      <w:r w:rsidR="7F07B53D" w:rsidRPr="006843E1">
        <w:fldChar w:fldCharType="separate"/>
      </w:r>
      <w:r w:rsidR="00672C4A" w:rsidRPr="006843E1">
        <w:t>Figure 1</w:t>
      </w:r>
      <w:r w:rsidR="7F07B53D" w:rsidRPr="006843E1">
        <w:fldChar w:fldCharType="end"/>
      </w:r>
      <w:r w:rsidR="005468E4" w:rsidRPr="006843E1">
        <w:t>)</w:t>
      </w:r>
      <w:r w:rsidR="00F25972" w:rsidRPr="006843E1">
        <w:t>.</w:t>
      </w:r>
      <w:r w:rsidR="7F07B53D" w:rsidRPr="006843E1">
        <w:t xml:space="preserve"> </w:t>
      </w:r>
    </w:p>
    <w:p w14:paraId="00000004" w14:textId="55650DD2" w:rsidR="001F6E05" w:rsidRPr="006843E1" w:rsidRDefault="00F25972" w:rsidP="00400AB0">
      <w:pPr>
        <w:pStyle w:val="SectionSubtitle"/>
      </w:pPr>
      <w:r w:rsidRPr="006843E1">
        <w:t>Field observation</w:t>
      </w:r>
    </w:p>
    <w:p w14:paraId="5ED02346" w14:textId="6BD455DF" w:rsidR="005D4087" w:rsidRPr="006843E1" w:rsidRDefault="00B72CE4" w:rsidP="00400AB0">
      <w:pPr>
        <w:pStyle w:val="SectionText"/>
      </w:pPr>
      <w:r w:rsidRPr="006843E1">
        <w:t>Data collection</w:t>
      </w:r>
      <w:r w:rsidR="7F07B53D" w:rsidRPr="006843E1">
        <w:t xml:space="preserve"> was </w:t>
      </w:r>
      <w:r w:rsidRPr="006843E1">
        <w:t xml:space="preserve">performed during the </w:t>
      </w:r>
      <w:r w:rsidR="7F07B53D" w:rsidRPr="006843E1">
        <w:t xml:space="preserve">2-3 hours following </w:t>
      </w:r>
      <w:r w:rsidRPr="006843E1">
        <w:t>sunrise</w:t>
      </w:r>
      <w:r w:rsidR="00F25972" w:rsidRPr="006843E1">
        <w:t xml:space="preserve"> (</w:t>
      </w:r>
      <w:r w:rsidR="00541CE2" w:rsidRPr="006843E1">
        <w:t xml:space="preserve">approx. </w:t>
      </w:r>
      <w:r w:rsidR="00F25972" w:rsidRPr="006843E1">
        <w:t>6</w:t>
      </w:r>
      <w:r w:rsidR="00541CE2" w:rsidRPr="006843E1">
        <w:t>-9AM)</w:t>
      </w:r>
      <w:r w:rsidRPr="006843E1">
        <w:t>.</w:t>
      </w:r>
      <w:r w:rsidR="7F07B53D" w:rsidRPr="006843E1">
        <w:t xml:space="preserve"> No sampling was performed when it was raining</w:t>
      </w:r>
      <w:r w:rsidR="00E8348C" w:rsidRPr="006843E1">
        <w:t xml:space="preserve"> or during adverse weather</w:t>
      </w:r>
      <w:r w:rsidR="00541CE2" w:rsidRPr="006843E1">
        <w:t xml:space="preserve"> (</w:t>
      </w:r>
      <w:r w:rsidR="00A71721" w:rsidRPr="006843E1">
        <w:t>e.g.,</w:t>
      </w:r>
      <w:r w:rsidR="00541CE2" w:rsidRPr="006843E1">
        <w:t xml:space="preserve"> thunderstorm</w:t>
      </w:r>
      <w:r w:rsidR="00F752EA" w:rsidRPr="006843E1">
        <w:t xml:space="preserve"> or</w:t>
      </w:r>
      <w:r w:rsidR="00541CE2" w:rsidRPr="006843E1">
        <w:t xml:space="preserve"> heatwave)</w:t>
      </w:r>
      <w:r w:rsidR="7F07B53D" w:rsidRPr="006843E1">
        <w:t>.</w:t>
      </w:r>
      <w:r w:rsidR="00236CCF" w:rsidRPr="006843E1">
        <w:t xml:space="preserve"> </w:t>
      </w:r>
      <w:r w:rsidR="008D4D75" w:rsidRPr="006843E1">
        <w:t xml:space="preserve">Upon arriving at the recurrent sampling location, a Nikon D5300 camera with a 70-300mm Nikkor lens was set up on a tripod </w:t>
      </w:r>
      <w:r w:rsidR="007D03AB" w:rsidRPr="006843E1">
        <w:t xml:space="preserve">at </w:t>
      </w:r>
      <w:r w:rsidR="008D4D75" w:rsidRPr="006843E1">
        <w:t xml:space="preserve">a minimum </w:t>
      </w:r>
      <w:r w:rsidR="00F752EA" w:rsidRPr="006843E1">
        <w:t xml:space="preserve">of </w:t>
      </w:r>
      <w:r w:rsidR="008D4D75" w:rsidRPr="006843E1">
        <w:t>15m away from a concrete pad</w:t>
      </w:r>
      <w:r w:rsidR="0072580B" w:rsidRPr="006843E1">
        <w:t xml:space="preserve"> (predetermined bait location)</w:t>
      </w:r>
      <w:r w:rsidR="008D4D75" w:rsidRPr="006843E1">
        <w:t xml:space="preserve">. </w:t>
      </w:r>
      <w:r w:rsidR="005D4087" w:rsidRPr="006843E1">
        <w:t>If crows were already foraging in the area, we would begin recording immediately and not bait the site</w:t>
      </w:r>
      <w:r w:rsidR="00490B2D" w:rsidRPr="006843E1">
        <w:t xml:space="preserve"> </w:t>
      </w:r>
      <w:r w:rsidR="0062699E" w:rsidRPr="006843E1">
        <w:t>since approaching them would likely cause them to abandon the site</w:t>
      </w:r>
      <w:r w:rsidR="005D4087" w:rsidRPr="006843E1">
        <w:t xml:space="preserve">. If </w:t>
      </w:r>
      <w:r w:rsidR="00490B2D" w:rsidRPr="006843E1">
        <w:t>the crows were not foraging (e.g. perched nearby)</w:t>
      </w:r>
      <w:r w:rsidR="00B976DD" w:rsidRPr="006843E1">
        <w:t xml:space="preserve">, </w:t>
      </w:r>
      <w:r w:rsidR="005D4087" w:rsidRPr="006843E1">
        <w:t>an</w:t>
      </w:r>
      <w:r w:rsidR="008D4D75" w:rsidRPr="006843E1">
        <w:t xml:space="preserve"> observer approached and visibly dropped 30g of Cheez-Its, then returned to the camera</w:t>
      </w:r>
      <w:r w:rsidR="008D4D75" w:rsidRPr="006843E1">
        <w:t xml:space="preserve">. If crows were on-site, recording would start immediately, whereas if the crows were absent, </w:t>
      </w:r>
      <w:r w:rsidR="008D4D75" w:rsidRPr="006843E1">
        <w:t>a crow-caller would be used for 20 minutes (</w:t>
      </w:r>
      <w:r w:rsidR="00561151" w:rsidRPr="006843E1">
        <w:t xml:space="preserve">5s. </w:t>
      </w:r>
      <w:r w:rsidR="008D4D75" w:rsidRPr="006843E1">
        <w:t>call per min, 5</w:t>
      </w:r>
      <w:r w:rsidR="00F752EA" w:rsidRPr="006843E1">
        <w:t xml:space="preserve"> </w:t>
      </w:r>
      <w:r w:rsidR="008D4D75" w:rsidRPr="006843E1">
        <w:t>mins on, 5 mins off</w:t>
      </w:r>
      <w:r w:rsidR="00A91CFC" w:rsidRPr="006843E1">
        <w:t xml:space="preserve"> for 20 minutes or until crows appear</w:t>
      </w:r>
      <w:r w:rsidR="008D4D75" w:rsidRPr="006843E1">
        <w:t>)</w:t>
      </w:r>
      <w:r w:rsidR="008D4D75" w:rsidRPr="006843E1">
        <w:t xml:space="preserve"> to attract them</w:t>
      </w:r>
      <w:r w:rsidR="008D4D75" w:rsidRPr="006843E1">
        <w:t>. We beg</w:t>
      </w:r>
      <w:r w:rsidR="00D134B7" w:rsidRPr="006843E1">
        <w:t>a</w:t>
      </w:r>
      <w:r w:rsidR="008D4D75" w:rsidRPr="006843E1">
        <w:t xml:space="preserve">n recording </w:t>
      </w:r>
      <w:r w:rsidR="00A31764" w:rsidRPr="006843E1">
        <w:t>when</w:t>
      </w:r>
      <w:r w:rsidR="008D4D75" w:rsidRPr="006843E1">
        <w:t xml:space="preserve"> crows </w:t>
      </w:r>
      <w:r w:rsidR="00A31764" w:rsidRPr="006843E1">
        <w:t xml:space="preserve">arrived </w:t>
      </w:r>
      <w:r w:rsidR="008D4D75" w:rsidRPr="006843E1">
        <w:t xml:space="preserve">and recorded </w:t>
      </w:r>
      <w:r w:rsidR="00F752EA" w:rsidRPr="006843E1">
        <w:t xml:space="preserve">up </w:t>
      </w:r>
      <w:r w:rsidR="005351C6" w:rsidRPr="006843E1">
        <w:t xml:space="preserve">to </w:t>
      </w:r>
      <w:r w:rsidR="00A31764" w:rsidRPr="006843E1">
        <w:t xml:space="preserve">a </w:t>
      </w:r>
      <w:r w:rsidR="005351C6" w:rsidRPr="006843E1">
        <w:t>maximum</w:t>
      </w:r>
      <w:r w:rsidR="008D4D75" w:rsidRPr="006843E1">
        <w:t xml:space="preserve"> of 20 minutes.</w:t>
      </w:r>
      <w:r w:rsidR="005D4087" w:rsidRPr="006843E1">
        <w:t xml:space="preserve"> The recording was stopped if the crows vacated the area for longer than 5 minutes and we remained in the area for 10 minutes post-departure in case the crows returned. If the crows returned</w:t>
      </w:r>
      <w:r w:rsidR="00D134B7" w:rsidRPr="006843E1">
        <w:t xml:space="preserve"> within 5 minutes</w:t>
      </w:r>
      <w:r w:rsidR="005D4087" w:rsidRPr="006843E1">
        <w:t>, we would continue the trial.</w:t>
      </w:r>
      <w:r w:rsidR="00400AB0" w:rsidRPr="006843E1">
        <w:t xml:space="preserve"> For opportunistic</w:t>
      </w:r>
      <w:r w:rsidR="005D4087" w:rsidRPr="006843E1">
        <w:t xml:space="preserve"> sampling, we look</w:t>
      </w:r>
      <w:r w:rsidR="00F752EA" w:rsidRPr="006843E1">
        <w:t>ed</w:t>
      </w:r>
      <w:r w:rsidR="005D4087" w:rsidRPr="006843E1">
        <w:t xml:space="preserve"> for crows using </w:t>
      </w:r>
      <w:proofErr w:type="spellStart"/>
      <w:r w:rsidR="005D4087" w:rsidRPr="006843E1">
        <w:t>Crowkemon</w:t>
      </w:r>
      <w:proofErr w:type="spellEnd"/>
      <w:r w:rsidR="005D4087" w:rsidRPr="006843E1">
        <w:t xml:space="preserve"> Go</w:t>
      </w:r>
      <w:r w:rsidR="00F752EA" w:rsidRPr="006843E1">
        <w:t xml:space="preserve"> as a guide</w:t>
      </w:r>
      <w:r w:rsidR="005D4087" w:rsidRPr="006843E1">
        <w:t>. If we found crows that were already foraging, we would set up in the same manner as for recurrent sampling</w:t>
      </w:r>
      <w:r w:rsidR="0072580B" w:rsidRPr="006843E1">
        <w:t xml:space="preserve"> and</w:t>
      </w:r>
      <w:r w:rsidR="005D4087" w:rsidRPr="006843E1">
        <w:t xml:space="preserve"> did not bait the site. </w:t>
      </w:r>
      <w:r w:rsidR="0072580B" w:rsidRPr="006843E1">
        <w:t>Conversely</w:t>
      </w:r>
      <w:r w:rsidR="005D4087" w:rsidRPr="006843E1">
        <w:t xml:space="preserve">, if the crows were not already foraging, we would bait the site as we did for recurrent </w:t>
      </w:r>
      <w:r w:rsidR="0072580B" w:rsidRPr="006843E1">
        <w:t>sampling.</w:t>
      </w:r>
    </w:p>
    <w:p w14:paraId="50C88E29" w14:textId="17D0F0C8" w:rsidR="0077305A" w:rsidRPr="006843E1" w:rsidRDefault="00A64649" w:rsidP="0077305A">
      <w:pPr>
        <w:pStyle w:val="SectionText"/>
        <w:sectPr w:rsidR="0077305A" w:rsidRPr="006843E1" w:rsidSect="00974F9D">
          <w:headerReference w:type="default" r:id="rId12"/>
          <w:pgSz w:w="12240" w:h="15840"/>
          <w:pgMar w:top="1440" w:right="1440" w:bottom="1440" w:left="1440" w:header="720" w:footer="720" w:gutter="0"/>
          <w:cols w:space="720"/>
        </w:sectPr>
      </w:pPr>
      <w:r w:rsidRPr="006843E1">
        <w:t>The presence of a sentinel</w:t>
      </w:r>
      <w:r w:rsidR="0072580B" w:rsidRPr="006843E1">
        <w:t>, whether heard or seen, was announced verbally</w:t>
      </w:r>
      <w:r w:rsidR="00F752EA" w:rsidRPr="006843E1">
        <w:t xml:space="preserve"> by the observer</w:t>
      </w:r>
      <w:r w:rsidR="0072580B" w:rsidRPr="006843E1">
        <w:t xml:space="preserve"> during the recording</w:t>
      </w:r>
      <w:r w:rsidR="00541CE2" w:rsidRPr="006843E1">
        <w:t>.</w:t>
      </w:r>
      <w:r w:rsidR="004E6AC5" w:rsidRPr="006843E1">
        <w:t xml:space="preserve"> </w:t>
      </w:r>
      <w:r w:rsidR="00541CE2" w:rsidRPr="006843E1">
        <w:t>For each location, w</w:t>
      </w:r>
      <w:r w:rsidR="004E6AC5" w:rsidRPr="006843E1">
        <w:t xml:space="preserve">e classified the type of environment using </w:t>
      </w:r>
      <w:r w:rsidR="00541CE2" w:rsidRPr="006843E1">
        <w:t>St. Catharine</w:t>
      </w:r>
      <w:r w:rsidR="007D03AB" w:rsidRPr="006843E1">
        <w:t>s</w:t>
      </w:r>
      <w:r w:rsidR="00541CE2" w:rsidRPr="006843E1">
        <w:t xml:space="preserve"> municipal </w:t>
      </w:r>
      <w:r w:rsidR="004E6AC5" w:rsidRPr="006843E1">
        <w:t>zoning maps</w:t>
      </w:r>
      <w:r w:rsidR="00325226" w:rsidRPr="006843E1">
        <w:t>, later generalized as either “commercial” or “</w:t>
      </w:r>
      <w:proofErr w:type="gramStart"/>
      <w:r w:rsidR="00325226" w:rsidRPr="006843E1">
        <w:t>green”</w:t>
      </w:r>
      <w:r w:rsidR="0077305A" w:rsidRPr="006843E1">
        <w:t>(</w:t>
      </w:r>
      <w:proofErr w:type="gramEnd"/>
      <w:r w:rsidRPr="006843E1">
        <w:fldChar w:fldCharType="begin"/>
      </w:r>
      <w:r w:rsidRPr="006843E1">
        <w:instrText xml:space="preserve"> REF _Ref151136665 </w:instrText>
      </w:r>
      <w:r w:rsidRPr="006843E1">
        <w:fldChar w:fldCharType="separate"/>
      </w:r>
      <w:r w:rsidR="00F770C9" w:rsidRPr="006843E1">
        <w:t>Table</w:t>
      </w:r>
      <w:r w:rsidR="0077305A" w:rsidRPr="006843E1">
        <w:t xml:space="preserve"> S1</w:t>
      </w:r>
      <w:r w:rsidRPr="006843E1">
        <w:fldChar w:fldCharType="end"/>
      </w:r>
      <w:r w:rsidR="0077305A" w:rsidRPr="006843E1">
        <w:t>). Disturbance frequency was calculated by dividing the number of disturbances</w:t>
      </w:r>
      <w:r w:rsidR="0047579E" w:rsidRPr="006843E1">
        <w:t xml:space="preserve"> </w:t>
      </w:r>
      <w:r w:rsidR="0077305A" w:rsidRPr="006843E1">
        <w:t>by the duration of the recording.</w:t>
      </w:r>
      <w:r w:rsidR="0047579E" w:rsidRPr="006843E1">
        <w:t xml:space="preserve"> We identified disturbances as anything passing within 5m of the </w:t>
      </w:r>
      <w:r w:rsidR="0047579E" w:rsidRPr="006843E1">
        <w:lastRenderedPageBreak/>
        <w:t>crows’ foraging area, including vehicles, pedestrians, domestic and wild animals.</w:t>
      </w:r>
      <w:r w:rsidR="0077305A" w:rsidRPr="006843E1">
        <w:t xml:space="preserve"> Group size was binned into two categories: small (</w:t>
      </w:r>
      <m:oMath>
        <m:r>
          <w:rPr>
            <w:rFonts w:ascii="Cambria Math" w:hAnsi="Cambria Math"/>
          </w:rPr>
          <m:t>≤</m:t>
        </m:r>
      </m:oMath>
      <w:r w:rsidR="0077305A" w:rsidRPr="006843E1">
        <w:t>4) and large (</w:t>
      </w:r>
      <m:oMath>
        <m:r>
          <w:rPr>
            <w:rFonts w:ascii="Cambria Math" w:hAnsi="Cambria Math"/>
          </w:rPr>
          <m:t>&gt;</m:t>
        </m:r>
      </m:oMath>
      <w:r w:rsidR="00D175A4" w:rsidRPr="006843E1">
        <w:t>4</w:t>
      </w:r>
      <w:r w:rsidR="0077305A" w:rsidRPr="006843E1">
        <w:t>).</w:t>
      </w:r>
    </w:p>
    <w:p w14:paraId="60B6E198" w14:textId="47A0F597" w:rsidR="00672C4A" w:rsidRPr="006843E1" w:rsidRDefault="00940F6D" w:rsidP="0077305A">
      <w:pPr>
        <w:pStyle w:val="SectionText"/>
      </w:pPr>
      <w:r w:rsidRPr="006843E1">
        <w:lastRenderedPageBreak/>
        <w:drawing>
          <wp:inline distT="0" distB="0" distL="0" distR="0" wp14:anchorId="04FA7614" wp14:editId="5E78A91F">
            <wp:extent cx="7235687" cy="5169342"/>
            <wp:effectExtent l="0" t="0" r="3810" b="0"/>
            <wp:docPr id="142575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971" name=""/>
                    <pic:cNvPicPr/>
                  </pic:nvPicPr>
                  <pic:blipFill>
                    <a:blip r:embed="rId13"/>
                    <a:stretch>
                      <a:fillRect/>
                    </a:stretch>
                  </pic:blipFill>
                  <pic:spPr>
                    <a:xfrm>
                      <a:off x="0" y="0"/>
                      <a:ext cx="7278815" cy="5200154"/>
                    </a:xfrm>
                    <a:prstGeom prst="rect">
                      <a:avLst/>
                    </a:prstGeom>
                  </pic:spPr>
                </pic:pic>
              </a:graphicData>
            </a:graphic>
          </wp:inline>
        </w:drawing>
      </w:r>
    </w:p>
    <w:p w14:paraId="58248644" w14:textId="7C1C4B0F" w:rsidR="00E33B5A" w:rsidRPr="006843E1" w:rsidRDefault="00672C4A" w:rsidP="00A91CFC">
      <w:pPr>
        <w:pStyle w:val="BetterCaption"/>
        <w:spacing w:before="0"/>
        <w:rPr>
          <w:b w:val="0"/>
          <w:bCs w:val="0"/>
        </w:rPr>
      </w:pPr>
      <w:bookmarkStart w:id="0" w:name="_Ref151135363"/>
      <w:bookmarkStart w:id="1" w:name="_Toc151366583"/>
      <w:r w:rsidRPr="006843E1">
        <w:t xml:space="preserve">Figure </w:t>
      </w:r>
      <w:r w:rsidRPr="006843E1">
        <w:rPr>
          <w:b w:val="0"/>
          <w:bCs w:val="0"/>
        </w:rPr>
        <w:fldChar w:fldCharType="begin"/>
      </w:r>
      <w:r w:rsidRPr="006843E1">
        <w:rPr>
          <w:b w:val="0"/>
          <w:bCs w:val="0"/>
        </w:rPr>
        <w:instrText xml:space="preserve"> SEQ Figure \* ARABIC </w:instrText>
      </w:r>
      <w:r w:rsidRPr="006843E1">
        <w:rPr>
          <w:b w:val="0"/>
          <w:bCs w:val="0"/>
        </w:rPr>
        <w:fldChar w:fldCharType="separate"/>
      </w:r>
      <w:r w:rsidR="008D58DC" w:rsidRPr="006843E1">
        <w:t>1</w:t>
      </w:r>
      <w:r w:rsidRPr="006843E1">
        <w:rPr>
          <w:rFonts w:ascii="Arial" w:eastAsia="Arial" w:hAnsi="Arial" w:cs="Arial"/>
          <w:b w:val="0"/>
          <w:bCs w:val="0"/>
          <w:sz w:val="22"/>
          <w:szCs w:val="22"/>
        </w:rPr>
        <w:fldChar w:fldCharType="end"/>
      </w:r>
      <w:bookmarkEnd w:id="0"/>
      <w:r w:rsidRPr="006843E1">
        <w:t xml:space="preserve">: </w:t>
      </w:r>
      <w:r w:rsidRPr="006843E1">
        <w:rPr>
          <w:b w:val="0"/>
          <w:bCs w:val="0"/>
        </w:rPr>
        <w:t xml:space="preserve">Map of observations from </w:t>
      </w:r>
      <w:proofErr w:type="spellStart"/>
      <w:r w:rsidRPr="006843E1">
        <w:rPr>
          <w:b w:val="0"/>
          <w:bCs w:val="0"/>
        </w:rPr>
        <w:t>Crowkemon</w:t>
      </w:r>
      <w:proofErr w:type="spellEnd"/>
      <w:r w:rsidRPr="006843E1">
        <w:rPr>
          <w:b w:val="0"/>
          <w:bCs w:val="0"/>
        </w:rPr>
        <w:t xml:space="preserve"> Go and sampling locations</w:t>
      </w:r>
      <w:bookmarkEnd w:id="1"/>
      <w:r w:rsidR="007D03AB" w:rsidRPr="006843E1">
        <w:rPr>
          <w:b w:val="0"/>
          <w:bCs w:val="0"/>
        </w:rPr>
        <w:t xml:space="preserve">. </w:t>
      </w:r>
      <w:r w:rsidRPr="006843E1">
        <w:rPr>
          <w:b w:val="0"/>
          <w:bCs w:val="0"/>
        </w:rPr>
        <w:t xml:space="preserve">The black dots represent observations collected from </w:t>
      </w:r>
      <w:proofErr w:type="spellStart"/>
      <w:r w:rsidRPr="006843E1">
        <w:rPr>
          <w:b w:val="0"/>
          <w:bCs w:val="0"/>
        </w:rPr>
        <w:t>Crowkemon</w:t>
      </w:r>
      <w:proofErr w:type="spellEnd"/>
      <w:r w:rsidRPr="006843E1">
        <w:rPr>
          <w:b w:val="0"/>
          <w:bCs w:val="0"/>
        </w:rPr>
        <w:t xml:space="preserve"> Go, and the circular icons are sampling locations. The single recurrent site used is in green</w:t>
      </w:r>
      <w:r w:rsidR="008024E5" w:rsidRPr="006843E1">
        <w:rPr>
          <w:b w:val="0"/>
          <w:bCs w:val="0"/>
        </w:rPr>
        <w:t>.</w:t>
      </w:r>
      <w:r w:rsidRPr="006843E1">
        <w:rPr>
          <w:b w:val="0"/>
          <w:bCs w:val="0"/>
        </w:rPr>
        <w:t xml:space="preserve"> Opportunistic sampling sites are in yellow. Focal area was limited to the St. Catharines</w:t>
      </w:r>
      <w:r w:rsidR="00626A87" w:rsidRPr="006843E1">
        <w:rPr>
          <w:b w:val="0"/>
          <w:bCs w:val="0"/>
        </w:rPr>
        <w:t xml:space="preserve"> &amp; Niagara</w:t>
      </w:r>
      <w:r w:rsidRPr="006843E1">
        <w:rPr>
          <w:b w:val="0"/>
          <w:bCs w:val="0"/>
        </w:rPr>
        <w:t xml:space="preserve"> region.</w:t>
      </w:r>
    </w:p>
    <w:p w14:paraId="162007DA" w14:textId="3AE69D20" w:rsidR="00672C4A" w:rsidRPr="006843E1" w:rsidRDefault="00672C4A" w:rsidP="00672C4A">
      <w:pPr>
        <w:pStyle w:val="BetterCaption"/>
        <w:sectPr w:rsidR="00672C4A" w:rsidRPr="006843E1" w:rsidSect="00974F9D">
          <w:headerReference w:type="default" r:id="rId14"/>
          <w:pgSz w:w="15840" w:h="12240" w:orient="landscape"/>
          <w:pgMar w:top="1440" w:right="1440" w:bottom="1440" w:left="1440" w:header="720" w:footer="720" w:gutter="0"/>
          <w:cols w:space="720"/>
          <w:docGrid w:linePitch="299"/>
        </w:sectPr>
      </w:pPr>
    </w:p>
    <w:p w14:paraId="0000000D" w14:textId="61D4082D" w:rsidR="001F6E05" w:rsidRPr="006843E1" w:rsidRDefault="00E8348C" w:rsidP="00400AB0">
      <w:pPr>
        <w:pStyle w:val="SectionSubtitle"/>
      </w:pPr>
      <w:r w:rsidRPr="006843E1">
        <w:lastRenderedPageBreak/>
        <w:t xml:space="preserve">Video </w:t>
      </w:r>
      <w:r w:rsidR="004E6AC5" w:rsidRPr="006843E1">
        <w:t>Analysis</w:t>
      </w:r>
    </w:p>
    <w:p w14:paraId="6B0E8154" w14:textId="1B45A7CE" w:rsidR="00827E4B" w:rsidRPr="006843E1" w:rsidRDefault="00967FF7" w:rsidP="00400AB0">
      <w:pPr>
        <w:pStyle w:val="SectionText"/>
      </w:pPr>
      <w:r w:rsidRPr="006843E1">
        <w:t xml:space="preserve">For video analyses, we used the Behavioral Observation Research Interactive Software (BORIS v.8.9.4) </w:t>
      </w:r>
      <w:r w:rsidRPr="006843E1">
        <w:fldChar w:fldCharType="begin"/>
      </w:r>
      <w:r w:rsidR="00984573" w:rsidRPr="006843E1">
        <w:instrText xml:space="preserve"> ADDIN ZOTERO_ITEM CSL_CITATION {"citationID":"n2iakx8T","properties":{"formattedCitation":"[2]","plainCitation":"[2]","noteIndex":0},"citationItems":[{"id":776,"uris":["http://zotero.org/users/8430992/items/357P2497"],"itemData":{"id":776,"type":"article-journal","abstract":"Quantitative aspects of the study of animal and human behaviour are increasingly relevant to test hypotheses and find empirical support for them. At the same time, photo and video cameras can store a large number of video recordings and are often used to monitor the subjects remotely. Researchers frequently face the need to code considerable quantities of video recordings with relatively flexible software, often constrained by species-specific options or exact settings. BORIS is a free, open-source and multiplatform standalone program that allows a user-specific coding environment to be set for a computer-based review of previously recorded videos or live observations. Being open to user-specific settings, the program allows a project-based ethogram to be defined that can then be shared with collaborators, or can be imported or modified. Projects created in BORIS can include a list of observations, and each observation may include one or two videos (e.g. simultaneous screening of visual stimuli and the subject being tested; recordings from different sides of an aquarium). Once the user has set an ethogram, including state or point events or both, coding can be performed using previously assigned keys on the computer keyboard. BORIS allows definition of an unlimited number of events (states/point events) and subjects. Once the coding process is completed, the program can extract a time-budget or single or grouped observations automatically and present an at-a-glance summary of the main behavioural features. The observation data and time-budget analysis can be exported in many common formats (TSV, CSV, ODF, XLS, SQL and JSON). The observed events can be plotted and exported in various graphic formats (SVG, PNG, JPG, TIFF, EPS and PDF).","container-title":"Methods in Ecology and Evolution","DOI":"10.1111/2041-210X.12584","ISSN":"2041-210X","issue":"11","language":"en","note":"_eprint: https://onlinelibrary.wiley.com/doi/pdf/10.1111/2041-210X.12584","page":"1325-1330","source":"Wiley Online Library","title":"BORIS: a free, versatile open-source event-logging software for video/audio coding and live observations","title-short":"Boris","volume":"7","author":[{"family":"Friard","given":"Olivier"},{"family":"Gamba","given":"Marco"}],"issued":{"date-parts":[["2016"]]}}}],"schema":"https://github.com/citation-style-language/schema/raw/master/csl-citation.json"} </w:instrText>
      </w:r>
      <w:r w:rsidRPr="006843E1">
        <w:fldChar w:fldCharType="separate"/>
      </w:r>
      <w:r w:rsidR="00AA414E" w:rsidRPr="006843E1">
        <w:t>[2]</w:t>
      </w:r>
      <w:r w:rsidRPr="006843E1">
        <w:fldChar w:fldCharType="end"/>
      </w:r>
      <w:r w:rsidRPr="006843E1">
        <w:t xml:space="preserve">. </w:t>
      </w:r>
      <w:r w:rsidR="004E6AC5" w:rsidRPr="006843E1">
        <w:t>We classified behavio</w:t>
      </w:r>
      <w:r w:rsidR="007D03AB" w:rsidRPr="006843E1">
        <w:t>u</w:t>
      </w:r>
      <w:r w:rsidR="004E6AC5" w:rsidRPr="006843E1">
        <w:t>rs as either “foraging” or “alert”</w:t>
      </w:r>
      <w:r w:rsidR="00325226" w:rsidRPr="006843E1">
        <w:t>.</w:t>
      </w:r>
      <w:r w:rsidR="004E6AC5" w:rsidRPr="006843E1">
        <w:t xml:space="preserve"> </w:t>
      </w:r>
      <w:r w:rsidR="00833A1F" w:rsidRPr="006843E1">
        <w:t>“</w:t>
      </w:r>
      <w:r w:rsidR="00325226" w:rsidRPr="006843E1">
        <w:t>A</w:t>
      </w:r>
      <w:r w:rsidR="00833A1F" w:rsidRPr="006843E1">
        <w:t xml:space="preserve">lert” </w:t>
      </w:r>
      <w:r w:rsidR="00325226" w:rsidRPr="006843E1">
        <w:t xml:space="preserve">behaviour was defined as an upright posture where the individual is scanning its surroundings, and </w:t>
      </w:r>
      <w:r w:rsidR="00833A1F" w:rsidRPr="006843E1">
        <w:t>“foraging”</w:t>
      </w:r>
      <w:r w:rsidR="00325226" w:rsidRPr="006843E1">
        <w:t xml:space="preserve"> was when</w:t>
      </w:r>
      <w:r w:rsidR="00833A1F" w:rsidRPr="006843E1">
        <w:t xml:space="preserve"> the </w:t>
      </w:r>
      <w:r w:rsidR="00325226" w:rsidRPr="006843E1">
        <w:t xml:space="preserve">individual was looking downward and unable to </w:t>
      </w:r>
      <w:r w:rsidR="003F0018" w:rsidRPr="006843E1">
        <w:t>effectively scan their surroundings while pecking at or looking for food on the ground</w:t>
      </w:r>
      <w:r w:rsidR="004E6AC5" w:rsidRPr="006843E1">
        <w:t xml:space="preserve"> </w:t>
      </w:r>
      <w:r w:rsidR="3ABA6B7F" w:rsidRPr="006843E1">
        <w:t>(</w:t>
      </w:r>
      <w:r w:rsidRPr="006843E1">
        <w:fldChar w:fldCharType="begin"/>
      </w:r>
      <w:r w:rsidRPr="006843E1">
        <w:instrText xml:space="preserve"> REF _Ref151136928 </w:instrText>
      </w:r>
      <w:r w:rsidRPr="006843E1">
        <w:fldChar w:fldCharType="separate"/>
      </w:r>
      <w:r w:rsidR="00E12428" w:rsidRPr="006843E1">
        <w:t>Table S2</w:t>
      </w:r>
      <w:r w:rsidRPr="006843E1">
        <w:fldChar w:fldCharType="end"/>
      </w:r>
      <w:r w:rsidR="235EC911" w:rsidRPr="006843E1">
        <w:t>)</w:t>
      </w:r>
      <w:r w:rsidR="004E6AC5" w:rsidRPr="006843E1">
        <w:t>.</w:t>
      </w:r>
      <w:r w:rsidR="00833A1F" w:rsidRPr="006843E1">
        <w:t xml:space="preserve"> </w:t>
      </w:r>
      <w:r w:rsidR="00A9672D" w:rsidRPr="006843E1">
        <w:t>We recorded the duration of bouts</w:t>
      </w:r>
      <w:r w:rsidR="00325226" w:rsidRPr="006843E1">
        <w:t xml:space="preserve"> </w:t>
      </w:r>
      <w:r w:rsidR="00325226" w:rsidRPr="006843E1">
        <w:t>of each behaviour</w:t>
      </w:r>
      <w:r w:rsidR="00325226" w:rsidRPr="006843E1">
        <w:t xml:space="preserve"> longer than 0.01s.</w:t>
      </w:r>
      <w:r w:rsidR="00827E4B" w:rsidRPr="006843E1">
        <w:t xml:space="preserve"> </w:t>
      </w:r>
      <w:r w:rsidR="00A31764" w:rsidRPr="006843E1">
        <w:t>Movement behaviour was recorded, but s</w:t>
      </w:r>
      <w:r w:rsidR="00827E4B" w:rsidRPr="006843E1">
        <w:t xml:space="preserve">ince </w:t>
      </w:r>
      <w:r w:rsidR="0083379E" w:rsidRPr="006843E1">
        <w:t>not all bouts of movement were recorded in their entirety, “moving” behavio</w:t>
      </w:r>
      <w:r w:rsidR="007D03AB" w:rsidRPr="006843E1">
        <w:t>u</w:t>
      </w:r>
      <w:r w:rsidR="0083379E" w:rsidRPr="006843E1">
        <w:t>r was excluded from</w:t>
      </w:r>
      <w:r w:rsidR="00EA5778" w:rsidRPr="006843E1">
        <w:t xml:space="preserve"> these</w:t>
      </w:r>
      <w:r w:rsidR="0083379E" w:rsidRPr="006843E1">
        <w:t xml:space="preserve"> analyses. We </w:t>
      </w:r>
      <w:r w:rsidRPr="006843E1">
        <w:t xml:space="preserve">then </w:t>
      </w:r>
      <w:r w:rsidR="0083379E" w:rsidRPr="006843E1">
        <w:t>calculated the proportion of time spent performing each behavio</w:t>
      </w:r>
      <w:r w:rsidR="007D03AB" w:rsidRPr="006843E1">
        <w:t>u</w:t>
      </w:r>
      <w:r w:rsidR="0083379E" w:rsidRPr="006843E1">
        <w:t xml:space="preserve">r. </w:t>
      </w:r>
      <w:r w:rsidR="004C71A7" w:rsidRPr="006843E1">
        <w:t>An individual could have two observations if</w:t>
      </w:r>
      <w:r w:rsidR="001418CA" w:rsidRPr="006843E1">
        <w:t xml:space="preserve"> sentinel</w:t>
      </w:r>
      <w:r w:rsidR="004C71A7" w:rsidRPr="006843E1">
        <w:t xml:space="preserve"> presence changed, as bouts were </w:t>
      </w:r>
      <w:r w:rsidRPr="006843E1">
        <w:t>recorded separately for if a sentinel was present or not.</w:t>
      </w:r>
    </w:p>
    <w:p w14:paraId="0000000F" w14:textId="5EE31594" w:rsidR="001F6E05" w:rsidRPr="006843E1" w:rsidRDefault="001418CA" w:rsidP="00400AB0">
      <w:pPr>
        <w:pStyle w:val="SectionText"/>
      </w:pPr>
      <w:r w:rsidRPr="006843E1">
        <w:t>We</w:t>
      </w:r>
      <w:r w:rsidR="00827E4B" w:rsidRPr="006843E1">
        <w:t xml:space="preserve"> also recorded the number of pecks (handling food with their beaks for the purpose of eating it) to quantify foraging effort. The peck rate (per min) was calculated for every individual by dividing the total number of pecks at food performed by the total duration of “foraging” behavio</w:t>
      </w:r>
      <w:r w:rsidR="003B628D" w:rsidRPr="006843E1">
        <w:t>u</w:t>
      </w:r>
      <w:r w:rsidR="00827E4B" w:rsidRPr="006843E1">
        <w:t xml:space="preserve">r. </w:t>
      </w:r>
      <w:r w:rsidR="00EF2BB4" w:rsidRPr="006843E1">
        <w:t>The peck rate of individuals that spent no time foraging could not be calculated and were therefore excluded from peck rate analysis.</w:t>
      </w:r>
    </w:p>
    <w:p w14:paraId="54542A5C" w14:textId="1C9D0B8A" w:rsidR="00E8348C" w:rsidRPr="006843E1" w:rsidRDefault="00E8348C" w:rsidP="00400AB0">
      <w:pPr>
        <w:pStyle w:val="SectionSubtitle"/>
      </w:pPr>
      <w:r w:rsidRPr="006843E1">
        <w:t>Statistical Analysis</w:t>
      </w:r>
    </w:p>
    <w:p w14:paraId="458D3718" w14:textId="59C7F695" w:rsidR="00D92C53" w:rsidRPr="006843E1" w:rsidRDefault="006E3052" w:rsidP="00400AB0">
      <w:pPr>
        <w:pStyle w:val="SectionText"/>
      </w:pPr>
      <w:r w:rsidRPr="006843E1">
        <w:t>All statistical analys</w:t>
      </w:r>
      <w:r w:rsidR="00083606" w:rsidRPr="006843E1">
        <w:t>e</w:t>
      </w:r>
      <w:r w:rsidRPr="006843E1">
        <w:t>s w</w:t>
      </w:r>
      <w:r w:rsidR="00083606" w:rsidRPr="006843E1">
        <w:t>ere</w:t>
      </w:r>
      <w:r w:rsidRPr="006843E1">
        <w:t xml:space="preserve"> performed in the R environment (v.4.2.2; R Core Team 2022) </w:t>
      </w:r>
      <w:r w:rsidRPr="006843E1">
        <w:fldChar w:fldCharType="begin"/>
      </w:r>
      <w:r w:rsidR="00984573" w:rsidRPr="006843E1">
        <w:instrText xml:space="preserve"> ADDIN ZOTERO_ITEM CSL_CITATION {"citationID":"SkUCfrPr","properties":{"formattedCitation":"[3]","plainCitation":"[3]","noteIndex":0},"citationItems":[{"id":772,"uris":["http://zotero.org/users/8430992/items/RLHZHFTZ"],"itemData":{"id":772,"type":"software","event-place":"Vienna, Austria","publisher":"R Foundation for Statistical Computing","publisher-place":"Vienna, Austria","title":"R: the R project for statistical computing","URL":"https://www.r-project.org/","version":"4.3.0","author":[{"family":"R Core Team","given":""}],"issued":{"date-parts":[["2022"]]}}}],"schema":"https://github.com/citation-style-language/schema/raw/master/csl-citation.json"} </w:instrText>
      </w:r>
      <w:r w:rsidRPr="006843E1">
        <w:fldChar w:fldCharType="separate"/>
      </w:r>
      <w:r w:rsidR="00AA414E" w:rsidRPr="006843E1">
        <w:t>[3]</w:t>
      </w:r>
      <w:r w:rsidRPr="006843E1">
        <w:fldChar w:fldCharType="end"/>
      </w:r>
      <w:r w:rsidRPr="006843E1">
        <w:t>.</w:t>
      </w:r>
      <w:r w:rsidR="00D92C53" w:rsidRPr="006843E1">
        <w:t xml:space="preserve"> </w:t>
      </w:r>
      <w:r w:rsidR="0072580B" w:rsidRPr="006843E1">
        <w:t xml:space="preserve">We first ran </w:t>
      </w:r>
      <w:r w:rsidR="000072E2" w:rsidRPr="006843E1">
        <w:t xml:space="preserve">separate </w:t>
      </w:r>
      <w:r w:rsidR="0072580B" w:rsidRPr="006843E1">
        <w:t>chi-squared test</w:t>
      </w:r>
      <w:r w:rsidR="00626A87" w:rsidRPr="006843E1">
        <w:t>s</w:t>
      </w:r>
      <w:r w:rsidR="0072580B" w:rsidRPr="006843E1">
        <w:t xml:space="preserve"> to determine if the generalized environment, the group size, or the disturbance frequency affected the likelihood of </w:t>
      </w:r>
      <w:r w:rsidR="00B615AA" w:rsidRPr="006843E1">
        <w:t>sent</w:t>
      </w:r>
      <w:r w:rsidR="001418CA" w:rsidRPr="006843E1">
        <w:t>ine</w:t>
      </w:r>
      <w:r w:rsidR="00B615AA" w:rsidRPr="006843E1">
        <w:t xml:space="preserve">l </w:t>
      </w:r>
      <w:r w:rsidR="001418CA" w:rsidRPr="006843E1">
        <w:t>presence. To</w:t>
      </w:r>
      <w:r w:rsidR="002E5F6A" w:rsidRPr="006843E1">
        <w:t xml:space="preserve"> determine the effects of generalized environment and sentinel presence on </w:t>
      </w:r>
      <w:r w:rsidR="00D92C53" w:rsidRPr="006843E1">
        <w:t>the proportion of time allocated to each behavio</w:t>
      </w:r>
      <w:r w:rsidR="007347A5" w:rsidRPr="006843E1">
        <w:t>u</w:t>
      </w:r>
      <w:r w:rsidR="00D92C53" w:rsidRPr="006843E1">
        <w:t>r</w:t>
      </w:r>
      <w:r w:rsidR="00A31764" w:rsidRPr="006843E1">
        <w:t xml:space="preserve"> (alert or foraging)</w:t>
      </w:r>
      <w:r w:rsidR="002E5F6A" w:rsidRPr="006843E1">
        <w:t>, w</w:t>
      </w:r>
      <w:r w:rsidR="006304EE" w:rsidRPr="006843E1">
        <w:t xml:space="preserve">e </w:t>
      </w:r>
      <w:r w:rsidR="00F752BC" w:rsidRPr="006843E1">
        <w:t>used the “</w:t>
      </w:r>
      <w:proofErr w:type="spellStart"/>
      <w:r w:rsidR="00F752BC" w:rsidRPr="006843E1">
        <w:t>lm</w:t>
      </w:r>
      <w:proofErr w:type="spellEnd"/>
      <w:r w:rsidR="00F752BC" w:rsidRPr="006843E1">
        <w:t xml:space="preserve">” function in the R Stats package </w:t>
      </w:r>
      <w:r w:rsidR="00F752BC" w:rsidRPr="006843E1">
        <w:fldChar w:fldCharType="begin"/>
      </w:r>
      <w:r w:rsidR="00984573" w:rsidRPr="006843E1">
        <w:instrText xml:space="preserve"> ADDIN ZOTERO_ITEM CSL_CITATION {"citationID":"OMoDUIQZ","properties":{"formattedCitation":"[3]","plainCitation":"[3]","noteIndex":0},"citationItems":[{"id":772,"uris":["http://zotero.org/users/8430992/items/RLHZHFTZ"],"itemData":{"id":772,"type":"software","event-place":"Vienna, Austria","publisher":"R Foundation for Statistical Computing","publisher-place":"Vienna, Austria","title":"R: the R project for statistical computing","URL":"https://www.r-project.org/","version":"4.3.0","author":[{"family":"R Core Team","given":""}],"issued":{"date-parts":[["2022"]]}}}],"schema":"https://github.com/citation-style-language/schema/raw/master/csl-citation.json"} </w:instrText>
      </w:r>
      <w:r w:rsidR="00F752BC" w:rsidRPr="006843E1">
        <w:fldChar w:fldCharType="separate"/>
      </w:r>
      <w:r w:rsidR="00AA414E" w:rsidRPr="006843E1">
        <w:t>[3]</w:t>
      </w:r>
      <w:r w:rsidR="00F752BC" w:rsidRPr="006843E1">
        <w:fldChar w:fldCharType="end"/>
      </w:r>
      <w:r w:rsidR="00F752BC" w:rsidRPr="006843E1">
        <w:t xml:space="preserve"> to </w:t>
      </w:r>
      <w:r w:rsidR="006304EE" w:rsidRPr="006843E1">
        <w:t xml:space="preserve">fit a linear model using </w:t>
      </w:r>
      <w:r w:rsidR="00964C1D" w:rsidRPr="006843E1">
        <w:t>behavio</w:t>
      </w:r>
      <w:r w:rsidR="003B628D" w:rsidRPr="006843E1">
        <w:t>u</w:t>
      </w:r>
      <w:r w:rsidR="00964C1D" w:rsidRPr="006843E1">
        <w:t>r type, sentinel presence</w:t>
      </w:r>
      <w:r w:rsidR="00083606" w:rsidRPr="006843E1">
        <w:t>,</w:t>
      </w:r>
      <w:r w:rsidR="00964C1D" w:rsidRPr="006843E1">
        <w:t xml:space="preserve"> and generalized environment as </w:t>
      </w:r>
      <w:r w:rsidR="00EF2BB4" w:rsidRPr="006843E1">
        <w:t>predictors.</w:t>
      </w:r>
    </w:p>
    <w:p w14:paraId="7FFA3F97" w14:textId="5C499F39" w:rsidR="00EF30A9" w:rsidRPr="006843E1" w:rsidRDefault="00DE18C5" w:rsidP="00400AB0">
      <w:pPr>
        <w:pStyle w:val="SectionText"/>
      </w:pPr>
      <w:r w:rsidRPr="006843E1">
        <w:t xml:space="preserve">To determine </w:t>
      </w:r>
      <w:r w:rsidR="000C3A28" w:rsidRPr="006843E1">
        <w:t>the effects of generalized environment and the presence of a sentinel on the duration of bouts</w:t>
      </w:r>
      <w:r w:rsidR="00D433F5" w:rsidRPr="006843E1">
        <w:t xml:space="preserve"> of all behavio</w:t>
      </w:r>
      <w:r w:rsidR="003B628D" w:rsidRPr="006843E1">
        <w:t>u</w:t>
      </w:r>
      <w:r w:rsidR="00D433F5" w:rsidRPr="006843E1">
        <w:t>rs</w:t>
      </w:r>
      <w:r w:rsidR="000C3A28" w:rsidRPr="006843E1">
        <w:t xml:space="preserve">, </w:t>
      </w:r>
      <w:r w:rsidR="00877177" w:rsidRPr="006843E1">
        <w:t>we used the function “</w:t>
      </w:r>
      <w:proofErr w:type="spellStart"/>
      <w:r w:rsidR="00877177" w:rsidRPr="006843E1">
        <w:t>rlmer</w:t>
      </w:r>
      <w:proofErr w:type="spellEnd"/>
      <w:r w:rsidR="00877177" w:rsidRPr="006843E1">
        <w:t>” from the “</w:t>
      </w:r>
      <w:proofErr w:type="spellStart"/>
      <w:r w:rsidR="00877177" w:rsidRPr="006843E1">
        <w:t>robustlmm</w:t>
      </w:r>
      <w:proofErr w:type="spellEnd"/>
      <w:r w:rsidR="00877177" w:rsidRPr="006843E1">
        <w:t xml:space="preserve">” package </w:t>
      </w:r>
      <w:r w:rsidR="00877177" w:rsidRPr="006843E1">
        <w:fldChar w:fldCharType="begin"/>
      </w:r>
      <w:r w:rsidR="00984573" w:rsidRPr="006843E1">
        <w:instrText xml:space="preserve"> ADDIN ZOTERO_ITEM CSL_CITATION {"citationID":"OYFFeQQU","properties":{"formattedCitation":"[4]","plainCitation":"[4]","noteIndex":0},"citationItems":[{"id":775,"uris":["http://zotero.org/users/8430992/items/YJD3X9EP"],"itemData":{"id":775,"type":"article-journal","abstract":"As any real-life data, data modeled by linear mixed-effects models often contain outliers or other contamination. Even little contamination can drive the classic estimates far away from what they would be without the contamination. At the same time, datasets that require mixed-effects modeling are often complex and large. This makes it difficult to spot contamination. Robust estimation methods aim to solve both problems: to provide estimates where contamination has only little influence and to detect and flag contamination. We introduce an R package, robustlmm, to robustly fit linear mixed-effects models. The package's functions and methods are designed to closely equal those offered by lme4, the R package that implements classic linear mixed-effects model estimation in R. The robust estimation method in robustlmm is based on the random effects contamination model and the central contamination model. Contamination can be detected at all levels of the data. The estimation method does not make any assumption on the data's grouping structure except that the model parameters are estimable. robustlmm supports hierarchical and non-hierarchical (e.g., crossed) grouping structures. The robustness of the estimates and their asymptotic efficiency is fully controlled through the function interface. Individual parts (e.g., fixed effects and variance components) can be tuned independently. In this tutorial, we show how to fit robust linear mixed-effects models using robustlmm, how to assess the model fit, how to detect outliers, and how to compare different fits.","container-title":"Journal of Statistical Software","DOI":"10.18637/jss.v075.i06","ISSN":"1548-7660","issue":"6","language":"en","license":"Copyright (c) 2016 Manuel Koller","page":"1-24","source":"www.jstatsoft.org","title":"Robustlmm: an R package for robust estimation of linear mixed-effects models","title-short":"Robustlmm","volume":"75","author":[{"family":"Koller","given":"Manuel"}],"issued":{"date-parts":[["2016",12,6]]}}}],"schema":"https://github.com/citation-style-language/schema/raw/master/csl-citation.json"} </w:instrText>
      </w:r>
      <w:r w:rsidR="00877177" w:rsidRPr="006843E1">
        <w:fldChar w:fldCharType="separate"/>
      </w:r>
      <w:r w:rsidR="00AA414E" w:rsidRPr="006843E1">
        <w:t>[4]</w:t>
      </w:r>
      <w:r w:rsidR="00877177" w:rsidRPr="006843E1">
        <w:fldChar w:fldCharType="end"/>
      </w:r>
      <w:r w:rsidR="00877177" w:rsidRPr="006843E1">
        <w:t xml:space="preserve"> to fit </w:t>
      </w:r>
      <w:r w:rsidRPr="006843E1">
        <w:t xml:space="preserve">a robust linear mixed model </w:t>
      </w:r>
      <w:r w:rsidR="00EA6CF0" w:rsidRPr="006843E1">
        <w:t>to</w:t>
      </w:r>
      <w:r w:rsidRPr="006843E1">
        <w:t xml:space="preserve"> the log-transformed duration of bouts </w:t>
      </w:r>
      <w:r w:rsidR="00877177" w:rsidRPr="006843E1">
        <w:t>with</w:t>
      </w:r>
      <w:r w:rsidRPr="006843E1">
        <w:t xml:space="preserve"> behavio</w:t>
      </w:r>
      <w:r w:rsidR="003B628D" w:rsidRPr="006843E1">
        <w:t>u</w:t>
      </w:r>
      <w:r w:rsidRPr="006843E1">
        <w:t>r</w:t>
      </w:r>
      <w:r w:rsidR="00D433F5" w:rsidRPr="006843E1">
        <w:t xml:space="preserve"> type</w:t>
      </w:r>
      <w:r w:rsidRPr="006843E1">
        <w:t xml:space="preserve">, </w:t>
      </w:r>
      <w:r w:rsidR="00AB2961" w:rsidRPr="006843E1">
        <w:t>sentinel presence</w:t>
      </w:r>
      <w:r w:rsidRPr="006843E1">
        <w:t xml:space="preserve">, generalized environment, group size, </w:t>
      </w:r>
      <w:r w:rsidR="00AB2961" w:rsidRPr="006843E1">
        <w:t xml:space="preserve">and </w:t>
      </w:r>
      <w:r w:rsidRPr="006843E1">
        <w:t>bait presence</w:t>
      </w:r>
      <w:r w:rsidR="00A64649" w:rsidRPr="006843E1">
        <w:t xml:space="preserve"> as fixed factors, the</w:t>
      </w:r>
      <w:r w:rsidRPr="006843E1">
        <w:t xml:space="preserve"> disturbance frequency</w:t>
      </w:r>
      <w:r w:rsidR="00A64649" w:rsidRPr="006843E1">
        <w:t xml:space="preserve"> (</w:t>
      </w:r>
      <w:r w:rsidR="00EF2BB4" w:rsidRPr="006843E1">
        <w:t xml:space="preserve">number of disturbances </w:t>
      </w:r>
      <w:r w:rsidR="00A64649" w:rsidRPr="006843E1">
        <w:t>per min</w:t>
      </w:r>
      <w:r w:rsidR="00083606" w:rsidRPr="006843E1">
        <w:t>.</w:t>
      </w:r>
      <w:r w:rsidR="00A64649" w:rsidRPr="006843E1">
        <w:t>)</w:t>
      </w:r>
      <w:r w:rsidRPr="006843E1">
        <w:t xml:space="preserve"> as </w:t>
      </w:r>
      <w:r w:rsidR="00AB2961" w:rsidRPr="006843E1">
        <w:t xml:space="preserve">a </w:t>
      </w:r>
      <w:r w:rsidRPr="006843E1">
        <w:t xml:space="preserve">fixed effect and the individual ID as a random effect. </w:t>
      </w:r>
      <w:r w:rsidR="00D433F5" w:rsidRPr="006843E1">
        <w:t>We</w:t>
      </w:r>
      <w:r w:rsidR="000C3A28" w:rsidRPr="006843E1">
        <w:t xml:space="preserve"> </w:t>
      </w:r>
      <w:r w:rsidR="00877177" w:rsidRPr="006843E1">
        <w:t xml:space="preserve">then </w:t>
      </w:r>
      <w:r w:rsidR="00F32ADB" w:rsidRPr="006843E1">
        <w:t xml:space="preserve">fitted </w:t>
      </w:r>
      <w:r w:rsidR="000072E2" w:rsidRPr="006843E1">
        <w:t xml:space="preserve">post-hoc </w:t>
      </w:r>
      <w:r w:rsidR="00F32ADB" w:rsidRPr="006843E1">
        <w:t>robust</w:t>
      </w:r>
      <w:r w:rsidR="000C3A28" w:rsidRPr="006843E1">
        <w:t xml:space="preserve"> linear mixed models on each behavio</w:t>
      </w:r>
      <w:r w:rsidR="003B628D" w:rsidRPr="006843E1">
        <w:t>u</w:t>
      </w:r>
      <w:r w:rsidR="000C3A28" w:rsidRPr="006843E1">
        <w:t xml:space="preserve">r </w:t>
      </w:r>
      <w:r w:rsidR="00827E4B" w:rsidRPr="006843E1">
        <w:t xml:space="preserve">to </w:t>
      </w:r>
      <w:r w:rsidR="00B75B9B" w:rsidRPr="006843E1">
        <w:t xml:space="preserve">determine </w:t>
      </w:r>
      <w:r w:rsidR="002432DC" w:rsidRPr="006843E1">
        <w:t>the effects of sentinel presence and generalized environment on each behavio</w:t>
      </w:r>
      <w:r w:rsidR="007347A5" w:rsidRPr="006843E1">
        <w:t>u</w:t>
      </w:r>
      <w:r w:rsidR="002432DC" w:rsidRPr="006843E1">
        <w:t>r</w:t>
      </w:r>
      <w:r w:rsidR="00877177" w:rsidRPr="006843E1">
        <w:t>.</w:t>
      </w:r>
      <w:r w:rsidR="00AB2961" w:rsidRPr="006843E1">
        <w:t xml:space="preserve"> The duration of </w:t>
      </w:r>
      <w:r w:rsidR="000072E2" w:rsidRPr="006843E1">
        <w:t xml:space="preserve">behavioural </w:t>
      </w:r>
      <w:r w:rsidR="00AB2961" w:rsidRPr="006843E1">
        <w:t>bouts was log-transformed to normalize the distribution.</w:t>
      </w:r>
    </w:p>
    <w:p w14:paraId="6C55BDCD" w14:textId="63FDF034" w:rsidR="000F42DC" w:rsidRPr="006843E1" w:rsidRDefault="00EF30A9" w:rsidP="00400AB0">
      <w:pPr>
        <w:pStyle w:val="SectionText"/>
      </w:pPr>
      <w:r w:rsidRPr="006843E1">
        <w:t xml:space="preserve">To determine the effects of sentinel presence and generalized environment on </w:t>
      </w:r>
      <w:r w:rsidR="001418CA" w:rsidRPr="006843E1">
        <w:t>peck</w:t>
      </w:r>
      <w:r w:rsidR="0072580B" w:rsidRPr="006843E1">
        <w:t xml:space="preserve"> </w:t>
      </w:r>
      <w:r w:rsidR="00722128" w:rsidRPr="006843E1">
        <w:t>rate</w:t>
      </w:r>
      <w:r w:rsidR="0072580B" w:rsidRPr="006843E1">
        <w:t xml:space="preserve">, </w:t>
      </w:r>
      <w:r w:rsidR="00AB2961" w:rsidRPr="006843E1">
        <w:t>we used the function “</w:t>
      </w:r>
      <w:proofErr w:type="spellStart"/>
      <w:r w:rsidR="00AB2961" w:rsidRPr="006843E1">
        <w:t>rlmer</w:t>
      </w:r>
      <w:proofErr w:type="spellEnd"/>
      <w:r w:rsidR="00AB2961" w:rsidRPr="006843E1">
        <w:t>” from the “</w:t>
      </w:r>
      <w:proofErr w:type="spellStart"/>
      <w:r w:rsidR="00AB2961" w:rsidRPr="006843E1">
        <w:t>robustlmm</w:t>
      </w:r>
      <w:proofErr w:type="spellEnd"/>
      <w:r w:rsidR="00AB2961" w:rsidRPr="006843E1">
        <w:t xml:space="preserve">” package </w:t>
      </w:r>
      <w:r w:rsidR="00AB2961" w:rsidRPr="006843E1">
        <w:fldChar w:fldCharType="begin"/>
      </w:r>
      <w:r w:rsidR="00984573" w:rsidRPr="006843E1">
        <w:instrText xml:space="preserve"> ADDIN ZOTERO_ITEM CSL_CITATION {"citationID":"YoEbI6m4","properties":{"formattedCitation":"[4]","plainCitation":"[4]","noteIndex":0},"citationItems":[{"id":775,"uris":["http://zotero.org/users/8430992/items/YJD3X9EP"],"itemData":{"id":775,"type":"article-journal","abstract":"As any real-life data, data modeled by linear mixed-effects models often contain outliers or other contamination. Even little contamination can drive the classic estimates far away from what they would be without the contamination. At the same time, datasets that require mixed-effects modeling are often complex and large. This makes it difficult to spot contamination. Robust estimation methods aim to solve both problems: to provide estimates where contamination has only little influence and to detect and flag contamination. We introduce an R package, robustlmm, to robustly fit linear mixed-effects models. The package's functions and methods are designed to closely equal those offered by lme4, the R package that implements classic linear mixed-effects model estimation in R. The robust estimation method in robustlmm is based on the random effects contamination model and the central contamination model. Contamination can be detected at all levels of the data. The estimation method does not make any assumption on the data's grouping structure except that the model parameters are estimable. robustlmm supports hierarchical and non-hierarchical (e.g., crossed) grouping structures. The robustness of the estimates and their asymptotic efficiency is fully controlled through the function interface. Individual parts (e.g., fixed effects and variance components) can be tuned independently. In this tutorial, we show how to fit robust linear mixed-effects models using robustlmm, how to assess the model fit, how to detect outliers, and how to compare different fits.","container-title":"Journal of Statistical Software","DOI":"10.18637/jss.v075.i06","ISSN":"1548-7660","issue":"6","language":"en","license":"Copyright (c) 2016 Manuel Koller","page":"1-24","source":"www.jstatsoft.org","title":"Robustlmm: an R package for robust estimation of linear mixed-effects models","title-short":"Robustlmm","volume":"75","author":[{"family":"Koller","given":"Manuel"}],"issued":{"date-parts":[["2016",12,6]]}}}],"schema":"https://github.com/citation-style-language/schema/raw/master/csl-citation.json"} </w:instrText>
      </w:r>
      <w:r w:rsidR="00AB2961" w:rsidRPr="006843E1">
        <w:fldChar w:fldCharType="separate"/>
      </w:r>
      <w:r w:rsidR="00AA414E" w:rsidRPr="006843E1">
        <w:t>[4]</w:t>
      </w:r>
      <w:r w:rsidR="00AB2961" w:rsidRPr="006843E1">
        <w:fldChar w:fldCharType="end"/>
      </w:r>
      <w:r w:rsidR="00AB2961" w:rsidRPr="006843E1">
        <w:t xml:space="preserve"> to fit a robust linear mixed model </w:t>
      </w:r>
      <w:r w:rsidR="00EA6CF0" w:rsidRPr="006843E1">
        <w:t>to</w:t>
      </w:r>
      <w:r w:rsidR="0072580B" w:rsidRPr="006843E1">
        <w:t xml:space="preserve"> the peck rate</w:t>
      </w:r>
      <w:r w:rsidR="00EA6CF0" w:rsidRPr="006843E1">
        <w:t xml:space="preserve"> of foragers</w:t>
      </w:r>
      <w:r w:rsidR="0072580B" w:rsidRPr="006843E1">
        <w:t xml:space="preserve"> </w:t>
      </w:r>
      <w:r w:rsidRPr="006843E1">
        <w:t>using sentinel</w:t>
      </w:r>
      <w:r w:rsidR="00AB2961" w:rsidRPr="006843E1">
        <w:t xml:space="preserve"> presence</w:t>
      </w:r>
      <w:r w:rsidRPr="006843E1">
        <w:t xml:space="preserve">, generalized environment, group size, </w:t>
      </w:r>
      <w:r w:rsidR="00E229F1" w:rsidRPr="006843E1">
        <w:t xml:space="preserve">and </w:t>
      </w:r>
      <w:r w:rsidRPr="006843E1">
        <w:t xml:space="preserve">bait presence as fixed </w:t>
      </w:r>
      <w:r w:rsidR="00B218DB" w:rsidRPr="006843E1">
        <w:t>factors</w:t>
      </w:r>
      <w:r w:rsidR="00E229F1" w:rsidRPr="006843E1">
        <w:t>, the disturbance frequency</w:t>
      </w:r>
      <w:r w:rsidR="00AB2961" w:rsidRPr="006843E1">
        <w:t xml:space="preserve"> (per min)</w:t>
      </w:r>
      <w:r w:rsidR="00E229F1" w:rsidRPr="006843E1">
        <w:t xml:space="preserve"> as a </w:t>
      </w:r>
      <w:r w:rsidR="00B218DB" w:rsidRPr="006843E1">
        <w:t>fixed effect</w:t>
      </w:r>
      <w:r w:rsidR="00E229F1" w:rsidRPr="006843E1">
        <w:t>,</w:t>
      </w:r>
      <w:r w:rsidRPr="006843E1">
        <w:t xml:space="preserve"> and the individual ID as a random effect.</w:t>
      </w:r>
    </w:p>
    <w:p w14:paraId="45BE6854" w14:textId="576BDD74" w:rsidR="00EF30A9" w:rsidRPr="006843E1" w:rsidRDefault="00045C40" w:rsidP="00400AB0">
      <w:pPr>
        <w:pStyle w:val="SectionText"/>
      </w:pPr>
      <w:r w:rsidRPr="006843E1">
        <w:lastRenderedPageBreak/>
        <w:t xml:space="preserve">Finally, </w:t>
      </w:r>
      <w:commentRangeStart w:id="3"/>
      <w:r w:rsidRPr="006843E1">
        <w:t>we counted the number of transitions from each behavio</w:t>
      </w:r>
      <w:r w:rsidR="003B628D" w:rsidRPr="006843E1">
        <w:t>u</w:t>
      </w:r>
      <w:r w:rsidRPr="006843E1">
        <w:t xml:space="preserve">r to </w:t>
      </w:r>
      <w:commentRangeEnd w:id="3"/>
      <w:r w:rsidR="00B615AA" w:rsidRPr="006843E1">
        <w:rPr>
          <w:rStyle w:val="CommentReference"/>
          <w:rFonts w:ascii="Arial" w:eastAsia="Arial" w:hAnsi="Arial" w:cs="Arial"/>
        </w:rPr>
        <w:commentReference w:id="3"/>
      </w:r>
      <w:r w:rsidRPr="006843E1">
        <w:t xml:space="preserve">determine the effects of sentinel presence and generalized environment on the frequency of each transition type. </w:t>
      </w:r>
      <w:r w:rsidR="00AB2961" w:rsidRPr="006843E1">
        <w:t>Using the “</w:t>
      </w:r>
      <w:proofErr w:type="spellStart"/>
      <w:r w:rsidR="00AB2961" w:rsidRPr="006843E1">
        <w:t>glmer</w:t>
      </w:r>
      <w:proofErr w:type="spellEnd"/>
      <w:r w:rsidR="00AB2961" w:rsidRPr="006843E1">
        <w:t xml:space="preserve">” function from the “lme4” package </w:t>
      </w:r>
      <w:r w:rsidR="00AB2961" w:rsidRPr="006843E1">
        <w:fldChar w:fldCharType="begin"/>
      </w:r>
      <w:r w:rsidR="00984573" w:rsidRPr="006843E1">
        <w:instrText xml:space="preserve"> ADDIN ZOTERO_ITEM CSL_CITATION {"citationID":"oyxeSSXE","properties":{"formattedCitation":"[5]","plainCitation":"[5]","noteIndex":0},"citationItems":[{"id":1703,"uris":["http://zotero.org/users/8430992/items/VRQ4MT69"],"itemData":{"id":1703,"type":"article-journal","abstract":"Maximum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Software","DOI":"10.18637/jss.v067.i01","ISSN":"1548-7660","issue":"1","language":"en","license":"Copyright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r w:rsidR="00AB2961" w:rsidRPr="006843E1">
        <w:fldChar w:fldCharType="separate"/>
      </w:r>
      <w:r w:rsidR="00AA414E" w:rsidRPr="006843E1">
        <w:t>[5]</w:t>
      </w:r>
      <w:r w:rsidR="00AB2961" w:rsidRPr="006843E1">
        <w:fldChar w:fldCharType="end"/>
      </w:r>
      <w:r w:rsidR="00AB2961" w:rsidRPr="006843E1">
        <w:t>, w</w:t>
      </w:r>
      <w:r w:rsidR="0094780A" w:rsidRPr="006843E1">
        <w:t>e fit</w:t>
      </w:r>
      <w:r w:rsidR="00A64649" w:rsidRPr="006843E1">
        <w:t>ted</w:t>
      </w:r>
      <w:r w:rsidR="0094780A" w:rsidRPr="006843E1">
        <w:t xml:space="preserve"> a generalized linear mixed model using a Poisson distribution</w:t>
      </w:r>
      <w:r w:rsidR="00A64649" w:rsidRPr="006843E1">
        <w:t xml:space="preserve"> </w:t>
      </w:r>
      <w:r w:rsidR="00EA6CF0" w:rsidRPr="006843E1">
        <w:t>to</w:t>
      </w:r>
      <w:r w:rsidR="00A64649" w:rsidRPr="006843E1">
        <w:t xml:space="preserve"> the number of occurrences of each transition</w:t>
      </w:r>
      <w:r w:rsidR="0094780A" w:rsidRPr="006843E1">
        <w:t xml:space="preserve">. </w:t>
      </w:r>
      <w:r w:rsidRPr="006843E1">
        <w:t xml:space="preserve">Sentinel presence, generalized environment, and bait presence were fixed </w:t>
      </w:r>
      <w:r w:rsidR="00A64649" w:rsidRPr="006843E1">
        <w:t>factors</w:t>
      </w:r>
      <w:r w:rsidR="00616775" w:rsidRPr="006843E1">
        <w:t>,</w:t>
      </w:r>
      <w:r w:rsidR="00A64649" w:rsidRPr="006843E1">
        <w:t xml:space="preserve"> the disturbance frequency (per min) was used as a fixed effect,</w:t>
      </w:r>
      <w:r w:rsidRPr="006843E1">
        <w:t xml:space="preserve"> and the total number of transitions </w:t>
      </w:r>
      <w:r w:rsidR="00AB2961" w:rsidRPr="006843E1">
        <w:t xml:space="preserve">performed by the individual </w:t>
      </w:r>
      <w:r w:rsidRPr="006843E1">
        <w:t>was used as a random effect in the model.</w:t>
      </w:r>
      <w:r w:rsidR="00616775" w:rsidRPr="006843E1">
        <w:t xml:space="preserve"> </w:t>
      </w:r>
    </w:p>
    <w:p w14:paraId="4F415E93" w14:textId="3B64DDF8" w:rsidR="00981E30" w:rsidRPr="006843E1" w:rsidRDefault="00E50596" w:rsidP="00314C8E">
      <w:pPr>
        <w:pStyle w:val="SectionText"/>
        <w:rPr>
          <w:b/>
          <w:bCs/>
          <w:sz w:val="28"/>
          <w:szCs w:val="28"/>
          <w:u w:val="single"/>
        </w:rPr>
        <w:sectPr w:rsidR="00981E30" w:rsidRPr="006843E1" w:rsidSect="00974F9D">
          <w:headerReference w:type="default" r:id="rId18"/>
          <w:pgSz w:w="12240" w:h="15840"/>
          <w:pgMar w:top="1440" w:right="1440" w:bottom="1440" w:left="1440" w:header="720" w:footer="720" w:gutter="0"/>
          <w:cols w:space="720"/>
        </w:sectPr>
      </w:pPr>
      <w:r w:rsidRPr="006843E1">
        <w:t xml:space="preserve">Post hoc estimated marginal means tests were performed </w:t>
      </w:r>
      <w:r w:rsidR="00590CB6" w:rsidRPr="006843E1">
        <w:t>as appropriate</w:t>
      </w:r>
      <w:r w:rsidRPr="006843E1">
        <w:t xml:space="preserve"> using the “</w:t>
      </w:r>
      <w:proofErr w:type="spellStart"/>
      <w:r w:rsidRPr="006843E1">
        <w:t>emmeans</w:t>
      </w:r>
      <w:proofErr w:type="spellEnd"/>
      <w:r w:rsidRPr="006843E1">
        <w:t>” function from the “</w:t>
      </w:r>
      <w:proofErr w:type="spellStart"/>
      <w:r w:rsidRPr="006843E1">
        <w:t>emmeans</w:t>
      </w:r>
      <w:proofErr w:type="spellEnd"/>
      <w:r w:rsidRPr="006843E1">
        <w:t xml:space="preserve">” package </w:t>
      </w:r>
      <w:r w:rsidRPr="006843E1">
        <w:fldChar w:fldCharType="begin"/>
      </w:r>
      <w:r w:rsidR="00984573" w:rsidRPr="006843E1">
        <w:instrText xml:space="preserve"> ADDIN ZOTERO_ITEM CSL_CITATION {"citationID":"YgBNOkKp","properties":{"formattedCitation":"[6]","plainCitation":"[6]","noteIndex":0},"citationItems":[{"id":1705,"uris":["http://zotero.org/users/8430992/items/SF2IW2JJ"],"itemData":{"id":1705,"type":"software","title":"Emmeans: estimated marginal means, aka least-squares means","URL":"https://CRAN.R-project.org/package=emmeans","version":"1.8.6","author":[{"family":"Lenth","given":"Russell W."}],"issued":{"date-parts":[["2023"]]}}}],"schema":"https://github.com/citation-style-language/schema/raw/master/csl-citation.json"} </w:instrText>
      </w:r>
      <w:r w:rsidRPr="006843E1">
        <w:fldChar w:fldCharType="separate"/>
      </w:r>
      <w:r w:rsidR="00AA414E" w:rsidRPr="006843E1">
        <w:t>[6]</w:t>
      </w:r>
      <w:r w:rsidRPr="006843E1">
        <w:fldChar w:fldCharType="end"/>
      </w:r>
      <w:r w:rsidRPr="006843E1">
        <w:t>.</w:t>
      </w:r>
      <w:r w:rsidR="00590CB6" w:rsidRPr="006843E1">
        <w:t xml:space="preserve"> P-values were corrected using the “</w:t>
      </w:r>
      <w:proofErr w:type="spellStart"/>
      <w:r w:rsidR="00590CB6" w:rsidRPr="006843E1">
        <w:t>fdr</w:t>
      </w:r>
      <w:proofErr w:type="spellEnd"/>
      <w:r w:rsidR="00590CB6" w:rsidRPr="006843E1">
        <w:t>” method, and the results were averaged over the unused categorical factors.</w:t>
      </w:r>
    </w:p>
    <w:p w14:paraId="6F9F6993" w14:textId="6BA94FD1" w:rsidR="00964C1D" w:rsidRPr="006843E1" w:rsidRDefault="00964C1D" w:rsidP="0050134E">
      <w:pPr>
        <w:pStyle w:val="SectionTitle"/>
        <w:spacing w:before="0"/>
        <w:rPr>
          <w:noProof w:val="0"/>
        </w:rPr>
      </w:pPr>
      <w:r w:rsidRPr="006843E1">
        <w:rPr>
          <w:noProof w:val="0"/>
        </w:rPr>
        <w:lastRenderedPageBreak/>
        <w:t>R</w:t>
      </w:r>
      <w:r w:rsidR="004F7F19" w:rsidRPr="006843E1">
        <w:rPr>
          <w:noProof w:val="0"/>
        </w:rPr>
        <w:t>esults</w:t>
      </w:r>
    </w:p>
    <w:p w14:paraId="5C11BF96" w14:textId="0B05A9A3" w:rsidR="0091432B" w:rsidRPr="006843E1" w:rsidRDefault="0091432B" w:rsidP="00400AB0">
      <w:pPr>
        <w:pStyle w:val="SectionSubtitle"/>
      </w:pPr>
      <w:r w:rsidRPr="006843E1">
        <w:t xml:space="preserve">Sentinel </w:t>
      </w:r>
      <w:proofErr w:type="gramStart"/>
      <w:r w:rsidRPr="006843E1">
        <w:t>presence</w:t>
      </w:r>
      <w:proofErr w:type="gramEnd"/>
    </w:p>
    <w:p w14:paraId="04AB5FC9" w14:textId="690F598E" w:rsidR="0091432B" w:rsidRPr="006843E1" w:rsidRDefault="00A31764" w:rsidP="00400AB0">
      <w:pPr>
        <w:pStyle w:val="SectionText"/>
      </w:pPr>
      <w:r w:rsidRPr="006843E1">
        <w:t xml:space="preserve">In </w:t>
      </w:r>
      <w:r w:rsidR="007A775A" w:rsidRPr="006843E1">
        <w:t>summer 2022, we recorded 2</w:t>
      </w:r>
      <w:r w:rsidR="001418CA" w:rsidRPr="006843E1">
        <w:t>3</w:t>
      </w:r>
      <w:r w:rsidR="007A775A" w:rsidRPr="006843E1">
        <w:t xml:space="preserve"> videos of crows foraging</w:t>
      </w:r>
      <w:r w:rsidR="00971FAB" w:rsidRPr="006843E1">
        <w:t xml:space="preserve"> and made</w:t>
      </w:r>
      <w:r w:rsidR="004C71A7" w:rsidRPr="006843E1">
        <w:t xml:space="preserve"> 13</w:t>
      </w:r>
      <w:r w:rsidR="007A775A" w:rsidRPr="006843E1">
        <w:t xml:space="preserve"> </w:t>
      </w:r>
      <w:r w:rsidR="00971FAB" w:rsidRPr="006843E1">
        <w:t xml:space="preserve">observations </w:t>
      </w:r>
      <w:r w:rsidR="007A775A" w:rsidRPr="006843E1">
        <w:t xml:space="preserve">in commercial and </w:t>
      </w:r>
      <w:r w:rsidR="004C71A7" w:rsidRPr="006843E1">
        <w:t xml:space="preserve">20 </w:t>
      </w:r>
      <w:r w:rsidR="00971FAB" w:rsidRPr="006843E1">
        <w:t xml:space="preserve">observations </w:t>
      </w:r>
      <w:r w:rsidR="004C71A7" w:rsidRPr="006843E1">
        <w:t xml:space="preserve">in </w:t>
      </w:r>
      <w:r w:rsidR="007A775A" w:rsidRPr="006843E1">
        <w:t>green area</w:t>
      </w:r>
      <w:r w:rsidRPr="006843E1">
        <w:t>s</w:t>
      </w:r>
      <w:r w:rsidR="007A775A" w:rsidRPr="006843E1">
        <w:t xml:space="preserve">. </w:t>
      </w:r>
      <w:r w:rsidR="00971FAB" w:rsidRPr="006843E1">
        <w:t xml:space="preserve">Since </w:t>
      </w:r>
      <w:r w:rsidR="001418CA" w:rsidRPr="006843E1">
        <w:t xml:space="preserve">sentinel presence </w:t>
      </w:r>
      <w:r w:rsidR="00971FAB" w:rsidRPr="006843E1">
        <w:t>changed in 8 videos, we made 19 observations with a sentinel present and 14 observations without a sentinel for a total of 33 observations.</w:t>
      </w:r>
      <w:r w:rsidR="004C71A7" w:rsidRPr="006843E1">
        <w:t xml:space="preserve"> </w:t>
      </w:r>
      <w:r w:rsidR="000072E2" w:rsidRPr="006843E1">
        <w:t>The</w:t>
      </w:r>
      <w:r w:rsidR="0091432B" w:rsidRPr="006843E1">
        <w:t xml:space="preserve"> generalized environment (χ</w:t>
      </w:r>
      <w:r w:rsidR="0091432B" w:rsidRPr="006843E1">
        <w:rPr>
          <w:vertAlign w:val="superscript"/>
        </w:rPr>
        <w:t>2</w:t>
      </w:r>
      <w:r w:rsidR="0091432B" w:rsidRPr="006843E1">
        <w:t xml:space="preserve"> = 0.122, </w:t>
      </w:r>
      <w:proofErr w:type="spellStart"/>
      <w:r w:rsidR="0091432B" w:rsidRPr="006843E1">
        <w:t>df</w:t>
      </w:r>
      <w:proofErr w:type="spellEnd"/>
      <w:r w:rsidR="0091432B" w:rsidRPr="006843E1">
        <w:t xml:space="preserve"> = 1, p = 0.727</w:t>
      </w:r>
      <w:r w:rsidR="00A664AC" w:rsidRPr="006843E1">
        <w:t xml:space="preserve">; </w:t>
      </w:r>
      <w:fldSimple w:instr=" REF _Ref151133071  \* MERGEFORMAT ">
        <w:r w:rsidR="00963394" w:rsidRPr="006843E1">
          <w:t>Figure S1</w:t>
        </w:r>
      </w:fldSimple>
      <w:r w:rsidR="0091432B" w:rsidRPr="006843E1">
        <w:t>), group size (χ</w:t>
      </w:r>
      <w:r w:rsidR="0091432B" w:rsidRPr="006843E1">
        <w:rPr>
          <w:vertAlign w:val="superscript"/>
        </w:rPr>
        <w:t>2</w:t>
      </w:r>
      <w:r w:rsidR="0091432B" w:rsidRPr="006843E1">
        <w:t xml:space="preserve"> = 0.248, </w:t>
      </w:r>
      <w:proofErr w:type="spellStart"/>
      <w:r w:rsidR="0091432B" w:rsidRPr="006843E1">
        <w:t>df</w:t>
      </w:r>
      <w:proofErr w:type="spellEnd"/>
      <w:r w:rsidR="0091432B" w:rsidRPr="006843E1">
        <w:t xml:space="preserve"> = 1, p = 0.618</w:t>
      </w:r>
      <w:r w:rsidR="00DB0423" w:rsidRPr="006843E1">
        <w:t xml:space="preserve">; </w:t>
      </w:r>
      <w:r w:rsidR="00E12428" w:rsidRPr="006843E1">
        <w:fldChar w:fldCharType="begin"/>
      </w:r>
      <w:r w:rsidR="00E12428" w:rsidRPr="006843E1">
        <w:instrText xml:space="preserve"> REF _Ref151137328 </w:instrText>
      </w:r>
      <w:r w:rsidR="00E12428" w:rsidRPr="006843E1">
        <w:fldChar w:fldCharType="separate"/>
      </w:r>
      <w:r w:rsidR="00E12428" w:rsidRPr="006843E1">
        <w:t>Figure S2</w:t>
      </w:r>
      <w:r w:rsidR="00E12428" w:rsidRPr="006843E1">
        <w:fldChar w:fldCharType="end"/>
      </w:r>
      <w:r w:rsidR="0091432B" w:rsidRPr="006843E1">
        <w:t xml:space="preserve">), </w:t>
      </w:r>
      <w:r w:rsidR="000072E2" w:rsidRPr="006843E1">
        <w:t>and</w:t>
      </w:r>
      <w:r w:rsidR="0091432B" w:rsidRPr="006843E1">
        <w:t xml:space="preserve"> the disturbance frequency (χ</w:t>
      </w:r>
      <w:r w:rsidR="0091432B" w:rsidRPr="006843E1">
        <w:rPr>
          <w:vertAlign w:val="superscript"/>
        </w:rPr>
        <w:t>2</w:t>
      </w:r>
      <w:r w:rsidR="0091432B" w:rsidRPr="006843E1">
        <w:t xml:space="preserve"> = 2.03</w:t>
      </w:r>
      <w:r w:rsidR="00626A87" w:rsidRPr="006843E1">
        <w:t>3</w:t>
      </w:r>
      <w:r w:rsidR="0091432B" w:rsidRPr="006843E1">
        <w:t xml:space="preserve">, </w:t>
      </w:r>
      <w:proofErr w:type="spellStart"/>
      <w:r w:rsidR="0091432B" w:rsidRPr="006843E1">
        <w:t>df</w:t>
      </w:r>
      <w:proofErr w:type="spellEnd"/>
      <w:r w:rsidR="0091432B" w:rsidRPr="006843E1">
        <w:t xml:space="preserve"> = 2, p = 0.362</w:t>
      </w:r>
      <w:r w:rsidR="00A664AC" w:rsidRPr="006843E1">
        <w:t xml:space="preserve">; </w:t>
      </w:r>
      <w:r w:rsidR="00E12428" w:rsidRPr="006843E1">
        <w:fldChar w:fldCharType="begin"/>
      </w:r>
      <w:r w:rsidR="00E12428" w:rsidRPr="006843E1">
        <w:instrText xml:space="preserve"> REF _Ref151137328 </w:instrText>
      </w:r>
      <w:r w:rsidR="00E12428" w:rsidRPr="006843E1">
        <w:fldChar w:fldCharType="separate"/>
      </w:r>
      <w:r w:rsidR="00E12428" w:rsidRPr="006843E1">
        <w:t>Figure S2</w:t>
      </w:r>
      <w:r w:rsidR="00E12428" w:rsidRPr="006843E1">
        <w:fldChar w:fldCharType="end"/>
      </w:r>
      <w:r w:rsidR="0091432B" w:rsidRPr="006843E1">
        <w:t xml:space="preserve">) </w:t>
      </w:r>
      <w:r w:rsidR="000072E2" w:rsidRPr="006843E1">
        <w:t xml:space="preserve">did not </w:t>
      </w:r>
      <w:r w:rsidR="0091432B" w:rsidRPr="006843E1">
        <w:t>significantly affect</w:t>
      </w:r>
      <w:r w:rsidRPr="006843E1">
        <w:t xml:space="preserve"> if</w:t>
      </w:r>
      <w:r w:rsidR="0091432B" w:rsidRPr="006843E1">
        <w:t xml:space="preserve"> </w:t>
      </w:r>
      <w:r w:rsidRPr="006843E1">
        <w:t xml:space="preserve">a </w:t>
      </w:r>
      <w:r w:rsidR="000072E2" w:rsidRPr="006843E1">
        <w:t xml:space="preserve">sentinel </w:t>
      </w:r>
      <w:r w:rsidRPr="006843E1">
        <w:t>was present or not</w:t>
      </w:r>
      <w:r w:rsidR="000072E2" w:rsidRPr="006843E1">
        <w:t xml:space="preserve"> in our observations.</w:t>
      </w:r>
    </w:p>
    <w:p w14:paraId="6B12A3F7" w14:textId="2117E653" w:rsidR="00E50596" w:rsidRPr="006843E1" w:rsidRDefault="00F770C9" w:rsidP="00400AB0">
      <w:pPr>
        <w:pStyle w:val="SectionSubtitle"/>
      </w:pPr>
      <w:r w:rsidRPr="006843E1">
        <w:t xml:space="preserve">Proportion of time allocated to each </w:t>
      </w:r>
      <w:proofErr w:type="gramStart"/>
      <w:r w:rsidRPr="006843E1">
        <w:t>behaviour</w:t>
      </w:r>
      <w:proofErr w:type="gramEnd"/>
    </w:p>
    <w:p w14:paraId="34185C7E" w14:textId="6CDBAB5C" w:rsidR="000C3A28" w:rsidRPr="006843E1" w:rsidRDefault="00B06502" w:rsidP="00400AB0">
      <w:pPr>
        <w:pStyle w:val="SectionText"/>
      </w:pPr>
      <w:r w:rsidRPr="006843E1">
        <w:t xml:space="preserve">We </w:t>
      </w:r>
      <w:r w:rsidR="00971FAB" w:rsidRPr="006843E1">
        <w:t>recorded</w:t>
      </w:r>
      <w:r w:rsidRPr="006843E1">
        <w:t xml:space="preserve"> 64 </w:t>
      </w:r>
      <w:r w:rsidR="00971FAB" w:rsidRPr="006843E1">
        <w:t>individuals</w:t>
      </w:r>
      <w:r w:rsidRPr="006843E1">
        <w:t xml:space="preserve"> across 2</w:t>
      </w:r>
      <w:r w:rsidR="00261274" w:rsidRPr="006843E1">
        <w:t>3</w:t>
      </w:r>
      <w:r w:rsidRPr="006843E1">
        <w:t xml:space="preserve"> videos. </w:t>
      </w:r>
      <w:r w:rsidR="00971FAB" w:rsidRPr="006843E1">
        <w:t>Since 17 individuals were recorded in both the presence and absence of a sentinel,</w:t>
      </w:r>
      <w:r w:rsidR="00F770C9" w:rsidRPr="006843E1">
        <w:t xml:space="preserve"> we calculated the proportion of time allocated to each behaviour for</w:t>
      </w:r>
      <w:r w:rsidR="00971FAB" w:rsidRPr="006843E1">
        <w:t xml:space="preserve"> </w:t>
      </w:r>
      <w:r w:rsidR="006E3052" w:rsidRPr="006843E1">
        <w:t>81 observations</w:t>
      </w:r>
      <w:r w:rsidR="00F770C9" w:rsidRPr="006843E1">
        <w:t>.</w:t>
      </w:r>
      <w:r w:rsidR="006E3052" w:rsidRPr="006843E1">
        <w:t xml:space="preserve"> </w:t>
      </w:r>
      <w:r w:rsidR="00964C1D" w:rsidRPr="006843E1">
        <w:t>Crows allocate</w:t>
      </w:r>
      <w:r w:rsidR="00F35BBA" w:rsidRPr="006843E1">
        <w:t>d</w:t>
      </w:r>
      <w:r w:rsidR="00964C1D" w:rsidRPr="006843E1">
        <w:t xml:space="preserve"> similar</w:t>
      </w:r>
      <w:r w:rsidR="00F35BBA" w:rsidRPr="006843E1">
        <w:t xml:space="preserve"> proportions of</w:t>
      </w:r>
      <w:r w:rsidR="00964C1D" w:rsidRPr="006843E1">
        <w:t xml:space="preserve"> time to foraging and vigilance (</w:t>
      </w:r>
      <m:oMath>
        <m:acc>
          <m:accPr>
            <m:ctrlPr>
              <w:rPr>
                <w:rFonts w:ascii="Cambria Math" w:hAnsi="Cambria Math"/>
                <w:i/>
              </w:rPr>
            </m:ctrlPr>
          </m:accPr>
          <m:e>
            <m:r>
              <w:rPr>
                <w:rFonts w:ascii="Cambria Math" w:hAnsi="Cambria Math"/>
              </w:rPr>
              <m:t>β</m:t>
            </m:r>
          </m:e>
        </m:acc>
      </m:oMath>
      <w:r w:rsidR="00021256" w:rsidRPr="006843E1">
        <w:t xml:space="preserve"> </w:t>
      </w:r>
      <w:r w:rsidR="00964C1D" w:rsidRPr="006843E1">
        <w:t>= 0.026, SE = 0.02</w:t>
      </w:r>
      <w:r w:rsidR="00DA098F" w:rsidRPr="006843E1">
        <w:t>3</w:t>
      </w:r>
      <w:r w:rsidR="00964C1D" w:rsidRPr="006843E1">
        <w:t xml:space="preserve">, </w:t>
      </w:r>
      <w:r w:rsidR="008E1015" w:rsidRPr="006843E1">
        <w:t>t</w:t>
      </w:r>
      <w:r w:rsidR="00964C1D" w:rsidRPr="006843E1">
        <w:t xml:space="preserve"> =</w:t>
      </w:r>
      <w:r w:rsidR="00021256" w:rsidRPr="006843E1">
        <w:t xml:space="preserve"> </w:t>
      </w:r>
      <w:r w:rsidR="00964C1D" w:rsidRPr="006843E1">
        <w:t>1.16</w:t>
      </w:r>
      <w:r w:rsidR="00626A87" w:rsidRPr="006843E1">
        <w:t>0</w:t>
      </w:r>
      <w:r w:rsidR="00964C1D" w:rsidRPr="006843E1">
        <w:t>, p = 0.248</w:t>
      </w:r>
      <w:r w:rsidR="00A664AC" w:rsidRPr="006843E1">
        <w:t>;</w:t>
      </w:r>
      <w:r w:rsidR="00E12428" w:rsidRPr="006843E1">
        <w:t xml:space="preserve"> </w:t>
      </w:r>
      <w:r w:rsidRPr="006843E1">
        <w:fldChar w:fldCharType="begin"/>
      </w:r>
      <w:r w:rsidRPr="006843E1">
        <w:instrText xml:space="preserve"> REF _Ref151137384 </w:instrText>
      </w:r>
      <w:r w:rsidRPr="006843E1">
        <w:fldChar w:fldCharType="separate"/>
      </w:r>
      <w:r w:rsidR="00E12428" w:rsidRPr="006843E1">
        <w:t>Figure 2</w:t>
      </w:r>
      <w:r w:rsidRPr="006843E1">
        <w:fldChar w:fldCharType="end"/>
      </w:r>
      <w:r w:rsidR="00E33B5A" w:rsidRPr="006843E1">
        <w:t xml:space="preserve">, </w:t>
      </w:r>
      <w:fldSimple w:instr=" REF _Ref151134482  \* MERGEFORMAT ">
        <w:r w:rsidR="00E33B5A" w:rsidRPr="006843E1">
          <w:t>Table 1</w:t>
        </w:r>
      </w:fldSimple>
      <w:r w:rsidR="00964C1D" w:rsidRPr="006843E1">
        <w:t>), and neither the</w:t>
      </w:r>
      <w:r w:rsidR="00021256" w:rsidRPr="006843E1">
        <w:t xml:space="preserve"> </w:t>
      </w:r>
      <w:r w:rsidR="00964C1D" w:rsidRPr="006843E1">
        <w:t>presence of a sentinel (</w:t>
      </w:r>
      <m:oMath>
        <m:acc>
          <m:accPr>
            <m:ctrlPr>
              <w:rPr>
                <w:rFonts w:ascii="Cambria Math" w:hAnsi="Cambria Math"/>
                <w:i/>
              </w:rPr>
            </m:ctrlPr>
          </m:accPr>
          <m:e>
            <m:r>
              <w:rPr>
                <w:rFonts w:ascii="Cambria Math" w:hAnsi="Cambria Math"/>
              </w:rPr>
              <m:t>β</m:t>
            </m:r>
          </m:e>
        </m:acc>
      </m:oMath>
      <w:r w:rsidR="00964C1D" w:rsidRPr="006843E1">
        <w:t xml:space="preserve"> = -0.03</w:t>
      </w:r>
      <w:r w:rsidR="00626A87" w:rsidRPr="006843E1">
        <w:t>4</w:t>
      </w:r>
      <w:r w:rsidR="00964C1D" w:rsidRPr="006843E1">
        <w:t xml:space="preserve">, SE = 0.023, </w:t>
      </w:r>
      <w:r w:rsidR="008E1015" w:rsidRPr="006843E1">
        <w:t>t</w:t>
      </w:r>
      <w:r w:rsidR="00964C1D" w:rsidRPr="006843E1">
        <w:t xml:space="preserve"> =</w:t>
      </w:r>
      <w:r w:rsidR="00021256" w:rsidRPr="006843E1">
        <w:t xml:space="preserve"> </w:t>
      </w:r>
      <w:r w:rsidR="00964C1D" w:rsidRPr="006843E1">
        <w:t>-1.431, p = 0.154</w:t>
      </w:r>
      <w:r w:rsidR="00A664AC" w:rsidRPr="006843E1">
        <w:t>;</w:t>
      </w:r>
      <w:r w:rsidR="00E12428" w:rsidRPr="006843E1">
        <w:t xml:space="preserve"> </w:t>
      </w:r>
      <w:r w:rsidR="00E12428" w:rsidRPr="006843E1">
        <w:fldChar w:fldCharType="begin"/>
      </w:r>
      <w:r w:rsidR="00E12428" w:rsidRPr="006843E1">
        <w:instrText xml:space="preserve"> REF _Ref151137384 </w:instrText>
      </w:r>
      <w:r w:rsidR="00E12428" w:rsidRPr="006843E1">
        <w:fldChar w:fldCharType="separate"/>
      </w:r>
      <w:r w:rsidR="00E12428" w:rsidRPr="006843E1">
        <w:t>Figure 2</w:t>
      </w:r>
      <w:r w:rsidR="00E12428" w:rsidRPr="006843E1">
        <w:fldChar w:fldCharType="end"/>
      </w:r>
      <w:r w:rsidR="00E33B5A" w:rsidRPr="006843E1">
        <w:t xml:space="preserve">, </w:t>
      </w:r>
      <w:fldSimple w:instr=" REF _Ref151134482  \* MERGEFORMAT ">
        <w:r w:rsidR="00E33B5A" w:rsidRPr="006843E1">
          <w:t>Table 1</w:t>
        </w:r>
      </w:fldSimple>
      <w:r w:rsidR="00964C1D" w:rsidRPr="006843E1">
        <w:t>) or the generalized environment (</w:t>
      </w:r>
      <m:oMath>
        <m:acc>
          <m:accPr>
            <m:ctrlPr>
              <w:rPr>
                <w:rFonts w:ascii="Cambria Math" w:hAnsi="Cambria Math"/>
                <w:i/>
              </w:rPr>
            </m:ctrlPr>
          </m:accPr>
          <m:e>
            <m:r>
              <w:rPr>
                <w:rFonts w:ascii="Cambria Math" w:hAnsi="Cambria Math"/>
              </w:rPr>
              <m:t>β</m:t>
            </m:r>
          </m:e>
        </m:acc>
      </m:oMath>
      <w:r w:rsidR="00964C1D" w:rsidRPr="006843E1">
        <w:t xml:space="preserve"> = 0.03</w:t>
      </w:r>
      <w:r w:rsidR="00626A87" w:rsidRPr="006843E1">
        <w:t>4</w:t>
      </w:r>
      <w:r w:rsidR="00964C1D" w:rsidRPr="006843E1">
        <w:t>,</w:t>
      </w:r>
      <w:r w:rsidR="00021256" w:rsidRPr="006843E1">
        <w:t xml:space="preserve"> </w:t>
      </w:r>
      <w:r w:rsidR="00964C1D" w:rsidRPr="006843E1">
        <w:t xml:space="preserve">SE = 0.023, </w:t>
      </w:r>
      <w:r w:rsidR="008E1015" w:rsidRPr="006843E1">
        <w:t>t</w:t>
      </w:r>
      <w:r w:rsidR="00964C1D" w:rsidRPr="006843E1">
        <w:t xml:space="preserve"> =</w:t>
      </w:r>
      <w:r w:rsidR="00021256" w:rsidRPr="006843E1">
        <w:t xml:space="preserve"> </w:t>
      </w:r>
      <w:r w:rsidR="00964C1D" w:rsidRPr="006843E1">
        <w:t>1.46</w:t>
      </w:r>
      <w:r w:rsidR="00626A87" w:rsidRPr="006843E1">
        <w:t>3</w:t>
      </w:r>
      <w:r w:rsidR="00964C1D" w:rsidRPr="006843E1">
        <w:t>, p = 0.146</w:t>
      </w:r>
      <w:r w:rsidR="00A664AC" w:rsidRPr="006843E1">
        <w:t>;</w:t>
      </w:r>
      <w:r w:rsidR="00E12428" w:rsidRPr="006843E1">
        <w:t xml:space="preserve"> </w:t>
      </w:r>
      <w:r w:rsidRPr="006843E1">
        <w:fldChar w:fldCharType="begin"/>
      </w:r>
      <w:r w:rsidRPr="006843E1">
        <w:instrText xml:space="preserve"> REF _Ref151137384 </w:instrText>
      </w:r>
      <w:r w:rsidRPr="006843E1">
        <w:fldChar w:fldCharType="separate"/>
      </w:r>
      <w:r w:rsidR="00E12428" w:rsidRPr="006843E1">
        <w:t>Figure 2</w:t>
      </w:r>
      <w:r w:rsidRPr="006843E1">
        <w:fldChar w:fldCharType="end"/>
      </w:r>
      <w:r w:rsidR="00E33B5A" w:rsidRPr="006843E1">
        <w:t xml:space="preserve">, </w:t>
      </w:r>
      <w:fldSimple w:instr=" REF _Ref151134482  \* MERGEFORMAT ">
        <w:r w:rsidR="00E12428" w:rsidRPr="006843E1">
          <w:t>Table 1</w:t>
        </w:r>
      </w:fldSimple>
      <w:r w:rsidR="00F35BBA" w:rsidRPr="006843E1">
        <w:t>)</w:t>
      </w:r>
      <w:r w:rsidR="00964C1D" w:rsidRPr="006843E1">
        <w:t xml:space="preserve"> ha</w:t>
      </w:r>
      <w:r w:rsidR="00F35BBA" w:rsidRPr="006843E1">
        <w:t>d</w:t>
      </w:r>
      <w:r w:rsidR="00964C1D" w:rsidRPr="006843E1">
        <w:t xml:space="preserve"> an effect on the</w:t>
      </w:r>
      <w:r w:rsidR="00021256" w:rsidRPr="006843E1">
        <w:t xml:space="preserve"> </w:t>
      </w:r>
      <w:r w:rsidR="00964C1D" w:rsidRPr="006843E1">
        <w:t>proportion of time allocated to either alert or foraging behavio</w:t>
      </w:r>
      <w:r w:rsidR="003B628D" w:rsidRPr="006843E1">
        <w:t>u</w:t>
      </w:r>
      <w:r w:rsidR="00964C1D" w:rsidRPr="006843E1">
        <w:t>r</w:t>
      </w:r>
      <w:r w:rsidR="00DB0423" w:rsidRPr="006843E1">
        <w:t>.</w:t>
      </w:r>
    </w:p>
    <w:p w14:paraId="1E6588EA" w14:textId="56324E82" w:rsidR="00E50596" w:rsidRPr="006843E1" w:rsidRDefault="00E50596" w:rsidP="00400AB0">
      <w:pPr>
        <w:pStyle w:val="SectionSubtitle"/>
      </w:pPr>
      <w:r w:rsidRPr="006843E1">
        <w:t>Duration of bouts of all behavio</w:t>
      </w:r>
      <w:r w:rsidR="003B628D" w:rsidRPr="006843E1">
        <w:t>u</w:t>
      </w:r>
      <w:r w:rsidRPr="006843E1">
        <w:t>rs</w:t>
      </w:r>
    </w:p>
    <w:p w14:paraId="7C3CE4AC" w14:textId="70B01694" w:rsidR="008024E5" w:rsidRPr="006843E1" w:rsidRDefault="00B75B9B" w:rsidP="00400AB0">
      <w:pPr>
        <w:pStyle w:val="SectionText"/>
        <w:rPr>
          <w:ins w:id="4" w:author="Author"/>
        </w:rPr>
        <w:sectPr w:rsidR="008024E5" w:rsidRPr="006843E1" w:rsidSect="00974F9D">
          <w:headerReference w:type="default" r:id="rId19"/>
          <w:pgSz w:w="12240" w:h="15840"/>
          <w:pgMar w:top="1440" w:right="1440" w:bottom="1440" w:left="1440" w:header="720" w:footer="720" w:gutter="0"/>
          <w:cols w:space="720"/>
          <w:docGrid w:linePitch="299"/>
        </w:sectPr>
      </w:pPr>
      <w:r w:rsidRPr="006843E1">
        <w:t xml:space="preserve">In total, </w:t>
      </w:r>
      <w:r w:rsidR="00261274" w:rsidRPr="006843E1">
        <w:t xml:space="preserve">3897 </w:t>
      </w:r>
      <w:r w:rsidR="000C3A28" w:rsidRPr="006843E1">
        <w:t>bouts were recorded, of which</w:t>
      </w:r>
      <w:r w:rsidR="00EF0B50" w:rsidRPr="006843E1">
        <w:t xml:space="preserve"> 2110 bouts were of </w:t>
      </w:r>
      <w:r w:rsidR="00626A87" w:rsidRPr="006843E1">
        <w:t>“</w:t>
      </w:r>
      <w:r w:rsidR="00EF0B50" w:rsidRPr="006843E1">
        <w:t>alert</w:t>
      </w:r>
      <w:r w:rsidR="00626A87" w:rsidRPr="006843E1">
        <w:t>”</w:t>
      </w:r>
      <w:r w:rsidR="00EF0B50" w:rsidRPr="006843E1">
        <w:t xml:space="preserve"> behavio</w:t>
      </w:r>
      <w:r w:rsidR="003B628D" w:rsidRPr="006843E1">
        <w:t>u</w:t>
      </w:r>
      <w:r w:rsidR="00EF0B50" w:rsidRPr="006843E1">
        <w:t>r, 1787 bouts were of “foraging” behavio</w:t>
      </w:r>
      <w:r w:rsidR="003B628D" w:rsidRPr="006843E1">
        <w:t>u</w:t>
      </w:r>
      <w:r w:rsidR="00EF0B50" w:rsidRPr="006843E1">
        <w:t>r</w:t>
      </w:r>
      <w:r w:rsidR="005829A6" w:rsidRPr="006843E1">
        <w:t xml:space="preserve">. </w:t>
      </w:r>
      <w:r w:rsidR="00D0529A" w:rsidRPr="006843E1">
        <w:t xml:space="preserve">The average duration of bouts was of 1.75 seconds. </w:t>
      </w:r>
      <w:r w:rsidR="000C3A28" w:rsidRPr="006843E1">
        <w:t xml:space="preserve">Bouts of alertness and foraging significantly </w:t>
      </w:r>
      <w:r w:rsidR="003B628D" w:rsidRPr="006843E1">
        <w:t xml:space="preserve">differed </w:t>
      </w:r>
      <w:r w:rsidR="000C3A28" w:rsidRPr="006843E1">
        <w:t>(</w:t>
      </w:r>
      <m:oMath>
        <m:acc>
          <m:accPr>
            <m:ctrlPr>
              <w:rPr>
                <w:rFonts w:ascii="Cambria Math" w:hAnsi="Cambria Math"/>
                <w:i/>
              </w:rPr>
            </m:ctrlPr>
          </m:accPr>
          <m:e>
            <m:r>
              <w:rPr>
                <w:rFonts w:ascii="Cambria Math" w:hAnsi="Cambria Math"/>
              </w:rPr>
              <m:t>β</m:t>
            </m:r>
          </m:e>
        </m:acc>
      </m:oMath>
      <w:r w:rsidR="000C3A28" w:rsidRPr="006843E1">
        <w:t xml:space="preserve"> = -0.25</w:t>
      </w:r>
      <w:r w:rsidR="00626A87" w:rsidRPr="006843E1">
        <w:t>6</w:t>
      </w:r>
      <w:r w:rsidR="000C3A28" w:rsidRPr="006843E1">
        <w:t xml:space="preserve">, SE = 0.051, </w:t>
      </w:r>
      <w:r w:rsidR="008E1015" w:rsidRPr="006843E1">
        <w:t>t</w:t>
      </w:r>
      <w:r w:rsidR="000C3A28" w:rsidRPr="006843E1">
        <w:t xml:space="preserve"> = -5.002, p = &lt;0.001</w:t>
      </w:r>
      <w:r w:rsidR="00A664AC" w:rsidRPr="006843E1">
        <w:t>;</w:t>
      </w:r>
      <w:r w:rsidR="00553BC6" w:rsidRPr="006843E1">
        <w:t xml:space="preserve"> </w:t>
      </w:r>
      <w:r w:rsidR="00E36202" w:rsidRPr="006843E1">
        <w:fldChar w:fldCharType="begin"/>
      </w:r>
      <w:r w:rsidR="00E36202" w:rsidRPr="006843E1">
        <w:instrText xml:space="preserve"> REF _Ref151137725 </w:instrText>
      </w:r>
      <w:r w:rsidR="00E36202" w:rsidRPr="006843E1">
        <w:fldChar w:fldCharType="separate"/>
      </w:r>
      <w:r w:rsidR="00E36202" w:rsidRPr="006843E1">
        <w:t>Figure 3</w:t>
      </w:r>
      <w:r w:rsidR="00E36202" w:rsidRPr="006843E1">
        <w:fldChar w:fldCharType="end"/>
      </w:r>
      <w:r w:rsidR="00E36202" w:rsidRPr="006843E1">
        <w:t xml:space="preserve">, </w:t>
      </w:r>
      <w:r w:rsidR="00E36202" w:rsidRPr="006843E1">
        <w:fldChar w:fldCharType="begin"/>
      </w:r>
      <w:r w:rsidR="00E36202" w:rsidRPr="006843E1">
        <w:instrText xml:space="preserve"> REF _Ref151137897 </w:instrText>
      </w:r>
      <w:r w:rsidR="00E36202" w:rsidRPr="006843E1">
        <w:fldChar w:fldCharType="separate"/>
      </w:r>
      <w:r w:rsidR="00E36202" w:rsidRPr="006843E1">
        <w:t>Table 2</w:t>
      </w:r>
      <w:r w:rsidR="00E36202" w:rsidRPr="006843E1">
        <w:fldChar w:fldCharType="end"/>
      </w:r>
      <w:r w:rsidR="000C3A28" w:rsidRPr="006843E1">
        <w:t xml:space="preserve">), with bouts of alertness significantly </w:t>
      </w:r>
      <w:r w:rsidR="00261274" w:rsidRPr="006843E1">
        <w:t xml:space="preserve">(1.64 seconds) </w:t>
      </w:r>
      <w:r w:rsidR="000C3A28" w:rsidRPr="006843E1">
        <w:t xml:space="preserve">shorter than bouts of </w:t>
      </w:r>
      <w:r w:rsidR="00626A87" w:rsidRPr="006843E1">
        <w:t>foraging</w:t>
      </w:r>
      <w:r w:rsidR="00D0529A" w:rsidRPr="006843E1">
        <w:t xml:space="preserve"> (1.88 seconds)</w:t>
      </w:r>
      <w:r w:rsidR="000C3A28" w:rsidRPr="006843E1">
        <w:t>.</w:t>
      </w:r>
      <w:r w:rsidR="002432DC" w:rsidRPr="006843E1">
        <w:t xml:space="preserve"> </w:t>
      </w:r>
      <w:r w:rsidR="000C3A28" w:rsidRPr="006843E1">
        <w:t xml:space="preserve">Sentinel presence </w:t>
      </w:r>
      <w:r w:rsidR="003B628D" w:rsidRPr="006843E1">
        <w:t xml:space="preserve">significantly </w:t>
      </w:r>
      <w:r w:rsidR="000C3A28" w:rsidRPr="006843E1">
        <w:t>increased the duration of</w:t>
      </w:r>
      <w:r w:rsidR="00261274" w:rsidRPr="006843E1">
        <w:t xml:space="preserve"> bouts of all </w:t>
      </w:r>
      <w:proofErr w:type="gramStart"/>
      <w:r w:rsidR="00261274" w:rsidRPr="006843E1">
        <w:t>behaviours</w:t>
      </w:r>
      <w:r w:rsidR="000C3A28" w:rsidRPr="006843E1">
        <w:t>(</w:t>
      </w:r>
      <w:proofErr w:type="gramEnd"/>
      <m:oMath>
        <m:acc>
          <m:accPr>
            <m:ctrlPr>
              <w:rPr>
                <w:rFonts w:ascii="Cambria Math" w:hAnsi="Cambria Math"/>
                <w:i/>
              </w:rPr>
            </m:ctrlPr>
          </m:accPr>
          <m:e>
            <m:r>
              <w:rPr>
                <w:rFonts w:ascii="Cambria Math" w:hAnsi="Cambria Math"/>
              </w:rPr>
              <m:t>β</m:t>
            </m:r>
          </m:e>
        </m:acc>
      </m:oMath>
      <w:r w:rsidR="000C3A28" w:rsidRPr="006843E1">
        <w:t xml:space="preserve"> = 0.197, SE = 0.072, </w:t>
      </w:r>
      <w:r w:rsidR="008E1015" w:rsidRPr="006843E1">
        <w:t>t</w:t>
      </w:r>
      <w:r w:rsidR="000C3A28" w:rsidRPr="006843E1">
        <w:t xml:space="preserve"> = 2.74</w:t>
      </w:r>
      <w:r w:rsidR="00626A87" w:rsidRPr="006843E1">
        <w:t>1</w:t>
      </w:r>
      <w:r w:rsidR="000C3A28" w:rsidRPr="006843E1">
        <w:t>, p = 0.006</w:t>
      </w:r>
      <w:r w:rsidR="00DB5832" w:rsidRPr="006843E1">
        <w:t>;</w:t>
      </w:r>
      <w:r w:rsidR="00553BC6" w:rsidRPr="006843E1">
        <w:t xml:space="preserve"> </w:t>
      </w:r>
      <w:r w:rsidR="00E36202" w:rsidRPr="006843E1">
        <w:fldChar w:fldCharType="begin"/>
      </w:r>
      <w:r w:rsidR="00E36202" w:rsidRPr="006843E1">
        <w:instrText xml:space="preserve"> REF _Ref151137725 </w:instrText>
      </w:r>
      <w:r w:rsidR="00E36202" w:rsidRPr="006843E1">
        <w:fldChar w:fldCharType="separate"/>
      </w:r>
      <w:r w:rsidR="00E36202" w:rsidRPr="006843E1">
        <w:t>Figure 3</w:t>
      </w:r>
      <w:r w:rsidR="00E36202" w:rsidRPr="006843E1">
        <w:fldChar w:fldCharType="end"/>
      </w:r>
      <w:r w:rsidR="00E36202" w:rsidRPr="006843E1">
        <w:t xml:space="preserve">, </w:t>
      </w:r>
      <w:r w:rsidR="00E36202" w:rsidRPr="006843E1">
        <w:fldChar w:fldCharType="begin"/>
      </w:r>
      <w:r w:rsidR="00E36202" w:rsidRPr="006843E1">
        <w:instrText xml:space="preserve"> REF _Ref151137897 </w:instrText>
      </w:r>
      <w:r w:rsidR="00E36202" w:rsidRPr="006843E1">
        <w:fldChar w:fldCharType="separate"/>
      </w:r>
      <w:r w:rsidR="00E36202" w:rsidRPr="006843E1">
        <w:t>Table 2</w:t>
      </w:r>
      <w:r w:rsidR="00E36202" w:rsidRPr="006843E1">
        <w:fldChar w:fldCharType="end"/>
      </w:r>
      <w:r w:rsidR="000C3A28" w:rsidRPr="006843E1">
        <w:t xml:space="preserve">). </w:t>
      </w:r>
      <w:r w:rsidR="00850741" w:rsidRPr="006843E1">
        <w:t xml:space="preserve">Green areas saw significantly longer bouts of all behaviours than </w:t>
      </w:r>
      <w:r w:rsidR="000C3A28" w:rsidRPr="006843E1">
        <w:t>commercial areas (</w:t>
      </w:r>
      <m:oMath>
        <m:acc>
          <m:accPr>
            <m:ctrlPr>
              <w:rPr>
                <w:rFonts w:ascii="Cambria Math" w:hAnsi="Cambria Math"/>
                <w:i/>
              </w:rPr>
            </m:ctrlPr>
          </m:accPr>
          <m:e>
            <m:r>
              <w:rPr>
                <w:rFonts w:ascii="Cambria Math" w:hAnsi="Cambria Math"/>
              </w:rPr>
              <m:t>β</m:t>
            </m:r>
          </m:e>
        </m:acc>
      </m:oMath>
      <w:r w:rsidR="000C3A28" w:rsidRPr="006843E1">
        <w:t xml:space="preserve"> = 0.353, SE = 0.087, </w:t>
      </w:r>
      <w:r w:rsidR="008E1015" w:rsidRPr="006843E1">
        <w:t>t</w:t>
      </w:r>
      <w:r w:rsidR="000C3A28" w:rsidRPr="006843E1">
        <w:t xml:space="preserve"> = 4.048, p = &lt;0.001</w:t>
      </w:r>
      <w:r w:rsidR="00DB5832" w:rsidRPr="006843E1">
        <w:t xml:space="preserve">; </w:t>
      </w:r>
      <w:r w:rsidR="00E36202" w:rsidRPr="006843E1">
        <w:fldChar w:fldCharType="begin"/>
      </w:r>
      <w:r w:rsidR="00E36202" w:rsidRPr="006843E1">
        <w:instrText xml:space="preserve"> REF _Ref151137725 </w:instrText>
      </w:r>
      <w:r w:rsidR="00E36202" w:rsidRPr="006843E1">
        <w:fldChar w:fldCharType="separate"/>
      </w:r>
      <w:r w:rsidR="00E36202" w:rsidRPr="006843E1">
        <w:t>Figure 3</w:t>
      </w:r>
      <w:r w:rsidR="00E36202" w:rsidRPr="006843E1">
        <w:fldChar w:fldCharType="end"/>
      </w:r>
      <w:r w:rsidR="00E36202" w:rsidRPr="006843E1">
        <w:t xml:space="preserve">, </w:t>
      </w:r>
      <w:r w:rsidR="00E36202" w:rsidRPr="006843E1">
        <w:fldChar w:fldCharType="begin"/>
      </w:r>
      <w:r w:rsidR="00E36202" w:rsidRPr="006843E1">
        <w:instrText xml:space="preserve"> REF _Ref151137897 </w:instrText>
      </w:r>
      <w:r w:rsidR="00E36202" w:rsidRPr="006843E1">
        <w:fldChar w:fldCharType="separate"/>
      </w:r>
      <w:r w:rsidR="00E36202" w:rsidRPr="006843E1">
        <w:t>Table 2</w:t>
      </w:r>
      <w:r w:rsidR="00E36202" w:rsidRPr="006843E1">
        <w:fldChar w:fldCharType="end"/>
      </w:r>
      <w:r w:rsidR="000C3A28" w:rsidRPr="006843E1">
        <w:t xml:space="preserve">). </w:t>
      </w:r>
      <w:r w:rsidR="005630C9" w:rsidRPr="006843E1">
        <w:t>Disturbance frequency had a significant effect on the duration of all bouts (</w:t>
      </w:r>
      <m:oMath>
        <m:acc>
          <m:accPr>
            <m:ctrlPr>
              <w:rPr>
                <w:rFonts w:ascii="Cambria Math" w:hAnsi="Cambria Math"/>
                <w:i/>
              </w:rPr>
            </m:ctrlPr>
          </m:accPr>
          <m:e>
            <m:r>
              <w:rPr>
                <w:rFonts w:ascii="Cambria Math" w:hAnsi="Cambria Math"/>
              </w:rPr>
              <m:t>β</m:t>
            </m:r>
          </m:e>
        </m:acc>
      </m:oMath>
      <w:r w:rsidR="005630C9" w:rsidRPr="006843E1">
        <w:t xml:space="preserve"> = -0.08</w:t>
      </w:r>
      <w:r w:rsidR="00626A87" w:rsidRPr="006843E1">
        <w:t>8</w:t>
      </w:r>
      <w:r w:rsidR="005630C9" w:rsidRPr="006843E1">
        <w:t>, SE = 0.0</w:t>
      </w:r>
      <w:r w:rsidR="00626A87" w:rsidRPr="006843E1">
        <w:t>30</w:t>
      </w:r>
      <w:r w:rsidR="005630C9" w:rsidRPr="006843E1">
        <w:t xml:space="preserve">, </w:t>
      </w:r>
      <w:r w:rsidR="008E1015" w:rsidRPr="006843E1">
        <w:t>t</w:t>
      </w:r>
      <w:r w:rsidR="005630C9" w:rsidRPr="006843E1">
        <w:t xml:space="preserve"> = -2.97</w:t>
      </w:r>
      <w:r w:rsidR="00626A87" w:rsidRPr="006843E1">
        <w:t>5</w:t>
      </w:r>
      <w:r w:rsidR="005630C9" w:rsidRPr="006843E1">
        <w:t xml:space="preserve">, p = 0.003; </w:t>
      </w:r>
      <w:r w:rsidR="00E36202" w:rsidRPr="006843E1">
        <w:fldChar w:fldCharType="begin"/>
      </w:r>
      <w:r w:rsidR="00E36202" w:rsidRPr="006843E1">
        <w:instrText xml:space="preserve"> REF _Ref151138241 </w:instrText>
      </w:r>
      <w:r w:rsidR="00E36202" w:rsidRPr="006843E1">
        <w:fldChar w:fldCharType="separate"/>
      </w:r>
      <w:r w:rsidR="00E36202" w:rsidRPr="006843E1">
        <w:t>Figure S3</w:t>
      </w:r>
      <w:r w:rsidR="00E36202" w:rsidRPr="006843E1">
        <w:fldChar w:fldCharType="end"/>
      </w:r>
      <w:r w:rsidR="005630C9" w:rsidRPr="006843E1">
        <w:t xml:space="preserve">, </w:t>
      </w:r>
      <w:r w:rsidR="00E36202" w:rsidRPr="006843E1">
        <w:fldChar w:fldCharType="begin"/>
      </w:r>
      <w:r w:rsidR="00E36202" w:rsidRPr="006843E1">
        <w:instrText xml:space="preserve"> REF _Ref151137897 </w:instrText>
      </w:r>
      <w:r w:rsidR="00E36202" w:rsidRPr="006843E1">
        <w:fldChar w:fldCharType="separate"/>
      </w:r>
      <w:r w:rsidR="00E36202" w:rsidRPr="006843E1">
        <w:t>Table 2</w:t>
      </w:r>
      <w:r w:rsidR="00E36202" w:rsidRPr="006843E1">
        <w:fldChar w:fldCharType="end"/>
      </w:r>
      <w:r w:rsidR="005630C9" w:rsidRPr="006843E1">
        <w:t xml:space="preserve">), with bout duration decreasing as disturbance frequency increased. </w:t>
      </w:r>
      <w:r w:rsidR="000072E2" w:rsidRPr="006843E1">
        <w:t xml:space="preserve">We found a significant interaction between </w:t>
      </w:r>
      <w:r w:rsidR="000C3A28" w:rsidRPr="006843E1">
        <w:t>generalized environment and sentinel presence (</w:t>
      </w:r>
      <m:oMath>
        <m:acc>
          <m:accPr>
            <m:ctrlPr>
              <w:rPr>
                <w:rFonts w:ascii="Cambria Math" w:hAnsi="Cambria Math"/>
                <w:i/>
              </w:rPr>
            </m:ctrlPr>
          </m:accPr>
          <m:e>
            <m:r>
              <w:rPr>
                <w:rFonts w:ascii="Cambria Math" w:hAnsi="Cambria Math"/>
              </w:rPr>
              <m:t>β</m:t>
            </m:r>
          </m:e>
        </m:acc>
      </m:oMath>
      <w:r w:rsidR="000C3A28" w:rsidRPr="006843E1">
        <w:t xml:space="preserve"> = -0.252, SE = 0.088, </w:t>
      </w:r>
      <w:r w:rsidR="008E1015" w:rsidRPr="006843E1">
        <w:t>t</w:t>
      </w:r>
      <w:r w:rsidR="000C3A28" w:rsidRPr="006843E1">
        <w:t xml:space="preserve"> = -2.863, p = 0.004</w:t>
      </w:r>
      <w:r w:rsidR="00DB5832" w:rsidRPr="006843E1">
        <w:t xml:space="preserve">; </w:t>
      </w:r>
      <w:r w:rsidR="00E36202" w:rsidRPr="006843E1">
        <w:fldChar w:fldCharType="begin"/>
      </w:r>
      <w:r w:rsidR="00E36202" w:rsidRPr="006843E1">
        <w:instrText xml:space="preserve"> REF _Ref151137725 </w:instrText>
      </w:r>
      <w:r w:rsidR="00E36202" w:rsidRPr="006843E1">
        <w:fldChar w:fldCharType="separate"/>
      </w:r>
      <w:r w:rsidR="00E36202" w:rsidRPr="006843E1">
        <w:t>Figure 3</w:t>
      </w:r>
      <w:r w:rsidR="00E36202" w:rsidRPr="006843E1">
        <w:fldChar w:fldCharType="end"/>
      </w:r>
      <w:r w:rsidR="00E36202" w:rsidRPr="006843E1">
        <w:t xml:space="preserve">, </w:t>
      </w:r>
      <w:r w:rsidR="00E36202" w:rsidRPr="006843E1">
        <w:fldChar w:fldCharType="begin"/>
      </w:r>
      <w:r w:rsidR="00E36202" w:rsidRPr="006843E1">
        <w:instrText xml:space="preserve"> REF _Ref151137897 </w:instrText>
      </w:r>
      <w:r w:rsidR="00E36202" w:rsidRPr="006843E1">
        <w:fldChar w:fldCharType="separate"/>
      </w:r>
      <w:r w:rsidR="00E36202" w:rsidRPr="006843E1">
        <w:t>Table 2</w:t>
      </w:r>
      <w:r w:rsidR="00E36202" w:rsidRPr="006843E1">
        <w:fldChar w:fldCharType="end"/>
      </w:r>
      <w:r w:rsidR="000C3A28" w:rsidRPr="006843E1">
        <w:t>)</w:t>
      </w:r>
      <w:r w:rsidR="000072E2" w:rsidRPr="006843E1">
        <w:t>, and between</w:t>
      </w:r>
      <w:r w:rsidR="000C3A28" w:rsidRPr="006843E1">
        <w:t xml:space="preserve"> behavio</w:t>
      </w:r>
      <w:r w:rsidR="003B628D" w:rsidRPr="006843E1">
        <w:t>u</w:t>
      </w:r>
      <w:r w:rsidR="000C3A28" w:rsidRPr="006843E1">
        <w:t>r type and generalized environment</w:t>
      </w:r>
      <w:r w:rsidR="000072E2" w:rsidRPr="006843E1">
        <w:t xml:space="preserve"> </w:t>
      </w:r>
      <w:r w:rsidR="000C3A28" w:rsidRPr="006843E1">
        <w:t>(</w:t>
      </w:r>
      <m:oMath>
        <m:acc>
          <m:accPr>
            <m:ctrlPr>
              <w:rPr>
                <w:rFonts w:ascii="Cambria Math" w:hAnsi="Cambria Math"/>
                <w:i/>
              </w:rPr>
            </m:ctrlPr>
          </m:accPr>
          <m:e>
            <m:r>
              <w:rPr>
                <w:rFonts w:ascii="Cambria Math" w:hAnsi="Cambria Math"/>
              </w:rPr>
              <m:t>β</m:t>
            </m:r>
          </m:e>
        </m:acc>
      </m:oMath>
      <w:r w:rsidR="000C3A28" w:rsidRPr="006843E1">
        <w:t xml:space="preserve"> = -0.202, SE = 0.05</w:t>
      </w:r>
      <w:r w:rsidR="00626A87" w:rsidRPr="006843E1">
        <w:t>4</w:t>
      </w:r>
      <w:r w:rsidR="000C3A28" w:rsidRPr="006843E1">
        <w:t xml:space="preserve">, </w:t>
      </w:r>
      <w:r w:rsidR="008E1015" w:rsidRPr="006843E1">
        <w:t>t</w:t>
      </w:r>
      <w:r w:rsidR="000C3A28" w:rsidRPr="006843E1">
        <w:t xml:space="preserve"> = -3.769, p = &lt;0.001</w:t>
      </w:r>
      <w:r w:rsidR="00DB5832" w:rsidRPr="006843E1">
        <w:t>;</w:t>
      </w:r>
      <w:r w:rsidR="00553BC6" w:rsidRPr="006843E1">
        <w:t xml:space="preserve"> </w:t>
      </w:r>
      <w:r w:rsidR="00E36202" w:rsidRPr="006843E1">
        <w:fldChar w:fldCharType="begin"/>
      </w:r>
      <w:r w:rsidR="00E36202" w:rsidRPr="006843E1">
        <w:instrText xml:space="preserve"> REF _Ref151137725 </w:instrText>
      </w:r>
      <w:r w:rsidR="00E36202" w:rsidRPr="006843E1">
        <w:fldChar w:fldCharType="separate"/>
      </w:r>
      <w:r w:rsidR="00E36202" w:rsidRPr="006843E1">
        <w:t>Figure 3</w:t>
      </w:r>
      <w:r w:rsidR="00E36202" w:rsidRPr="006843E1">
        <w:fldChar w:fldCharType="end"/>
      </w:r>
      <w:r w:rsidR="00E36202" w:rsidRPr="006843E1">
        <w:t xml:space="preserve">, </w:t>
      </w:r>
      <w:r w:rsidR="00E36202" w:rsidRPr="006843E1">
        <w:fldChar w:fldCharType="begin"/>
      </w:r>
      <w:r w:rsidR="00E36202" w:rsidRPr="006843E1">
        <w:instrText xml:space="preserve"> REF _Ref151137897 </w:instrText>
      </w:r>
      <w:r w:rsidR="00E36202" w:rsidRPr="006843E1">
        <w:fldChar w:fldCharType="separate"/>
      </w:r>
      <w:r w:rsidR="00E36202" w:rsidRPr="006843E1">
        <w:t>Table 2</w:t>
      </w:r>
      <w:r w:rsidR="00E36202" w:rsidRPr="006843E1">
        <w:fldChar w:fldCharType="end"/>
      </w:r>
      <w:r w:rsidR="000C3A28" w:rsidRPr="006843E1">
        <w:t>)</w:t>
      </w:r>
      <w:r w:rsidR="000072E2" w:rsidRPr="006843E1">
        <w:t>.</w:t>
      </w:r>
    </w:p>
    <w:p w14:paraId="5A31B13B" w14:textId="77777777" w:rsidR="00E12428" w:rsidRPr="006843E1" w:rsidRDefault="00E12428" w:rsidP="00F770C9">
      <w:pPr>
        <w:pStyle w:val="SectionText"/>
      </w:pPr>
      <w:bookmarkStart w:id="5" w:name="_Ref151134482"/>
      <w:r w:rsidRPr="006843E1">
        <w:rPr>
          <w:sz w:val="28"/>
          <w:szCs w:val="28"/>
        </w:rPr>
        <w:lastRenderedPageBreak/>
        <w:drawing>
          <wp:inline distT="0" distB="0" distL="0" distR="0" wp14:anchorId="3DBB2964" wp14:editId="52AC6AAC">
            <wp:extent cx="8831202" cy="6308002"/>
            <wp:effectExtent l="0" t="0" r="8255" b="0"/>
            <wp:docPr id="1142115835" name="Picture 6" descr="A graph of a graph showing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15835" name="Picture 6" descr="A graph of a graph showing different colored squares&#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57073" cy="6326482"/>
                    </a:xfrm>
                    <a:prstGeom prst="rect">
                      <a:avLst/>
                    </a:prstGeom>
                    <a:noFill/>
                    <a:ln>
                      <a:noFill/>
                    </a:ln>
                  </pic:spPr>
                </pic:pic>
              </a:graphicData>
            </a:graphic>
          </wp:inline>
        </w:drawing>
      </w:r>
    </w:p>
    <w:p w14:paraId="3F691799" w14:textId="39FEDD78" w:rsidR="00E12428" w:rsidRPr="006843E1" w:rsidRDefault="00E12428" w:rsidP="0088419E">
      <w:pPr>
        <w:pStyle w:val="BetterCaption"/>
        <w:spacing w:before="0"/>
        <w:rPr>
          <w:b w:val="0"/>
          <w:bCs w:val="0"/>
        </w:rPr>
        <w:sectPr w:rsidR="00E12428" w:rsidRPr="006843E1" w:rsidSect="00974F9D">
          <w:headerReference w:type="default" r:id="rId21"/>
          <w:pgSz w:w="15840" w:h="12240" w:orient="landscape"/>
          <w:pgMar w:top="720" w:right="720" w:bottom="720" w:left="720" w:header="720" w:footer="720" w:gutter="0"/>
          <w:cols w:space="720"/>
          <w:docGrid w:linePitch="299"/>
        </w:sectPr>
      </w:pPr>
      <w:bookmarkStart w:id="6" w:name="_Ref151137384"/>
      <w:bookmarkStart w:id="7" w:name="_Ref151137379"/>
      <w:bookmarkStart w:id="8" w:name="_Toc151366584"/>
      <w:r w:rsidRPr="006843E1">
        <w:t xml:space="preserve">Figure </w:t>
      </w:r>
      <w:r w:rsidRPr="006843E1">
        <w:fldChar w:fldCharType="begin"/>
      </w:r>
      <w:r w:rsidRPr="006843E1">
        <w:instrText xml:space="preserve"> SEQ Figure \* ARABIC </w:instrText>
      </w:r>
      <w:r w:rsidRPr="006843E1">
        <w:fldChar w:fldCharType="separate"/>
      </w:r>
      <w:r w:rsidR="008D58DC" w:rsidRPr="006843E1">
        <w:t>2</w:t>
      </w:r>
      <w:r w:rsidRPr="006843E1">
        <w:fldChar w:fldCharType="end"/>
      </w:r>
      <w:bookmarkEnd w:id="6"/>
      <w:r w:rsidRPr="006843E1">
        <w:t xml:space="preserve">: </w:t>
      </w:r>
      <w:r w:rsidRPr="006843E1">
        <w:rPr>
          <w:b w:val="0"/>
          <w:bCs w:val="0"/>
        </w:rPr>
        <w:t>Proportion of time allocated to each behavio</w:t>
      </w:r>
      <w:r w:rsidR="007347A5" w:rsidRPr="006843E1">
        <w:rPr>
          <w:b w:val="0"/>
          <w:bCs w:val="0"/>
        </w:rPr>
        <w:t>u</w:t>
      </w:r>
      <w:r w:rsidRPr="006843E1">
        <w:rPr>
          <w:b w:val="0"/>
          <w:bCs w:val="0"/>
        </w:rPr>
        <w:t>r</w:t>
      </w:r>
      <w:bookmarkEnd w:id="7"/>
      <w:r w:rsidR="00EA6CF0" w:rsidRPr="006843E1">
        <w:rPr>
          <w:b w:val="0"/>
          <w:bCs w:val="0"/>
        </w:rPr>
        <w:t xml:space="preserve"> by foragers in commercial and green areas</w:t>
      </w:r>
      <w:bookmarkEnd w:id="8"/>
    </w:p>
    <w:p w14:paraId="1A78C5B7" w14:textId="327D8217" w:rsidR="006C1CE7" w:rsidRPr="006843E1" w:rsidRDefault="006C1CE7" w:rsidP="0088419E">
      <w:pPr>
        <w:pStyle w:val="BetterCaption"/>
        <w:spacing w:after="0"/>
      </w:pPr>
      <w:bookmarkStart w:id="9" w:name="_Toc155316547"/>
      <w:r w:rsidRPr="006843E1">
        <w:lastRenderedPageBreak/>
        <w:t xml:space="preserve">Table </w:t>
      </w:r>
      <w:r w:rsidRPr="006843E1">
        <w:fldChar w:fldCharType="begin"/>
      </w:r>
      <w:r w:rsidRPr="006843E1">
        <w:instrText xml:space="preserve"> SEQ Table \* ARABIC </w:instrText>
      </w:r>
      <w:r w:rsidRPr="006843E1">
        <w:fldChar w:fldCharType="separate"/>
      </w:r>
      <w:r w:rsidR="009B72DB" w:rsidRPr="006843E1">
        <w:t>1</w:t>
      </w:r>
      <w:r w:rsidRPr="006843E1">
        <w:fldChar w:fldCharType="end"/>
      </w:r>
      <w:bookmarkEnd w:id="5"/>
      <w:r w:rsidRPr="006843E1">
        <w:t xml:space="preserve">: </w:t>
      </w:r>
      <w:r w:rsidRPr="006843E1">
        <w:rPr>
          <w:b w:val="0"/>
          <w:bCs w:val="0"/>
        </w:rPr>
        <w:t xml:space="preserve">Effects of sentinel presence and generalized environment on the </w:t>
      </w:r>
      <w:r w:rsidR="008024E5" w:rsidRPr="006843E1">
        <w:rPr>
          <w:b w:val="0"/>
          <w:bCs w:val="0"/>
        </w:rPr>
        <w:t xml:space="preserve">proportion of time allocated to </w:t>
      </w:r>
      <w:r w:rsidRPr="006843E1">
        <w:rPr>
          <w:b w:val="0"/>
          <w:bCs w:val="0"/>
        </w:rPr>
        <w:t xml:space="preserve">each </w:t>
      </w:r>
      <w:proofErr w:type="gramStart"/>
      <w:r w:rsidRPr="006843E1">
        <w:rPr>
          <w:b w:val="0"/>
          <w:bCs w:val="0"/>
        </w:rPr>
        <w:t>behavio</w:t>
      </w:r>
      <w:r w:rsidR="007347A5" w:rsidRPr="006843E1">
        <w:rPr>
          <w:b w:val="0"/>
          <w:bCs w:val="0"/>
        </w:rPr>
        <w:t>u</w:t>
      </w:r>
      <w:r w:rsidRPr="006843E1">
        <w:rPr>
          <w:b w:val="0"/>
          <w:bCs w:val="0"/>
        </w:rPr>
        <w:t>r</w:t>
      </w:r>
      <w:bookmarkEnd w:id="9"/>
      <w:proofErr w:type="gramEnd"/>
    </w:p>
    <w:p w14:paraId="60C68F29" w14:textId="77777777" w:rsidR="00E36202" w:rsidRPr="006843E1" w:rsidRDefault="006C1CE7" w:rsidP="00400AB0">
      <w:pPr>
        <w:pStyle w:val="SectionText"/>
        <w:sectPr w:rsidR="00E36202" w:rsidRPr="006843E1" w:rsidSect="00974F9D">
          <w:headerReference w:type="default" r:id="rId22"/>
          <w:pgSz w:w="15840" w:h="12240" w:orient="landscape"/>
          <w:pgMar w:top="720" w:right="720" w:bottom="720" w:left="720" w:header="720" w:footer="720" w:gutter="0"/>
          <w:cols w:space="720"/>
          <w:docGrid w:linePitch="299"/>
        </w:sectPr>
      </w:pPr>
      <w:r w:rsidRPr="006843E1">
        <w:drawing>
          <wp:inline distT="0" distB="0" distL="0" distR="0" wp14:anchorId="61C403C6" wp14:editId="71795788">
            <wp:extent cx="9113112" cy="3822826"/>
            <wp:effectExtent l="0" t="0" r="0" b="0"/>
            <wp:docPr id="1762563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r="43821" b="68577"/>
                    <a:stretch/>
                  </pic:blipFill>
                  <pic:spPr bwMode="auto">
                    <a:xfrm>
                      <a:off x="0" y="0"/>
                      <a:ext cx="9144206" cy="3835869"/>
                    </a:xfrm>
                    <a:prstGeom prst="rect">
                      <a:avLst/>
                    </a:prstGeom>
                    <a:noFill/>
                    <a:ln>
                      <a:noFill/>
                    </a:ln>
                    <a:extLst>
                      <a:ext uri="{53640926-AAD7-44D8-BBD7-CCE9431645EC}">
                        <a14:shadowObscured xmlns:a14="http://schemas.microsoft.com/office/drawing/2010/main"/>
                      </a:ext>
                    </a:extLst>
                  </pic:spPr>
                </pic:pic>
              </a:graphicData>
            </a:graphic>
          </wp:inline>
        </w:drawing>
      </w:r>
    </w:p>
    <w:p w14:paraId="6884BC48" w14:textId="3F24A1AE" w:rsidR="00E36202" w:rsidRPr="006843E1" w:rsidRDefault="009D44B1" w:rsidP="00F770C9">
      <w:pPr>
        <w:pStyle w:val="SectionText"/>
      </w:pPr>
      <w:r w:rsidRPr="006843E1">
        <w:lastRenderedPageBreak/>
        <w:drawing>
          <wp:inline distT="0" distB="0" distL="0" distR="0" wp14:anchorId="51C96BEA" wp14:editId="6F86318B">
            <wp:extent cx="8579457" cy="6128184"/>
            <wp:effectExtent l="0" t="0" r="0" b="6350"/>
            <wp:docPr id="154494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00068" cy="6142906"/>
                    </a:xfrm>
                    <a:prstGeom prst="rect">
                      <a:avLst/>
                    </a:prstGeom>
                    <a:noFill/>
                    <a:ln>
                      <a:noFill/>
                    </a:ln>
                  </pic:spPr>
                </pic:pic>
              </a:graphicData>
            </a:graphic>
          </wp:inline>
        </w:drawing>
      </w:r>
    </w:p>
    <w:p w14:paraId="613B9A61" w14:textId="3C35A7E9" w:rsidR="00BD4363" w:rsidRPr="006843E1" w:rsidRDefault="00E36202" w:rsidP="0088419E">
      <w:pPr>
        <w:pStyle w:val="BetterCaption"/>
        <w:spacing w:before="0"/>
        <w:rPr>
          <w:b w:val="0"/>
          <w:bCs w:val="0"/>
        </w:rPr>
        <w:sectPr w:rsidR="00BD4363" w:rsidRPr="006843E1" w:rsidSect="00974F9D">
          <w:headerReference w:type="default" r:id="rId25"/>
          <w:pgSz w:w="15840" w:h="12240" w:orient="landscape"/>
          <w:pgMar w:top="720" w:right="720" w:bottom="720" w:left="720" w:header="720" w:footer="720" w:gutter="0"/>
          <w:cols w:space="720"/>
          <w:docGrid w:linePitch="299"/>
        </w:sectPr>
      </w:pPr>
      <w:bookmarkStart w:id="10" w:name="_Ref151137725"/>
      <w:bookmarkStart w:id="11" w:name="_Toc151366585"/>
      <w:r w:rsidRPr="006843E1">
        <w:t xml:space="preserve">Figure </w:t>
      </w:r>
      <w:r w:rsidRPr="006843E1">
        <w:rPr>
          <w:b w:val="0"/>
          <w:bCs w:val="0"/>
        </w:rPr>
        <w:fldChar w:fldCharType="begin"/>
      </w:r>
      <w:r w:rsidRPr="006843E1">
        <w:rPr>
          <w:b w:val="0"/>
          <w:bCs w:val="0"/>
        </w:rPr>
        <w:instrText xml:space="preserve"> SEQ Figure \* ARABIC </w:instrText>
      </w:r>
      <w:r w:rsidRPr="006843E1">
        <w:rPr>
          <w:b w:val="0"/>
          <w:bCs w:val="0"/>
        </w:rPr>
        <w:fldChar w:fldCharType="separate"/>
      </w:r>
      <w:r w:rsidR="008D58DC" w:rsidRPr="006843E1">
        <w:t>3</w:t>
      </w:r>
      <w:r w:rsidRPr="006843E1">
        <w:rPr>
          <w:rFonts w:ascii="Arial" w:eastAsia="Arial" w:hAnsi="Arial" w:cs="Arial"/>
          <w:b w:val="0"/>
          <w:bCs w:val="0"/>
          <w:sz w:val="22"/>
          <w:szCs w:val="22"/>
        </w:rPr>
        <w:fldChar w:fldCharType="end"/>
      </w:r>
      <w:bookmarkEnd w:id="10"/>
      <w:r w:rsidRPr="006843E1">
        <w:t xml:space="preserve">: </w:t>
      </w:r>
      <w:r w:rsidRPr="006843E1">
        <w:rPr>
          <w:b w:val="0"/>
          <w:bCs w:val="0"/>
        </w:rPr>
        <w:t>Mean bout duration</w:t>
      </w:r>
      <w:r w:rsidR="00EA6CF0" w:rsidRPr="006843E1">
        <w:rPr>
          <w:b w:val="0"/>
          <w:bCs w:val="0"/>
        </w:rPr>
        <w:t xml:space="preserve"> of foragers</w:t>
      </w:r>
      <w:r w:rsidRPr="006843E1">
        <w:rPr>
          <w:b w:val="0"/>
          <w:bCs w:val="0"/>
        </w:rPr>
        <w:t xml:space="preserve"> in commercial and green areas</w:t>
      </w:r>
      <w:bookmarkEnd w:id="11"/>
      <w:r w:rsidR="00334BDE" w:rsidRPr="006843E1">
        <w:rPr>
          <w:b w:val="0"/>
          <w:bCs w:val="0"/>
        </w:rPr>
        <w:t xml:space="preserve">. </w:t>
      </w:r>
      <w:r w:rsidR="00083606" w:rsidRPr="006843E1">
        <w:rPr>
          <w:b w:val="0"/>
          <w:bCs w:val="0"/>
        </w:rPr>
        <w:t>T</w:t>
      </w:r>
      <w:r w:rsidR="00BD4363" w:rsidRPr="006843E1">
        <w:rPr>
          <w:b w:val="0"/>
          <w:bCs w:val="0"/>
        </w:rPr>
        <w:t>he error bars represent the standard error.</w:t>
      </w:r>
    </w:p>
    <w:p w14:paraId="436B6DC6" w14:textId="1D3916F7" w:rsidR="00E36202" w:rsidRPr="006843E1" w:rsidRDefault="00E36202" w:rsidP="0088419E">
      <w:pPr>
        <w:pStyle w:val="BetterCaption"/>
        <w:spacing w:before="0" w:after="0"/>
      </w:pPr>
      <w:bookmarkStart w:id="12" w:name="_Ref151137897"/>
      <w:bookmarkStart w:id="13" w:name="_Ref151143600"/>
      <w:bookmarkStart w:id="14" w:name="_Toc155316548"/>
      <w:r w:rsidRPr="006843E1">
        <w:lastRenderedPageBreak/>
        <w:t xml:space="preserve">Table </w:t>
      </w:r>
      <w:r w:rsidRPr="006843E1">
        <w:fldChar w:fldCharType="begin"/>
      </w:r>
      <w:r w:rsidRPr="006843E1">
        <w:instrText xml:space="preserve"> SEQ Table \* ARABIC </w:instrText>
      </w:r>
      <w:r w:rsidRPr="006843E1">
        <w:fldChar w:fldCharType="separate"/>
      </w:r>
      <w:r w:rsidR="009B72DB" w:rsidRPr="006843E1">
        <w:t>2</w:t>
      </w:r>
      <w:r w:rsidRPr="006843E1">
        <w:fldChar w:fldCharType="end"/>
      </w:r>
      <w:bookmarkEnd w:id="12"/>
      <w:r w:rsidRPr="006843E1">
        <w:t xml:space="preserve">: </w:t>
      </w:r>
      <w:r w:rsidRPr="006843E1">
        <w:rPr>
          <w:b w:val="0"/>
          <w:bCs w:val="0"/>
        </w:rPr>
        <w:t xml:space="preserve">Results of the linear mixed models fit to the mean bout </w:t>
      </w:r>
      <w:proofErr w:type="gramStart"/>
      <w:r w:rsidRPr="006843E1">
        <w:rPr>
          <w:b w:val="0"/>
          <w:bCs w:val="0"/>
        </w:rPr>
        <w:t>duration</w:t>
      </w:r>
      <w:bookmarkEnd w:id="13"/>
      <w:bookmarkEnd w:id="14"/>
      <w:proofErr w:type="gramEnd"/>
    </w:p>
    <w:p w14:paraId="0FFAE0B8" w14:textId="46A7EFB9" w:rsidR="00963394" w:rsidRPr="006843E1" w:rsidRDefault="006B6414" w:rsidP="0088419E">
      <w:pPr>
        <w:pStyle w:val="BetterCaption"/>
        <w:spacing w:before="0"/>
        <w:sectPr w:rsidR="00963394" w:rsidRPr="006843E1" w:rsidSect="00974F9D">
          <w:headerReference w:type="default" r:id="rId26"/>
          <w:pgSz w:w="12240" w:h="15840"/>
          <w:pgMar w:top="720" w:right="720" w:bottom="720" w:left="720" w:header="720" w:footer="720" w:gutter="0"/>
          <w:cols w:space="720"/>
          <w:docGrid w:linePitch="299"/>
        </w:sectPr>
      </w:pPr>
      <w:r w:rsidRPr="006843E1">
        <w:drawing>
          <wp:inline distT="0" distB="0" distL="0" distR="0" wp14:anchorId="77E1A2BE" wp14:editId="5F652777">
            <wp:extent cx="6806565" cy="6098540"/>
            <wp:effectExtent l="0" t="0" r="0" b="0"/>
            <wp:docPr id="899011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06565" cy="6098540"/>
                    </a:xfrm>
                    <a:prstGeom prst="rect">
                      <a:avLst/>
                    </a:prstGeom>
                    <a:noFill/>
                    <a:ln>
                      <a:noFill/>
                    </a:ln>
                  </pic:spPr>
                </pic:pic>
              </a:graphicData>
            </a:graphic>
          </wp:inline>
        </w:drawing>
      </w:r>
    </w:p>
    <w:p w14:paraId="4455885A" w14:textId="7CA07E6F" w:rsidR="00E50596" w:rsidRPr="006843E1" w:rsidRDefault="00E50596" w:rsidP="006E5508">
      <w:pPr>
        <w:pStyle w:val="SectionSubtitle"/>
        <w:spacing w:before="0"/>
      </w:pPr>
      <w:r w:rsidRPr="006843E1">
        <w:lastRenderedPageBreak/>
        <w:t>Duration of bouts of “foraging” behavio</w:t>
      </w:r>
      <w:r w:rsidR="00334BDE" w:rsidRPr="006843E1">
        <w:t>u</w:t>
      </w:r>
      <w:r w:rsidRPr="006843E1">
        <w:t>r</w:t>
      </w:r>
    </w:p>
    <w:p w14:paraId="1C15A509" w14:textId="2E4CB844" w:rsidR="00E12033" w:rsidRPr="006843E1" w:rsidRDefault="0019549D" w:rsidP="00400AB0">
      <w:pPr>
        <w:pStyle w:val="SectionText"/>
      </w:pPr>
      <w:r w:rsidRPr="006843E1">
        <w:t xml:space="preserve">To determine if the generalized environment and sentinel presence affected </w:t>
      </w:r>
      <w:r w:rsidR="006E5508" w:rsidRPr="006843E1">
        <w:t xml:space="preserve">the duration of bouts of foraging and alert </w:t>
      </w:r>
      <w:r w:rsidRPr="006843E1">
        <w:t xml:space="preserve">behaviour differently, we fit separate linear mixed models </w:t>
      </w:r>
      <w:r w:rsidR="004D7A21" w:rsidRPr="006843E1">
        <w:t xml:space="preserve">for </w:t>
      </w:r>
      <w:r w:rsidRPr="006843E1">
        <w:t>each</w:t>
      </w:r>
      <w:r w:rsidR="004D7A21" w:rsidRPr="006843E1">
        <w:t xml:space="preserve"> type of</w:t>
      </w:r>
      <w:r w:rsidRPr="006843E1">
        <w:t xml:space="preserve"> behaviour</w:t>
      </w:r>
      <w:r w:rsidR="004D7A21" w:rsidRPr="006843E1">
        <w:t xml:space="preserve"> bout</w:t>
      </w:r>
      <w:r w:rsidRPr="006843E1">
        <w:t xml:space="preserve">. </w:t>
      </w:r>
      <w:r w:rsidR="005630C9" w:rsidRPr="006843E1">
        <w:t xml:space="preserve">Sentinel presence had no significant effect on the duration of bouts of foraging </w:t>
      </w:r>
      <w:r w:rsidRPr="006843E1">
        <w:t xml:space="preserve">behaviour </w:t>
      </w:r>
      <w:r w:rsidR="005630C9" w:rsidRPr="006843E1">
        <w:t>(</w:t>
      </w:r>
      <m:oMath>
        <m:acc>
          <m:accPr>
            <m:ctrlPr>
              <w:rPr>
                <w:rFonts w:ascii="Cambria Math" w:hAnsi="Cambria Math"/>
                <w:i/>
              </w:rPr>
            </m:ctrlPr>
          </m:accPr>
          <m:e>
            <m:r>
              <w:rPr>
                <w:rFonts w:ascii="Cambria Math" w:hAnsi="Cambria Math"/>
              </w:rPr>
              <m:t>β</m:t>
            </m:r>
          </m:e>
        </m:acc>
      </m:oMath>
      <w:r w:rsidR="005630C9" w:rsidRPr="006843E1">
        <w:t xml:space="preserve"> = 0.09</w:t>
      </w:r>
      <w:r w:rsidR="00CC2401" w:rsidRPr="006843E1">
        <w:t>2</w:t>
      </w:r>
      <w:r w:rsidR="005630C9" w:rsidRPr="006843E1">
        <w:t>, SE = 0.07</w:t>
      </w:r>
      <w:r w:rsidR="00CC2401" w:rsidRPr="006843E1">
        <w:t>2</w:t>
      </w:r>
      <w:r w:rsidR="005630C9" w:rsidRPr="006843E1">
        <w:t xml:space="preserve">, </w:t>
      </w:r>
      <w:r w:rsidR="008E1015" w:rsidRPr="006843E1">
        <w:t>t</w:t>
      </w:r>
      <w:r w:rsidR="005630C9" w:rsidRPr="006843E1">
        <w:t xml:space="preserve"> = 1.2</w:t>
      </w:r>
      <w:r w:rsidR="00CC2401" w:rsidRPr="006843E1">
        <w:t>80</w:t>
      </w:r>
      <w:r w:rsidR="005630C9" w:rsidRPr="006843E1">
        <w:t xml:space="preserve">, p = 0.201; </w:t>
      </w:r>
      <w:r w:rsidR="0088419E" w:rsidRPr="006843E1">
        <w:fldChar w:fldCharType="begin"/>
      </w:r>
      <w:r w:rsidR="0088419E" w:rsidRPr="006843E1">
        <w:instrText xml:space="preserve"> REF _Ref151137725 </w:instrText>
      </w:r>
      <w:r w:rsidR="0088419E" w:rsidRPr="006843E1">
        <w:fldChar w:fldCharType="separate"/>
      </w:r>
      <w:r w:rsidR="0088419E" w:rsidRPr="006843E1">
        <w:t>Figure 3</w:t>
      </w:r>
      <w:r w:rsidR="0088419E" w:rsidRPr="006843E1">
        <w:fldChar w:fldCharType="end"/>
      </w:r>
      <w:r w:rsidR="0088419E" w:rsidRPr="006843E1">
        <w:t xml:space="preserve">, </w:t>
      </w:r>
      <w:r w:rsidR="0088419E" w:rsidRPr="006843E1">
        <w:fldChar w:fldCharType="begin"/>
      </w:r>
      <w:r w:rsidR="0088419E" w:rsidRPr="006843E1">
        <w:instrText xml:space="preserve"> REF _Ref151137897 </w:instrText>
      </w:r>
      <w:r w:rsidR="0088419E" w:rsidRPr="006843E1">
        <w:fldChar w:fldCharType="separate"/>
      </w:r>
      <w:r w:rsidR="0088419E" w:rsidRPr="006843E1">
        <w:t>Table 2</w:t>
      </w:r>
      <w:r w:rsidR="0088419E" w:rsidRPr="006843E1">
        <w:fldChar w:fldCharType="end"/>
      </w:r>
      <w:r w:rsidR="005630C9" w:rsidRPr="006843E1">
        <w:t xml:space="preserve">). </w:t>
      </w:r>
      <w:r w:rsidR="00914006" w:rsidRPr="006843E1">
        <w:t>Generalized environment had a significant effect on the duration of bouts of foraging</w:t>
      </w:r>
      <w:r w:rsidR="00EF0B50" w:rsidRPr="006843E1">
        <w:t xml:space="preserve"> behavio</w:t>
      </w:r>
      <w:r w:rsidR="00334BDE" w:rsidRPr="006843E1">
        <w:t>u</w:t>
      </w:r>
      <w:r w:rsidR="00EF0B50" w:rsidRPr="006843E1">
        <w:t>r</w:t>
      </w:r>
      <w:r w:rsidR="00914006" w:rsidRPr="006843E1">
        <w:t>, with</w:t>
      </w:r>
      <w:r w:rsidRPr="006843E1">
        <w:t xml:space="preserve"> </w:t>
      </w:r>
      <w:r w:rsidR="00914006" w:rsidRPr="006843E1">
        <w:t xml:space="preserve">longer </w:t>
      </w:r>
      <w:r w:rsidRPr="006843E1">
        <w:t xml:space="preserve">bouts </w:t>
      </w:r>
      <w:r w:rsidR="00914006" w:rsidRPr="006843E1">
        <w:t>in green areas (</w:t>
      </w:r>
      <m:oMath>
        <m:acc>
          <m:accPr>
            <m:ctrlPr>
              <w:rPr>
                <w:rFonts w:ascii="Cambria Math" w:hAnsi="Cambria Math"/>
                <w:i/>
              </w:rPr>
            </m:ctrlPr>
          </m:accPr>
          <m:e>
            <m:r>
              <w:rPr>
                <w:rFonts w:ascii="Cambria Math" w:hAnsi="Cambria Math"/>
              </w:rPr>
              <m:t>β</m:t>
            </m:r>
          </m:e>
        </m:acc>
      </m:oMath>
      <w:r w:rsidR="00914006" w:rsidRPr="006843E1">
        <w:t xml:space="preserve"> = 0.38</w:t>
      </w:r>
      <w:r w:rsidR="00CC2401" w:rsidRPr="006843E1">
        <w:t>3</w:t>
      </w:r>
      <w:r w:rsidR="00914006" w:rsidRPr="006843E1">
        <w:t>, SE = 0.07</w:t>
      </w:r>
      <w:r w:rsidR="00CC2401" w:rsidRPr="006843E1">
        <w:t>8</w:t>
      </w:r>
      <w:r w:rsidR="00914006" w:rsidRPr="006843E1">
        <w:t xml:space="preserve">, </w:t>
      </w:r>
      <w:r w:rsidR="008E1015" w:rsidRPr="006843E1">
        <w:t>t</w:t>
      </w:r>
      <w:r w:rsidR="00914006" w:rsidRPr="006843E1">
        <w:t xml:space="preserve"> = 4.919, p = &lt;0.001</w:t>
      </w:r>
      <w:r w:rsidR="00DB5832" w:rsidRPr="006843E1">
        <w:t xml:space="preserve">; </w:t>
      </w:r>
      <w:r w:rsidR="0088419E" w:rsidRPr="006843E1">
        <w:fldChar w:fldCharType="begin"/>
      </w:r>
      <w:r w:rsidR="0088419E" w:rsidRPr="006843E1">
        <w:instrText xml:space="preserve"> REF _Ref151137725 </w:instrText>
      </w:r>
      <w:r w:rsidR="0088419E" w:rsidRPr="006843E1">
        <w:fldChar w:fldCharType="separate"/>
      </w:r>
      <w:r w:rsidR="0088419E" w:rsidRPr="006843E1">
        <w:t>Figure 3</w:t>
      </w:r>
      <w:r w:rsidR="0088419E" w:rsidRPr="006843E1">
        <w:fldChar w:fldCharType="end"/>
      </w:r>
      <w:r w:rsidR="0088419E" w:rsidRPr="006843E1">
        <w:t xml:space="preserve">, </w:t>
      </w:r>
      <w:r w:rsidR="0088419E" w:rsidRPr="006843E1">
        <w:fldChar w:fldCharType="begin"/>
      </w:r>
      <w:r w:rsidR="0088419E" w:rsidRPr="006843E1">
        <w:instrText xml:space="preserve"> REF _Ref151137897 </w:instrText>
      </w:r>
      <w:r w:rsidR="0088419E" w:rsidRPr="006843E1">
        <w:fldChar w:fldCharType="separate"/>
      </w:r>
      <w:r w:rsidR="0088419E" w:rsidRPr="006843E1">
        <w:t>Table 2</w:t>
      </w:r>
      <w:r w:rsidR="0088419E" w:rsidRPr="006843E1">
        <w:fldChar w:fldCharType="end"/>
      </w:r>
      <w:r w:rsidR="00914006" w:rsidRPr="006843E1">
        <w:t>). Larger groups had significantly longer</w:t>
      </w:r>
      <w:r w:rsidR="000C3A28" w:rsidRPr="006843E1">
        <w:t xml:space="preserve"> bouts of foraging behavio</w:t>
      </w:r>
      <w:r w:rsidR="00334BDE" w:rsidRPr="006843E1">
        <w:t>u</w:t>
      </w:r>
      <w:r w:rsidR="000C3A28" w:rsidRPr="006843E1">
        <w:t>r (</w:t>
      </w:r>
      <m:oMath>
        <m:acc>
          <m:accPr>
            <m:ctrlPr>
              <w:rPr>
                <w:rFonts w:ascii="Cambria Math" w:hAnsi="Cambria Math"/>
                <w:i/>
              </w:rPr>
            </m:ctrlPr>
          </m:accPr>
          <m:e>
            <m:r>
              <w:rPr>
                <w:rFonts w:ascii="Cambria Math" w:hAnsi="Cambria Math"/>
              </w:rPr>
              <m:t>β</m:t>
            </m:r>
          </m:e>
        </m:acc>
      </m:oMath>
      <w:r w:rsidR="000C3A28" w:rsidRPr="006843E1">
        <w:t xml:space="preserve"> = -0.15</w:t>
      </w:r>
      <w:r w:rsidR="00CC2401" w:rsidRPr="006843E1">
        <w:t>2</w:t>
      </w:r>
      <w:r w:rsidR="000C3A28" w:rsidRPr="006843E1">
        <w:t xml:space="preserve">, SE = 0.068, </w:t>
      </w:r>
      <w:r w:rsidR="008E1015" w:rsidRPr="006843E1">
        <w:t>t</w:t>
      </w:r>
      <w:r w:rsidR="000C3A28" w:rsidRPr="006843E1">
        <w:t xml:space="preserve"> = -2.22</w:t>
      </w:r>
      <w:r w:rsidR="00CC2401" w:rsidRPr="006843E1">
        <w:t>1</w:t>
      </w:r>
      <w:r w:rsidR="000C3A28" w:rsidRPr="006843E1">
        <w:t>, p = 0.026</w:t>
      </w:r>
      <w:r w:rsidR="00F32ADB" w:rsidRPr="006843E1">
        <w:t xml:space="preserve">; </w:t>
      </w:r>
      <w:r w:rsidR="0056164E" w:rsidRPr="006843E1">
        <w:fldChar w:fldCharType="begin"/>
      </w:r>
      <w:r w:rsidR="0056164E" w:rsidRPr="006843E1">
        <w:instrText xml:space="preserve"> REF _Ref151142101 </w:instrText>
      </w:r>
      <w:r w:rsidR="0056164E" w:rsidRPr="006843E1">
        <w:fldChar w:fldCharType="separate"/>
      </w:r>
      <w:r w:rsidR="0056164E" w:rsidRPr="006843E1">
        <w:t>Figure 4</w:t>
      </w:r>
      <w:r w:rsidR="0056164E" w:rsidRPr="006843E1">
        <w:fldChar w:fldCharType="end"/>
      </w:r>
      <w:r w:rsidR="0056164E" w:rsidRPr="006843E1">
        <w:t xml:space="preserve">, </w:t>
      </w:r>
      <w:r w:rsidR="0056164E" w:rsidRPr="006843E1">
        <w:fldChar w:fldCharType="begin"/>
      </w:r>
      <w:r w:rsidR="0056164E" w:rsidRPr="006843E1">
        <w:instrText xml:space="preserve"> REF _Ref151137897 </w:instrText>
      </w:r>
      <w:r w:rsidR="0056164E" w:rsidRPr="006843E1">
        <w:fldChar w:fldCharType="separate"/>
      </w:r>
      <w:r w:rsidR="0056164E" w:rsidRPr="006843E1">
        <w:t>Table 2</w:t>
      </w:r>
      <w:r w:rsidR="0056164E" w:rsidRPr="006843E1">
        <w:fldChar w:fldCharType="end"/>
      </w:r>
      <w:r w:rsidR="000C3A28" w:rsidRPr="006843E1">
        <w:t>).</w:t>
      </w:r>
      <w:r w:rsidR="00C45AD1" w:rsidRPr="006843E1">
        <w:t xml:space="preserve"> </w:t>
      </w:r>
      <w:r w:rsidR="000C3A28" w:rsidRPr="006843E1">
        <w:t xml:space="preserve">The presence of bait </w:t>
      </w:r>
      <w:r w:rsidR="00261274" w:rsidRPr="006843E1">
        <w:t xml:space="preserve">significantly </w:t>
      </w:r>
      <w:r w:rsidR="000C3A28" w:rsidRPr="006843E1">
        <w:t>decreased the duration of foraging bouts (</w:t>
      </w:r>
      <m:oMath>
        <m:acc>
          <m:accPr>
            <m:ctrlPr>
              <w:rPr>
                <w:rFonts w:ascii="Cambria Math" w:hAnsi="Cambria Math"/>
                <w:i/>
              </w:rPr>
            </m:ctrlPr>
          </m:accPr>
          <m:e>
            <m:r>
              <w:rPr>
                <w:rFonts w:ascii="Cambria Math" w:hAnsi="Cambria Math"/>
              </w:rPr>
              <m:t>β</m:t>
            </m:r>
          </m:e>
        </m:acc>
      </m:oMath>
      <w:r w:rsidR="000C3A28" w:rsidRPr="006843E1">
        <w:t xml:space="preserve"> = -0.13</w:t>
      </w:r>
      <w:r w:rsidR="00CC2401" w:rsidRPr="006843E1">
        <w:t>9</w:t>
      </w:r>
      <w:r w:rsidR="000C3A28" w:rsidRPr="006843E1">
        <w:t>, SE = 0.0</w:t>
      </w:r>
      <w:r w:rsidR="00CC2401" w:rsidRPr="006843E1">
        <w:t>70</w:t>
      </w:r>
      <w:r w:rsidR="000C3A28" w:rsidRPr="006843E1">
        <w:t xml:space="preserve">, </w:t>
      </w:r>
      <w:r w:rsidR="008E1015" w:rsidRPr="006843E1">
        <w:t>t</w:t>
      </w:r>
      <w:r w:rsidR="000C3A28" w:rsidRPr="006843E1">
        <w:t xml:space="preserve"> = -1.98</w:t>
      </w:r>
      <w:r w:rsidR="00CC2401" w:rsidRPr="006843E1">
        <w:t>9</w:t>
      </w:r>
      <w:r w:rsidR="000C3A28" w:rsidRPr="006843E1">
        <w:t>, p = 0.047</w:t>
      </w:r>
      <w:r w:rsidR="00883605" w:rsidRPr="006843E1">
        <w:t xml:space="preserve">; </w:t>
      </w:r>
      <w:r w:rsidR="0056164E" w:rsidRPr="006843E1">
        <w:fldChar w:fldCharType="begin"/>
      </w:r>
      <w:r w:rsidR="0056164E" w:rsidRPr="006843E1">
        <w:instrText xml:space="preserve"> REF _Ref151142482 </w:instrText>
      </w:r>
      <w:r w:rsidR="0056164E" w:rsidRPr="006843E1">
        <w:fldChar w:fldCharType="separate"/>
      </w:r>
      <w:r w:rsidR="0056164E" w:rsidRPr="006843E1">
        <w:t>Figure S4</w:t>
      </w:r>
      <w:r w:rsidR="0056164E" w:rsidRPr="006843E1">
        <w:fldChar w:fldCharType="end"/>
      </w:r>
      <w:r w:rsidR="0056164E" w:rsidRPr="006843E1">
        <w:t xml:space="preserve">, </w:t>
      </w:r>
      <w:r w:rsidR="0056164E" w:rsidRPr="006843E1">
        <w:fldChar w:fldCharType="begin"/>
      </w:r>
      <w:r w:rsidR="0056164E" w:rsidRPr="006843E1">
        <w:instrText xml:space="preserve"> REF _Ref151137897 </w:instrText>
      </w:r>
      <w:r w:rsidR="0056164E" w:rsidRPr="006843E1">
        <w:fldChar w:fldCharType="separate"/>
      </w:r>
      <w:r w:rsidR="0056164E" w:rsidRPr="006843E1">
        <w:t>Table 2</w:t>
      </w:r>
      <w:r w:rsidR="0056164E" w:rsidRPr="006843E1">
        <w:fldChar w:fldCharType="end"/>
      </w:r>
      <w:r w:rsidR="000C3A28" w:rsidRPr="006843E1">
        <w:t>).</w:t>
      </w:r>
      <w:r w:rsidR="00C45AD1" w:rsidRPr="006843E1">
        <w:t xml:space="preserve"> </w:t>
      </w:r>
      <w:r w:rsidR="000C3A28" w:rsidRPr="006843E1">
        <w:t>Increasing disturbance frequency significantly decreased the duration of foraging bouts (</w:t>
      </w:r>
      <m:oMath>
        <m:acc>
          <m:accPr>
            <m:ctrlPr>
              <w:rPr>
                <w:rFonts w:ascii="Cambria Math" w:hAnsi="Cambria Math"/>
                <w:i/>
              </w:rPr>
            </m:ctrlPr>
          </m:accPr>
          <m:e>
            <m:r>
              <w:rPr>
                <w:rFonts w:ascii="Cambria Math" w:hAnsi="Cambria Math"/>
              </w:rPr>
              <m:t>β</m:t>
            </m:r>
          </m:e>
        </m:acc>
      </m:oMath>
      <w:r w:rsidR="000C3A28" w:rsidRPr="006843E1">
        <w:t xml:space="preserve"> = -0.10</w:t>
      </w:r>
      <w:r w:rsidR="00CC2401" w:rsidRPr="006843E1">
        <w:t>8</w:t>
      </w:r>
      <w:r w:rsidR="000C3A28" w:rsidRPr="006843E1">
        <w:t xml:space="preserve">, SE = 0.030, </w:t>
      </w:r>
      <w:r w:rsidR="008E1015" w:rsidRPr="006843E1">
        <w:t>t</w:t>
      </w:r>
      <w:r w:rsidR="000C3A28" w:rsidRPr="006843E1">
        <w:t xml:space="preserve"> = -3.566, p = &lt;0.001</w:t>
      </w:r>
      <w:r w:rsidR="00F32ADB" w:rsidRPr="006843E1">
        <w:t xml:space="preserve">; </w:t>
      </w:r>
      <w:r w:rsidR="006265EF" w:rsidRPr="006843E1">
        <w:fldChar w:fldCharType="begin"/>
      </w:r>
      <w:r w:rsidR="006265EF" w:rsidRPr="006843E1">
        <w:instrText xml:space="preserve"> REF _Ref151142715 </w:instrText>
      </w:r>
      <w:r w:rsidR="006265EF" w:rsidRPr="006843E1">
        <w:fldChar w:fldCharType="separate"/>
      </w:r>
      <w:r w:rsidR="006265EF" w:rsidRPr="006843E1">
        <w:t>Figure 5</w:t>
      </w:r>
      <w:r w:rsidR="006265EF" w:rsidRPr="006843E1">
        <w:fldChar w:fldCharType="end"/>
      </w:r>
      <w:r w:rsidR="006265EF" w:rsidRPr="006843E1">
        <w:t xml:space="preserve">, </w:t>
      </w:r>
      <w:r w:rsidR="006265EF" w:rsidRPr="006843E1">
        <w:fldChar w:fldCharType="begin"/>
      </w:r>
      <w:r w:rsidR="006265EF" w:rsidRPr="006843E1">
        <w:instrText xml:space="preserve"> REF _Ref151137897 </w:instrText>
      </w:r>
      <w:r w:rsidR="006265EF" w:rsidRPr="006843E1">
        <w:fldChar w:fldCharType="separate"/>
      </w:r>
      <w:r w:rsidR="006265EF" w:rsidRPr="006843E1">
        <w:t>Table 2</w:t>
      </w:r>
      <w:r w:rsidR="006265EF" w:rsidRPr="006843E1">
        <w:fldChar w:fldCharType="end"/>
      </w:r>
      <w:r w:rsidR="000C3A28" w:rsidRPr="006843E1">
        <w:t>).</w:t>
      </w:r>
      <w:r w:rsidR="0088419E" w:rsidRPr="006843E1">
        <w:t xml:space="preserve"> </w:t>
      </w:r>
      <w:r w:rsidR="0066492F" w:rsidRPr="006843E1">
        <w:t xml:space="preserve">We found a significant interaction </w:t>
      </w:r>
      <w:r w:rsidR="0088419E" w:rsidRPr="006843E1">
        <w:t>between generalized environment and sentinel presence (</w:t>
      </w:r>
      <m:oMath>
        <m:acc>
          <m:accPr>
            <m:ctrlPr>
              <w:rPr>
                <w:rFonts w:ascii="Cambria Math" w:hAnsi="Cambria Math"/>
                <w:i/>
              </w:rPr>
            </m:ctrlPr>
          </m:accPr>
          <m:e>
            <m:r>
              <w:rPr>
                <w:rFonts w:ascii="Cambria Math" w:hAnsi="Cambria Math"/>
              </w:rPr>
              <m:t>β</m:t>
            </m:r>
          </m:e>
        </m:acc>
      </m:oMath>
      <w:r w:rsidR="0088419E" w:rsidRPr="006843E1">
        <w:t xml:space="preserve"> = -0.227, SE = 0.091, </w:t>
      </w:r>
      <w:r w:rsidR="008E1015" w:rsidRPr="006843E1">
        <w:t>t</w:t>
      </w:r>
      <w:r w:rsidR="0088419E" w:rsidRPr="006843E1">
        <w:t xml:space="preserve"> = -2.48</w:t>
      </w:r>
      <w:r w:rsidR="00CC2401" w:rsidRPr="006843E1">
        <w:t>5</w:t>
      </w:r>
      <w:r w:rsidR="0088419E" w:rsidRPr="006843E1">
        <w:t xml:space="preserve">, p = 0.013; </w:t>
      </w:r>
      <w:r w:rsidR="0088419E" w:rsidRPr="006843E1">
        <w:fldChar w:fldCharType="begin"/>
      </w:r>
      <w:r w:rsidR="0088419E" w:rsidRPr="006843E1">
        <w:instrText xml:space="preserve"> REF _Ref151137725 </w:instrText>
      </w:r>
      <w:r w:rsidR="0088419E" w:rsidRPr="006843E1">
        <w:fldChar w:fldCharType="separate"/>
      </w:r>
      <w:r w:rsidR="0088419E" w:rsidRPr="006843E1">
        <w:t>Figure 3</w:t>
      </w:r>
      <w:r w:rsidR="0088419E" w:rsidRPr="006843E1">
        <w:fldChar w:fldCharType="end"/>
      </w:r>
      <w:r w:rsidR="0088419E" w:rsidRPr="006843E1">
        <w:t xml:space="preserve">, </w:t>
      </w:r>
      <w:r w:rsidR="0088419E" w:rsidRPr="006843E1">
        <w:fldChar w:fldCharType="begin"/>
      </w:r>
      <w:r w:rsidR="0088419E" w:rsidRPr="006843E1">
        <w:instrText xml:space="preserve"> REF _Ref151137897 </w:instrText>
      </w:r>
      <w:r w:rsidR="0088419E" w:rsidRPr="006843E1">
        <w:fldChar w:fldCharType="separate"/>
      </w:r>
      <w:r w:rsidR="0088419E" w:rsidRPr="006843E1">
        <w:t>Table 2</w:t>
      </w:r>
      <w:r w:rsidR="0088419E" w:rsidRPr="006843E1">
        <w:fldChar w:fldCharType="end"/>
      </w:r>
      <w:r w:rsidR="0088419E" w:rsidRPr="006843E1">
        <w:t>)</w:t>
      </w:r>
      <w:r w:rsidR="00261274" w:rsidRPr="006843E1">
        <w:t xml:space="preserve">. </w:t>
      </w:r>
      <w:r w:rsidR="00EF30A9" w:rsidRPr="006843E1">
        <w:t>Post hoc tests revealed significant differences in the duration of bouts of foraging behavio</w:t>
      </w:r>
      <w:r w:rsidR="00334BDE" w:rsidRPr="006843E1">
        <w:t>u</w:t>
      </w:r>
      <w:r w:rsidR="00EF30A9" w:rsidRPr="006843E1">
        <w:t>r. In the absence of a sentinel, foragers in green areas had significantly longer bouts of foraging behavio</w:t>
      </w:r>
      <w:r w:rsidR="00334BDE" w:rsidRPr="006843E1">
        <w:t>u</w:t>
      </w:r>
      <w:r w:rsidR="00EF30A9" w:rsidRPr="006843E1">
        <w:t>r than in commercial areas (</w:t>
      </w:r>
      <m:oMath>
        <m:acc>
          <m:accPr>
            <m:ctrlPr>
              <w:rPr>
                <w:rFonts w:ascii="Cambria Math" w:hAnsi="Cambria Math"/>
                <w:i/>
              </w:rPr>
            </m:ctrlPr>
          </m:accPr>
          <m:e>
            <m:r>
              <w:rPr>
                <w:rFonts w:ascii="Cambria Math" w:hAnsi="Cambria Math"/>
              </w:rPr>
              <m:t>β</m:t>
            </m:r>
          </m:e>
        </m:acc>
      </m:oMath>
      <w:r w:rsidR="00EF30A9" w:rsidRPr="006843E1">
        <w:t xml:space="preserve"> = -0.38</w:t>
      </w:r>
      <w:r w:rsidR="00CC2401" w:rsidRPr="006843E1">
        <w:t>3</w:t>
      </w:r>
      <w:r w:rsidR="00EF30A9" w:rsidRPr="006843E1">
        <w:t>, SE = 0.07</w:t>
      </w:r>
      <w:r w:rsidR="00CC2401" w:rsidRPr="006843E1">
        <w:t>8</w:t>
      </w:r>
      <w:r w:rsidR="00EF30A9" w:rsidRPr="006843E1">
        <w:t>, z-ratio = -4.919, p &lt; 0.001</w:t>
      </w:r>
      <w:r w:rsidR="00C1715F" w:rsidRPr="006843E1">
        <w:t xml:space="preserve">; </w:t>
      </w:r>
      <w:r w:rsidR="00870DCF" w:rsidRPr="006843E1">
        <w:fldChar w:fldCharType="begin"/>
      </w:r>
      <w:r w:rsidR="00870DCF" w:rsidRPr="006843E1">
        <w:instrText xml:space="preserve"> REF _Ref151138601 </w:instrText>
      </w:r>
      <w:r w:rsidR="00870DCF" w:rsidRPr="006843E1">
        <w:fldChar w:fldCharType="separate"/>
      </w:r>
      <w:r w:rsidR="00870DCF" w:rsidRPr="006843E1">
        <w:t>Table S3</w:t>
      </w:r>
      <w:r w:rsidR="00870DCF" w:rsidRPr="006843E1">
        <w:fldChar w:fldCharType="end"/>
      </w:r>
      <w:r w:rsidR="00EF30A9" w:rsidRPr="006843E1">
        <w:t>). In the presence of a sentinel, foragers in green areas also had significantly longer bouts of foraging behavio</w:t>
      </w:r>
      <w:r w:rsidR="00334BDE" w:rsidRPr="006843E1">
        <w:t>u</w:t>
      </w:r>
      <w:r w:rsidR="00EF30A9" w:rsidRPr="006843E1">
        <w:t>r than in commercial areas (</w:t>
      </w:r>
      <m:oMath>
        <m:acc>
          <m:accPr>
            <m:ctrlPr>
              <w:rPr>
                <w:rFonts w:ascii="Cambria Math" w:hAnsi="Cambria Math"/>
                <w:i/>
              </w:rPr>
            </m:ctrlPr>
          </m:accPr>
          <m:e>
            <m:r>
              <w:rPr>
                <w:rFonts w:ascii="Cambria Math" w:hAnsi="Cambria Math"/>
              </w:rPr>
              <m:t>β</m:t>
            </m:r>
          </m:e>
        </m:acc>
      </m:oMath>
      <w:r w:rsidR="00EF30A9" w:rsidRPr="006843E1">
        <w:t xml:space="preserve"> = -0.15</w:t>
      </w:r>
      <w:r w:rsidR="00CC2401" w:rsidRPr="006843E1">
        <w:t>6</w:t>
      </w:r>
      <w:r w:rsidR="00EF30A9" w:rsidRPr="006843E1">
        <w:t>, SE = 0.06</w:t>
      </w:r>
      <w:r w:rsidR="00CC2401" w:rsidRPr="006843E1">
        <w:t>7</w:t>
      </w:r>
      <w:r w:rsidR="00EF30A9" w:rsidRPr="006843E1">
        <w:t>, z-ratio = -2.337, p = 0.029</w:t>
      </w:r>
      <w:r w:rsidR="00C1715F" w:rsidRPr="006843E1">
        <w:t xml:space="preserve">; </w:t>
      </w:r>
      <w:r w:rsidR="00870DCF" w:rsidRPr="006843E1">
        <w:fldChar w:fldCharType="begin"/>
      </w:r>
      <w:r w:rsidR="00870DCF" w:rsidRPr="006843E1">
        <w:instrText xml:space="preserve"> REF _Ref151138601 </w:instrText>
      </w:r>
      <w:r w:rsidR="00870DCF" w:rsidRPr="006843E1">
        <w:fldChar w:fldCharType="separate"/>
      </w:r>
      <w:r w:rsidR="00870DCF" w:rsidRPr="006843E1">
        <w:t>Table S3</w:t>
      </w:r>
      <w:r w:rsidR="00870DCF" w:rsidRPr="006843E1">
        <w:fldChar w:fldCharType="end"/>
      </w:r>
      <w:r w:rsidR="00EF30A9" w:rsidRPr="006843E1">
        <w:t>).</w:t>
      </w:r>
      <w:r w:rsidR="00E229F1" w:rsidRPr="006843E1">
        <w:t xml:space="preserve"> </w:t>
      </w:r>
      <w:r w:rsidR="00EF30A9" w:rsidRPr="006843E1">
        <w:t>In green areas, foragers in the presence of a sentinel had marginally shorter bouts of foraging behavio</w:t>
      </w:r>
      <w:r w:rsidR="00334BDE" w:rsidRPr="006843E1">
        <w:t>u</w:t>
      </w:r>
      <w:r w:rsidR="00EF30A9" w:rsidRPr="006843E1">
        <w:t>r than in the absence of a sentinel (</w:t>
      </w:r>
      <m:oMath>
        <m:acc>
          <m:accPr>
            <m:ctrlPr>
              <w:rPr>
                <w:rFonts w:ascii="Cambria Math" w:hAnsi="Cambria Math"/>
                <w:i/>
              </w:rPr>
            </m:ctrlPr>
          </m:accPr>
          <m:e>
            <m:r>
              <w:rPr>
                <w:rFonts w:ascii="Cambria Math" w:hAnsi="Cambria Math"/>
              </w:rPr>
              <m:t>β</m:t>
            </m:r>
          </m:e>
        </m:acc>
      </m:oMath>
      <w:r w:rsidR="00EF30A9" w:rsidRPr="006843E1">
        <w:t xml:space="preserve"> = 0.135, SE = 0.068, z-ratio = 1.977, p = 0.05</w:t>
      </w:r>
      <w:r w:rsidR="00CC2401" w:rsidRPr="006843E1">
        <w:t>8</w:t>
      </w:r>
      <w:r w:rsidR="00C1715F" w:rsidRPr="006843E1">
        <w:t xml:space="preserve">; </w:t>
      </w:r>
      <w:r w:rsidR="00870DCF" w:rsidRPr="006843E1">
        <w:fldChar w:fldCharType="begin"/>
      </w:r>
      <w:r w:rsidR="00870DCF" w:rsidRPr="006843E1">
        <w:instrText xml:space="preserve"> REF _Ref151138601 </w:instrText>
      </w:r>
      <w:r w:rsidR="00870DCF" w:rsidRPr="006843E1">
        <w:fldChar w:fldCharType="separate"/>
      </w:r>
      <w:r w:rsidR="00870DCF" w:rsidRPr="006843E1">
        <w:t>Table S3</w:t>
      </w:r>
      <w:r w:rsidR="00870DCF" w:rsidRPr="006843E1">
        <w:fldChar w:fldCharType="end"/>
      </w:r>
      <w:r w:rsidR="00EF30A9" w:rsidRPr="006843E1">
        <w:t>).</w:t>
      </w:r>
    </w:p>
    <w:p w14:paraId="6117FC3B" w14:textId="617581C8" w:rsidR="00590CB6" w:rsidRPr="006843E1" w:rsidRDefault="00590CB6" w:rsidP="00400AB0">
      <w:pPr>
        <w:pStyle w:val="SectionSubtitle"/>
      </w:pPr>
      <w:r w:rsidRPr="006843E1">
        <w:t>Duration of bouts of “alert” behavio</w:t>
      </w:r>
      <w:r w:rsidR="00334BDE" w:rsidRPr="006843E1">
        <w:t>u</w:t>
      </w:r>
      <w:r w:rsidRPr="006843E1">
        <w:t>r</w:t>
      </w:r>
    </w:p>
    <w:p w14:paraId="46B05857" w14:textId="6BB2F883" w:rsidR="0088419E" w:rsidRPr="006843E1" w:rsidRDefault="00CC2401" w:rsidP="00400AB0">
      <w:pPr>
        <w:pStyle w:val="SectionText"/>
      </w:pPr>
      <w:r w:rsidRPr="006843E1">
        <w:t>S</w:t>
      </w:r>
      <w:r w:rsidR="00E229F1" w:rsidRPr="006843E1">
        <w:t>entinel behavio</w:t>
      </w:r>
      <w:r w:rsidR="00334BDE" w:rsidRPr="006843E1">
        <w:t>u</w:t>
      </w:r>
      <w:r w:rsidR="00E229F1" w:rsidRPr="006843E1">
        <w:t xml:space="preserve">r, </w:t>
      </w:r>
      <w:r w:rsidR="000C3A28" w:rsidRPr="006843E1">
        <w:t>generalized environment, group size, bait presence and disturbance frequency had no significant effect on the duration of bouts of alert behavio</w:t>
      </w:r>
      <w:r w:rsidR="007347A5" w:rsidRPr="006843E1">
        <w:t>u</w:t>
      </w:r>
      <w:r w:rsidR="000C3A28" w:rsidRPr="006843E1">
        <w:t>r (p</w:t>
      </w:r>
      <w:r w:rsidR="002432DC" w:rsidRPr="006843E1">
        <w:t xml:space="preserve"> </w:t>
      </w:r>
      <w:r w:rsidR="000C3A28" w:rsidRPr="006843E1">
        <w:t>&lt; 0.141</w:t>
      </w:r>
      <w:r w:rsidR="00883605" w:rsidRPr="006843E1">
        <w:t xml:space="preserve">; </w:t>
      </w:r>
      <w:r w:rsidR="005A226D" w:rsidRPr="006843E1">
        <w:fldChar w:fldCharType="begin"/>
      </w:r>
      <w:r w:rsidR="005A226D" w:rsidRPr="006843E1">
        <w:instrText xml:space="preserve"> REF _Ref151137897 </w:instrText>
      </w:r>
      <w:r w:rsidR="005A226D" w:rsidRPr="006843E1">
        <w:fldChar w:fldCharType="separate"/>
      </w:r>
      <w:r w:rsidR="005A226D" w:rsidRPr="006843E1">
        <w:t>Table 2</w:t>
      </w:r>
      <w:r w:rsidR="005A226D" w:rsidRPr="006843E1">
        <w:fldChar w:fldCharType="end"/>
      </w:r>
      <w:r w:rsidR="000C3A28" w:rsidRPr="006843E1">
        <w:t>).</w:t>
      </w:r>
      <w:r w:rsidR="005A226D" w:rsidRPr="006843E1">
        <w:t xml:space="preserve"> </w:t>
      </w:r>
      <w:r w:rsidR="0066492F" w:rsidRPr="006843E1">
        <w:t>We found a significant interaction between</w:t>
      </w:r>
      <w:r w:rsidR="000C3A28" w:rsidRPr="006843E1">
        <w:t xml:space="preserve"> sentinel behavio</w:t>
      </w:r>
      <w:r w:rsidR="00334BDE" w:rsidRPr="006843E1">
        <w:t>u</w:t>
      </w:r>
      <w:r w:rsidR="000C3A28" w:rsidRPr="006843E1">
        <w:t>r and generalized environment</w:t>
      </w:r>
      <w:r w:rsidR="0066492F" w:rsidRPr="006843E1">
        <w:t xml:space="preserve"> </w:t>
      </w:r>
      <w:r w:rsidR="000C3A28" w:rsidRPr="006843E1">
        <w:t>(</w:t>
      </w:r>
      <m:oMath>
        <m:acc>
          <m:accPr>
            <m:ctrlPr>
              <w:rPr>
                <w:rFonts w:ascii="Cambria Math" w:hAnsi="Cambria Math"/>
                <w:i/>
              </w:rPr>
            </m:ctrlPr>
          </m:accPr>
          <m:e>
            <m:r>
              <w:rPr>
                <w:rFonts w:ascii="Cambria Math" w:hAnsi="Cambria Math"/>
              </w:rPr>
              <m:t>β</m:t>
            </m:r>
          </m:e>
        </m:acc>
      </m:oMath>
      <w:r w:rsidR="000C3A28" w:rsidRPr="006843E1">
        <w:t xml:space="preserve"> = -0.27</w:t>
      </w:r>
      <w:r w:rsidRPr="006843E1">
        <w:t>4</w:t>
      </w:r>
      <w:r w:rsidR="000C3A28" w:rsidRPr="006843E1">
        <w:t xml:space="preserve">, SE = 0.135, </w:t>
      </w:r>
      <w:r w:rsidR="008E1015" w:rsidRPr="006843E1">
        <w:t>t</w:t>
      </w:r>
      <w:r w:rsidR="000C3A28" w:rsidRPr="006843E1">
        <w:t xml:space="preserve"> = -2.024, p = 0.043</w:t>
      </w:r>
      <w:r w:rsidR="00883605" w:rsidRPr="006843E1">
        <w:t xml:space="preserve">; </w:t>
      </w:r>
      <w:r w:rsidR="005A226D" w:rsidRPr="006843E1">
        <w:fldChar w:fldCharType="begin"/>
      </w:r>
      <w:r w:rsidR="005A226D" w:rsidRPr="006843E1">
        <w:instrText xml:space="preserve"> REF _Ref151137725 </w:instrText>
      </w:r>
      <w:r w:rsidR="005A226D" w:rsidRPr="006843E1">
        <w:fldChar w:fldCharType="separate"/>
      </w:r>
      <w:r w:rsidR="005A226D" w:rsidRPr="006843E1">
        <w:t>Figure 3</w:t>
      </w:r>
      <w:r w:rsidR="005A226D" w:rsidRPr="006843E1">
        <w:fldChar w:fldCharType="end"/>
      </w:r>
      <w:r w:rsidR="005A226D" w:rsidRPr="006843E1">
        <w:t xml:space="preserve">, </w:t>
      </w:r>
      <w:r w:rsidR="005A226D" w:rsidRPr="006843E1">
        <w:fldChar w:fldCharType="begin"/>
      </w:r>
      <w:r w:rsidR="005A226D" w:rsidRPr="006843E1">
        <w:instrText xml:space="preserve"> REF _Ref151137897 </w:instrText>
      </w:r>
      <w:r w:rsidR="005A226D" w:rsidRPr="006843E1">
        <w:fldChar w:fldCharType="separate"/>
      </w:r>
      <w:r w:rsidR="005A226D" w:rsidRPr="006843E1">
        <w:t>Table 2</w:t>
      </w:r>
      <w:r w:rsidR="005A226D" w:rsidRPr="006843E1">
        <w:fldChar w:fldCharType="end"/>
      </w:r>
      <w:r w:rsidR="000C3A28" w:rsidRPr="006843E1">
        <w:t>).</w:t>
      </w:r>
      <w:r w:rsidR="00E12033" w:rsidRPr="006843E1">
        <w:t xml:space="preserve"> </w:t>
      </w:r>
      <w:r w:rsidR="00EF30A9" w:rsidRPr="006843E1">
        <w:t>Post hoc pairwise t-tests revealed no significant differences in the duration of bouts of alert behavio</w:t>
      </w:r>
      <w:r w:rsidR="00334BDE" w:rsidRPr="006843E1">
        <w:t>u</w:t>
      </w:r>
      <w:r w:rsidR="00EF30A9" w:rsidRPr="006843E1">
        <w:t>r.</w:t>
      </w:r>
    </w:p>
    <w:p w14:paraId="6F8B342B" w14:textId="74FF8306" w:rsidR="0077305A" w:rsidRPr="006843E1" w:rsidRDefault="0077305A" w:rsidP="00400AB0">
      <w:pPr>
        <w:pStyle w:val="SectionText"/>
        <w:sectPr w:rsidR="0077305A" w:rsidRPr="006843E1" w:rsidSect="00974F9D">
          <w:headerReference w:type="default" r:id="rId28"/>
          <w:pgSz w:w="12240" w:h="15840"/>
          <w:pgMar w:top="1440" w:right="1440" w:bottom="1440" w:left="1440" w:header="720" w:footer="720" w:gutter="0"/>
          <w:cols w:space="720"/>
        </w:sectPr>
      </w:pPr>
    </w:p>
    <w:p w14:paraId="59585B48" w14:textId="77777777" w:rsidR="0088419E" w:rsidRPr="006843E1" w:rsidRDefault="0088419E" w:rsidP="00F770C9">
      <w:pPr>
        <w:pStyle w:val="BetterCaption"/>
      </w:pPr>
      <w:r w:rsidRPr="006843E1">
        <w:lastRenderedPageBreak/>
        <w:drawing>
          <wp:inline distT="0" distB="0" distL="0" distR="0" wp14:anchorId="36F1D14E" wp14:editId="57EB4EA0">
            <wp:extent cx="8343294" cy="5965102"/>
            <wp:effectExtent l="0" t="0" r="635" b="0"/>
            <wp:docPr id="572987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68664" cy="5983241"/>
                    </a:xfrm>
                    <a:prstGeom prst="rect">
                      <a:avLst/>
                    </a:prstGeom>
                    <a:noFill/>
                    <a:ln>
                      <a:noFill/>
                    </a:ln>
                  </pic:spPr>
                </pic:pic>
              </a:graphicData>
            </a:graphic>
          </wp:inline>
        </w:drawing>
      </w:r>
    </w:p>
    <w:p w14:paraId="03762AE3" w14:textId="0EDB120E" w:rsidR="00E77B42" w:rsidRPr="006843E1" w:rsidRDefault="0088419E" w:rsidP="0088419E">
      <w:pPr>
        <w:pStyle w:val="BetterCaption"/>
        <w:spacing w:before="0"/>
        <w:rPr>
          <w:b w:val="0"/>
          <w:bCs w:val="0"/>
        </w:rPr>
        <w:sectPr w:rsidR="00E77B42" w:rsidRPr="006843E1" w:rsidSect="00974F9D">
          <w:headerReference w:type="default" r:id="rId30"/>
          <w:pgSz w:w="15840" w:h="12240" w:orient="landscape"/>
          <w:pgMar w:top="720" w:right="720" w:bottom="720" w:left="720" w:header="720" w:footer="720" w:gutter="0"/>
          <w:cols w:space="720"/>
          <w:docGrid w:linePitch="299"/>
        </w:sectPr>
      </w:pPr>
      <w:bookmarkStart w:id="15" w:name="_Ref151142101"/>
      <w:bookmarkStart w:id="16" w:name="_Toc151366586"/>
      <w:r w:rsidRPr="006843E1">
        <w:t xml:space="preserve">Figure </w:t>
      </w:r>
      <w:r w:rsidRPr="006843E1">
        <w:rPr>
          <w:b w:val="0"/>
          <w:bCs w:val="0"/>
        </w:rPr>
        <w:fldChar w:fldCharType="begin"/>
      </w:r>
      <w:r w:rsidRPr="006843E1">
        <w:rPr>
          <w:b w:val="0"/>
          <w:bCs w:val="0"/>
        </w:rPr>
        <w:instrText xml:space="preserve"> SEQ Figure \* ARABIC </w:instrText>
      </w:r>
      <w:r w:rsidRPr="006843E1">
        <w:rPr>
          <w:b w:val="0"/>
          <w:bCs w:val="0"/>
        </w:rPr>
        <w:fldChar w:fldCharType="separate"/>
      </w:r>
      <w:r w:rsidR="008D58DC" w:rsidRPr="006843E1">
        <w:t>4</w:t>
      </w:r>
      <w:r w:rsidRPr="006843E1">
        <w:rPr>
          <w:rFonts w:ascii="Arial" w:eastAsia="Arial" w:hAnsi="Arial" w:cs="Arial"/>
          <w:b w:val="0"/>
          <w:bCs w:val="0"/>
          <w:sz w:val="22"/>
          <w:szCs w:val="22"/>
        </w:rPr>
        <w:fldChar w:fldCharType="end"/>
      </w:r>
      <w:bookmarkEnd w:id="15"/>
      <w:r w:rsidRPr="006843E1">
        <w:t xml:space="preserve">: </w:t>
      </w:r>
      <w:r w:rsidRPr="006843E1">
        <w:rPr>
          <w:b w:val="0"/>
          <w:bCs w:val="0"/>
        </w:rPr>
        <w:t>Mean foraging bout duration of crows in small and large groups</w:t>
      </w:r>
      <w:bookmarkEnd w:id="16"/>
      <w:r w:rsidR="00334BDE" w:rsidRPr="006843E1">
        <w:rPr>
          <w:b w:val="0"/>
          <w:bCs w:val="0"/>
        </w:rPr>
        <w:t xml:space="preserve">. </w:t>
      </w:r>
      <w:r w:rsidR="00CF7EAA" w:rsidRPr="006843E1">
        <w:rPr>
          <w:b w:val="0"/>
          <w:bCs w:val="0"/>
        </w:rPr>
        <w:t>E</w:t>
      </w:r>
      <w:r w:rsidR="00E77B42" w:rsidRPr="006843E1">
        <w:rPr>
          <w:b w:val="0"/>
          <w:bCs w:val="0"/>
        </w:rPr>
        <w:t>rror bars represent the standard error.</w:t>
      </w:r>
    </w:p>
    <w:p w14:paraId="472B7F54" w14:textId="77777777" w:rsidR="0056164E" w:rsidRPr="006843E1" w:rsidRDefault="0056164E" w:rsidP="00F770C9">
      <w:pPr>
        <w:pStyle w:val="SectionText"/>
      </w:pPr>
      <w:r w:rsidRPr="006843E1">
        <w:lastRenderedPageBreak/>
        <w:drawing>
          <wp:inline distT="0" distB="0" distL="0" distR="0" wp14:anchorId="5BF35516" wp14:editId="0439F9E0">
            <wp:extent cx="8796573" cy="6283266"/>
            <wp:effectExtent l="0" t="0" r="5080" b="3810"/>
            <wp:docPr id="810187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02627" cy="6287590"/>
                    </a:xfrm>
                    <a:prstGeom prst="rect">
                      <a:avLst/>
                    </a:prstGeom>
                    <a:noFill/>
                    <a:ln>
                      <a:noFill/>
                    </a:ln>
                  </pic:spPr>
                </pic:pic>
              </a:graphicData>
            </a:graphic>
          </wp:inline>
        </w:drawing>
      </w:r>
    </w:p>
    <w:p w14:paraId="1FCF40C4" w14:textId="65BA28C9" w:rsidR="0088419E" w:rsidRPr="006843E1" w:rsidRDefault="0056164E" w:rsidP="0056164E">
      <w:pPr>
        <w:pStyle w:val="BetterCaption"/>
        <w:spacing w:before="0"/>
        <w:sectPr w:rsidR="0088419E" w:rsidRPr="006843E1" w:rsidSect="00974F9D">
          <w:headerReference w:type="default" r:id="rId32"/>
          <w:pgSz w:w="15840" w:h="12240" w:orient="landscape"/>
          <w:pgMar w:top="720" w:right="720" w:bottom="720" w:left="720" w:header="720" w:footer="720" w:gutter="0"/>
          <w:cols w:space="720"/>
          <w:docGrid w:linePitch="299"/>
        </w:sectPr>
      </w:pPr>
      <w:bookmarkStart w:id="17" w:name="_Ref151142715"/>
      <w:bookmarkStart w:id="18" w:name="_Toc151366587"/>
      <w:r w:rsidRPr="006843E1">
        <w:t xml:space="preserve">Figure </w:t>
      </w:r>
      <w:r w:rsidRPr="006843E1">
        <w:fldChar w:fldCharType="begin"/>
      </w:r>
      <w:r w:rsidRPr="006843E1">
        <w:instrText xml:space="preserve"> SEQ Figure \* ARABIC </w:instrText>
      </w:r>
      <w:r w:rsidRPr="006843E1">
        <w:fldChar w:fldCharType="separate"/>
      </w:r>
      <w:r w:rsidR="008D58DC" w:rsidRPr="006843E1">
        <w:t>5</w:t>
      </w:r>
      <w:r w:rsidRPr="006843E1">
        <w:fldChar w:fldCharType="end"/>
      </w:r>
      <w:bookmarkEnd w:id="17"/>
      <w:r w:rsidRPr="006843E1">
        <w:t xml:space="preserve">: </w:t>
      </w:r>
      <w:r w:rsidRPr="006843E1">
        <w:rPr>
          <w:b w:val="0"/>
          <w:bCs w:val="0"/>
        </w:rPr>
        <w:t xml:space="preserve">Foraging bout duration decreasing </w:t>
      </w:r>
      <w:r w:rsidR="00EA6CF0" w:rsidRPr="006843E1">
        <w:rPr>
          <w:b w:val="0"/>
          <w:bCs w:val="0"/>
        </w:rPr>
        <w:t>with</w:t>
      </w:r>
      <w:r w:rsidRPr="006843E1">
        <w:rPr>
          <w:b w:val="0"/>
          <w:bCs w:val="0"/>
        </w:rPr>
        <w:t xml:space="preserve"> increasing disturbance frequency</w:t>
      </w:r>
      <w:bookmarkEnd w:id="18"/>
      <w:r w:rsidR="00334BDE" w:rsidRPr="006843E1">
        <w:rPr>
          <w:b w:val="0"/>
          <w:bCs w:val="0"/>
        </w:rPr>
        <w:t xml:space="preserve">. </w:t>
      </w:r>
    </w:p>
    <w:p w14:paraId="11E4F5BC" w14:textId="462025F8" w:rsidR="00E50596" w:rsidRPr="006843E1" w:rsidRDefault="00E50596" w:rsidP="005A226D">
      <w:pPr>
        <w:pStyle w:val="SectionSubtitle"/>
        <w:spacing w:before="0"/>
      </w:pPr>
      <w:r w:rsidRPr="006843E1">
        <w:lastRenderedPageBreak/>
        <w:t xml:space="preserve">Foraging </w:t>
      </w:r>
      <w:r w:rsidR="00883605" w:rsidRPr="006843E1">
        <w:t>rate</w:t>
      </w:r>
    </w:p>
    <w:p w14:paraId="65E31226" w14:textId="598CAB0D" w:rsidR="0077305A" w:rsidRPr="006843E1" w:rsidRDefault="00EF30A9" w:rsidP="00400AB0">
      <w:pPr>
        <w:pStyle w:val="SectionText"/>
      </w:pPr>
      <w:r w:rsidRPr="006843E1">
        <w:t>We calculated the peck rate</w:t>
      </w:r>
      <w:r w:rsidR="00D23BAE" w:rsidRPr="006843E1">
        <w:t xml:space="preserve"> (per min</w:t>
      </w:r>
      <w:r w:rsidR="00CF7EAA" w:rsidRPr="006843E1">
        <w:t>.</w:t>
      </w:r>
      <w:r w:rsidR="00D23BAE" w:rsidRPr="006843E1">
        <w:t>)</w:t>
      </w:r>
      <w:r w:rsidRPr="006843E1">
        <w:t xml:space="preserve"> </w:t>
      </w:r>
      <w:r w:rsidR="00D23BAE" w:rsidRPr="006843E1">
        <w:t>for</w:t>
      </w:r>
      <w:r w:rsidRPr="006843E1">
        <w:t xml:space="preserve"> 81 observations. Two observations were removed as the individual</w:t>
      </w:r>
      <w:r w:rsidR="0077305A" w:rsidRPr="006843E1">
        <w:t>s</w:t>
      </w:r>
      <w:r w:rsidRPr="006843E1">
        <w:t xml:space="preserve"> did not perform any foraging behavio</w:t>
      </w:r>
      <w:r w:rsidR="00334BDE" w:rsidRPr="006843E1">
        <w:t>u</w:t>
      </w:r>
      <w:r w:rsidRPr="006843E1">
        <w:t>r.</w:t>
      </w:r>
      <w:r w:rsidR="00E12033" w:rsidRPr="006843E1">
        <w:t xml:space="preserve"> </w:t>
      </w:r>
      <w:r w:rsidR="00045C40" w:rsidRPr="006843E1">
        <w:t>Neither the presence of a sentinel</w:t>
      </w:r>
      <w:r w:rsidR="00CA4254" w:rsidRPr="006843E1">
        <w:t>,</w:t>
      </w:r>
      <w:r w:rsidR="00045C40" w:rsidRPr="006843E1">
        <w:t xml:space="preserve"> the generalized environment</w:t>
      </w:r>
      <w:r w:rsidR="00CA4254" w:rsidRPr="006843E1">
        <w:t>, or group size</w:t>
      </w:r>
      <w:r w:rsidR="00045C40" w:rsidRPr="006843E1">
        <w:t xml:space="preserve"> had a significant effect on the peck rate of foragers (p &gt; 0.</w:t>
      </w:r>
      <w:r w:rsidR="00CA4254" w:rsidRPr="006843E1">
        <w:t>233</w:t>
      </w:r>
      <w:r w:rsidR="0073310A" w:rsidRPr="006843E1">
        <w:t xml:space="preserve">; </w:t>
      </w:r>
      <w:r w:rsidR="005A226D" w:rsidRPr="006843E1">
        <w:fldChar w:fldCharType="begin"/>
      </w:r>
      <w:r w:rsidR="005A226D" w:rsidRPr="006843E1">
        <w:instrText xml:space="preserve"> REF _Ref151143990 </w:instrText>
      </w:r>
      <w:r w:rsidR="005A226D" w:rsidRPr="006843E1">
        <w:fldChar w:fldCharType="separate"/>
      </w:r>
      <w:r w:rsidR="005A226D" w:rsidRPr="006843E1">
        <w:t>Figure 6</w:t>
      </w:r>
      <w:r w:rsidR="005A226D" w:rsidRPr="006843E1">
        <w:fldChar w:fldCharType="end"/>
      </w:r>
      <w:r w:rsidR="005A226D" w:rsidRPr="006843E1">
        <w:t xml:space="preserve">, </w:t>
      </w:r>
      <w:r w:rsidR="00980EFF" w:rsidRPr="006843E1">
        <w:fldChar w:fldCharType="begin"/>
      </w:r>
      <w:r w:rsidR="00980EFF" w:rsidRPr="006843E1">
        <w:instrText xml:space="preserve"> REF _Ref151144753 </w:instrText>
      </w:r>
      <w:r w:rsidR="00980EFF" w:rsidRPr="006843E1">
        <w:fldChar w:fldCharType="separate"/>
      </w:r>
      <w:r w:rsidR="00980EFF" w:rsidRPr="006843E1">
        <w:t>Table 3</w:t>
      </w:r>
      <w:r w:rsidR="00980EFF" w:rsidRPr="006843E1">
        <w:fldChar w:fldCharType="end"/>
      </w:r>
      <w:r w:rsidR="00045C40" w:rsidRPr="006843E1">
        <w:t xml:space="preserve">). </w:t>
      </w:r>
      <w:r w:rsidR="00980EFF" w:rsidRPr="006843E1">
        <w:t>The presence of bait significantly increased the peck rate of foragers (</w:t>
      </w:r>
      <m:oMath>
        <m:acc>
          <m:accPr>
            <m:ctrlPr>
              <w:rPr>
                <w:rFonts w:ascii="Cambria Math" w:hAnsi="Cambria Math"/>
                <w:i/>
              </w:rPr>
            </m:ctrlPr>
          </m:accPr>
          <m:e>
            <m:r>
              <w:rPr>
                <w:rFonts w:ascii="Cambria Math" w:hAnsi="Cambria Math"/>
              </w:rPr>
              <m:t>β</m:t>
            </m:r>
          </m:e>
        </m:acc>
      </m:oMath>
      <w:r w:rsidR="00980EFF" w:rsidRPr="006843E1">
        <w:t xml:space="preserve"> = 13.99</w:t>
      </w:r>
      <w:r w:rsidR="00CC2401" w:rsidRPr="006843E1">
        <w:t>0</w:t>
      </w:r>
      <w:r w:rsidR="00980EFF" w:rsidRPr="006843E1">
        <w:t xml:space="preserve">, </w:t>
      </w:r>
      <w:r w:rsidR="008E1015" w:rsidRPr="006843E1">
        <w:t>t</w:t>
      </w:r>
      <w:r w:rsidR="00980EFF" w:rsidRPr="006843E1">
        <w:t xml:space="preserve"> = 2.231, p = 0.020; </w:t>
      </w:r>
      <w:r w:rsidR="008434EB" w:rsidRPr="006843E1">
        <w:fldChar w:fldCharType="begin"/>
      </w:r>
      <w:r w:rsidR="008434EB" w:rsidRPr="006843E1">
        <w:instrText xml:space="preserve"> REF _Ref151145737 </w:instrText>
      </w:r>
      <w:r w:rsidR="008434EB" w:rsidRPr="006843E1">
        <w:fldChar w:fldCharType="separate"/>
      </w:r>
      <w:r w:rsidR="008434EB" w:rsidRPr="006843E1">
        <w:t>Figure S5</w:t>
      </w:r>
      <w:r w:rsidR="008434EB" w:rsidRPr="006843E1">
        <w:fldChar w:fldCharType="end"/>
      </w:r>
      <w:r w:rsidR="00980EFF" w:rsidRPr="006843E1">
        <w:t xml:space="preserve">, </w:t>
      </w:r>
      <w:r w:rsidR="008434EB" w:rsidRPr="006843E1">
        <w:fldChar w:fldCharType="begin"/>
      </w:r>
      <w:r w:rsidR="008434EB" w:rsidRPr="006843E1">
        <w:instrText xml:space="preserve"> REF _Ref151144753 </w:instrText>
      </w:r>
      <w:r w:rsidR="008434EB" w:rsidRPr="006843E1">
        <w:fldChar w:fldCharType="separate"/>
      </w:r>
      <w:r w:rsidR="008434EB" w:rsidRPr="006843E1">
        <w:t>Table 3</w:t>
      </w:r>
      <w:r w:rsidR="008434EB" w:rsidRPr="006843E1">
        <w:fldChar w:fldCharType="end"/>
      </w:r>
      <w:r w:rsidR="00980EFF" w:rsidRPr="006843E1">
        <w:t xml:space="preserve">). </w:t>
      </w:r>
      <w:r w:rsidR="00045C40" w:rsidRPr="006843E1">
        <w:t>Peck rate increased significantly with disturbance frequency (</w:t>
      </w:r>
      <m:oMath>
        <m:acc>
          <m:accPr>
            <m:ctrlPr>
              <w:rPr>
                <w:rFonts w:ascii="Cambria Math" w:hAnsi="Cambria Math"/>
                <w:i/>
              </w:rPr>
            </m:ctrlPr>
          </m:accPr>
          <m:e>
            <m:r>
              <w:rPr>
                <w:rFonts w:ascii="Cambria Math" w:hAnsi="Cambria Math"/>
              </w:rPr>
              <m:t>β</m:t>
            </m:r>
          </m:e>
        </m:acc>
      </m:oMath>
      <w:r w:rsidR="00045C40" w:rsidRPr="006843E1">
        <w:t xml:space="preserve"> = 5.29</w:t>
      </w:r>
      <w:r w:rsidR="00CC2401" w:rsidRPr="006843E1">
        <w:t>0</w:t>
      </w:r>
      <w:r w:rsidR="00045C40" w:rsidRPr="006843E1">
        <w:t xml:space="preserve">, </w:t>
      </w:r>
      <w:r w:rsidR="008E1015" w:rsidRPr="006843E1">
        <w:t>t</w:t>
      </w:r>
      <w:r w:rsidR="00045C40" w:rsidRPr="006843E1">
        <w:t xml:space="preserve"> = 2.312, p = 0.021</w:t>
      </w:r>
      <w:r w:rsidR="0073310A" w:rsidRPr="006843E1">
        <w:t xml:space="preserve">; </w:t>
      </w:r>
      <w:r w:rsidR="004C0944" w:rsidRPr="006843E1">
        <w:fldChar w:fldCharType="begin"/>
      </w:r>
      <w:r w:rsidR="004C0944" w:rsidRPr="006843E1">
        <w:instrText xml:space="preserve"> REF _Ref151145969 </w:instrText>
      </w:r>
      <w:r w:rsidR="004C0944" w:rsidRPr="006843E1">
        <w:fldChar w:fldCharType="separate"/>
      </w:r>
      <w:r w:rsidR="004C0944" w:rsidRPr="006843E1">
        <w:t>Figure 7</w:t>
      </w:r>
      <w:r w:rsidR="004C0944" w:rsidRPr="006843E1">
        <w:fldChar w:fldCharType="end"/>
      </w:r>
      <w:r w:rsidR="004C0944" w:rsidRPr="006843E1">
        <w:t xml:space="preserve">, </w:t>
      </w:r>
      <w:r w:rsidR="004C0944" w:rsidRPr="006843E1">
        <w:fldChar w:fldCharType="begin"/>
      </w:r>
      <w:r w:rsidR="004C0944" w:rsidRPr="006843E1">
        <w:instrText xml:space="preserve"> REF _Ref151144753 </w:instrText>
      </w:r>
      <w:r w:rsidR="004C0944" w:rsidRPr="006843E1">
        <w:fldChar w:fldCharType="separate"/>
      </w:r>
      <w:r w:rsidR="004C0944" w:rsidRPr="006843E1">
        <w:t>Table 3</w:t>
      </w:r>
      <w:r w:rsidR="004C0944" w:rsidRPr="006843E1">
        <w:fldChar w:fldCharType="end"/>
      </w:r>
      <w:r w:rsidR="00045C40" w:rsidRPr="006843E1">
        <w:t xml:space="preserve">). </w:t>
      </w:r>
      <w:r w:rsidR="0066492F" w:rsidRPr="006843E1">
        <w:t>We found a significant interaction</w:t>
      </w:r>
      <w:r w:rsidR="00045C40" w:rsidRPr="006843E1">
        <w:t xml:space="preserve"> between generalized environment and disturbance frequency (</w:t>
      </w:r>
      <m:oMath>
        <m:acc>
          <m:accPr>
            <m:ctrlPr>
              <w:rPr>
                <w:rFonts w:ascii="Cambria Math" w:hAnsi="Cambria Math"/>
                <w:i/>
              </w:rPr>
            </m:ctrlPr>
          </m:accPr>
          <m:e>
            <m:r>
              <w:rPr>
                <w:rFonts w:ascii="Cambria Math" w:hAnsi="Cambria Math"/>
              </w:rPr>
              <m:t>β</m:t>
            </m:r>
          </m:e>
        </m:acc>
      </m:oMath>
      <w:r w:rsidR="00045C40" w:rsidRPr="006843E1">
        <w:t xml:space="preserve"> = 16.15</w:t>
      </w:r>
      <w:r w:rsidR="00CC2401" w:rsidRPr="006843E1">
        <w:t>0</w:t>
      </w:r>
      <w:r w:rsidR="00045C40" w:rsidRPr="006843E1">
        <w:t xml:space="preserve">, </w:t>
      </w:r>
      <w:r w:rsidR="008E1015" w:rsidRPr="006843E1">
        <w:t>t</w:t>
      </w:r>
      <w:r w:rsidR="00045C40" w:rsidRPr="006843E1">
        <w:t xml:space="preserve"> = 3.046, p = 0.002</w:t>
      </w:r>
      <w:r w:rsidR="0073310A" w:rsidRPr="006843E1">
        <w:t xml:space="preserve">; </w:t>
      </w:r>
      <w:r w:rsidR="004C0944" w:rsidRPr="006843E1">
        <w:fldChar w:fldCharType="begin"/>
      </w:r>
      <w:r w:rsidR="004C0944" w:rsidRPr="006843E1">
        <w:instrText xml:space="preserve"> REF _Ref151145969 </w:instrText>
      </w:r>
      <w:r w:rsidR="004C0944" w:rsidRPr="006843E1">
        <w:fldChar w:fldCharType="separate"/>
      </w:r>
      <w:r w:rsidR="004C0944" w:rsidRPr="006843E1">
        <w:t>Figure 7</w:t>
      </w:r>
      <w:r w:rsidR="004C0944" w:rsidRPr="006843E1">
        <w:fldChar w:fldCharType="end"/>
      </w:r>
      <w:r w:rsidR="004C0944" w:rsidRPr="006843E1">
        <w:t xml:space="preserve">, </w:t>
      </w:r>
      <w:r w:rsidR="004C0944" w:rsidRPr="006843E1">
        <w:fldChar w:fldCharType="begin"/>
      </w:r>
      <w:r w:rsidR="004C0944" w:rsidRPr="006843E1">
        <w:instrText xml:space="preserve"> REF _Ref151144753 </w:instrText>
      </w:r>
      <w:r w:rsidR="004C0944" w:rsidRPr="006843E1">
        <w:fldChar w:fldCharType="separate"/>
      </w:r>
      <w:r w:rsidR="004C0944" w:rsidRPr="006843E1">
        <w:t>Table 3</w:t>
      </w:r>
      <w:r w:rsidR="004C0944" w:rsidRPr="006843E1">
        <w:fldChar w:fldCharType="end"/>
      </w:r>
      <w:r w:rsidR="00045C40" w:rsidRPr="006843E1">
        <w:t>).</w:t>
      </w:r>
    </w:p>
    <w:p w14:paraId="09B18AF8" w14:textId="12E920A2" w:rsidR="0091432B" w:rsidRPr="006843E1" w:rsidRDefault="006E5508" w:rsidP="00400AB0">
      <w:pPr>
        <w:pStyle w:val="SectionSubtitle"/>
      </w:pPr>
      <w:r w:rsidRPr="006843E1">
        <w:t>Transition</w:t>
      </w:r>
      <w:r w:rsidR="0091432B" w:rsidRPr="006843E1">
        <w:t xml:space="preserve"> </w:t>
      </w:r>
      <w:proofErr w:type="gramStart"/>
      <w:r w:rsidR="0091432B" w:rsidRPr="006843E1">
        <w:t>analysis</w:t>
      </w:r>
      <w:proofErr w:type="gramEnd"/>
    </w:p>
    <w:p w14:paraId="133DBDA7" w14:textId="49A928D1" w:rsidR="00616775" w:rsidRPr="006843E1" w:rsidRDefault="00905902" w:rsidP="00400AB0">
      <w:pPr>
        <w:pStyle w:val="SectionText"/>
      </w:pPr>
      <w:r w:rsidRPr="006843E1">
        <w:t>The number of t</w:t>
      </w:r>
      <w:r w:rsidR="0079402E" w:rsidRPr="006843E1">
        <w:t>ransitions from foraging to alert behavio</w:t>
      </w:r>
      <w:r w:rsidR="007347A5" w:rsidRPr="006843E1">
        <w:t>u</w:t>
      </w:r>
      <w:r w:rsidR="0079402E" w:rsidRPr="006843E1">
        <w:t>r w</w:t>
      </w:r>
      <w:r w:rsidRPr="006843E1">
        <w:t>as</w:t>
      </w:r>
      <w:r w:rsidR="0079402E" w:rsidRPr="006843E1">
        <w:t xml:space="preserve"> significantly </w:t>
      </w:r>
      <w:r w:rsidRPr="006843E1">
        <w:t>higher in green areas</w:t>
      </w:r>
      <w:r w:rsidR="0079402E" w:rsidRPr="006843E1">
        <w:t xml:space="preserve"> (IRR = </w:t>
      </w:r>
      <w:r w:rsidR="00292889" w:rsidRPr="006843E1">
        <w:t>0.421</w:t>
      </w:r>
      <w:r w:rsidR="0079402E" w:rsidRPr="006843E1">
        <w:t>, SE = 0.</w:t>
      </w:r>
      <w:r w:rsidR="00292889" w:rsidRPr="006843E1">
        <w:t>157</w:t>
      </w:r>
      <w:r w:rsidR="0079402E" w:rsidRPr="006843E1">
        <w:t xml:space="preserve">, </w:t>
      </w:r>
      <w:r w:rsidR="008E1015" w:rsidRPr="006843E1">
        <w:t>z</w:t>
      </w:r>
      <w:r w:rsidR="0079402E" w:rsidRPr="006843E1">
        <w:t xml:space="preserve"> = </w:t>
      </w:r>
      <w:r w:rsidR="00292889" w:rsidRPr="006843E1">
        <w:t>-1.355</w:t>
      </w:r>
      <w:r w:rsidR="0079402E" w:rsidRPr="006843E1">
        <w:t>, p = 0.0</w:t>
      </w:r>
      <w:r w:rsidR="00292889" w:rsidRPr="006843E1">
        <w:t>20</w:t>
      </w:r>
      <w:r w:rsidR="00DB0423" w:rsidRPr="006843E1">
        <w:t xml:space="preserve">; </w:t>
      </w:r>
      <w:r w:rsidR="009B72DB" w:rsidRPr="006843E1">
        <w:fldChar w:fldCharType="begin"/>
      </w:r>
      <w:r w:rsidR="009B72DB" w:rsidRPr="006843E1">
        <w:instrText xml:space="preserve"> REF _Ref151148768 </w:instrText>
      </w:r>
      <w:r w:rsidR="009B72DB" w:rsidRPr="006843E1">
        <w:fldChar w:fldCharType="separate"/>
      </w:r>
      <w:r w:rsidR="009B72DB" w:rsidRPr="006843E1">
        <w:t>Figure 8</w:t>
      </w:r>
      <w:r w:rsidR="009B72DB" w:rsidRPr="006843E1">
        <w:fldChar w:fldCharType="end"/>
      </w:r>
      <w:r w:rsidR="009B72DB" w:rsidRPr="006843E1">
        <w:t xml:space="preserve">, </w:t>
      </w:r>
      <w:r w:rsidR="009B72DB" w:rsidRPr="006843E1">
        <w:fldChar w:fldCharType="begin"/>
      </w:r>
      <w:r w:rsidR="009B72DB" w:rsidRPr="006843E1">
        <w:instrText xml:space="preserve"> REF _Ref151148773 </w:instrText>
      </w:r>
      <w:r w:rsidR="009B72DB" w:rsidRPr="006843E1">
        <w:fldChar w:fldCharType="separate"/>
      </w:r>
      <w:r w:rsidR="009B72DB" w:rsidRPr="006843E1">
        <w:t>Table 4</w:t>
      </w:r>
      <w:r w:rsidR="009B72DB" w:rsidRPr="006843E1">
        <w:fldChar w:fldCharType="end"/>
      </w:r>
      <w:r w:rsidR="0079402E" w:rsidRPr="006843E1">
        <w:t>)</w:t>
      </w:r>
      <w:r w:rsidRPr="006843E1">
        <w:t>, and in areas with frequent disturbances</w:t>
      </w:r>
      <w:r w:rsidR="0079402E" w:rsidRPr="006843E1">
        <w:t xml:space="preserve"> (IRR = 0.728, SE = 0.10</w:t>
      </w:r>
      <w:r w:rsidR="00CC2401" w:rsidRPr="006843E1">
        <w:t>9</w:t>
      </w:r>
      <w:r w:rsidR="0079402E" w:rsidRPr="006843E1">
        <w:t xml:space="preserve">, </w:t>
      </w:r>
      <w:r w:rsidR="008E1015" w:rsidRPr="006843E1">
        <w:t>z</w:t>
      </w:r>
      <w:r w:rsidR="0079402E" w:rsidRPr="006843E1">
        <w:t xml:space="preserve"> = -2.130, p = 0.033</w:t>
      </w:r>
      <w:r w:rsidR="00DB0423" w:rsidRPr="006843E1">
        <w:t xml:space="preserve">; </w:t>
      </w:r>
      <w:r w:rsidR="00474E26" w:rsidRPr="006843E1">
        <w:fldChar w:fldCharType="begin"/>
      </w:r>
      <w:r w:rsidR="00474E26" w:rsidRPr="006843E1">
        <w:instrText xml:space="preserve"> REF _Ref151150285 </w:instrText>
      </w:r>
      <w:r w:rsidR="00474E26" w:rsidRPr="006843E1">
        <w:fldChar w:fldCharType="separate"/>
      </w:r>
      <w:r w:rsidR="00474E26" w:rsidRPr="006843E1">
        <w:t>Figure 9</w:t>
      </w:r>
      <w:r w:rsidR="00474E26" w:rsidRPr="006843E1">
        <w:fldChar w:fldCharType="end"/>
      </w:r>
      <w:r w:rsidR="00474E26" w:rsidRPr="006843E1">
        <w:t xml:space="preserve">, </w:t>
      </w:r>
      <w:r w:rsidR="00474E26" w:rsidRPr="006843E1">
        <w:fldChar w:fldCharType="begin"/>
      </w:r>
      <w:r w:rsidR="00474E26" w:rsidRPr="006843E1">
        <w:instrText xml:space="preserve"> REF _Ref151148773 </w:instrText>
      </w:r>
      <w:r w:rsidR="00474E26" w:rsidRPr="006843E1">
        <w:fldChar w:fldCharType="separate"/>
      </w:r>
      <w:r w:rsidR="00474E26" w:rsidRPr="006843E1">
        <w:t>Table 4</w:t>
      </w:r>
      <w:r w:rsidR="00474E26" w:rsidRPr="006843E1">
        <w:fldChar w:fldCharType="end"/>
      </w:r>
      <w:r w:rsidR="0079402E" w:rsidRPr="006843E1">
        <w:t>)</w:t>
      </w:r>
      <w:r w:rsidR="006E5508" w:rsidRPr="006843E1">
        <w:t xml:space="preserve">. We found a significant interaction between </w:t>
      </w:r>
      <w:r w:rsidR="0079402E" w:rsidRPr="006843E1">
        <w:t xml:space="preserve">generalized environment and sentinel presence (IRR = </w:t>
      </w:r>
      <w:r w:rsidR="00292889" w:rsidRPr="006843E1">
        <w:t>5.021</w:t>
      </w:r>
      <w:r w:rsidR="0079402E" w:rsidRPr="006843E1">
        <w:t xml:space="preserve">, SE = </w:t>
      </w:r>
      <w:r w:rsidR="00292889" w:rsidRPr="006843E1">
        <w:t>2.457</w:t>
      </w:r>
      <w:r w:rsidR="0079402E" w:rsidRPr="006843E1">
        <w:t xml:space="preserve">, </w:t>
      </w:r>
      <w:r w:rsidR="008E1015" w:rsidRPr="006843E1">
        <w:t>z</w:t>
      </w:r>
      <w:r w:rsidR="0079402E" w:rsidRPr="006843E1">
        <w:t xml:space="preserve"> = 3.29</w:t>
      </w:r>
      <w:r w:rsidR="00CC2401" w:rsidRPr="006843E1">
        <w:t>8</w:t>
      </w:r>
      <w:r w:rsidR="0079402E" w:rsidRPr="006843E1">
        <w:t>, p = 0.001</w:t>
      </w:r>
      <w:r w:rsidR="00DB0423" w:rsidRPr="006843E1">
        <w:t>;</w:t>
      </w:r>
      <w:r w:rsidR="00775ED0" w:rsidRPr="006843E1">
        <w:t xml:space="preserve"> </w:t>
      </w:r>
      <w:r w:rsidR="00775ED0" w:rsidRPr="006843E1">
        <w:fldChar w:fldCharType="begin"/>
      </w:r>
      <w:r w:rsidR="00775ED0" w:rsidRPr="006843E1">
        <w:instrText xml:space="preserve"> REF _Ref151148768 </w:instrText>
      </w:r>
      <w:r w:rsidR="00775ED0" w:rsidRPr="006843E1">
        <w:fldChar w:fldCharType="separate"/>
      </w:r>
      <w:r w:rsidR="00775ED0" w:rsidRPr="006843E1">
        <w:t>Figure 8</w:t>
      </w:r>
      <w:r w:rsidR="00775ED0" w:rsidRPr="006843E1">
        <w:fldChar w:fldCharType="end"/>
      </w:r>
      <w:r w:rsidR="00775ED0" w:rsidRPr="006843E1">
        <w:t xml:space="preserve">, </w:t>
      </w:r>
      <w:r w:rsidR="00775ED0" w:rsidRPr="006843E1">
        <w:fldChar w:fldCharType="begin"/>
      </w:r>
      <w:r w:rsidR="00775ED0" w:rsidRPr="006843E1">
        <w:instrText xml:space="preserve"> REF _Ref151148773 </w:instrText>
      </w:r>
      <w:r w:rsidR="00775ED0" w:rsidRPr="006843E1">
        <w:fldChar w:fldCharType="separate"/>
      </w:r>
      <w:r w:rsidR="00775ED0" w:rsidRPr="006843E1">
        <w:t>Table 4</w:t>
      </w:r>
      <w:r w:rsidR="00775ED0" w:rsidRPr="006843E1">
        <w:fldChar w:fldCharType="end"/>
      </w:r>
      <w:r w:rsidR="0079402E" w:rsidRPr="006843E1">
        <w:t>).</w:t>
      </w:r>
      <w:r w:rsidR="006E5508" w:rsidRPr="006843E1">
        <w:t xml:space="preserve"> T</w:t>
      </w:r>
      <w:r w:rsidRPr="006843E1">
        <w:t xml:space="preserve">he number of transitions from foraging to pecking was significantly higher in the presence of bait </w:t>
      </w:r>
      <w:r w:rsidR="00616775" w:rsidRPr="006843E1">
        <w:t>(IRR = 1.7</w:t>
      </w:r>
      <w:r w:rsidR="00CC2401" w:rsidRPr="006843E1">
        <w:t>10</w:t>
      </w:r>
      <w:r w:rsidR="00616775" w:rsidRPr="006843E1">
        <w:t xml:space="preserve">, SE = 0.384, </w:t>
      </w:r>
      <w:r w:rsidR="008E1015" w:rsidRPr="006843E1">
        <w:t>z</w:t>
      </w:r>
      <w:r w:rsidR="00616775" w:rsidRPr="006843E1">
        <w:t xml:space="preserve"> = 2.38</w:t>
      </w:r>
      <w:r w:rsidR="00CC2401" w:rsidRPr="006843E1">
        <w:t>6</w:t>
      </w:r>
      <w:r w:rsidR="00616775" w:rsidRPr="006843E1">
        <w:t>, p = 0.017</w:t>
      </w:r>
      <w:r w:rsidR="00DC5470" w:rsidRPr="006843E1">
        <w:t xml:space="preserve">; </w:t>
      </w:r>
      <w:r w:rsidR="00170D8E" w:rsidRPr="006843E1">
        <w:fldChar w:fldCharType="begin"/>
      </w:r>
      <w:r w:rsidR="00170D8E" w:rsidRPr="006843E1">
        <w:instrText xml:space="preserve"> REF _Ref151151285 </w:instrText>
      </w:r>
      <w:r w:rsidR="00170D8E" w:rsidRPr="006843E1">
        <w:fldChar w:fldCharType="separate"/>
      </w:r>
      <w:r w:rsidR="00170D8E" w:rsidRPr="006843E1">
        <w:t>Figure S6</w:t>
      </w:r>
      <w:r w:rsidR="00170D8E" w:rsidRPr="006843E1">
        <w:fldChar w:fldCharType="end"/>
      </w:r>
      <w:r w:rsidR="00170D8E" w:rsidRPr="006843E1">
        <w:t xml:space="preserve">, </w:t>
      </w:r>
      <w:r w:rsidR="00170D8E" w:rsidRPr="006843E1">
        <w:fldChar w:fldCharType="begin"/>
      </w:r>
      <w:r w:rsidR="00170D8E" w:rsidRPr="006843E1">
        <w:instrText xml:space="preserve"> REF _Ref151148773 </w:instrText>
      </w:r>
      <w:r w:rsidR="00170D8E" w:rsidRPr="006843E1">
        <w:fldChar w:fldCharType="separate"/>
      </w:r>
      <w:r w:rsidR="00170D8E" w:rsidRPr="006843E1">
        <w:t>Table 4</w:t>
      </w:r>
      <w:r w:rsidR="00170D8E" w:rsidRPr="006843E1">
        <w:fldChar w:fldCharType="end"/>
      </w:r>
      <w:r w:rsidR="00616775" w:rsidRPr="006843E1">
        <w:t xml:space="preserve">). </w:t>
      </w:r>
      <w:r w:rsidR="00A549C0" w:rsidRPr="006843E1">
        <w:t>Sentinel presence, generalized environment, disturbance frequency, or the interaction between sentinel presence and generalized environment</w:t>
      </w:r>
      <w:r w:rsidR="00A549C0" w:rsidRPr="006843E1">
        <w:t xml:space="preserve"> </w:t>
      </w:r>
      <w:r w:rsidR="00616775" w:rsidRPr="006843E1">
        <w:t>did not affect th</w:t>
      </w:r>
      <w:r w:rsidRPr="006843E1">
        <w:t>e number of</w:t>
      </w:r>
      <w:r w:rsidR="00616775" w:rsidRPr="006843E1">
        <w:t xml:space="preserve"> transition</w:t>
      </w:r>
      <w:r w:rsidRPr="006843E1">
        <w:t>s from foraging to pecking</w:t>
      </w:r>
      <w:r w:rsidR="00E229F1" w:rsidRPr="006843E1">
        <w:t xml:space="preserve"> (p-value </w:t>
      </w:r>
      <w:r w:rsidR="0091432B" w:rsidRPr="006843E1">
        <w:t xml:space="preserve">&gt; </w:t>
      </w:r>
      <w:r w:rsidR="00E229F1" w:rsidRPr="006843E1">
        <w:t>0.</w:t>
      </w:r>
      <w:r w:rsidR="00292889" w:rsidRPr="006843E1">
        <w:t>385</w:t>
      </w:r>
      <w:r w:rsidR="00DC5470" w:rsidRPr="006843E1">
        <w:t xml:space="preserve">; </w:t>
      </w:r>
      <w:r w:rsidR="00170D8E" w:rsidRPr="006843E1">
        <w:fldChar w:fldCharType="begin"/>
      </w:r>
      <w:r w:rsidR="00170D8E" w:rsidRPr="006843E1">
        <w:instrText xml:space="preserve"> REF _Ref151148773 </w:instrText>
      </w:r>
      <w:r w:rsidR="00170D8E" w:rsidRPr="006843E1">
        <w:fldChar w:fldCharType="separate"/>
      </w:r>
      <w:r w:rsidR="00170D8E" w:rsidRPr="006843E1">
        <w:t>Table 4</w:t>
      </w:r>
      <w:r w:rsidR="00170D8E" w:rsidRPr="006843E1">
        <w:fldChar w:fldCharType="end"/>
      </w:r>
      <w:r w:rsidR="00E229F1" w:rsidRPr="006843E1">
        <w:t>)</w:t>
      </w:r>
      <w:r w:rsidR="00616775" w:rsidRPr="006843E1">
        <w:t>.</w:t>
      </w:r>
      <w:r w:rsidR="007F6E9F" w:rsidRPr="006843E1">
        <w:t xml:space="preserve"> </w:t>
      </w:r>
      <w:r w:rsidR="00C55384" w:rsidRPr="006843E1">
        <w:t>T</w:t>
      </w:r>
      <w:r w:rsidRPr="006843E1">
        <w:t xml:space="preserve">he number of transitions from pecking to alert behaviour </w:t>
      </w:r>
      <w:r w:rsidR="00314F66" w:rsidRPr="006843E1">
        <w:t>was also significantly higher in the presence of bait</w:t>
      </w:r>
      <w:r w:rsidR="006E5508" w:rsidRPr="006843E1">
        <w:t xml:space="preserve"> </w:t>
      </w:r>
      <w:r w:rsidR="00616775" w:rsidRPr="006843E1">
        <w:t>(IRR = 2.20</w:t>
      </w:r>
      <w:r w:rsidR="00CC2401" w:rsidRPr="006843E1">
        <w:t>4</w:t>
      </w:r>
      <w:r w:rsidR="00616775" w:rsidRPr="006843E1">
        <w:t>, SE = 0.53</w:t>
      </w:r>
      <w:r w:rsidR="00CC2401" w:rsidRPr="006843E1">
        <w:t>8</w:t>
      </w:r>
      <w:r w:rsidR="00616775" w:rsidRPr="006843E1">
        <w:t xml:space="preserve">, </w:t>
      </w:r>
      <w:r w:rsidR="008E1015" w:rsidRPr="006843E1">
        <w:t>z</w:t>
      </w:r>
      <w:r w:rsidR="00616775" w:rsidRPr="006843E1">
        <w:t xml:space="preserve"> = 3.23</w:t>
      </w:r>
      <w:r w:rsidR="00CC2401" w:rsidRPr="006843E1">
        <w:t>8</w:t>
      </w:r>
      <w:r w:rsidR="00616775" w:rsidRPr="006843E1">
        <w:t>, p = 0.001</w:t>
      </w:r>
      <w:r w:rsidR="00DC5470" w:rsidRPr="006843E1">
        <w:t xml:space="preserve">; </w:t>
      </w:r>
      <w:r w:rsidR="00170D8E" w:rsidRPr="006843E1">
        <w:fldChar w:fldCharType="begin"/>
      </w:r>
      <w:r w:rsidR="00170D8E" w:rsidRPr="006843E1">
        <w:instrText xml:space="preserve"> REF _Ref151151285 </w:instrText>
      </w:r>
      <w:r w:rsidR="00170D8E" w:rsidRPr="006843E1">
        <w:fldChar w:fldCharType="separate"/>
      </w:r>
      <w:r w:rsidR="00170D8E" w:rsidRPr="006843E1">
        <w:t>Figure S6</w:t>
      </w:r>
      <w:r w:rsidR="00170D8E" w:rsidRPr="006843E1">
        <w:fldChar w:fldCharType="end"/>
      </w:r>
      <w:r w:rsidR="00170D8E" w:rsidRPr="006843E1">
        <w:t xml:space="preserve">, </w:t>
      </w:r>
      <w:r w:rsidR="00170D8E" w:rsidRPr="006843E1">
        <w:fldChar w:fldCharType="begin"/>
      </w:r>
      <w:r w:rsidR="00170D8E" w:rsidRPr="006843E1">
        <w:instrText xml:space="preserve"> REF _Ref151148773 </w:instrText>
      </w:r>
      <w:r w:rsidR="00170D8E" w:rsidRPr="006843E1">
        <w:fldChar w:fldCharType="separate"/>
      </w:r>
      <w:r w:rsidR="00170D8E" w:rsidRPr="006843E1">
        <w:t>Table 4</w:t>
      </w:r>
      <w:r w:rsidR="00170D8E" w:rsidRPr="006843E1">
        <w:fldChar w:fldCharType="end"/>
      </w:r>
      <w:r w:rsidR="00616775" w:rsidRPr="006843E1">
        <w:t>).</w:t>
      </w:r>
      <w:r w:rsidR="0091432B" w:rsidRPr="006843E1">
        <w:t xml:space="preserve"> </w:t>
      </w:r>
      <w:r w:rsidR="00A549C0" w:rsidRPr="006843E1">
        <w:t>Sentinel presence, generalized environment, disturbance frequency, or the interaction between sentinel presence and generalized environment</w:t>
      </w:r>
      <w:r w:rsidR="00A549C0" w:rsidRPr="006843E1">
        <w:t xml:space="preserve"> </w:t>
      </w:r>
      <w:r w:rsidR="0091432B" w:rsidRPr="006843E1">
        <w:t>did not affect th</w:t>
      </w:r>
      <w:r w:rsidR="00A549C0" w:rsidRPr="006843E1">
        <w:t>e number of transitions from pecking to alert behaviour</w:t>
      </w:r>
      <w:r w:rsidR="0091432B" w:rsidRPr="006843E1">
        <w:t xml:space="preserve"> (p-value &gt; 0.</w:t>
      </w:r>
      <w:r w:rsidR="0079402E" w:rsidRPr="006843E1">
        <w:t>235</w:t>
      </w:r>
      <w:r w:rsidR="00DC5470" w:rsidRPr="006843E1">
        <w:t xml:space="preserve">; </w:t>
      </w:r>
      <w:r w:rsidR="00170D8E" w:rsidRPr="006843E1">
        <w:fldChar w:fldCharType="begin"/>
      </w:r>
      <w:r w:rsidR="00170D8E" w:rsidRPr="006843E1">
        <w:instrText xml:space="preserve"> REF _Ref151148773 </w:instrText>
      </w:r>
      <w:r w:rsidR="00170D8E" w:rsidRPr="006843E1">
        <w:fldChar w:fldCharType="separate"/>
      </w:r>
      <w:r w:rsidR="00170D8E" w:rsidRPr="006843E1">
        <w:t>Table 4</w:t>
      </w:r>
      <w:r w:rsidR="00170D8E" w:rsidRPr="006843E1">
        <w:fldChar w:fldCharType="end"/>
      </w:r>
      <w:r w:rsidR="0091432B" w:rsidRPr="006843E1">
        <w:t>). T</w:t>
      </w:r>
      <w:r w:rsidR="00314F66" w:rsidRPr="006843E1">
        <w:t>he number of t</w:t>
      </w:r>
      <w:r w:rsidR="0091432B" w:rsidRPr="006843E1">
        <w:t>ransitions</w:t>
      </w:r>
      <w:r w:rsidR="00616775" w:rsidRPr="006843E1">
        <w:t xml:space="preserve"> from alert to foraging behavio</w:t>
      </w:r>
      <w:r w:rsidR="007347A5" w:rsidRPr="006843E1">
        <w:t>u</w:t>
      </w:r>
      <w:r w:rsidR="00616775" w:rsidRPr="006843E1">
        <w:t>r were not</w:t>
      </w:r>
      <w:r w:rsidR="007F6E9F" w:rsidRPr="006843E1">
        <w:t xml:space="preserve"> significantly</w:t>
      </w:r>
      <w:r w:rsidR="00616775" w:rsidRPr="006843E1">
        <w:t xml:space="preserve"> affected by any factors, </w:t>
      </w:r>
      <w:r w:rsidR="007F6E9F" w:rsidRPr="006843E1">
        <w:t>however,</w:t>
      </w:r>
      <w:r w:rsidR="00616775" w:rsidRPr="006843E1">
        <w:t xml:space="preserve"> bait presence had a marginally </w:t>
      </w:r>
      <w:r w:rsidR="00C55384" w:rsidRPr="006843E1">
        <w:t>insignificant</w:t>
      </w:r>
      <w:r w:rsidR="006E5508" w:rsidRPr="006843E1">
        <w:t xml:space="preserve"> </w:t>
      </w:r>
      <w:r w:rsidR="00616775" w:rsidRPr="006843E1">
        <w:t>effect</w:t>
      </w:r>
      <w:r w:rsidR="006E5508" w:rsidRPr="006843E1">
        <w:t xml:space="preserve"> </w:t>
      </w:r>
      <w:r w:rsidR="00616775" w:rsidRPr="006843E1">
        <w:t>(IRR = 1.513, SE = 0.35</w:t>
      </w:r>
      <w:r w:rsidR="00EB46BA" w:rsidRPr="006843E1">
        <w:t>1</w:t>
      </w:r>
      <w:r w:rsidR="00616775" w:rsidRPr="006843E1">
        <w:t xml:space="preserve">, </w:t>
      </w:r>
      <w:r w:rsidR="008E1015" w:rsidRPr="006843E1">
        <w:t>z</w:t>
      </w:r>
      <w:r w:rsidR="00616775" w:rsidRPr="006843E1">
        <w:t xml:space="preserve"> </w:t>
      </w:r>
      <w:r w:rsidR="00DC5470" w:rsidRPr="006843E1">
        <w:t xml:space="preserve">= </w:t>
      </w:r>
      <w:r w:rsidR="00616775" w:rsidRPr="006843E1">
        <w:t>1.78</w:t>
      </w:r>
      <w:r w:rsidR="00EB46BA" w:rsidRPr="006843E1">
        <w:t>9</w:t>
      </w:r>
      <w:r w:rsidR="00616775" w:rsidRPr="006843E1">
        <w:t>, p = 0.074</w:t>
      </w:r>
      <w:r w:rsidR="002E2E7E" w:rsidRPr="006843E1">
        <w:t xml:space="preserve">; </w:t>
      </w:r>
      <w:r w:rsidR="00170D8E" w:rsidRPr="006843E1">
        <w:fldChar w:fldCharType="begin"/>
      </w:r>
      <w:r w:rsidR="00170D8E" w:rsidRPr="006843E1">
        <w:instrText xml:space="preserve"> REF _Ref151151285 </w:instrText>
      </w:r>
      <w:r w:rsidR="00170D8E" w:rsidRPr="006843E1">
        <w:fldChar w:fldCharType="separate"/>
      </w:r>
      <w:r w:rsidR="00170D8E" w:rsidRPr="006843E1">
        <w:t>Figure S6</w:t>
      </w:r>
      <w:r w:rsidR="00170D8E" w:rsidRPr="006843E1">
        <w:fldChar w:fldCharType="end"/>
      </w:r>
      <w:r w:rsidR="00170D8E" w:rsidRPr="006843E1">
        <w:t xml:space="preserve">, </w:t>
      </w:r>
      <w:r w:rsidR="00170D8E" w:rsidRPr="006843E1">
        <w:fldChar w:fldCharType="begin"/>
      </w:r>
      <w:r w:rsidR="00170D8E" w:rsidRPr="006843E1">
        <w:instrText xml:space="preserve"> REF _Ref151148773 </w:instrText>
      </w:r>
      <w:r w:rsidR="00170D8E" w:rsidRPr="006843E1">
        <w:fldChar w:fldCharType="separate"/>
      </w:r>
      <w:r w:rsidR="00170D8E" w:rsidRPr="006843E1">
        <w:t>Table 4</w:t>
      </w:r>
      <w:r w:rsidR="00170D8E" w:rsidRPr="006843E1">
        <w:fldChar w:fldCharType="end"/>
      </w:r>
      <w:r w:rsidR="00616775" w:rsidRPr="006843E1">
        <w:t>).</w:t>
      </w:r>
    </w:p>
    <w:p w14:paraId="57C9549F" w14:textId="25E28BF2" w:rsidR="005A226D" w:rsidRPr="006843E1" w:rsidRDefault="005B4B42" w:rsidP="0066492F">
      <w:pPr>
        <w:pStyle w:val="SectionText"/>
        <w:sectPr w:rsidR="005A226D" w:rsidRPr="006843E1" w:rsidSect="00974F9D">
          <w:headerReference w:type="default" r:id="rId33"/>
          <w:pgSz w:w="12240" w:h="15840"/>
          <w:pgMar w:top="1440" w:right="1440" w:bottom="1440" w:left="1440" w:header="720" w:footer="720" w:gutter="0"/>
          <w:cols w:space="720"/>
        </w:sectPr>
      </w:pPr>
      <w:r w:rsidRPr="006843E1">
        <w:t>Post hoc testing on the number of transitions from foraging to alert behavio</w:t>
      </w:r>
      <w:r w:rsidR="00334BDE" w:rsidRPr="006843E1">
        <w:t>u</w:t>
      </w:r>
      <w:r w:rsidRPr="006843E1">
        <w:t xml:space="preserve">r revealed </w:t>
      </w:r>
      <w:r w:rsidR="006B38EF" w:rsidRPr="006843E1">
        <w:t>that i</w:t>
      </w:r>
      <w:r w:rsidR="0066492F" w:rsidRPr="006843E1">
        <w:t>n green areas, i</w:t>
      </w:r>
      <w:r w:rsidR="006E5508" w:rsidRPr="006843E1">
        <w:t>ndividuals performed more transitions from foraging to alert when in the presence of a sentinel</w:t>
      </w:r>
      <w:r w:rsidR="0066492F" w:rsidRPr="006843E1">
        <w:t xml:space="preserve"> (</w:t>
      </w:r>
      <m:oMath>
        <m:acc>
          <m:accPr>
            <m:ctrlPr>
              <w:rPr>
                <w:rFonts w:ascii="Cambria Math" w:hAnsi="Cambria Math"/>
                <w:i/>
              </w:rPr>
            </m:ctrlPr>
          </m:accPr>
          <m:e>
            <m:r>
              <w:rPr>
                <w:rFonts w:ascii="Cambria Math" w:hAnsi="Cambria Math"/>
              </w:rPr>
              <m:t>β</m:t>
            </m:r>
          </m:e>
        </m:acc>
      </m:oMath>
      <w:r w:rsidR="0066492F" w:rsidRPr="006843E1">
        <w:t xml:space="preserve"> = -1.124, SE = 0.346, z-ratio = -3.250, p = 0.007; </w:t>
      </w:r>
      <w:r w:rsidR="0066492F" w:rsidRPr="006843E1">
        <w:fldChar w:fldCharType="begin"/>
      </w:r>
      <w:r w:rsidR="0066492F" w:rsidRPr="006843E1">
        <w:instrText xml:space="preserve"> REF _Ref151153168 </w:instrText>
      </w:r>
      <w:r w:rsidR="0066492F" w:rsidRPr="006843E1">
        <w:fldChar w:fldCharType="separate"/>
      </w:r>
      <w:r w:rsidR="0066492F" w:rsidRPr="006843E1">
        <w:t>Table S4</w:t>
      </w:r>
      <w:r w:rsidR="0066492F" w:rsidRPr="006843E1">
        <w:fldChar w:fldCharType="end"/>
      </w:r>
      <w:r w:rsidR="0066492F" w:rsidRPr="006843E1">
        <w:t>). Foragers in the presence of a sentinel performed marginally more transitions from foraging to alert in green areas than in commercial areas (</w:t>
      </w:r>
      <m:oMath>
        <m:acc>
          <m:accPr>
            <m:ctrlPr>
              <w:rPr>
                <w:rFonts w:ascii="Cambria Math" w:hAnsi="Cambria Math"/>
                <w:i/>
              </w:rPr>
            </m:ctrlPr>
          </m:accPr>
          <m:e>
            <m:r>
              <w:rPr>
                <w:rFonts w:ascii="Cambria Math" w:hAnsi="Cambria Math"/>
              </w:rPr>
              <m:t>β</m:t>
            </m:r>
          </m:e>
        </m:acc>
      </m:oMath>
      <w:r w:rsidR="0066492F" w:rsidRPr="006843E1">
        <w:t xml:space="preserve"> = -0.749, SE = 0.364, z-ratio = -2.062, p = 0.079; </w:t>
      </w:r>
      <w:r w:rsidR="0066492F" w:rsidRPr="006843E1">
        <w:fldChar w:fldCharType="begin"/>
      </w:r>
      <w:r w:rsidR="0066492F" w:rsidRPr="006843E1">
        <w:instrText xml:space="preserve"> REF _Ref151153168 </w:instrText>
      </w:r>
      <w:r w:rsidR="0066492F" w:rsidRPr="006843E1">
        <w:fldChar w:fldCharType="separate"/>
      </w:r>
      <w:r w:rsidR="0066492F" w:rsidRPr="006843E1">
        <w:t>Table S4</w:t>
      </w:r>
      <w:r w:rsidR="0066492F" w:rsidRPr="006843E1">
        <w:fldChar w:fldCharType="end"/>
      </w:r>
      <w:r w:rsidR="0066492F" w:rsidRPr="006843E1">
        <w:t>). However, foragers in the absence of a sentinel performed marginally more transitions from foraging to alert behavio</w:t>
      </w:r>
      <w:r w:rsidR="007347A5" w:rsidRPr="006843E1">
        <w:t>u</w:t>
      </w:r>
      <w:r w:rsidR="0066492F" w:rsidRPr="006843E1">
        <w:t>r in commercial areas than in green areas (</w:t>
      </w:r>
      <m:oMath>
        <m:acc>
          <m:accPr>
            <m:ctrlPr>
              <w:rPr>
                <w:rFonts w:ascii="Cambria Math" w:hAnsi="Cambria Math"/>
                <w:i/>
              </w:rPr>
            </m:ctrlPr>
          </m:accPr>
          <m:e>
            <m:r>
              <w:rPr>
                <w:rFonts w:ascii="Cambria Math" w:hAnsi="Cambria Math"/>
              </w:rPr>
              <m:t>β</m:t>
            </m:r>
          </m:e>
        </m:acc>
      </m:oMath>
      <w:r w:rsidR="0066492F" w:rsidRPr="006843E1">
        <w:t xml:space="preserve"> = 0.864, SE = 0.372, z-ratio = 2.321, p = 0.061; </w:t>
      </w:r>
      <w:r w:rsidR="0066492F" w:rsidRPr="006843E1">
        <w:fldChar w:fldCharType="begin"/>
      </w:r>
      <w:r w:rsidR="0066492F" w:rsidRPr="006843E1">
        <w:instrText xml:space="preserve"> REF _Ref151153168 </w:instrText>
      </w:r>
      <w:r w:rsidR="0066492F" w:rsidRPr="006843E1">
        <w:fldChar w:fldCharType="separate"/>
      </w:r>
      <w:r w:rsidR="0066492F" w:rsidRPr="006843E1">
        <w:t>Table S4</w:t>
      </w:r>
      <w:r w:rsidR="0066492F" w:rsidRPr="006843E1">
        <w:fldChar w:fldCharType="end"/>
      </w:r>
      <w:r w:rsidR="0066492F" w:rsidRPr="006843E1">
        <w:t>)</w:t>
      </w:r>
      <w:r w:rsidR="00616775" w:rsidRPr="006843E1">
        <w:t>.</w:t>
      </w:r>
    </w:p>
    <w:p w14:paraId="4AB8DBA8" w14:textId="77777777" w:rsidR="005A226D" w:rsidRPr="006843E1" w:rsidRDefault="005A226D" w:rsidP="00F770C9">
      <w:pPr>
        <w:pStyle w:val="SectionText"/>
      </w:pPr>
      <w:r w:rsidRPr="006843E1">
        <w:lastRenderedPageBreak/>
        <w:drawing>
          <wp:inline distT="0" distB="0" distL="0" distR="0" wp14:anchorId="6B0731D1" wp14:editId="18E33A69">
            <wp:extent cx="8453673" cy="6038341"/>
            <wp:effectExtent l="0" t="0" r="5080" b="635"/>
            <wp:docPr id="13846091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68735" cy="6049100"/>
                    </a:xfrm>
                    <a:prstGeom prst="rect">
                      <a:avLst/>
                    </a:prstGeom>
                    <a:noFill/>
                    <a:ln>
                      <a:noFill/>
                    </a:ln>
                  </pic:spPr>
                </pic:pic>
              </a:graphicData>
            </a:graphic>
          </wp:inline>
        </w:drawing>
      </w:r>
    </w:p>
    <w:p w14:paraId="223746BE" w14:textId="73811ADF" w:rsidR="00E77B42" w:rsidRPr="006843E1" w:rsidRDefault="005A226D" w:rsidP="005A226D">
      <w:pPr>
        <w:pStyle w:val="BetterCaption"/>
        <w:spacing w:before="0"/>
        <w:rPr>
          <w:b w:val="0"/>
          <w:bCs w:val="0"/>
        </w:rPr>
        <w:sectPr w:rsidR="00E77B42" w:rsidRPr="006843E1" w:rsidSect="00974F9D">
          <w:headerReference w:type="default" r:id="rId35"/>
          <w:pgSz w:w="15840" w:h="12240" w:orient="landscape"/>
          <w:pgMar w:top="720" w:right="720" w:bottom="720" w:left="720" w:header="720" w:footer="720" w:gutter="0"/>
          <w:cols w:space="720"/>
          <w:docGrid w:linePitch="299"/>
        </w:sectPr>
      </w:pPr>
      <w:bookmarkStart w:id="19" w:name="_Ref151143990"/>
      <w:bookmarkStart w:id="20" w:name="_Ref151143986"/>
      <w:bookmarkStart w:id="21" w:name="_Toc151366588"/>
      <w:r w:rsidRPr="006843E1">
        <w:t xml:space="preserve">Figure </w:t>
      </w:r>
      <w:r w:rsidRPr="006843E1">
        <w:rPr>
          <w:b w:val="0"/>
          <w:bCs w:val="0"/>
        </w:rPr>
        <w:fldChar w:fldCharType="begin"/>
      </w:r>
      <w:r w:rsidRPr="006843E1">
        <w:rPr>
          <w:b w:val="0"/>
          <w:bCs w:val="0"/>
        </w:rPr>
        <w:instrText xml:space="preserve"> SEQ Figure \* ARABIC </w:instrText>
      </w:r>
      <w:r w:rsidRPr="006843E1">
        <w:rPr>
          <w:b w:val="0"/>
          <w:bCs w:val="0"/>
        </w:rPr>
        <w:fldChar w:fldCharType="separate"/>
      </w:r>
      <w:r w:rsidR="008D58DC" w:rsidRPr="006843E1">
        <w:t>6</w:t>
      </w:r>
      <w:r w:rsidRPr="006843E1">
        <w:rPr>
          <w:rFonts w:ascii="Arial" w:eastAsia="Arial" w:hAnsi="Arial" w:cs="Arial"/>
          <w:b w:val="0"/>
          <w:bCs w:val="0"/>
          <w:sz w:val="22"/>
          <w:szCs w:val="22"/>
        </w:rPr>
        <w:fldChar w:fldCharType="end"/>
      </w:r>
      <w:bookmarkEnd w:id="19"/>
      <w:r w:rsidRPr="006843E1">
        <w:t xml:space="preserve">: </w:t>
      </w:r>
      <w:r w:rsidRPr="006843E1">
        <w:rPr>
          <w:b w:val="0"/>
          <w:bCs w:val="0"/>
        </w:rPr>
        <w:t>Mean peck rate of foragers in commercial and green areas</w:t>
      </w:r>
      <w:bookmarkEnd w:id="20"/>
      <w:bookmarkEnd w:id="21"/>
      <w:r w:rsidR="009D2D07" w:rsidRPr="006843E1">
        <w:rPr>
          <w:b w:val="0"/>
          <w:bCs w:val="0"/>
        </w:rPr>
        <w:t xml:space="preserve">. </w:t>
      </w:r>
      <w:r w:rsidR="006B38EF" w:rsidRPr="006843E1">
        <w:rPr>
          <w:b w:val="0"/>
          <w:bCs w:val="0"/>
        </w:rPr>
        <w:t>E</w:t>
      </w:r>
      <w:r w:rsidR="00E77B42" w:rsidRPr="006843E1">
        <w:rPr>
          <w:b w:val="0"/>
          <w:bCs w:val="0"/>
        </w:rPr>
        <w:t>rror bars represent the standard error.</w:t>
      </w:r>
    </w:p>
    <w:p w14:paraId="03325475" w14:textId="2DF8ADF8" w:rsidR="00980EFF" w:rsidRPr="006843E1" w:rsidRDefault="00980EFF" w:rsidP="00980EFF">
      <w:pPr>
        <w:pStyle w:val="BetterCaption"/>
        <w:spacing w:after="0"/>
      </w:pPr>
      <w:bookmarkStart w:id="22" w:name="_Ref151144753"/>
      <w:bookmarkStart w:id="23" w:name="_Toc155316549"/>
      <w:r w:rsidRPr="006843E1">
        <w:lastRenderedPageBreak/>
        <w:t xml:space="preserve">Table </w:t>
      </w:r>
      <w:r w:rsidRPr="006843E1">
        <w:fldChar w:fldCharType="begin"/>
      </w:r>
      <w:r w:rsidRPr="006843E1">
        <w:instrText xml:space="preserve"> SEQ Table \* ARABIC </w:instrText>
      </w:r>
      <w:r w:rsidRPr="006843E1">
        <w:fldChar w:fldCharType="separate"/>
      </w:r>
      <w:r w:rsidR="009B72DB" w:rsidRPr="006843E1">
        <w:t>3</w:t>
      </w:r>
      <w:r w:rsidRPr="006843E1">
        <w:fldChar w:fldCharType="end"/>
      </w:r>
      <w:bookmarkEnd w:id="22"/>
      <w:r w:rsidRPr="006843E1">
        <w:t xml:space="preserve">: </w:t>
      </w:r>
      <w:r w:rsidRPr="006843E1">
        <w:rPr>
          <w:b w:val="0"/>
          <w:bCs w:val="0"/>
        </w:rPr>
        <w:t xml:space="preserve">Result of the linear mixed model fit to peck </w:t>
      </w:r>
      <w:proofErr w:type="gramStart"/>
      <w:r w:rsidRPr="006843E1">
        <w:rPr>
          <w:b w:val="0"/>
          <w:bCs w:val="0"/>
        </w:rPr>
        <w:t>rate</w:t>
      </w:r>
      <w:bookmarkEnd w:id="23"/>
      <w:proofErr w:type="gramEnd"/>
    </w:p>
    <w:p w14:paraId="5D91F10B" w14:textId="2924F948" w:rsidR="006A07D6" w:rsidRPr="006843E1" w:rsidRDefault="00980EFF" w:rsidP="005A226D">
      <w:pPr>
        <w:pStyle w:val="SectionText"/>
        <w:spacing w:after="0"/>
      </w:pPr>
      <w:r w:rsidRPr="006843E1">
        <w:drawing>
          <wp:inline distT="0" distB="0" distL="0" distR="0" wp14:anchorId="7B56E454" wp14:editId="0034EFC0">
            <wp:extent cx="6853473" cy="6238719"/>
            <wp:effectExtent l="0" t="0" r="5080" b="0"/>
            <wp:docPr id="13987602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6">
                      <a:extLst>
                        <a:ext uri="{28A0092B-C50C-407E-A947-70E740481C1C}">
                          <a14:useLocalDpi xmlns:a14="http://schemas.microsoft.com/office/drawing/2010/main" val="0"/>
                        </a:ext>
                      </a:extLst>
                    </a:blip>
                    <a:srcRect r="39223" b="26231"/>
                    <a:stretch/>
                  </pic:blipFill>
                  <pic:spPr bwMode="auto">
                    <a:xfrm>
                      <a:off x="0" y="0"/>
                      <a:ext cx="6880560" cy="6263376"/>
                    </a:xfrm>
                    <a:prstGeom prst="rect">
                      <a:avLst/>
                    </a:prstGeom>
                    <a:noFill/>
                    <a:ln>
                      <a:noFill/>
                    </a:ln>
                    <a:extLst>
                      <a:ext uri="{53640926-AAD7-44D8-BBD7-CCE9431645EC}">
                        <a14:shadowObscured xmlns:a14="http://schemas.microsoft.com/office/drawing/2010/main"/>
                      </a:ext>
                    </a:extLst>
                  </pic:spPr>
                </pic:pic>
              </a:graphicData>
            </a:graphic>
          </wp:inline>
        </w:drawing>
      </w:r>
      <w:r w:rsidR="00616775" w:rsidRPr="006843E1">
        <w:t xml:space="preserve"> </w:t>
      </w:r>
    </w:p>
    <w:p w14:paraId="702E5247" w14:textId="77777777" w:rsidR="004F7F19" w:rsidRPr="006843E1" w:rsidRDefault="004F7F19" w:rsidP="006A07D6">
      <w:pPr>
        <w:pStyle w:val="Bibliography"/>
        <w:spacing w:before="240"/>
        <w:rPr>
          <w:rFonts w:ascii="Times New Roman" w:eastAsia="Times New Roman" w:hAnsi="Times New Roman" w:cs="Times New Roman"/>
          <w:b/>
          <w:bCs/>
          <w:sz w:val="28"/>
          <w:szCs w:val="28"/>
          <w:u w:val="single"/>
        </w:rPr>
        <w:sectPr w:rsidR="004F7F19" w:rsidRPr="006843E1" w:rsidSect="00974F9D">
          <w:headerReference w:type="default" r:id="rId37"/>
          <w:pgSz w:w="15840" w:h="12240" w:orient="landscape"/>
          <w:pgMar w:top="720" w:right="720" w:bottom="720" w:left="720" w:header="720" w:footer="720" w:gutter="0"/>
          <w:cols w:space="720"/>
          <w:docGrid w:linePitch="299"/>
        </w:sectPr>
      </w:pPr>
    </w:p>
    <w:p w14:paraId="03D321BA" w14:textId="77777777" w:rsidR="004C0944" w:rsidRPr="006843E1" w:rsidRDefault="008434EB" w:rsidP="00F770C9">
      <w:pPr>
        <w:pStyle w:val="SectionText"/>
      </w:pPr>
      <w:r w:rsidRPr="006843E1">
        <w:lastRenderedPageBreak/>
        <w:drawing>
          <wp:inline distT="0" distB="0" distL="0" distR="0" wp14:anchorId="0C89D840" wp14:editId="166DA4D2">
            <wp:extent cx="8822902" cy="6308002"/>
            <wp:effectExtent l="0" t="0" r="0" b="0"/>
            <wp:docPr id="15021825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39486" cy="6319859"/>
                    </a:xfrm>
                    <a:prstGeom prst="rect">
                      <a:avLst/>
                    </a:prstGeom>
                    <a:noFill/>
                    <a:ln>
                      <a:noFill/>
                    </a:ln>
                  </pic:spPr>
                </pic:pic>
              </a:graphicData>
            </a:graphic>
          </wp:inline>
        </w:drawing>
      </w:r>
    </w:p>
    <w:p w14:paraId="0E1A81EB" w14:textId="51C5C8C4" w:rsidR="008434EB" w:rsidRPr="006843E1" w:rsidRDefault="004C0944" w:rsidP="004C0944">
      <w:pPr>
        <w:pStyle w:val="BetterCaption"/>
        <w:spacing w:before="0"/>
        <w:sectPr w:rsidR="008434EB" w:rsidRPr="006843E1" w:rsidSect="00974F9D">
          <w:headerReference w:type="default" r:id="rId39"/>
          <w:pgSz w:w="15840" w:h="12240" w:orient="landscape"/>
          <w:pgMar w:top="720" w:right="720" w:bottom="720" w:left="720" w:header="720" w:footer="720" w:gutter="0"/>
          <w:cols w:space="720"/>
          <w:docGrid w:linePitch="299"/>
        </w:sectPr>
      </w:pPr>
      <w:bookmarkStart w:id="24" w:name="_Ref151145969"/>
      <w:bookmarkStart w:id="25" w:name="_Toc151366589"/>
      <w:r w:rsidRPr="006843E1">
        <w:t xml:space="preserve">Figure </w:t>
      </w:r>
      <w:r w:rsidRPr="006843E1">
        <w:fldChar w:fldCharType="begin"/>
      </w:r>
      <w:r w:rsidRPr="006843E1">
        <w:instrText xml:space="preserve"> SEQ Figure \* ARABIC </w:instrText>
      </w:r>
      <w:r w:rsidRPr="006843E1">
        <w:fldChar w:fldCharType="separate"/>
      </w:r>
      <w:r w:rsidR="008D58DC" w:rsidRPr="006843E1">
        <w:t>7</w:t>
      </w:r>
      <w:r w:rsidRPr="006843E1">
        <w:fldChar w:fldCharType="end"/>
      </w:r>
      <w:bookmarkEnd w:id="24"/>
      <w:r w:rsidRPr="006843E1">
        <w:t xml:space="preserve">: </w:t>
      </w:r>
      <w:r w:rsidRPr="006843E1">
        <w:rPr>
          <w:b w:val="0"/>
          <w:bCs w:val="0"/>
        </w:rPr>
        <w:t xml:space="preserve">Peck rate </w:t>
      </w:r>
      <w:bookmarkEnd w:id="25"/>
      <w:r w:rsidR="00261274" w:rsidRPr="006843E1">
        <w:rPr>
          <w:b w:val="0"/>
          <w:bCs w:val="0"/>
        </w:rPr>
        <w:t>i</w:t>
      </w:r>
      <w:r w:rsidR="007A775A" w:rsidRPr="006843E1">
        <w:rPr>
          <w:b w:val="0"/>
          <w:bCs w:val="0"/>
        </w:rPr>
        <w:t>n relation to disturbance frequency.</w:t>
      </w:r>
      <w:r w:rsidR="009D2D07" w:rsidRPr="006843E1">
        <w:rPr>
          <w:b w:val="0"/>
          <w:bCs w:val="0"/>
        </w:rPr>
        <w:t xml:space="preserve"> </w:t>
      </w:r>
    </w:p>
    <w:p w14:paraId="25B46083" w14:textId="412DAD63" w:rsidR="00FF68DA" w:rsidRPr="006843E1" w:rsidRDefault="00A624C3" w:rsidP="00F770C9">
      <w:pPr>
        <w:pStyle w:val="SectionText"/>
      </w:pPr>
      <w:r w:rsidRPr="006843E1">
        <w:lastRenderedPageBreak/>
        <w:drawing>
          <wp:inline distT="0" distB="0" distL="0" distR="0" wp14:anchorId="72D19BA4" wp14:editId="3B78E9CD">
            <wp:extent cx="8484041" cy="6060031"/>
            <wp:effectExtent l="0" t="0" r="0" b="0"/>
            <wp:docPr id="18571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550528" cy="6107522"/>
                    </a:xfrm>
                    <a:prstGeom prst="rect">
                      <a:avLst/>
                    </a:prstGeom>
                    <a:noFill/>
                    <a:ln>
                      <a:noFill/>
                    </a:ln>
                  </pic:spPr>
                </pic:pic>
              </a:graphicData>
            </a:graphic>
          </wp:inline>
        </w:drawing>
      </w:r>
    </w:p>
    <w:p w14:paraId="1AB9F504" w14:textId="12A3BDE1" w:rsidR="00492CDC" w:rsidRPr="006843E1" w:rsidRDefault="00FF68DA" w:rsidP="00FF68DA">
      <w:pPr>
        <w:pStyle w:val="BetterCaption"/>
        <w:spacing w:before="0" w:after="0"/>
        <w:rPr>
          <w:b w:val="0"/>
          <w:bCs w:val="0"/>
        </w:rPr>
      </w:pPr>
      <w:bookmarkStart w:id="26" w:name="_Ref151148768"/>
      <w:bookmarkStart w:id="27" w:name="_Toc151366590"/>
      <w:r w:rsidRPr="006843E1">
        <w:t xml:space="preserve">Figure </w:t>
      </w:r>
      <w:r w:rsidRPr="006843E1">
        <w:rPr>
          <w:b w:val="0"/>
          <w:bCs w:val="0"/>
        </w:rPr>
        <w:fldChar w:fldCharType="begin"/>
      </w:r>
      <w:r w:rsidRPr="006843E1">
        <w:rPr>
          <w:b w:val="0"/>
          <w:bCs w:val="0"/>
        </w:rPr>
        <w:instrText xml:space="preserve"> SEQ Figure \* ARABIC </w:instrText>
      </w:r>
      <w:r w:rsidRPr="006843E1">
        <w:rPr>
          <w:b w:val="0"/>
          <w:bCs w:val="0"/>
        </w:rPr>
        <w:fldChar w:fldCharType="separate"/>
      </w:r>
      <w:r w:rsidR="008D58DC" w:rsidRPr="006843E1">
        <w:t>8</w:t>
      </w:r>
      <w:r w:rsidRPr="006843E1">
        <w:rPr>
          <w:rFonts w:ascii="Arial" w:eastAsia="Arial" w:hAnsi="Arial" w:cs="Arial"/>
          <w:b w:val="0"/>
          <w:bCs w:val="0"/>
          <w:sz w:val="22"/>
          <w:szCs w:val="22"/>
        </w:rPr>
        <w:fldChar w:fldCharType="end"/>
      </w:r>
      <w:bookmarkEnd w:id="26"/>
      <w:r w:rsidRPr="006843E1">
        <w:t xml:space="preserve">: </w:t>
      </w:r>
      <w:r w:rsidRPr="006843E1">
        <w:rPr>
          <w:b w:val="0"/>
          <w:bCs w:val="0"/>
        </w:rPr>
        <w:t>Number of transitions performed by foragers in commercial and green areas</w:t>
      </w:r>
      <w:bookmarkEnd w:id="27"/>
      <w:r w:rsidR="009D2D07" w:rsidRPr="006843E1">
        <w:rPr>
          <w:b w:val="0"/>
          <w:bCs w:val="0"/>
        </w:rPr>
        <w:t xml:space="preserve">. </w:t>
      </w:r>
      <w:r w:rsidR="006B38EF" w:rsidRPr="006843E1">
        <w:rPr>
          <w:b w:val="0"/>
          <w:bCs w:val="0"/>
        </w:rPr>
        <w:t>E</w:t>
      </w:r>
      <w:r w:rsidR="00492CDC" w:rsidRPr="006843E1">
        <w:rPr>
          <w:b w:val="0"/>
          <w:bCs w:val="0"/>
        </w:rPr>
        <w:t>rror bars represent the standard error.</w:t>
      </w:r>
      <w:r w:rsidR="00706268" w:rsidRPr="006843E1">
        <w:rPr>
          <w:b w:val="0"/>
          <w:bCs w:val="0"/>
        </w:rPr>
        <w:t xml:space="preserve"> Three outliers (Nb.&gt;100) omitted from figure.</w:t>
      </w:r>
    </w:p>
    <w:p w14:paraId="64430393" w14:textId="2E0FAF97" w:rsidR="00492CDC" w:rsidRPr="006843E1" w:rsidRDefault="00492CDC" w:rsidP="00FF68DA">
      <w:pPr>
        <w:pStyle w:val="BetterCaption"/>
        <w:spacing w:before="0" w:after="0"/>
        <w:sectPr w:rsidR="00492CDC" w:rsidRPr="006843E1" w:rsidSect="00974F9D">
          <w:headerReference w:type="default" r:id="rId41"/>
          <w:pgSz w:w="15840" w:h="12240" w:orient="landscape"/>
          <w:pgMar w:top="720" w:right="720" w:bottom="720" w:left="720" w:header="720" w:footer="720" w:gutter="0"/>
          <w:cols w:space="720"/>
          <w:docGrid w:linePitch="299"/>
        </w:sectPr>
      </w:pPr>
    </w:p>
    <w:p w14:paraId="51429F33" w14:textId="5FB327E9" w:rsidR="009B72DB" w:rsidRPr="006843E1" w:rsidRDefault="009B72DB" w:rsidP="009B72DB">
      <w:pPr>
        <w:pStyle w:val="BetterCaption"/>
        <w:spacing w:before="0" w:after="0"/>
        <w:rPr>
          <w:b w:val="0"/>
          <w:bCs w:val="0"/>
        </w:rPr>
      </w:pPr>
      <w:bookmarkStart w:id="28" w:name="_Ref151148773"/>
      <w:bookmarkStart w:id="29" w:name="_Toc155316550"/>
      <w:r w:rsidRPr="006843E1">
        <w:lastRenderedPageBreak/>
        <w:t xml:space="preserve">Table </w:t>
      </w:r>
      <w:r w:rsidRPr="006843E1">
        <w:fldChar w:fldCharType="begin"/>
      </w:r>
      <w:r w:rsidRPr="006843E1">
        <w:instrText xml:space="preserve"> SEQ Table \* ARABIC </w:instrText>
      </w:r>
      <w:r w:rsidRPr="006843E1">
        <w:fldChar w:fldCharType="separate"/>
      </w:r>
      <w:r w:rsidRPr="006843E1">
        <w:t>4</w:t>
      </w:r>
      <w:r w:rsidRPr="006843E1">
        <w:fldChar w:fldCharType="end"/>
      </w:r>
      <w:bookmarkEnd w:id="28"/>
      <w:r w:rsidRPr="006843E1">
        <w:t xml:space="preserve">: </w:t>
      </w:r>
      <w:r w:rsidRPr="006843E1">
        <w:rPr>
          <w:b w:val="0"/>
          <w:bCs w:val="0"/>
        </w:rPr>
        <w:t>Results of generalized linear mixed model fit to the number of transitions performed by foragers</w:t>
      </w:r>
      <w:bookmarkEnd w:id="29"/>
      <w:r w:rsidR="00292889" w:rsidRPr="006843E1">
        <w:rPr>
          <w:b w:val="0"/>
          <w:bCs w:val="0"/>
        </w:rPr>
        <w:drawing>
          <wp:inline distT="0" distB="0" distL="0" distR="0" wp14:anchorId="1E2FBA9D" wp14:editId="7FF7C7A6">
            <wp:extent cx="8674735" cy="4723130"/>
            <wp:effectExtent l="0" t="0" r="0" b="0"/>
            <wp:docPr id="1189679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674735" cy="4723130"/>
                    </a:xfrm>
                    <a:prstGeom prst="rect">
                      <a:avLst/>
                    </a:prstGeom>
                    <a:noFill/>
                    <a:ln>
                      <a:noFill/>
                    </a:ln>
                  </pic:spPr>
                </pic:pic>
              </a:graphicData>
            </a:graphic>
          </wp:inline>
        </w:drawing>
      </w:r>
    </w:p>
    <w:p w14:paraId="77D23388" w14:textId="5B468D17" w:rsidR="00FF68DA" w:rsidRPr="006843E1" w:rsidRDefault="00FF68DA" w:rsidP="00F770C9">
      <w:pPr>
        <w:pStyle w:val="SectionText"/>
        <w:sectPr w:rsidR="00FF68DA" w:rsidRPr="006843E1" w:rsidSect="00974F9D">
          <w:headerReference w:type="default" r:id="rId43"/>
          <w:pgSz w:w="15840" w:h="12240" w:orient="landscape"/>
          <w:pgMar w:top="720" w:right="720" w:bottom="720" w:left="720" w:header="720" w:footer="720" w:gutter="0"/>
          <w:cols w:space="720"/>
          <w:docGrid w:linePitch="299"/>
        </w:sectPr>
      </w:pPr>
    </w:p>
    <w:p w14:paraId="7562B9E7" w14:textId="77777777" w:rsidR="008D58DC" w:rsidRPr="006843E1" w:rsidRDefault="008D58DC" w:rsidP="00F770C9">
      <w:pPr>
        <w:pStyle w:val="SectionText"/>
      </w:pPr>
      <w:r w:rsidRPr="006843E1">
        <w:lastRenderedPageBreak/>
        <w:drawing>
          <wp:inline distT="0" distB="0" distL="0" distR="0" wp14:anchorId="53805B6F" wp14:editId="108D9F0A">
            <wp:extent cx="8503160" cy="6079402"/>
            <wp:effectExtent l="0" t="0" r="0" b="0"/>
            <wp:docPr id="20170515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13922" cy="6087097"/>
                    </a:xfrm>
                    <a:prstGeom prst="rect">
                      <a:avLst/>
                    </a:prstGeom>
                    <a:noFill/>
                    <a:ln>
                      <a:noFill/>
                    </a:ln>
                  </pic:spPr>
                </pic:pic>
              </a:graphicData>
            </a:graphic>
          </wp:inline>
        </w:drawing>
      </w:r>
    </w:p>
    <w:p w14:paraId="16499DCA" w14:textId="41B8D4F8" w:rsidR="00170D8E" w:rsidRPr="006843E1" w:rsidRDefault="008D58DC" w:rsidP="008D58DC">
      <w:pPr>
        <w:pStyle w:val="BetterCaption"/>
        <w:spacing w:before="0" w:after="0"/>
        <w:rPr>
          <w:b w:val="0"/>
          <w:bCs w:val="0"/>
        </w:rPr>
        <w:sectPr w:rsidR="00170D8E" w:rsidRPr="006843E1" w:rsidSect="00974F9D">
          <w:headerReference w:type="default" r:id="rId45"/>
          <w:pgSz w:w="15840" w:h="12240" w:orient="landscape"/>
          <w:pgMar w:top="720" w:right="720" w:bottom="720" w:left="720" w:header="720" w:footer="720" w:gutter="0"/>
          <w:cols w:space="720"/>
          <w:docGrid w:linePitch="299"/>
        </w:sectPr>
      </w:pPr>
      <w:bookmarkStart w:id="30" w:name="_Ref151150285"/>
      <w:bookmarkStart w:id="31" w:name="_Toc151366591"/>
      <w:r w:rsidRPr="006843E1">
        <w:t xml:space="preserve">Figure </w:t>
      </w:r>
      <w:r w:rsidRPr="006843E1">
        <w:fldChar w:fldCharType="begin"/>
      </w:r>
      <w:r w:rsidRPr="006843E1">
        <w:instrText xml:space="preserve"> SEQ Figure \* ARABIC </w:instrText>
      </w:r>
      <w:r w:rsidRPr="006843E1">
        <w:fldChar w:fldCharType="separate"/>
      </w:r>
      <w:r w:rsidRPr="006843E1">
        <w:t>9</w:t>
      </w:r>
      <w:r w:rsidRPr="006843E1">
        <w:fldChar w:fldCharType="end"/>
      </w:r>
      <w:bookmarkEnd w:id="30"/>
      <w:r w:rsidRPr="006843E1">
        <w:t>:</w:t>
      </w:r>
      <w:r w:rsidR="007A775A" w:rsidRPr="006843E1">
        <w:rPr>
          <w:b w:val="0"/>
          <w:bCs w:val="0"/>
        </w:rPr>
        <w:t xml:space="preserve"> The number of t</w:t>
      </w:r>
      <w:r w:rsidRPr="006843E1">
        <w:rPr>
          <w:b w:val="0"/>
          <w:bCs w:val="0"/>
        </w:rPr>
        <w:t>ransitions from foraging to alert behavio</w:t>
      </w:r>
      <w:r w:rsidR="007347A5" w:rsidRPr="006843E1">
        <w:rPr>
          <w:b w:val="0"/>
          <w:bCs w:val="0"/>
        </w:rPr>
        <w:t>u</w:t>
      </w:r>
      <w:r w:rsidRPr="006843E1">
        <w:rPr>
          <w:b w:val="0"/>
          <w:bCs w:val="0"/>
        </w:rPr>
        <w:t xml:space="preserve">r </w:t>
      </w:r>
      <w:r w:rsidR="007A775A" w:rsidRPr="006843E1">
        <w:rPr>
          <w:b w:val="0"/>
          <w:bCs w:val="0"/>
        </w:rPr>
        <w:t>decreases</w:t>
      </w:r>
      <w:r w:rsidRPr="006843E1">
        <w:rPr>
          <w:b w:val="0"/>
          <w:bCs w:val="0"/>
        </w:rPr>
        <w:t xml:space="preserve"> as disturbance frequency increases</w:t>
      </w:r>
      <w:bookmarkEnd w:id="31"/>
      <w:r w:rsidR="007A775A" w:rsidRPr="006843E1">
        <w:rPr>
          <w:b w:val="0"/>
          <w:bCs w:val="0"/>
        </w:rPr>
        <w:t xml:space="preserve">. </w:t>
      </w:r>
      <w:r w:rsidR="00492CDC" w:rsidRPr="006843E1">
        <w:rPr>
          <w:b w:val="0"/>
          <w:bCs w:val="0"/>
        </w:rPr>
        <w:t>The grey shadow represents the standard error of the curve.</w:t>
      </w:r>
      <w:r w:rsidR="007A775A" w:rsidRPr="006843E1">
        <w:rPr>
          <w:b w:val="0"/>
          <w:bCs w:val="0"/>
        </w:rPr>
        <w:t xml:space="preserve"> </w:t>
      </w:r>
    </w:p>
    <w:p w14:paraId="5BA48CEE" w14:textId="77777777" w:rsidR="00972DBB" w:rsidRPr="006843E1" w:rsidRDefault="00972DBB" w:rsidP="00972DBB">
      <w:pPr>
        <w:pStyle w:val="SectionTitle"/>
        <w:rPr>
          <w:noProof w:val="0"/>
        </w:rPr>
      </w:pPr>
      <w:r w:rsidRPr="006843E1">
        <w:rPr>
          <w:noProof w:val="0"/>
        </w:rPr>
        <w:lastRenderedPageBreak/>
        <w:t>Discussion</w:t>
      </w:r>
    </w:p>
    <w:p w14:paraId="52BF8012" w14:textId="080A3BC4" w:rsidR="00972DBB" w:rsidRPr="006843E1" w:rsidRDefault="00972DBB" w:rsidP="00972DBB">
      <w:pPr>
        <w:pStyle w:val="SectionText"/>
      </w:pPr>
      <w:r w:rsidRPr="006843E1">
        <w:t xml:space="preserve">Our study sought to investigate how the presence of a sentinel and the </w:t>
      </w:r>
      <w:r w:rsidR="00A549C0" w:rsidRPr="006843E1">
        <w:t xml:space="preserve">generalized environment </w:t>
      </w:r>
      <w:r w:rsidRPr="006843E1">
        <w:t xml:space="preserve">affected the behavior of foraging American crows. We initially hypothesized that the presence of a sentinel would decrease the individual vigilance of crow foragers, and that green areas would likewise decrease individual vigilance due to reduced ambient noise and longer lines of sight. </w:t>
      </w:r>
      <w:r w:rsidR="00A549C0" w:rsidRPr="006843E1">
        <w:t xml:space="preserve">We also expected the likelihood of a sentinel being present to increase in commercial and </w:t>
      </w:r>
      <w:r w:rsidR="0011611F" w:rsidRPr="006843E1">
        <w:t xml:space="preserve">frequently </w:t>
      </w:r>
      <w:r w:rsidR="00A549C0" w:rsidRPr="006843E1">
        <w:t xml:space="preserve">disturbed areas where the </w:t>
      </w:r>
      <w:r w:rsidR="0011611F" w:rsidRPr="006843E1">
        <w:t xml:space="preserve">benefits of sentinel coverage would be most beneficial to the foragers. </w:t>
      </w:r>
      <w:r w:rsidR="00A549C0" w:rsidRPr="006843E1">
        <w:t>A</w:t>
      </w:r>
      <w:r w:rsidRPr="006843E1">
        <w:t xml:space="preserve">part from </w:t>
      </w:r>
      <w:r w:rsidR="00A549C0" w:rsidRPr="006843E1">
        <w:t xml:space="preserve">significantly </w:t>
      </w:r>
      <w:r w:rsidRPr="006843E1">
        <w:t>increasing the duration of all behaviours</w:t>
      </w:r>
      <w:r w:rsidR="00A549C0" w:rsidRPr="006843E1">
        <w:t>, sentinel presence had very little effect on the behaviour of foragers</w:t>
      </w:r>
      <w:r w:rsidRPr="006843E1">
        <w:t>. More</w:t>
      </w:r>
      <w:r w:rsidR="00E13BF9" w:rsidRPr="006843E1">
        <w:t>over</w:t>
      </w:r>
      <w:r w:rsidRPr="006843E1">
        <w:t xml:space="preserve">, neither the generalized environment, disturbance frequency, nor group size significantly affected the </w:t>
      </w:r>
      <w:r w:rsidR="00A549C0" w:rsidRPr="006843E1">
        <w:t>likelihood of a sentinel being present</w:t>
      </w:r>
      <w:r w:rsidRPr="006843E1">
        <w:t xml:space="preserve">. This unexpected result suggests that sentinel crows may decide to perform sentinel behavior based more on </w:t>
      </w:r>
      <w:r w:rsidR="006C0061" w:rsidRPr="006843E1">
        <w:t>selfish needs</w:t>
      </w:r>
      <w:r w:rsidRPr="006843E1">
        <w:t xml:space="preserve"> rather than </w:t>
      </w:r>
      <w:r w:rsidR="0011611F" w:rsidRPr="006843E1">
        <w:t xml:space="preserve">the </w:t>
      </w:r>
      <w:r w:rsidR="006C0061" w:rsidRPr="006843E1">
        <w:t>benefits imparted to the foragers</w:t>
      </w:r>
      <w:r w:rsidRPr="006843E1">
        <w:t xml:space="preserve">. We found that the generalized environment had a significant effect on forager behavior, with green areas leading to longer bouts of foraging behavior and more transitions from the vulnerable to the alert state. This suggests that crows may perceive green areas as less safe, possibly because they </w:t>
      </w:r>
      <w:r w:rsidR="00CD35D5" w:rsidRPr="006843E1">
        <w:t xml:space="preserve">need to </w:t>
      </w:r>
      <w:r w:rsidRPr="006843E1">
        <w:t>spend more time being vulnerable. Overall, the study's findings do not fully support the initial hypotheses and suggest that sentinel behavior and forager behavior in crows could be influenced by complex interactions between individual factors and forager’s perception of the safety of their environment.</w:t>
      </w:r>
    </w:p>
    <w:p w14:paraId="04BD274D" w14:textId="0DF4B3EB" w:rsidR="00AA24E0" w:rsidRPr="006843E1" w:rsidRDefault="006C0061" w:rsidP="006C0061">
      <w:pPr>
        <w:pStyle w:val="SectionSubtitle"/>
      </w:pPr>
      <w:r w:rsidRPr="006843E1">
        <w:t xml:space="preserve">Sentinel </w:t>
      </w:r>
      <w:proofErr w:type="gramStart"/>
      <w:r w:rsidRPr="006843E1">
        <w:t>behaviour</w:t>
      </w:r>
      <w:proofErr w:type="gramEnd"/>
      <w:r w:rsidR="00AA24E0" w:rsidRPr="006843E1">
        <w:t xml:space="preserve"> </w:t>
      </w:r>
    </w:p>
    <w:p w14:paraId="174263FA" w14:textId="66A48365" w:rsidR="00972DBB" w:rsidRPr="006843E1" w:rsidRDefault="007A6436" w:rsidP="00972DBB">
      <w:pPr>
        <w:pStyle w:val="SectionText"/>
      </w:pPr>
      <w:r w:rsidRPr="006843E1">
        <w:t xml:space="preserve">Apart from significantly increasing the duration of bouts of all behaviour, sentinel presence had very little impact on the behaviour of foragers. </w:t>
      </w:r>
      <w:r w:rsidR="00AA24E0" w:rsidRPr="006843E1">
        <w:t xml:space="preserve">Our results </w:t>
      </w:r>
      <w:r w:rsidR="00972DBB" w:rsidRPr="006843E1">
        <w:t>contrast with previous studies that found that the presence of a sentinel led to a decrease in alert behavior</w:t>
      </w:r>
      <w:r w:rsidR="002E55A1" w:rsidRPr="006843E1">
        <w:t xml:space="preserve"> </w:t>
      </w:r>
      <w:r w:rsidR="002E55A1" w:rsidRPr="006843E1">
        <w:fldChar w:fldCharType="begin"/>
      </w:r>
      <w:r w:rsidR="00984573" w:rsidRPr="006843E1">
        <w:instrText xml:space="preserve"> ADDIN ZOTERO_ITEM CSL_CITATION {"citationID":"yrwlaKz4","properties":{"formattedCitation":"[7,8]","plainCitation":"[7,8]","noteIndex":0},"citationItems":[{"id":240,"uris":["http://zotero.org/users/8430992/items/MPPQIDNU"],"itemData":{"id":240,"type":"article-journal","container-title":"Current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N."}],"issued":{"date-parts":[["2008",4,22]]}},"label":"page"},{"id":600,"uris":["http://zotero.org/users/8430992/items/VJDVFLV9"],"itemData":{"id":600,"type":"article-journal","container-title":"Functional Ecology","DOI":"10.1111/1365-2435.12153","ISSN":"02698463","issue":"1","journalAbbreviation":"Funct Ecol","language":"en","page":"197-205","source":"DOI.org (Crossref)","title":"The ecological benefits of interceptive eavesdropping","volume":"28","author":[{"family":"Ridley","given":"Amanda R."},{"family":"Wiley","given":"Elizabeth M."},{"family":"Thompson","given":"Alex M."}],"editor":[{"family":"Lewis","given":"Sara"}],"issued":{"date-parts":[["2014",2]]}},"label":"page"}],"schema":"https://github.com/citation-style-language/schema/raw/master/csl-citation.json"} </w:instrText>
      </w:r>
      <w:r w:rsidR="002E55A1" w:rsidRPr="006843E1">
        <w:fldChar w:fldCharType="separate"/>
      </w:r>
      <w:r w:rsidR="00984573" w:rsidRPr="006843E1">
        <w:t>[7,8]</w:t>
      </w:r>
      <w:r w:rsidR="002E55A1" w:rsidRPr="006843E1">
        <w:fldChar w:fldCharType="end"/>
      </w:r>
      <w:r w:rsidR="00972DBB" w:rsidRPr="006843E1">
        <w:t>.</w:t>
      </w:r>
      <w:r w:rsidR="005065CC" w:rsidRPr="006843E1">
        <w:t xml:space="preserve">For example, pied babblers, </w:t>
      </w:r>
      <w:proofErr w:type="spellStart"/>
      <w:r w:rsidR="005065CC" w:rsidRPr="006843E1">
        <w:rPr>
          <w:i/>
          <w:iCs/>
        </w:rPr>
        <w:t>Turdoides</w:t>
      </w:r>
      <w:proofErr w:type="spellEnd"/>
      <w:r w:rsidR="005065CC" w:rsidRPr="006843E1">
        <w:rPr>
          <w:i/>
          <w:iCs/>
        </w:rPr>
        <w:t xml:space="preserve"> bicolor</w:t>
      </w:r>
      <w:r w:rsidR="005065CC" w:rsidRPr="006843E1">
        <w:t>, increased the proportion of time spent foraging after the start of a sentinel bout and had increased biomass intake.</w:t>
      </w:r>
      <w:r w:rsidR="00AA24E0" w:rsidRPr="006843E1">
        <w:t xml:space="preserve"> It is possible that sentinel behavior is more selfish in nature, primarily benefiting the sentinel itself rather </w:t>
      </w:r>
      <w:r w:rsidR="00F632DD" w:rsidRPr="006843E1">
        <w:t xml:space="preserve">being an </w:t>
      </w:r>
      <w:r w:rsidR="00F632DD" w:rsidRPr="006843E1">
        <w:t>altruistic strategy benefiting the group at the expense of the sentinel</w:t>
      </w:r>
      <w:r w:rsidR="00AA24E0" w:rsidRPr="006843E1">
        <w:t xml:space="preserve">. </w:t>
      </w:r>
      <w:proofErr w:type="spellStart"/>
      <w:r w:rsidR="00972DBB" w:rsidRPr="006843E1">
        <w:t>Bedneckoff's</w:t>
      </w:r>
      <w:proofErr w:type="spellEnd"/>
      <w:r w:rsidR="00972DBB" w:rsidRPr="006843E1">
        <w:t xml:space="preserve"> state-dependent model</w:t>
      </w:r>
      <w:r w:rsidR="00AA24E0" w:rsidRPr="006843E1">
        <w:t xml:space="preserve"> which states that</w:t>
      </w:r>
      <w:r w:rsidR="00972DBB" w:rsidRPr="006843E1">
        <w:t xml:space="preserve"> individuals make decisions based on their own energetic needs and the benefits they receive</w:t>
      </w:r>
      <w:r w:rsidR="002E55A1" w:rsidRPr="006843E1">
        <w:t xml:space="preserve"> </w:t>
      </w:r>
      <w:r w:rsidR="002E55A1" w:rsidRPr="006843E1">
        <w:fldChar w:fldCharType="begin"/>
      </w:r>
      <w:r w:rsidR="00984573" w:rsidRPr="006843E1">
        <w:instrText xml:space="preserve"> ADDIN ZOTERO_ITEM CSL_CITATION {"citationID":"AyMXBJ0y","properties":{"formattedCitation":"[9]","plainCitation":"[9]","noteIndex":0},"citationItems":[{"id":1726,"uris":["http://zotero.org/users/8430992/items/5Y2MYXKI"],"itemData":{"id":1726,"type":"article-journal","container-title":"The American Naturalist","DOI":"10.1086/286070","ISSN":"0003-0147, 1537-5323","issue":"3","journalAbbreviation":"The American Naturalist","language":"en","page":"373-392","source":"DOI.org (Crossref)","title":"Mutualism among safe, selfish sentinels: a dynamic game","title-short":"Mutualism among safe, selfish sentinels","volume":"150","author":[{"family":"Bednekoff","given":"Peter A."}],"issued":{"date-parts":[["1997",9]]}}}],"schema":"https://github.com/citation-style-language/schema/raw/master/csl-citation.json"} </w:instrText>
      </w:r>
      <w:r w:rsidR="002E55A1" w:rsidRPr="006843E1">
        <w:fldChar w:fldCharType="separate"/>
      </w:r>
      <w:r w:rsidR="002E55A1" w:rsidRPr="006843E1">
        <w:t>[9]</w:t>
      </w:r>
      <w:r w:rsidR="002E55A1" w:rsidRPr="006843E1">
        <w:fldChar w:fldCharType="end"/>
      </w:r>
      <w:r w:rsidR="00972DBB" w:rsidRPr="006843E1">
        <w:t>.</w:t>
      </w:r>
      <w:r w:rsidR="005065CC" w:rsidRPr="006843E1">
        <w:t>A</w:t>
      </w:r>
      <w:r w:rsidR="00972DBB" w:rsidRPr="006843E1">
        <w:t>n individual with sufficient energetic reserves could decide to perform sentinel duties as a safer option</w:t>
      </w:r>
      <w:r w:rsidR="005065CC" w:rsidRPr="006843E1">
        <w:t xml:space="preserve"> i</w:t>
      </w:r>
      <w:r w:rsidR="005065CC" w:rsidRPr="006843E1">
        <w:t xml:space="preserve">f the alternative is foraging without </w:t>
      </w:r>
      <w:r w:rsidR="005065CC" w:rsidRPr="006843E1">
        <w:t>a sentinel</w:t>
      </w:r>
      <w:r w:rsidR="00972DBB" w:rsidRPr="006843E1">
        <w:t>. In urban areas, where high-calorie food patches are bountiful, individuals could be forgoing foraging to act as sentinels for their own safety</w:t>
      </w:r>
      <w:r w:rsidR="005065CC" w:rsidRPr="006843E1">
        <w:t xml:space="preserve"> rather than to provide benefits to the other foraging group-members</w:t>
      </w:r>
      <w:r w:rsidR="00972DBB" w:rsidRPr="006843E1">
        <w:t>. These sentinels only come down when they are below a critical energetic threshold past which performing sentinel behaviour is unfavourable</w:t>
      </w:r>
      <w:r w:rsidR="005065CC" w:rsidRPr="006843E1">
        <w:t xml:space="preserve"> only to be replaced by another individual with sufficient energetic reserves </w:t>
      </w:r>
      <w:r w:rsidR="005065CC" w:rsidRPr="006843E1">
        <w:fldChar w:fldCharType="begin"/>
      </w:r>
      <w:r w:rsidR="005065CC" w:rsidRPr="006843E1">
        <w:instrText xml:space="preserve"> ADDIN ZOTERO_ITEM CSL_CITATION {"citationID":"V9AgG5Yz","properties":{"formattedCitation":"[9,10]","plainCitation":"[9,10]","noteIndex":0},"citationItems":[{"id":1726,"uris":["http://zotero.org/users/8430992/items/5Y2MYXKI"],"itemData":{"id":1726,"type":"article-journal","container-title":"The American Naturalist","DOI":"10.1086/286070","ISSN":"0003-0147, 1537-5323","issue":"3","journalAbbreviation":"The American Naturalist","language":"en","page":"373-392","source":"DOI.org (Crossref)","title":"Mutualism among safe, selfish sentinels: a dynamic game","title-short":"Mutualism among safe, selfish sentinels","volume":"150","author":[{"family":"Bednekoff","given":"Peter A."}],"issued":{"date-parts":[["1997",9]]}}},{"id":1728,"uris":["http://zotero.org/users/8430992/items/RK8XJ8GS"],"itemData":{"id":1728,"type":"article-journal","abstract":"Sentinels are group members that watch from prominent positions. Sentinel interchanges often appear orderly and the number of sentinels changes little despite the turnover of individuals. I modeled why solitary individuals or group members might take up prominent positions. Such positions can be safe places to rest because they provide a good view of approaching predators, even if undetected predators preferentially attack sentinels. In pairs, coordinated sentinel behavior is favored whenever information spreads from a detecting to a non-detecting individual more than half the time. Under these conditions, safety for a sentinel produces safety for a forager as a by-product. Thus sentinel behavior occurs for selfish safety reasons but coordination of sentinels is based on mutualism. If sentinels can coordinate their individual actions, evidence of the game is hidden from view. The fitness consequences of some games may be best indicated by the strategies organisms take to avoid playing them.","container-title":"Annales Zoologici Fennici","ISSN":"0003-455X","issue":"1","note":"publisher: Finnish Zoological and Botanical Publishing Board","page":"5-14","source":"JSTOR","title":"Coordination of safe, selfish sentinels based on mutual benefits","volume":"38","author":[{"family":"Bednekoff","given":"Peter A."}],"issued":{"date-parts":[["2001"]]}}}],"schema":"https://github.com/citation-style-language/schema/raw/master/csl-citation.json"} </w:instrText>
      </w:r>
      <w:r w:rsidR="005065CC" w:rsidRPr="006843E1">
        <w:fldChar w:fldCharType="separate"/>
      </w:r>
      <w:r w:rsidR="005065CC" w:rsidRPr="006843E1">
        <w:t>[9,10]</w:t>
      </w:r>
      <w:r w:rsidR="005065CC" w:rsidRPr="006843E1">
        <w:fldChar w:fldCharType="end"/>
      </w:r>
      <w:r w:rsidR="00972DBB" w:rsidRPr="006843E1">
        <w:t xml:space="preserve">. </w:t>
      </w:r>
      <w:r w:rsidR="005065CC" w:rsidRPr="006843E1">
        <w:t>That is not to say that sentinel presence does not benefit the foragers. T</w:t>
      </w:r>
      <w:r w:rsidR="00972DBB" w:rsidRPr="006843E1">
        <w:t xml:space="preserve">he benefits of sentinel behavior </w:t>
      </w:r>
      <w:r w:rsidR="005065CC" w:rsidRPr="006843E1">
        <w:t>can be</w:t>
      </w:r>
      <w:r w:rsidR="00972DBB" w:rsidRPr="006843E1">
        <w:t xml:space="preserve"> more subtle or indirect, such as providing a greater sense of security that allows foragers to focus more on foraging without actively reducing their vigilance. </w:t>
      </w:r>
      <w:r w:rsidR="0091332F" w:rsidRPr="006843E1">
        <w:t xml:space="preserve">The proportion of time allocated to alert behaviour could also be used to scan for </w:t>
      </w:r>
      <w:r w:rsidR="0091332F" w:rsidRPr="006843E1">
        <w:lastRenderedPageBreak/>
        <w:t>foraging patches</w:t>
      </w:r>
      <w:r w:rsidR="00CF78FE" w:rsidRPr="006843E1">
        <w:t xml:space="preserve"> and other foragers, explaining the absence of effects of sentinel presence on the proportion of time spent being alert</w:t>
      </w:r>
      <w:r w:rsidR="0091332F" w:rsidRPr="006843E1">
        <w:t xml:space="preserve">. Foragers could also be benefitting from sentinel presence by increasing the spacing between foragers, permitting the group to forage over a greater surface area </w:t>
      </w:r>
      <w:r w:rsidR="00F632DD" w:rsidRPr="006843E1">
        <w:t xml:space="preserve">while compensating for the </w:t>
      </w:r>
      <w:r w:rsidR="0091332F" w:rsidRPr="006843E1">
        <w:t>increas</w:t>
      </w:r>
      <w:r w:rsidR="00F632DD" w:rsidRPr="006843E1">
        <w:t>ed</w:t>
      </w:r>
      <w:r w:rsidR="0091332F" w:rsidRPr="006843E1">
        <w:t xml:space="preserve"> predation risk </w:t>
      </w:r>
      <w:r w:rsidR="00F632DD" w:rsidRPr="006843E1">
        <w:t xml:space="preserve">from foraging further apart </w:t>
      </w:r>
      <w:r w:rsidR="0091332F" w:rsidRPr="006843E1">
        <w:fldChar w:fldCharType="begin"/>
      </w:r>
      <w:r w:rsidR="0091332F" w:rsidRPr="006843E1">
        <w:instrText xml:space="preserve"> ADDIN ZOTERO_ITEM CSL_CITATION {"citationID":"Rigcu9n1","properties":{"formattedCitation":"[7]","plainCitation":"[7]","noteIndex":0},"citationItems":[{"id":240,"uris":["http://zotero.org/users/8430992/items/MPPQIDNU"],"itemData":{"id":240,"type":"article-journal","container-title":"Current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N."}],"issued":{"date-parts":[["2008",4,22]]}}}],"schema":"https://github.com/citation-style-language/schema/raw/master/csl-citation.json"} </w:instrText>
      </w:r>
      <w:r w:rsidR="0091332F" w:rsidRPr="006843E1">
        <w:fldChar w:fldCharType="separate"/>
      </w:r>
      <w:r w:rsidR="0091332F" w:rsidRPr="006843E1">
        <w:t>[7]</w:t>
      </w:r>
      <w:r w:rsidR="0091332F" w:rsidRPr="006843E1">
        <w:fldChar w:fldCharType="end"/>
      </w:r>
      <w:r w:rsidR="0091332F" w:rsidRPr="006843E1">
        <w:t>.</w:t>
      </w:r>
      <w:r w:rsidR="00F632DD" w:rsidRPr="006843E1">
        <w:t xml:space="preserve"> Sentinel coverage could therefore compensate for riskier group-foraging strategies, not only individual changes in behaviour. </w:t>
      </w:r>
      <w:r w:rsidR="00972DBB" w:rsidRPr="006843E1">
        <w:t xml:space="preserve">The relationship between sentinels and foragers </w:t>
      </w:r>
      <w:r w:rsidR="00F632DD" w:rsidRPr="006843E1">
        <w:t>is</w:t>
      </w:r>
      <w:r w:rsidR="00972DBB" w:rsidRPr="006843E1">
        <w:t xml:space="preserve"> more complex than it appears, reinforcing the importance of considering individual differences and motivations when studying </w:t>
      </w:r>
      <w:r w:rsidR="00F632DD" w:rsidRPr="006843E1">
        <w:t>social</w:t>
      </w:r>
      <w:r w:rsidR="00972DBB" w:rsidRPr="006843E1">
        <w:t xml:space="preserve"> behavior</w:t>
      </w:r>
      <w:r w:rsidR="00F632DD" w:rsidRPr="006843E1">
        <w:t>s</w:t>
      </w:r>
      <w:r w:rsidR="00972DBB" w:rsidRPr="006843E1">
        <w:t>.</w:t>
      </w:r>
    </w:p>
    <w:p w14:paraId="336D644E" w14:textId="54A84C56" w:rsidR="00D212DA" w:rsidRPr="006843E1" w:rsidRDefault="00F632DD" w:rsidP="00F632DD">
      <w:pPr>
        <w:pStyle w:val="SectionSubtitle"/>
      </w:pPr>
      <w:r w:rsidRPr="006843E1">
        <w:t>Generalized Environment</w:t>
      </w:r>
    </w:p>
    <w:p w14:paraId="69021B13" w14:textId="164714D0" w:rsidR="00972DBB" w:rsidRPr="006843E1" w:rsidRDefault="00972DBB" w:rsidP="00972DBB">
      <w:pPr>
        <w:pStyle w:val="SectionText"/>
      </w:pPr>
      <w:r w:rsidRPr="006843E1">
        <w:t>We found that the generalized environment had significant effects on forager behavio</w:t>
      </w:r>
      <w:r w:rsidR="006843E1" w:rsidRPr="006843E1">
        <w:t>u</w:t>
      </w:r>
      <w:r w:rsidRPr="006843E1">
        <w:t xml:space="preserve">r, particularly in terms of the duration of bouts of foraging behavior and the number of transitions from the vulnerable to the alert state. In green areas, crows exhibited longer bouts of foraging behavior, </w:t>
      </w:r>
      <w:r w:rsidR="006843E1">
        <w:t>suggesting</w:t>
      </w:r>
      <w:r w:rsidRPr="006843E1">
        <w:t xml:space="preserve"> that they spent more time actively searching for food. Likewise, there was an increase in the number of transitions from the vulnerable state to the alert state in green areas. This suggests that crows in green areas were more vigilant and alert to potential threats, possibly due to the perceived higher predation risk compared to commercial areas. </w:t>
      </w:r>
    </w:p>
    <w:p w14:paraId="3489BE20" w14:textId="4E020B33" w:rsidR="009547D0" w:rsidRPr="006843E1" w:rsidRDefault="00972DBB" w:rsidP="009547D0">
      <w:pPr>
        <w:pStyle w:val="SectionText"/>
      </w:pPr>
      <w:r w:rsidRPr="006843E1">
        <w:t>Green areas</w:t>
      </w:r>
      <w:r w:rsidR="00514A4D" w:rsidRPr="006843E1">
        <w:t>,</w:t>
      </w:r>
      <w:r w:rsidRPr="006843E1">
        <w:t xml:space="preserve"> such as parks</w:t>
      </w:r>
      <w:r w:rsidR="00514A4D" w:rsidRPr="006843E1">
        <w:t>,</w:t>
      </w:r>
      <w:r w:rsidRPr="006843E1">
        <w:t xml:space="preserve"> offer longer lines of sight and less ambient noise</w:t>
      </w:r>
      <w:r w:rsidR="009547D0">
        <w:t xml:space="preserve"> which makes the sentinel more effective </w:t>
      </w:r>
      <w:r w:rsidR="009547D0">
        <w:fldChar w:fldCharType="begin"/>
      </w:r>
      <w:r w:rsidR="00B256D6">
        <w:instrText xml:space="preserve"> ADDIN ZOTERO_ITEM CSL_CITATION {"citationID":"Rsk0q6YD","properties":{"formattedCitation":"[11]","plainCitation":"[11]","noteIndex":0},"citationItems":[{"id":1724,"uris":["http://zotero.org/users/8430992/items/9YP83AVX"],"itemData":{"id":1724,"type":"article-journal","container-title":"Animal Behaviour","DOI":"10.1016/j.anbehav.2011.09.028","ISSN":"00033472","issue":"6","journalAbbreviation":"Animal Behaviour","language":"en","page":"1435-1441","source":"DOI.org (Crossref)","title":"Ecological conditions influence sentinel decisions","volume":"82","author":[{"family":"Hollén","given":"L.I."},{"family":"Bell","given":"M.B.V."},{"family":"Wade","given":"H.M."},{"family":"Rose","given":"R."},{"family":"Russell","given":"A."},{"family":"Niven","given":"F."},{"family":"Ridley","given":"A.R."},{"family":"Radford","given":"A.N."}],"issued":{"date-parts":[["2011",12]]}}}],"schema":"https://github.com/citation-style-language/schema/raw/master/csl-citation.json"} </w:instrText>
      </w:r>
      <w:r w:rsidR="009547D0">
        <w:fldChar w:fldCharType="separate"/>
      </w:r>
      <w:r w:rsidR="00B256D6" w:rsidRPr="00B256D6">
        <w:t>[11]</w:t>
      </w:r>
      <w:r w:rsidR="009547D0">
        <w:fldChar w:fldCharType="end"/>
      </w:r>
      <w:r w:rsidRPr="006843E1">
        <w:t xml:space="preserve"> but </w:t>
      </w:r>
      <w:r w:rsidR="009547D0" w:rsidRPr="006843E1">
        <w:t xml:space="preserve">could also be benefitting urban </w:t>
      </w:r>
      <w:r w:rsidR="009547D0">
        <w:t>raptors</w:t>
      </w:r>
      <w:r w:rsidR="009547D0" w:rsidRPr="006843E1">
        <w:t xml:space="preserve">. </w:t>
      </w:r>
      <w:r w:rsidR="009547D0">
        <w:t>Urban red-tailed hawk populations are on the rise and the core of their home ranges were associated with large green areas</w:t>
      </w:r>
      <w:r w:rsidR="009547D0">
        <w:t xml:space="preserve"> </w:t>
      </w:r>
      <w:r w:rsidR="009547D0">
        <w:fldChar w:fldCharType="begin"/>
      </w:r>
      <w:r w:rsidR="00B256D6">
        <w:instrText xml:space="preserve"> ADDIN ZOTERO_ITEM CSL_CITATION {"citationID":"05OtysYk","properties":{"formattedCitation":"[12]","plainCitation":"[12]","noteIndex":0},"citationItems":[{"id":1786,"uris":["http://zotero.org/users/8430992/items/I7ZMZB27"],"itemData":{"id":1786,"type":"article-journal","abstract":"Raptors increasingly live and nest successfully in urban areas. In the urban landscape of Hartford, CT, red-tailed hawks established home ranges in large green spaces such as parks, golf courses, and cemeteries but also nested successfully in the commercial district of downtown and in densely built urban and suburban neighborhoods. Data collected from 11 radio-tagged breeding adult hawks indicated that year-round home ranges averaged 107.7 ha, much smaller than home ranges reported for hawks inhabiting rural areas. Most hawk home ranges had multiple core areas that were usually associated with favored perches or larger patches of ‘usable’ green space, defined as patches ≥0.25 ha in size, and home range size was positively associated with larger usable green space patches in core areas. Most nests were located in the largest core area and were within a larger patch of green space within the largest core area. Rather than just the amount or size of green space patches, the value of urban green spaces for these hawks likely also varies with the number and proximity of suitable perches such as buildings or tall trees, types and density of prey, and amount of human activity in and adjacent to these spaces. Territoriality and intraspecific competition may also influence home range size and dispersion of red-tailed hawks nesting in Hartford. In this urban area, mortality due to ingestion of rodenticides and collisions with vehicles affected hawk reproductive success.","container-title":"Urban Ecosystems","DOI":"10.1007/s11252-016-0554-0","ISSN":"1083-8155, 1573-1642","issue":"3","journalAbbreviation":"Urban Ecosyst","language":"en","page":"1373-1388","source":"Semantic Scholar","title":"Spatial distribution and the value of green spaces for urban red-tailed hawks","volume":"19","author":[{"family":"Morrison","given":"Joan L."},{"family":"Gottlieb","given":"Isabel G. W."},{"family":"Pias","given":"Kyle E."}],"issued":{"date-parts":[["2016",9]]}}}],"schema":"https://github.com/citation-style-language/schema/raw/master/csl-citation.json"} </w:instrText>
      </w:r>
      <w:r w:rsidR="009547D0">
        <w:fldChar w:fldCharType="separate"/>
      </w:r>
      <w:r w:rsidR="00B256D6" w:rsidRPr="00B256D6">
        <w:t>[12]</w:t>
      </w:r>
      <w:r w:rsidR="009547D0">
        <w:fldChar w:fldCharType="end"/>
      </w:r>
      <w:r w:rsidR="009547D0">
        <w:t>.</w:t>
      </w:r>
      <w:r w:rsidR="00B256D6">
        <w:t xml:space="preserve"> Foraging in green areas could therefore be riskier than initially hypothesized, explaining the individual need to maintain vigilance. </w:t>
      </w:r>
      <w:r w:rsidR="009547D0" w:rsidRPr="006843E1">
        <w:t>We observed foraging crows abandon sites when disturbed by raptors</w:t>
      </w:r>
      <w:r w:rsidR="00BE5D5F">
        <w:t xml:space="preserve"> but only temporarily flee when disturbed by vehicles. Crows will even change lanes to avoid vehicular traffic </w:t>
      </w:r>
      <w:r w:rsidR="00BE5D5F">
        <w:fldChar w:fldCharType="begin"/>
      </w:r>
      <w:r w:rsidR="007D2F3F">
        <w:instrText xml:space="preserve"> ADDIN ZOTERO_ITEM CSL_CITATION {"citationID":"21KU40aX","properties":{"formattedCitation":"[13]","plainCitation":"[13]","noteIndex":0},"citationItems":[{"id":1788,"uris":["http://zotero.org/users/8430992/items/KUKT9VKG"],"itemData":{"id":1788,"type":"article-journal","abstract":"A carrion feeder attempting to forage on a road benefits greatly from an appropriate response to vehicular traffic. In this observational study, we tested the ability of American Crows (Corvus brachyrhynchos) to judge the behaviour of fast-moving vehicles and avoid collision on a narrow road. Unsurprisingly, American Crows feeding in the same lane as the approaching vehicle always flew off, but interestingly, a significant proportion of American Crows in the opposite lane chose to remain on the road. In addition, 21% of the American Crows in the same lane as the approaching vehicle walked over to the opposite lane to avoid injury, but none of the American Crows in the opposite lane walked over to the lane in which the vehicle was approaching. These are among the first quantitative data indicating that a non-human animal can detect the directionality of oncoming vehicles on a road and, like humans, actively move out of the way or switch lanes to avoid death based on an understanding of the bahaviour of vehicular traffic.","container-title":"The Canadian Field-Naturalist","DOI":"10.22621/cfn.v127i3.1488","ISSN":"0008-3550","issue":"3","journalAbbreviation":"Can Field Nat","page":"229","source":"Semantic Scholar","title":"Behaviour of American Crows (Corvus brachyrhynchos) when encountering an oncoming vehicle","volume":"127","author":[{"family":"Mukherjee","given":"Shomen"},{"family":"Ray-Mukherjee","given":"Jayanti"},{"family":"Sarabia","given":"Robin"}],"issued":{"date-parts":[["2013",12,3]]}}}],"schema":"https://github.com/citation-style-language/schema/raw/master/csl-citation.json"} </w:instrText>
      </w:r>
      <w:r w:rsidR="00BE5D5F">
        <w:fldChar w:fldCharType="separate"/>
      </w:r>
      <w:r w:rsidR="007D2F3F" w:rsidRPr="007D2F3F">
        <w:t>[13]</w:t>
      </w:r>
      <w:r w:rsidR="00BE5D5F">
        <w:fldChar w:fldCharType="end"/>
      </w:r>
      <w:r w:rsidR="00BE5D5F">
        <w:t>. This suggests that the type of disturbances in each environment could change how risky an environment is to forage on.</w:t>
      </w:r>
    </w:p>
    <w:p w14:paraId="7D214140" w14:textId="0C6C70FB" w:rsidR="00972DBB" w:rsidRPr="006843E1" w:rsidRDefault="00972DBB" w:rsidP="00972DBB">
      <w:pPr>
        <w:pStyle w:val="SectionText"/>
      </w:pPr>
      <w:r w:rsidRPr="006843E1">
        <w:t xml:space="preserve">The increased duration of foraging bouts in green areas could suggest that they </w:t>
      </w:r>
      <w:r w:rsidR="002E55A1" w:rsidRPr="006843E1">
        <w:t xml:space="preserve">need to </w:t>
      </w:r>
      <w:r w:rsidRPr="006843E1">
        <w:t>spen</w:t>
      </w:r>
      <w:r w:rsidR="002E55A1" w:rsidRPr="006843E1">
        <w:t>d</w:t>
      </w:r>
      <w:r w:rsidRPr="006843E1">
        <w:t xml:space="preserve"> more time actively searching for and consuming food. This could be due to vegetation or grassy areas </w:t>
      </w:r>
      <w:r w:rsidR="002E55A1" w:rsidRPr="006843E1">
        <w:t>obscuring</w:t>
      </w:r>
      <w:r w:rsidRPr="006843E1">
        <w:t xml:space="preserve"> food item, which may be more dispersed or require more time to locate. In contrast</w:t>
      </w:r>
      <w:r w:rsidR="007D2F3F">
        <w:t>, food scraps and litter in commercial areas are easy pickings when on impermeable surfaces.</w:t>
      </w:r>
      <w:r w:rsidRPr="006843E1">
        <w:t xml:space="preserve"> This was observed in crows foraging in commercial areas which exhibited shorter bouts of foraging behavior but a higher peck rate than in green spaces.</w:t>
      </w:r>
      <w:r w:rsidR="007D2F3F">
        <w:t xml:space="preserve"> Moreover, these foods</w:t>
      </w:r>
      <w:r w:rsidR="007D2F3F" w:rsidRPr="006843E1">
        <w:t xml:space="preserve"> </w:t>
      </w:r>
      <w:r w:rsidR="007D2F3F">
        <w:t>have a greater caloric content</w:t>
      </w:r>
      <w:r w:rsidR="007D2F3F" w:rsidRPr="006843E1">
        <w:t xml:space="preserve"> than</w:t>
      </w:r>
      <w:r w:rsidR="007D2F3F">
        <w:t xml:space="preserve"> non-anthropogenic</w:t>
      </w:r>
      <w:r w:rsidR="007D2F3F" w:rsidRPr="006843E1">
        <w:t xml:space="preserve"> foods</w:t>
      </w:r>
      <w:r w:rsidR="007D2F3F">
        <w:t>, making them easier to find and more satiating than other food sources.</w:t>
      </w:r>
      <w:r w:rsidR="007D2F3F" w:rsidRPr="006843E1">
        <w:t xml:space="preserve"> </w:t>
      </w:r>
      <w:r w:rsidRPr="006843E1">
        <w:t>This could play a part in American crows shifting their foraging preferences for anthropogenic foods</w:t>
      </w:r>
      <w:r w:rsidR="002E55A1" w:rsidRPr="006843E1">
        <w:t xml:space="preserve"> </w:t>
      </w:r>
      <w:r w:rsidR="002E55A1" w:rsidRPr="006843E1">
        <w:fldChar w:fldCharType="begin"/>
      </w:r>
      <w:r w:rsidR="007D2F3F">
        <w:instrText xml:space="preserve"> ADDIN ZOTERO_ITEM CSL_CITATION {"citationID":"rkTfrvXv","properties":{"formattedCitation":"[14,15]","plainCitation":"[14,15]","noteIndex":0},"citationItems":[{"id":27,"uris":["http://zotero.org/users/8430992/items/AHRLEAVU"],"itemData":{"id":27,"type":"article-journal","abstract":"Human development often favors species adapted to human conditions with subsequent negative effects on sensitive species. This is occurring throughout the urbanizing world as increases by generalist omnivores, like some crows and ravens (corvids) threaten other birds with increased rates of nest predation. The process of corvid responses and their actual effects on other species is only vaguely understood, so we quantified the population response of radio-tagged American crows (\nCorvus brachyrhynchos), common ravens (\nCorvus corax), and Steller’s jays (\nCyanocitta stelleri) to human settlements and campgrounds and examined their influence as nest predators on simulated marbled murrelet (\nBrachyramphus marmoratus) nests on Washington’s Olympic Peninsula from 1995 to 2000. The behavior and demography of crows, ravens, and jays was correlated to varying degrees with proximity to human development. Crows and ravens had smaller home ranges and higher reproduction near human settlements and recreation. Annual survival of crows was positively associated with proximity to human development. Home range and reproduction of Steller’s jays was independent of proximity to human settlements and campgrounds. Local density of crows increased because home ranges of neighboring breeding pairs overlapped extensively (6× more than ravens and 3× more than Steller’s jays) and breeders far from anthropogenic foods traveled 10s of kilometers to access them. Corvids accounted for 32.5% of the predation events (\nn\n=\n837) we documented on artificial murrelet nests. Small corvids (jays) were common nest predators across our study area but their contribution as predators did not vary with proximity to settlements and campgrounds. In contrast, large corvids (crows and ravens) were rare nest predators across our study area but their contribution varied greatly with proximity to settlements and campgrounds. Managers seeking to reduce the risk of nest predation need to consider the varied impacts and variable behavioral and population responses of potential nest predators. In our situation, removing large corvids may do little to reduce overall rates of nest predation because of the diverse predator assemblage, but reducing anthropogenic food in the landscape may be effective.","container-title":"Biological conservation","DOI":"10.1016/j.biocon.2005.12.026","ISSN":"0006-3207","issue":"2","language":"eng","note":"publisher-place: Oxford\npublisher: Elsevier Ltd","page":"301–314","source":"ocul-bu.primo.exlibrisgroup.com","title":"Corvid response to human settlements and campgrounds: Causes, consequences, and challenges for conservation","title-short":"Corvid response to human settlements and campgrounds","volume":"130","author":[{"family":"Marzluff","given":"John M."},{"family":"Neatherlin","given":"Erik"}],"issued":{"date-parts":[["2006"]]}}},{"id":218,"uris":["http://zotero.org/users/8430992/items/WBMUKQWR"],"itemData":{"id":218,"type":"chapter","container-title":"Avian Ecology and Conservation in an Urbanizing World","event-place":"Boston, MA","ISBN":"978-1-4613-5600-4","language":"en","note":"DOI: 10.1007/978-1-4615-1531-9_16","page":"331-363","publisher":"Springer US","publisher-place":"Boston, MA","source":"DOI.org (Crossref)","title":"Causes and consequences of expanding American Crow populations","URL":"http://link.springer.com/10.1007/978-1-4615-1531-9_16","editor":[{"family":"Marzluff","given":"John M."},{"family":"Bowman","given":"Reed"},{"family":"Donnelly","given":"Roarke"}],"author":[{"family":"Marzluff","given":"John M."},{"family":"McGowan","given":"Kevin J."},{"family":"Donnelly","given":"Roarke"},{"family":"Knight","given":"Richard L."}],"accessed":{"date-parts":[["2022",1,5]]},"issued":{"date-parts":[["2001"]]}}}],"schema":"https://github.com/citation-style-language/schema/raw/master/csl-citation.json"} </w:instrText>
      </w:r>
      <w:r w:rsidR="002E55A1" w:rsidRPr="006843E1">
        <w:fldChar w:fldCharType="separate"/>
      </w:r>
      <w:r w:rsidR="007D2F3F" w:rsidRPr="007D2F3F">
        <w:t>[14,15]</w:t>
      </w:r>
      <w:r w:rsidR="002E55A1" w:rsidRPr="006843E1">
        <w:fldChar w:fldCharType="end"/>
      </w:r>
      <w:r w:rsidRPr="006843E1">
        <w:t xml:space="preserve">. </w:t>
      </w:r>
    </w:p>
    <w:p w14:paraId="0B8EDD2E" w14:textId="5BF90A1B" w:rsidR="00FB30D7" w:rsidRDefault="007D2F3F" w:rsidP="00972DBB">
      <w:pPr>
        <w:pStyle w:val="SectionText"/>
      </w:pPr>
      <w:r>
        <w:t xml:space="preserve">The interaction between sentinel presence and generalized environment had significant effects on the behaviour of crow foragers. </w:t>
      </w:r>
      <w:r w:rsidR="00A26548">
        <w:t>T</w:t>
      </w:r>
      <w:r w:rsidR="00972DBB" w:rsidRPr="006843E1">
        <w:t xml:space="preserve">he number of transitions from a vulnerable to alert state </w:t>
      </w:r>
      <w:r w:rsidR="00A26548">
        <w:t>was</w:t>
      </w:r>
      <w:r w:rsidR="00972DBB" w:rsidRPr="006843E1">
        <w:t xml:space="preserve"> higher </w:t>
      </w:r>
      <w:r w:rsidR="00A26548">
        <w:t xml:space="preserve">in green, but </w:t>
      </w:r>
      <w:proofErr w:type="spellStart"/>
      <w:r w:rsidR="00A26548">
        <w:t>moreso</w:t>
      </w:r>
      <w:proofErr w:type="spellEnd"/>
      <w:r w:rsidR="00A26548">
        <w:t xml:space="preserve"> in the presence rather than the absence of a sentinel (</w:t>
      </w:r>
      <w:r w:rsidR="00A26548">
        <w:fldChar w:fldCharType="begin"/>
      </w:r>
      <w:r w:rsidR="00A26548">
        <w:instrText xml:space="preserve"> REF _Ref151148768 \h </w:instrText>
      </w:r>
      <w:r w:rsidR="00A26548">
        <w:fldChar w:fldCharType="separate"/>
      </w:r>
      <w:r w:rsidR="00A26548" w:rsidRPr="006843E1">
        <w:t>Figure 8</w:t>
      </w:r>
      <w:r w:rsidR="00A26548">
        <w:fldChar w:fldCharType="end"/>
      </w:r>
      <w:r w:rsidR="00A26548">
        <w:t>)</w:t>
      </w:r>
      <w:r w:rsidR="00972DBB" w:rsidRPr="006843E1">
        <w:t>.</w:t>
      </w:r>
      <w:r w:rsidR="00A26548">
        <w:t xml:space="preserve"> We detected a significant interaction between sentinel presence and generalized environment on the </w:t>
      </w:r>
      <w:r w:rsidR="00A26548">
        <w:lastRenderedPageBreak/>
        <w:t xml:space="preserve">duration of bouts of </w:t>
      </w:r>
      <w:r w:rsidR="00FB30D7">
        <w:t>foraging and alert</w:t>
      </w:r>
      <w:r w:rsidR="00A26548">
        <w:t xml:space="preserve"> behaviour, where bouts were longest in green areas and the absence of a sentinel, and shortest in commercial areas and in the absence of a sentinel (</w:t>
      </w:r>
      <w:r w:rsidR="00A26548">
        <w:fldChar w:fldCharType="begin"/>
      </w:r>
      <w:r w:rsidR="00A26548">
        <w:instrText xml:space="preserve"> REF _Ref151137725 \h </w:instrText>
      </w:r>
      <w:r w:rsidR="00A26548">
        <w:fldChar w:fldCharType="separate"/>
      </w:r>
      <w:r w:rsidR="00A26548" w:rsidRPr="006843E1">
        <w:t>Fig</w:t>
      </w:r>
      <w:r w:rsidR="00A26548" w:rsidRPr="006843E1">
        <w:t>u</w:t>
      </w:r>
      <w:r w:rsidR="00A26548" w:rsidRPr="006843E1">
        <w:t>r</w:t>
      </w:r>
      <w:r w:rsidR="00A26548" w:rsidRPr="006843E1">
        <w:t>e</w:t>
      </w:r>
      <w:r w:rsidR="00A26548" w:rsidRPr="006843E1">
        <w:t xml:space="preserve"> 3</w:t>
      </w:r>
      <w:r w:rsidR="00A26548">
        <w:fldChar w:fldCharType="end"/>
      </w:r>
      <w:r w:rsidR="00A26548">
        <w:t>).</w:t>
      </w:r>
      <w:r w:rsidR="00972DBB" w:rsidRPr="006843E1">
        <w:t xml:space="preserve"> </w:t>
      </w:r>
      <w:r w:rsidR="00FB30D7">
        <w:t>Foragers could be utilizing the indirect benefits provided by sentinel coverage differently based on their individual and group needs. In green areas, where foraging area is larger and food harder to find, could be relying more on the sentinel and foraging further apart</w:t>
      </w:r>
      <w:r w:rsidR="002D696B">
        <w:t xml:space="preserve"> and not coordinating vigilance with other group-members, resulting in shorter but more numerous bouts of alert behaviour between longer foraging bouts. </w:t>
      </w:r>
      <w:r w:rsidR="003300DB">
        <w:t>In contrast, foragers in the absence of a sentinel could be relying more heavily on social foraging behaviour between foragers on the ground, with longer bouts of alert behaviour to increase the likelihood of at least one crow being present. Whether crows have ground-level coordination of vigilance is an interesting topic for future research.</w:t>
      </w:r>
      <w:r w:rsidR="005D0445">
        <w:t xml:space="preserve"> </w:t>
      </w:r>
    </w:p>
    <w:p w14:paraId="7C21F7C8" w14:textId="7E9CDD5D" w:rsidR="005D0445" w:rsidRDefault="005D0445" w:rsidP="00972DBB">
      <w:pPr>
        <w:pStyle w:val="SectionText"/>
      </w:pPr>
      <w:r>
        <w:t xml:space="preserve">In commercial areas, crows in the absence of a sentinel could be foraging in an all-or-nothing manner, devoting as little time as possible to each behaviour resulting in shorter bouts of both foraging and alert behaviour, with a duration </w:t>
      </w:r>
      <w:proofErr w:type="gramStart"/>
      <w:r>
        <w:t>similar to</w:t>
      </w:r>
      <w:proofErr w:type="gramEnd"/>
      <w:r>
        <w:t xml:space="preserve"> the duration of bouts of alert behaviour in green areas and in the presence of a sentinel. In comparison, foragers in the presence of a sentinel and in commercial areas saw approximately equal durations of bouts of foraging and alert behaviour. The increased duration of bouts of alert behaviour could be due to the increased frequency and velocity of disturbances, paired with the increased ambient noise, making the </w:t>
      </w:r>
      <w:r w:rsidR="00FB5FC9">
        <w:t>sentinel’s coverage less effective. The duration of bouts of foraging behaviour was likewise increased but not as much as in green spaces, further supporting the hypothesis that foraging in green spaces requires more handling time than in commercial areas.</w:t>
      </w:r>
    </w:p>
    <w:p w14:paraId="3BE0E455" w14:textId="01352B80" w:rsidR="007D2F3F" w:rsidRPr="006843E1" w:rsidRDefault="007D2F3F" w:rsidP="00972DBB">
      <w:pPr>
        <w:pStyle w:val="SectionText"/>
      </w:pPr>
      <w:r w:rsidRPr="006843E1">
        <w:t>By altering the</w:t>
      </w:r>
      <w:r w:rsidR="00370FC6">
        <w:t xml:space="preserve"> duration and frequency of bouts, crows can change their foraging behaviour at the individual level to </w:t>
      </w:r>
      <w:proofErr w:type="gramStart"/>
      <w:r w:rsidR="00370FC6">
        <w:t>most optimally forage in different environments</w:t>
      </w:r>
      <w:proofErr w:type="gramEnd"/>
      <w:r w:rsidR="00370FC6">
        <w:t>. While sentinel presence does was not directly associated with a decrease in vigilance and an increase in foraging behaviour, it could be that the benefits of sentinel behaviour are utilized differently to maximize foraging success. Am</w:t>
      </w:r>
      <w:r w:rsidRPr="006843E1">
        <w:t>erican crows demonstrate a behavioural adaptability that is likely crucial for their success in a great diversity of habitats, including urban cityscapes</w:t>
      </w:r>
      <w:r w:rsidR="00370FC6">
        <w:t>, and this adaptability must also include the use of social</w:t>
      </w:r>
      <w:r w:rsidR="00364724">
        <w:t xml:space="preserve"> foraging</w:t>
      </w:r>
      <w:r w:rsidR="00370FC6">
        <w:t xml:space="preserve"> behaviours</w:t>
      </w:r>
      <w:r w:rsidRPr="006843E1">
        <w:t xml:space="preserve">. </w:t>
      </w:r>
    </w:p>
    <w:p w14:paraId="7D86C91F" w14:textId="77777777" w:rsidR="00364724" w:rsidRDefault="0010194D" w:rsidP="00364724">
      <w:pPr>
        <w:pStyle w:val="SectionSubtitle"/>
      </w:pPr>
      <w:r w:rsidRPr="006843E1">
        <w:t xml:space="preserve">Disturbances: </w:t>
      </w:r>
    </w:p>
    <w:p w14:paraId="0B2105B0" w14:textId="4A9A9B34" w:rsidR="00972DBB" w:rsidRPr="006843E1" w:rsidRDefault="00972DBB" w:rsidP="00972DBB">
      <w:pPr>
        <w:pStyle w:val="SectionText"/>
      </w:pPr>
      <w:r w:rsidRPr="006843E1">
        <w:t xml:space="preserve">Higher disturbance frequency led to a decrease in the duration of bouts of all behaviors, particularly foraging. </w:t>
      </w:r>
      <w:r w:rsidR="00364724">
        <w:t>American c</w:t>
      </w:r>
      <w:r w:rsidRPr="006843E1">
        <w:t xml:space="preserve">rows </w:t>
      </w:r>
      <w:r w:rsidR="00364724">
        <w:t>decreased their time foraging</w:t>
      </w:r>
      <w:r w:rsidRPr="006843E1">
        <w:t xml:space="preserve"> to minimize their exposure to perceived threats. One important caveat to keep in mind is that our measurement of disturbance frequency does not consider the type of disturbances. Areas with higher disturbance frequencies typically had a greater frequency of vehicular disturbances, which American crows may be more tolerant. As a result and </w:t>
      </w:r>
      <w:r w:rsidR="00F824A4" w:rsidRPr="006843E1">
        <w:t>consistent with</w:t>
      </w:r>
      <w:r w:rsidRPr="006843E1">
        <w:t xml:space="preserve"> the risk allocation hypothesis</w:t>
      </w:r>
      <w:r w:rsidR="00364724">
        <w:t xml:space="preserve"> </w:t>
      </w:r>
      <w:r w:rsidR="00364724">
        <w:fldChar w:fldCharType="begin"/>
      </w:r>
      <w:r w:rsidR="00E300D4">
        <w:instrText xml:space="preserve"> ADDIN ZOTERO_ITEM CSL_CITATION {"citationID":"yz8IfZ78","properties":{"formattedCitation":"[16]","plainCitation":"[16]","noteIndex":0},"citationItems":[{"id":1795,"uris":["http://zotero.org/users/8430992/items/UPCN8I6X"],"itemData":{"id":1795,"type":"article-journal","abstract":"The rapid response of animals to changes in predation risk has allowed behavioral ecologists to learn much about antipredator decision making. A largely unappreciated aspect of such decision making, however, is that it may be fundamentally driven by the very thing that allows it to be so readily studied: temporal variation in risk. We show theoretically that temporal variability in risk leaves animals with the problem of allocating feeding and antipredator efforts across different risk situations. Our analysis suggests that an animal should exhibit its greatest antipredator behavior in high-risk situations that are brief and infrequent. An animal should also allocate more antipredator effort to high-risk situations and more feeding to low-risk situations, with an increase in the relative degree of risk in high-risk situations. However, the need to feed leaves an animal with little choice but to decrease its allocation of antipredator effort to high-risk situations as they become more frequent or lengthy; here, antipredator effort in low-risk situations may drop to low levels as an animal allocates as much feeding as possible to brief periods of low risk. These conclusions hold under various scenarios of interrupted feeding, state-dependent behavior, and stochastic variation in risk situations. Our analysis also suggests that a common experimental protocol, in which prey animals are maintained under low risk and then exposed to a brief \"pulse\" of high risk, is likely to overestimate the intensity of antipredator behavior expected under field situations or chronic exposure to high risk.","container-title":"The American Naturalist","DOI":"10.1086/303202","ISSN":"1537-5323","issue":"6","journalAbbreviation":"Am Nat","language":"eng","note":"PMID: 29585647","page":"649-659","source":"PubMed","title":"Temporal Variation in Danger Drives Antipredator Behavior: The Predation Risk Allocation Hypothesis","title-short":"Temporal Variation in Danger Drives Antipredator Behavior","volume":"153","author":[{"family":"Lima","given":"Steven L."},{"family":"Bednekoff","given":"Peter A."}],"issued":{"date-parts":[["1999",6]]}}}],"schema":"https://github.com/citation-style-language/schema/raw/master/csl-citation.json"} </w:instrText>
      </w:r>
      <w:r w:rsidR="00364724">
        <w:fldChar w:fldCharType="separate"/>
      </w:r>
      <w:r w:rsidR="00E300D4" w:rsidRPr="00E300D4">
        <w:t>[16]</w:t>
      </w:r>
      <w:r w:rsidR="00364724">
        <w:fldChar w:fldCharType="end"/>
      </w:r>
      <w:r w:rsidRPr="006843E1">
        <w:t xml:space="preserve">, crows will continue to forage </w:t>
      </w:r>
      <w:r w:rsidR="00355804">
        <w:t xml:space="preserve">between disturbances, but will also increase foraging rate when under high chronic risk of predation. Peck rate did significantly increase with disturbance frequency, and we found a significant interaction between disturbance frequency and generalized </w:t>
      </w:r>
      <w:r w:rsidR="00355804">
        <w:lastRenderedPageBreak/>
        <w:t xml:space="preserve">environment on peck rate. Foragers in commercial areas increased their peck rate less than in green areas when faced with increased disturbance frequency. This further supports the hypothesis that </w:t>
      </w:r>
      <w:r w:rsidR="004604DB">
        <w:t xml:space="preserve">the type of disturbance as well as the frequency affects the foraging behaviour of urban crows. </w:t>
      </w:r>
      <w:r w:rsidRPr="006843E1">
        <w:t xml:space="preserve">Higher disturbance frequency was also associated with a significant decrease in the number of transitions from foraging to alert behaviour, from which we can infer that crows will attempt to spend as little time as possible under threat while maximizing time spent foraging. Crows could then be foraging as quickly as possible </w:t>
      </w:r>
      <w:r w:rsidR="00E300D4">
        <w:t>while maintaining minimal vigilance and ta</w:t>
      </w:r>
      <w:r w:rsidRPr="006843E1">
        <w:t>king to the skies as soon as a threat is detected.</w:t>
      </w:r>
    </w:p>
    <w:p w14:paraId="7D2E1580" w14:textId="77777777" w:rsidR="00364724" w:rsidRDefault="0010194D" w:rsidP="00364724">
      <w:pPr>
        <w:pStyle w:val="SectionSubtitle"/>
      </w:pPr>
      <w:r w:rsidRPr="006843E1">
        <w:t>Baited sites:</w:t>
      </w:r>
    </w:p>
    <w:p w14:paraId="0CE3E5FD" w14:textId="7207B841" w:rsidR="00972DBB" w:rsidRPr="006843E1" w:rsidRDefault="00972DBB" w:rsidP="00972DBB">
      <w:pPr>
        <w:pStyle w:val="SectionText"/>
      </w:pPr>
      <w:r w:rsidRPr="006843E1">
        <w:t>The presence of bait, which can be considered a proxy for human-generated litter in the environment, increased the peck rate and decreased the duration of foraging bouts. This suggests that foraging on bait or litter is more efficient and safer for crows, as it requires less time and effort compared to foraging on natural food sources. This observation could explain why a shift in preference for anthropogenic foods is observed in American crows and potentially other urbanized species</w:t>
      </w:r>
      <w:r w:rsidR="00F824A4" w:rsidRPr="006843E1">
        <w:t xml:space="preserve"> </w:t>
      </w:r>
      <w:r w:rsidR="00F824A4" w:rsidRPr="006843E1">
        <w:fldChar w:fldCharType="begin"/>
      </w:r>
      <w:r w:rsidR="007D2F3F">
        <w:instrText xml:space="preserve"> ADDIN ZOTERO_ITEM CSL_CITATION {"citationID":"h59QH5Zu","properties":{"formattedCitation":"[14,15]","plainCitation":"[14,15]","noteIndex":0},"citationItems":[{"id":27,"uris":["http://zotero.org/users/8430992/items/AHRLEAVU"],"itemData":{"id":27,"type":"article-journal","abstract":"Human development often favors species adapted to human conditions with subsequent negative effects on sensitive species. This is occurring throughout the urbanizing world as increases by generalist omnivores, like some crows and ravens (corvids) threaten other birds with increased rates of nest predation. The process of corvid responses and their actual effects on other species is only vaguely understood, so we quantified the population response of radio-tagged American crows (\nCorvus brachyrhynchos), common ravens (\nCorvus corax), and Steller’s jays (\nCyanocitta stelleri) to human settlements and campgrounds and examined their influence as nest predators on simulated marbled murrelet (\nBrachyramphus marmoratus) nests on Washington’s Olympic Peninsula from 1995 to 2000. The behavior and demography of crows, ravens, and jays was correlated to varying degrees with proximity to human development. Crows and ravens had smaller home ranges and higher reproduction near human settlements and recreation. Annual survival of crows was positively associated with proximity to human development. Home range and reproduction of Steller’s jays was independent of proximity to human settlements and campgrounds. Local density of crows increased because home ranges of neighboring breeding pairs overlapped extensively (6× more than ravens and 3× more than Steller’s jays) and breeders far from anthropogenic foods traveled 10s of kilometers to access them. Corvids accounted for 32.5% of the predation events (\nn\n=\n837) we documented on artificial murrelet nests. Small corvids (jays) were common nest predators across our study area but their contribution as predators did not vary with proximity to settlements and campgrounds. In contrast, large corvids (crows and ravens) were rare nest predators across our study area but their contribution varied greatly with proximity to settlements and campgrounds. Managers seeking to reduce the risk of nest predation need to consider the varied impacts and variable behavioral and population responses of potential nest predators. In our situation, removing large corvids may do little to reduce overall rates of nest predation because of the diverse predator assemblage, but reducing anthropogenic food in the landscape may be effective.","container-title":"Biological conservation","DOI":"10.1016/j.biocon.2005.12.026","ISSN":"0006-3207","issue":"2","language":"eng","note":"publisher-place: Oxford\npublisher: Elsevier Ltd","page":"301–314","source":"ocul-bu.primo.exlibrisgroup.com","title":"Corvid response to human settlements and campgrounds: Causes, consequences, and challenges for conservation","title-short":"Corvid response to human settlements and campgrounds","volume":"130","author":[{"family":"Marzluff","given":"John M."},{"family":"Neatherlin","given":"Erik"}],"issued":{"date-parts":[["2006"]]}}},{"id":218,"uris":["http://zotero.org/users/8430992/items/WBMUKQWR"],"itemData":{"id":218,"type":"chapter","container-title":"Avian Ecology and Conservation in an Urbanizing World","event-place":"Boston, MA","ISBN":"978-1-4613-5600-4","language":"en","note":"DOI: 10.1007/978-1-4615-1531-9_16","page":"331-363","publisher":"Springer US","publisher-place":"Boston, MA","source":"DOI.org (Crossref)","title":"Causes and consequences of expanding American Crow populations","URL":"http://link.springer.com/10.1007/978-1-4615-1531-9_16","editor":[{"family":"Marzluff","given":"John M."},{"family":"Bowman","given":"Reed"},{"family":"Donnelly","given":"Roarke"}],"author":[{"family":"Marzluff","given":"John M."},{"family":"McGowan","given":"Kevin J."},{"family":"Donnelly","given":"Roarke"},{"family":"Knight","given":"Richard L."}],"accessed":{"date-parts":[["2022",1,5]]},"issued":{"date-parts":[["2001"]]}}}],"schema":"https://github.com/citation-style-language/schema/raw/master/csl-citation.json"} </w:instrText>
      </w:r>
      <w:r w:rsidR="00F824A4" w:rsidRPr="006843E1">
        <w:fldChar w:fldCharType="separate"/>
      </w:r>
      <w:r w:rsidR="007D2F3F" w:rsidRPr="007D2F3F">
        <w:t>[14,15]</w:t>
      </w:r>
      <w:r w:rsidR="00F824A4" w:rsidRPr="006843E1">
        <w:fldChar w:fldCharType="end"/>
      </w:r>
      <w:r w:rsidRPr="006843E1">
        <w:t>.</w:t>
      </w:r>
      <w:r w:rsidR="00364724">
        <w:t xml:space="preserve"> American crows are increasingly found in North American cities and this influx into cities has been theorized to be driven by the increased presence of highly caloric anthropogenic foods </w:t>
      </w:r>
      <w:r w:rsidR="00364724">
        <w:fldChar w:fldCharType="begin"/>
      </w:r>
      <w:r w:rsidR="00364724">
        <w:instrText xml:space="preserve"> ADDIN ZOTERO_ITEM CSL_CITATION {"citationID":"PWabH5a9","properties":{"formattedCitation":"[15]","plainCitation":"[15]","noteIndex":0},"citationItems":[{"id":218,"uris":["http://zotero.org/users/8430992/items/WBMUKQWR"],"itemData":{"id":218,"type":"chapter","container-title":"Avian Ecology and Conservation in an Urbanizing World","event-place":"Boston, MA","ISBN":"978-1-4613-5600-4","language":"en","note":"DOI: 10.1007/978-1-4615-1531-9_16","page":"331-363","publisher":"Springer US","publisher-place":"Boston, MA","source":"DOI.org (Crossref)","title":"Causes and consequences of expanding American Crow populations","URL":"http://link.springer.com/10.1007/978-1-4615-1531-9_16","editor":[{"family":"Marzluff","given":"John M."},{"family":"Bowman","given":"Reed"},{"family":"Donnelly","given":"Roarke"}],"author":[{"family":"Marzluff","given":"John M."},{"family":"McGowan","given":"Kevin J."},{"family":"Donnelly","given":"Roarke"},{"family":"Knight","given":"Richard L."}],"accessed":{"date-parts":[["2022",1,5]]},"issued":{"date-parts":[["2001"]]}}}],"schema":"https://github.com/citation-style-language/schema/raw/master/csl-citation.json"} </w:instrText>
      </w:r>
      <w:r w:rsidR="00364724">
        <w:fldChar w:fldCharType="separate"/>
      </w:r>
      <w:r w:rsidR="00364724" w:rsidRPr="00364724">
        <w:t>[15]</w:t>
      </w:r>
      <w:r w:rsidR="00364724">
        <w:fldChar w:fldCharType="end"/>
      </w:r>
      <w:r w:rsidR="00364724">
        <w:t>. The multifaceted effects of anthropogenic foods on American crows extends from the behavioural to the population level.</w:t>
      </w:r>
    </w:p>
    <w:p w14:paraId="282BD771" w14:textId="77777777" w:rsidR="00364724" w:rsidRDefault="0010194D" w:rsidP="00364724">
      <w:pPr>
        <w:pStyle w:val="SectionSubtitle"/>
      </w:pPr>
      <w:r w:rsidRPr="006843E1">
        <w:t xml:space="preserve">Group Size: </w:t>
      </w:r>
    </w:p>
    <w:p w14:paraId="1DFAE577" w14:textId="62407A96" w:rsidR="00972DBB" w:rsidRPr="006843E1" w:rsidRDefault="00972DBB" w:rsidP="00972DBB">
      <w:pPr>
        <w:pStyle w:val="SectionText"/>
      </w:pPr>
      <w:r w:rsidRPr="006843E1">
        <w:t>As group size increased, the duration of bouts of foraging behaviour increased but was not associated with a decrease in duration of bouts of alert behaviour. The proportion of time allocated to either behaviour was also unchanged by the size of the group. This finding is surprising, as previous studies suggest that larger group sizes should decrease individual vigilance while increasing foraging efficiency</w:t>
      </w:r>
      <w:r w:rsidR="00F824A4" w:rsidRPr="006843E1">
        <w:t xml:space="preserve"> </w:t>
      </w:r>
      <w:r w:rsidR="00F824A4" w:rsidRPr="006843E1">
        <w:fldChar w:fldCharType="begin"/>
      </w:r>
      <w:r w:rsidR="00E300D4">
        <w:instrText xml:space="preserve"> ADDIN ZOTERO_ITEM CSL_CITATION {"citationID":"gXWiUHEO","properties":{"formattedCitation":"[17\\uc0\\u8211{}20]","plainCitation":"[17–20]","noteIndex":0},"citationItems":[{"id":300,"uris":["http://zotero.org/users/8430992/items/TNR2EYZJ"],"itemData":{"id":300,"type":"book","abstract":"The classic literature on predation dealt almost exclusively with solitary predators and their prey. Going back to Lotka-Volterra and optimal foraging theory, the theory about predation, including predator-prey population dynamics, was developed for solitary species. Various consequences of sociality for predators have been considered only recently. Similarly, while it was long recognized that prey species can benefit from living in groups, research on the adaptive value of sociality for prey species mostly emerged in the 1970s. The main theme of this book is the various ways that predators and prey may benefit from living in groups. The first part focusses on predators and explores how group membership influences predation success rate, from searching to subduing prey. The second part focusses on how prey in groups can detect and escape predators. The final section explores group size and composition and how individuals respond over evolutionary times to the challenges posed by chasing or being chased by animals in groups. This book will help the reader understand current issues in social predation theory and provide a synthesis of the literature across a broad range of animal taxa.  Includes the whole taxonomical range rather than limiting it to a select few Features in-depth analysis that allows a better understanding of many subtleties surrounding the issues related to social predation Presents both models and empirical results while covering the extensive predator and prey literature Contains extensive illustrations and separate boxes that cover more technical features, i.e., to present models and review results","ISBN":"978-0-12-407654-9","language":"en","note":"Google-Books-ID: BTSjAQAAQBAJ","number-of-pages":"335","publisher":"Elsevier","source":"Google Books","title":"Social predation: how group living benefits predators and prey","title-short":"Social Predation","author":[{"family":"Beauchamp","given":"Guy"}],"issued":{"date-parts":[["2013",12,7]]}}},{"id":251,"uris":["http://zotero.org/users/8430992/items/V9P63RFU"],"itemData":{"id":251,"type":"article-journal","abstract":"Vigilance has been predicted to decrease with group size due to increased predator detection and dilution of predation risk in larger groups. Although earlier literature reviews have provided ample support for this prediction, an increasing number of studies have failed to document a decline in vigilance with group size. In addition, support for this prediction has been based thus far on the P value of the relationship between vigilance and group size rather than on a quantitative assessment of effect magnitude. Here, I use a meta-analysis of empirical relationships between vigilance and group size in birds published in the last 35 years to provide a reassessment of the group-size effect on vigilance. Nearly one-third of all published relationships between vigilance and group size were not significant (n = 172). Results from the meta-analysis indicate weak to moderate negative correlations between group size and time spent vigilant (n = 43), scan frequency (n = 29), or scan duration (n = 20). The magnitude of the relationship was stronger in studies that controlled the amount of food available to birds. A funnel plot of the relationship between correlation coefficients and sample size failed to reveal an obvious publication bias. Although the meta-analysis results generally support the prediction that vigilance should decline with group size, a large amount of variation in vigilance remains unexplained in avian studies.","container-title":"Behavioral Ecology","DOI":"10.1093/beheco/arn096","ISSN":"1045-2249","issue":"6","journalAbbreviation":"Behavioral Ecology","page":"1361-1368","source":"Silverchair","title":"What is the magnitude of the group-size effect on vigilance?","volume":"19","author":[{"family":"Beauchamp","given":"Guy"}],"issued":{"date-parts":[["2008",11,1]]}}},{"id":1750,"uris":["http://zotero.org/users/8430992/items/2LCBYLU5"],"itemData":{"id":1750,"type":"article-journal","abstract":"A negative relationship between group size and levels of individual vigilance is widespread in socially feeding vertebrates. The main explanation of this ‘group-size effect’, the many-eyes hypothesis, is based on the simple premise that as group size increases, there are progressively more eyes scanning the environment for predators. Thus an individual forager can devote less time to vigilance (and more time to feeding) as group size increases without any lessening of the group's ability to detect an attack. Basic to this hypothesis is the assumption of collective detection: that all members of the group are alerted to an attack as long as it is detected by at least one individual. In addition, an important presumption associated with the many-eyes hypothesis is that individuals monitor the vigilance behaviour of their groupmates in determining their own level of vigilance. Neither the idea of collective detection nor behavioural monitoring received strong support in an experimental study of vigilance in mixed flocks of dark-eyed juncos, Junco hyemalis, and American tree sparrows, Spizella arborea. The lack of support for behavioural monitoring was particularly evident; however, some degree of collective detection was apparent. It is possible that anti-predatory rules-of-thumb may explain the group-size effect while keeping intact the basics of the many-eyes hypothesis.","container-title":"Animal Behaviour","DOI":"10.1016/0003-3472(95)80149-9","ISSN":"0003-3472","issue":"1","journalAbbreviation":"Animal Behaviour","page":"11-20","source":"ScienceDirect","title":"Back to the basics of anti-predatory vigilance: the group-size effect","title-short":"Back to the basics of anti-predatory vigilance","volume":"49","author":[{"family":"Lima","given":"Steven L."}],"issued":{"date-parts":[["1995",1,1]]}}},{"id":1792,"uris":["http://zotero.org/users/8430992/items/LLUML8WY"],"itemData":{"id":1792,"type":"article-journal","abstract":"We examined ways in which American Crows (Corvus brachyrhynchos) foraging in an urban environment balance the conflicting demands of finding food and avoiding predators. As individual vigilance (i.e., scanning) decreased, time devoted to foraging increased. Significant predictors of vigilance varied with location and included time of day, temperature, food availability, distance to nearest source of disturbance, cover distance, and size of foraging group. Group size and, secondarily, distance from cover accounted for most of the variability in vigilance. Crows were more vigilant in areas of high human disturbance than in areas of low human disturbance.","container-title":"The Wilson Bulletin","ISSN":"0043-5643","issue":"3","note":"publisher: Wilson Ornithological Society","page":"481-489","source":"JSTOR","title":"Predictors of Vigilance for American Crows Foraging in an Urban Environment","volume":"109","author":[{"family":"Ward","given":"Camille"},{"family":"Low","given":"Bobbi S."}],"issued":{"date-parts":[["1997"]]}}}],"schema":"https://github.com/citation-style-language/schema/raw/master/csl-citation.json"} </w:instrText>
      </w:r>
      <w:r w:rsidR="00F824A4" w:rsidRPr="006843E1">
        <w:fldChar w:fldCharType="separate"/>
      </w:r>
      <w:r w:rsidR="00E300D4" w:rsidRPr="00E300D4">
        <w:t>[17–20]</w:t>
      </w:r>
      <w:r w:rsidR="00F824A4" w:rsidRPr="006843E1">
        <w:fldChar w:fldCharType="end"/>
      </w:r>
      <w:r w:rsidRPr="006843E1">
        <w:t>, yet the effect of group size was only observed in the duration of bouts of foraging behaviour. Bouts of alert behaviour may have a minimal duration to effectively monitor the surrounding environment for sources of threat. Alternatively, foraging crows may be maintaining vigilance due to increased competition for resources in larger groups. Instead of only looking out for sources of threat, forager could instead be looking at the behaviour of other group-members in case they found a better patch to forage on.</w:t>
      </w:r>
    </w:p>
    <w:p w14:paraId="559FC065" w14:textId="6633EA8A" w:rsidR="0010194D" w:rsidRPr="006843E1" w:rsidRDefault="001F2974" w:rsidP="00F632DD">
      <w:pPr>
        <w:pStyle w:val="SectionSubtitle"/>
      </w:pPr>
      <w:r w:rsidRPr="006843E1">
        <w:t>Future directions and improvements</w:t>
      </w:r>
    </w:p>
    <w:p w14:paraId="3D41D5CE" w14:textId="234C0D2D" w:rsidR="00972DBB" w:rsidRPr="006843E1" w:rsidRDefault="00972DBB" w:rsidP="00972DBB">
      <w:pPr>
        <w:pStyle w:val="SectionText"/>
      </w:pPr>
      <w:r w:rsidRPr="006843E1">
        <w:t xml:space="preserve">Our study has several limitations that should be acknowledged. Our sample size may have limited the ability to detect significant effects. While efforts were made to collect </w:t>
      </w:r>
      <w:proofErr w:type="gramStart"/>
      <w:r w:rsidRPr="006843E1">
        <w:t>a sufficient number of</w:t>
      </w:r>
      <w:proofErr w:type="gramEnd"/>
      <w:r w:rsidRPr="006843E1">
        <w:t xml:space="preserve"> observations, we were limited by the crow’s decision to forage around the researcher</w:t>
      </w:r>
      <w:r w:rsidR="00F824A4" w:rsidRPr="006843E1">
        <w:t>s</w:t>
      </w:r>
      <w:r w:rsidRPr="006843E1">
        <w:t>. As such, caution should be exercised when interpreting the results, and further studies with larger sample sizes are required to make conclusive</w:t>
      </w:r>
      <w:r w:rsidR="00F824A4" w:rsidRPr="006843E1">
        <w:t xml:space="preserve"> statements</w:t>
      </w:r>
      <w:r w:rsidRPr="006843E1">
        <w:t>.</w:t>
      </w:r>
      <w:r w:rsidR="006C0061" w:rsidRPr="006843E1">
        <w:t xml:space="preserve"> Future studies should make use of lo</w:t>
      </w:r>
      <w:r w:rsidR="0011611F" w:rsidRPr="006843E1">
        <w:t>ng-term video recorders in areas where crows forage across a wider breadth of urbanization</w:t>
      </w:r>
      <w:r w:rsidR="006C0061" w:rsidRPr="006843E1">
        <w:t>.</w:t>
      </w:r>
      <w:r w:rsidRPr="006843E1">
        <w:t xml:space="preserve"> Additionally, the study focused on the population of crows in inhabiting St. Catharines</w:t>
      </w:r>
      <w:r w:rsidR="001F2974" w:rsidRPr="006843E1">
        <w:t xml:space="preserve"> Ontario</w:t>
      </w:r>
      <w:r w:rsidRPr="006843E1">
        <w:t xml:space="preserve">, </w:t>
      </w:r>
      <w:r w:rsidRPr="006843E1">
        <w:lastRenderedPageBreak/>
        <w:t xml:space="preserve">which may limit the generalizability of </w:t>
      </w:r>
      <w:r w:rsidR="00F824A4" w:rsidRPr="006843E1">
        <w:t>our</w:t>
      </w:r>
      <w:r w:rsidRPr="006843E1">
        <w:t xml:space="preserve"> results to other populations or environments. Factors such as local food availability</w:t>
      </w:r>
      <w:r w:rsidR="006C0061" w:rsidRPr="006843E1">
        <w:t>, the number and area of green spaces,</w:t>
      </w:r>
      <w:r w:rsidRPr="006843E1">
        <w:t xml:space="preserve"> and predat</w:t>
      </w:r>
      <w:r w:rsidR="00F824A4" w:rsidRPr="006843E1">
        <w:t>or presence</w:t>
      </w:r>
      <w:r w:rsidRPr="006843E1">
        <w:t xml:space="preserve"> can vary widely between cities</w:t>
      </w:r>
      <w:r w:rsidR="00FB5FC9">
        <w:t xml:space="preserve">, and these factors can affect </w:t>
      </w:r>
      <w:r w:rsidR="00370FC6">
        <w:t>the behaviour of murders of foraging crows</w:t>
      </w:r>
      <w:r w:rsidRPr="006843E1">
        <w:t>. Therefore, the findings of our study could differ from those of a similar study performed in a different city</w:t>
      </w:r>
      <w:r w:rsidR="00370FC6">
        <w:t>, but also within the city</w:t>
      </w:r>
      <w:r w:rsidRPr="006843E1">
        <w:t>.</w:t>
      </w:r>
      <w:r w:rsidR="00370FC6">
        <w:t xml:space="preserve"> </w:t>
      </w:r>
      <w:r w:rsidRPr="006843E1">
        <w:t xml:space="preserve">Although </w:t>
      </w:r>
      <w:r w:rsidR="00FB5FC9">
        <w:t>we only looked at green areas and commercial areas, there are many other areas crows aggregate and forage in and future research could be conducted on the effects of urban microcosms on the social foraging of crows.</w:t>
      </w:r>
      <w:r w:rsidRPr="006843E1">
        <w:t xml:space="preserve"> </w:t>
      </w:r>
    </w:p>
    <w:p w14:paraId="1C820FCD" w14:textId="532BFC57" w:rsidR="001F2974" w:rsidRPr="006843E1" w:rsidRDefault="001F2974" w:rsidP="007D2F3F">
      <w:pPr>
        <w:pStyle w:val="SectionSubtitle"/>
      </w:pPr>
      <w:r w:rsidRPr="006843E1">
        <w:t>Conclusion</w:t>
      </w:r>
    </w:p>
    <w:p w14:paraId="537039D7" w14:textId="274411C7" w:rsidR="00972DBB" w:rsidRPr="006843E1" w:rsidRDefault="00972DBB" w:rsidP="00972DBB">
      <w:pPr>
        <w:pStyle w:val="SectionText"/>
      </w:pPr>
      <w:r w:rsidRPr="006843E1">
        <w:t xml:space="preserve">Our study investigated the effects of sentinel behavior and the generalized environment on the behavior of foraging crows in urban environments. Contrary to expectations, sentinel </w:t>
      </w:r>
      <w:r w:rsidR="0011611F" w:rsidRPr="006843E1">
        <w:t xml:space="preserve">presence </w:t>
      </w:r>
      <w:r w:rsidRPr="006843E1">
        <w:t xml:space="preserve">did not have a significant effect on forager behavior. This suggests that sentinel decision-making may be more influenced by individual needs rather than group benefits, aligning with </w:t>
      </w:r>
      <w:proofErr w:type="spellStart"/>
      <w:r w:rsidRPr="006843E1">
        <w:t>Bednekoff's</w:t>
      </w:r>
      <w:proofErr w:type="spellEnd"/>
      <w:r w:rsidRPr="006843E1">
        <w:t xml:space="preserve"> state-dependent model. The generalized environment</w:t>
      </w:r>
      <w:r w:rsidR="001F2974" w:rsidRPr="006843E1">
        <w:t>,</w:t>
      </w:r>
      <w:r w:rsidRPr="006843E1">
        <w:t xml:space="preserve"> </w:t>
      </w:r>
      <w:r w:rsidR="001F2974" w:rsidRPr="006843E1">
        <w:t xml:space="preserve">however, </w:t>
      </w:r>
      <w:r w:rsidRPr="006843E1">
        <w:t>had a significant impact on forager behavior. Crows in green areas exhibited longer bouts of foraging behavior and more transitions from the vulnerable to the alert state compared to those in commercial areas. This indicates that environmental factors such as resource distribution and predation risk play a crucial role in shaping forager behavior. Disturbance frequency, bait presence, and group size also influenced forager behavior. Higher disturbance frequency led to shorter bouts of behavior but increased peck rate, indicating a trade-off between vigilance and foraging efficiency. Bait presence increased peck rate and decreased foraging time, suggesting that foraging on anthropogenic food sources may be more effective for crows.</w:t>
      </w:r>
    </w:p>
    <w:p w14:paraId="1367CF7D" w14:textId="77777777" w:rsidR="00972DBB" w:rsidRPr="006843E1" w:rsidRDefault="00972DBB" w:rsidP="00972DBB">
      <w:pPr>
        <w:pStyle w:val="SectionText"/>
      </w:pPr>
      <w:r w:rsidRPr="006843E1">
        <w:t xml:space="preserve">These findings have several implications for understanding crow behavior. They suggest that crows </w:t>
      </w:r>
      <w:proofErr w:type="gramStart"/>
      <w:r w:rsidRPr="006843E1">
        <w:t>are able to</w:t>
      </w:r>
      <w:proofErr w:type="gramEnd"/>
      <w:r w:rsidRPr="006843E1">
        <w:t xml:space="preserve"> adapt their behavior based on environmental conditions and individual needs. The lack of significant effects of sentinel behavior points towards the complexity of social behavior in crows and the importance of considering individual variation in decision-making. Overall, the study provides valuable insights into the factors influencing crow behavior in urban environments and highlights the need for further research to fully understand these complex behaviors.</w:t>
      </w:r>
    </w:p>
    <w:p w14:paraId="74D45DEF" w14:textId="77777777" w:rsidR="00972DBB" w:rsidRPr="006843E1" w:rsidRDefault="00972DBB" w:rsidP="00FF68DA">
      <w:pPr>
        <w:pStyle w:val="SectionTitle"/>
        <w:spacing w:before="0"/>
        <w:rPr>
          <w:noProof w:val="0"/>
        </w:rPr>
        <w:sectPr w:rsidR="00972DBB" w:rsidRPr="006843E1" w:rsidSect="00974F9D">
          <w:headerReference w:type="default" r:id="rId46"/>
          <w:pgSz w:w="12240" w:h="15840"/>
          <w:pgMar w:top="1440" w:right="1440" w:bottom="1440" w:left="1440" w:header="720" w:footer="720" w:gutter="0"/>
          <w:cols w:space="720"/>
        </w:sectPr>
      </w:pPr>
    </w:p>
    <w:p w14:paraId="0AF37AE9" w14:textId="33B2CBD7" w:rsidR="006A07D6" w:rsidRPr="006843E1" w:rsidRDefault="006A07D6" w:rsidP="00FF68DA">
      <w:pPr>
        <w:pStyle w:val="SectionTitle"/>
        <w:spacing w:before="0"/>
        <w:rPr>
          <w:noProof w:val="0"/>
        </w:rPr>
      </w:pPr>
      <w:r w:rsidRPr="006843E1">
        <w:rPr>
          <w:noProof w:val="0"/>
        </w:rPr>
        <w:lastRenderedPageBreak/>
        <w:t>References</w:t>
      </w:r>
    </w:p>
    <w:p w14:paraId="6EB673DD" w14:textId="77777777" w:rsidR="00E300D4" w:rsidRPr="00E300D4" w:rsidRDefault="00A71721" w:rsidP="00E300D4">
      <w:pPr>
        <w:pStyle w:val="Bibliography"/>
        <w:rPr>
          <w:rFonts w:ascii="Times New Roman" w:hAnsi="Times New Roman" w:cs="Times New Roman"/>
          <w:sz w:val="24"/>
        </w:rPr>
      </w:pPr>
      <w:r w:rsidRPr="006843E1">
        <w:fldChar w:fldCharType="begin"/>
      </w:r>
      <w:r w:rsidR="00891BD8" w:rsidRPr="006843E1">
        <w:instrText xml:space="preserve"> ADDIN ZOTERO_BIBL {"uncited":[],"omitted":[],"custom":[]} CSL_BIBLIOGRAPHY </w:instrText>
      </w:r>
      <w:r w:rsidRPr="006843E1">
        <w:fldChar w:fldCharType="separate"/>
      </w:r>
      <w:r w:rsidR="00E300D4" w:rsidRPr="00E300D4">
        <w:rPr>
          <w:rFonts w:ascii="Times New Roman" w:hAnsi="Times New Roman" w:cs="Times New Roman"/>
          <w:sz w:val="24"/>
        </w:rPr>
        <w:t>1.</w:t>
      </w:r>
      <w:r w:rsidR="00E300D4" w:rsidRPr="00E300D4">
        <w:rPr>
          <w:rFonts w:ascii="Times New Roman" w:hAnsi="Times New Roman" w:cs="Times New Roman"/>
          <w:sz w:val="24"/>
        </w:rPr>
        <w:tab/>
        <w:t xml:space="preserve">Møller AP. 1990 Changes in the size of avian breeding territories in relation to the nesting cycle. </w:t>
      </w:r>
      <w:r w:rsidR="00E300D4" w:rsidRPr="00E300D4">
        <w:rPr>
          <w:rFonts w:ascii="Times New Roman" w:hAnsi="Times New Roman" w:cs="Times New Roman"/>
          <w:i/>
          <w:iCs/>
          <w:sz w:val="24"/>
        </w:rPr>
        <w:t xml:space="preserve">Anim. </w:t>
      </w:r>
      <w:proofErr w:type="spellStart"/>
      <w:r w:rsidR="00E300D4" w:rsidRPr="00E300D4">
        <w:rPr>
          <w:rFonts w:ascii="Times New Roman" w:hAnsi="Times New Roman" w:cs="Times New Roman"/>
          <w:i/>
          <w:iCs/>
          <w:sz w:val="24"/>
        </w:rPr>
        <w:t>Behav</w:t>
      </w:r>
      <w:proofErr w:type="spellEnd"/>
      <w:r w:rsidR="00E300D4" w:rsidRPr="00E300D4">
        <w:rPr>
          <w:rFonts w:ascii="Times New Roman" w:hAnsi="Times New Roman" w:cs="Times New Roman"/>
          <w:i/>
          <w:iCs/>
          <w:sz w:val="24"/>
        </w:rPr>
        <w:t>.</w:t>
      </w:r>
      <w:r w:rsidR="00E300D4" w:rsidRPr="00E300D4">
        <w:rPr>
          <w:rFonts w:ascii="Times New Roman" w:hAnsi="Times New Roman" w:cs="Times New Roman"/>
          <w:sz w:val="24"/>
        </w:rPr>
        <w:t xml:space="preserve"> </w:t>
      </w:r>
      <w:r w:rsidR="00E300D4" w:rsidRPr="00E300D4">
        <w:rPr>
          <w:rFonts w:ascii="Times New Roman" w:hAnsi="Times New Roman" w:cs="Times New Roman"/>
          <w:b/>
          <w:bCs/>
          <w:sz w:val="24"/>
        </w:rPr>
        <w:t>40</w:t>
      </w:r>
      <w:r w:rsidR="00E300D4" w:rsidRPr="00E300D4">
        <w:rPr>
          <w:rFonts w:ascii="Times New Roman" w:hAnsi="Times New Roman" w:cs="Times New Roman"/>
          <w:sz w:val="24"/>
        </w:rPr>
        <w:t>, 1070–1079. (doi:10.1016/S0003-3472(05)80173-3)</w:t>
      </w:r>
    </w:p>
    <w:p w14:paraId="6887D5AD"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2.</w:t>
      </w:r>
      <w:r w:rsidRPr="00E300D4">
        <w:rPr>
          <w:rFonts w:ascii="Times New Roman" w:hAnsi="Times New Roman" w:cs="Times New Roman"/>
          <w:sz w:val="24"/>
        </w:rPr>
        <w:tab/>
      </w:r>
      <w:proofErr w:type="spellStart"/>
      <w:r w:rsidRPr="00E300D4">
        <w:rPr>
          <w:rFonts w:ascii="Times New Roman" w:hAnsi="Times New Roman" w:cs="Times New Roman"/>
          <w:sz w:val="24"/>
        </w:rPr>
        <w:t>Friard</w:t>
      </w:r>
      <w:proofErr w:type="spellEnd"/>
      <w:r w:rsidRPr="00E300D4">
        <w:rPr>
          <w:rFonts w:ascii="Times New Roman" w:hAnsi="Times New Roman" w:cs="Times New Roman"/>
          <w:sz w:val="24"/>
        </w:rPr>
        <w:t xml:space="preserve"> O, </w:t>
      </w:r>
      <w:proofErr w:type="spellStart"/>
      <w:r w:rsidRPr="00E300D4">
        <w:rPr>
          <w:rFonts w:ascii="Times New Roman" w:hAnsi="Times New Roman" w:cs="Times New Roman"/>
          <w:sz w:val="24"/>
        </w:rPr>
        <w:t>Gamba</w:t>
      </w:r>
      <w:proofErr w:type="spellEnd"/>
      <w:r w:rsidRPr="00E300D4">
        <w:rPr>
          <w:rFonts w:ascii="Times New Roman" w:hAnsi="Times New Roman" w:cs="Times New Roman"/>
          <w:sz w:val="24"/>
        </w:rPr>
        <w:t xml:space="preserve"> M. 2016 BORIS: a free, versatile open-source event-logging software for video/audio coding and live observations. </w:t>
      </w:r>
      <w:r w:rsidRPr="00E300D4">
        <w:rPr>
          <w:rFonts w:ascii="Times New Roman" w:hAnsi="Times New Roman" w:cs="Times New Roman"/>
          <w:i/>
          <w:iCs/>
          <w:sz w:val="24"/>
        </w:rPr>
        <w:t xml:space="preserve">Methods Ecol. </w:t>
      </w:r>
      <w:proofErr w:type="spellStart"/>
      <w:r w:rsidRPr="00E300D4">
        <w:rPr>
          <w:rFonts w:ascii="Times New Roman" w:hAnsi="Times New Roman" w:cs="Times New Roman"/>
          <w:i/>
          <w:iCs/>
          <w:sz w:val="24"/>
        </w:rPr>
        <w:t>Evol</w:t>
      </w:r>
      <w:proofErr w:type="spellEnd"/>
      <w:r w:rsidRPr="00E300D4">
        <w:rPr>
          <w:rFonts w:ascii="Times New Roman" w:hAnsi="Times New Roman" w:cs="Times New Roman"/>
          <w:i/>
          <w:iCs/>
          <w:sz w:val="24"/>
        </w:rPr>
        <w:t>.</w:t>
      </w:r>
      <w:r w:rsidRPr="00E300D4">
        <w:rPr>
          <w:rFonts w:ascii="Times New Roman" w:hAnsi="Times New Roman" w:cs="Times New Roman"/>
          <w:sz w:val="24"/>
        </w:rPr>
        <w:t xml:space="preserve"> </w:t>
      </w:r>
      <w:r w:rsidRPr="00E300D4">
        <w:rPr>
          <w:rFonts w:ascii="Times New Roman" w:hAnsi="Times New Roman" w:cs="Times New Roman"/>
          <w:b/>
          <w:bCs/>
          <w:sz w:val="24"/>
        </w:rPr>
        <w:t>7</w:t>
      </w:r>
      <w:r w:rsidRPr="00E300D4">
        <w:rPr>
          <w:rFonts w:ascii="Times New Roman" w:hAnsi="Times New Roman" w:cs="Times New Roman"/>
          <w:sz w:val="24"/>
        </w:rPr>
        <w:t>, 1325–1330. (doi:10.1111/2041-210X.12584)</w:t>
      </w:r>
    </w:p>
    <w:p w14:paraId="3E1D395F"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3.</w:t>
      </w:r>
      <w:r w:rsidRPr="00E300D4">
        <w:rPr>
          <w:rFonts w:ascii="Times New Roman" w:hAnsi="Times New Roman" w:cs="Times New Roman"/>
          <w:sz w:val="24"/>
        </w:rPr>
        <w:tab/>
        <w:t xml:space="preserve">R Core Team. 2022 R: the R project for statistical computing. </w:t>
      </w:r>
    </w:p>
    <w:p w14:paraId="022EBE18"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4.</w:t>
      </w:r>
      <w:r w:rsidRPr="00E300D4">
        <w:rPr>
          <w:rFonts w:ascii="Times New Roman" w:hAnsi="Times New Roman" w:cs="Times New Roman"/>
          <w:sz w:val="24"/>
        </w:rPr>
        <w:tab/>
        <w:t xml:space="preserve">Koller M. 2016 </w:t>
      </w:r>
      <w:proofErr w:type="spellStart"/>
      <w:r w:rsidRPr="00E300D4">
        <w:rPr>
          <w:rFonts w:ascii="Times New Roman" w:hAnsi="Times New Roman" w:cs="Times New Roman"/>
          <w:sz w:val="24"/>
        </w:rPr>
        <w:t>Robustlmm</w:t>
      </w:r>
      <w:proofErr w:type="spellEnd"/>
      <w:r w:rsidRPr="00E300D4">
        <w:rPr>
          <w:rFonts w:ascii="Times New Roman" w:hAnsi="Times New Roman" w:cs="Times New Roman"/>
          <w:sz w:val="24"/>
        </w:rPr>
        <w:t xml:space="preserve">: </w:t>
      </w:r>
      <w:proofErr w:type="gramStart"/>
      <w:r w:rsidRPr="00E300D4">
        <w:rPr>
          <w:rFonts w:ascii="Times New Roman" w:hAnsi="Times New Roman" w:cs="Times New Roman"/>
          <w:sz w:val="24"/>
        </w:rPr>
        <w:t>an</w:t>
      </w:r>
      <w:proofErr w:type="gramEnd"/>
      <w:r w:rsidRPr="00E300D4">
        <w:rPr>
          <w:rFonts w:ascii="Times New Roman" w:hAnsi="Times New Roman" w:cs="Times New Roman"/>
          <w:sz w:val="24"/>
        </w:rPr>
        <w:t xml:space="preserve"> R package for robust estimation of linear mixed-effects models. </w:t>
      </w:r>
      <w:r w:rsidRPr="00E300D4">
        <w:rPr>
          <w:rFonts w:ascii="Times New Roman" w:hAnsi="Times New Roman" w:cs="Times New Roman"/>
          <w:i/>
          <w:iCs/>
          <w:sz w:val="24"/>
        </w:rPr>
        <w:t xml:space="preserve">J. Stat. </w:t>
      </w:r>
      <w:proofErr w:type="spellStart"/>
      <w:r w:rsidRPr="00E300D4">
        <w:rPr>
          <w:rFonts w:ascii="Times New Roman" w:hAnsi="Times New Roman" w:cs="Times New Roman"/>
          <w:i/>
          <w:iCs/>
          <w:sz w:val="24"/>
        </w:rPr>
        <w:t>Softw</w:t>
      </w:r>
      <w:proofErr w:type="spellEnd"/>
      <w:r w:rsidRPr="00E300D4">
        <w:rPr>
          <w:rFonts w:ascii="Times New Roman" w:hAnsi="Times New Roman" w:cs="Times New Roman"/>
          <w:i/>
          <w:iCs/>
          <w:sz w:val="24"/>
        </w:rPr>
        <w:t>.</w:t>
      </w:r>
      <w:r w:rsidRPr="00E300D4">
        <w:rPr>
          <w:rFonts w:ascii="Times New Roman" w:hAnsi="Times New Roman" w:cs="Times New Roman"/>
          <w:sz w:val="24"/>
        </w:rPr>
        <w:t xml:space="preserve"> </w:t>
      </w:r>
      <w:r w:rsidRPr="00E300D4">
        <w:rPr>
          <w:rFonts w:ascii="Times New Roman" w:hAnsi="Times New Roman" w:cs="Times New Roman"/>
          <w:b/>
          <w:bCs/>
          <w:sz w:val="24"/>
        </w:rPr>
        <w:t>75</w:t>
      </w:r>
      <w:r w:rsidRPr="00E300D4">
        <w:rPr>
          <w:rFonts w:ascii="Times New Roman" w:hAnsi="Times New Roman" w:cs="Times New Roman"/>
          <w:sz w:val="24"/>
        </w:rPr>
        <w:t>, 1–24. (doi:10.18637/</w:t>
      </w:r>
      <w:proofErr w:type="gramStart"/>
      <w:r w:rsidRPr="00E300D4">
        <w:rPr>
          <w:rFonts w:ascii="Times New Roman" w:hAnsi="Times New Roman" w:cs="Times New Roman"/>
          <w:sz w:val="24"/>
        </w:rPr>
        <w:t>jss.v075.i</w:t>
      </w:r>
      <w:proofErr w:type="gramEnd"/>
      <w:r w:rsidRPr="00E300D4">
        <w:rPr>
          <w:rFonts w:ascii="Times New Roman" w:hAnsi="Times New Roman" w:cs="Times New Roman"/>
          <w:sz w:val="24"/>
        </w:rPr>
        <w:t>06)</w:t>
      </w:r>
    </w:p>
    <w:p w14:paraId="563F4442"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5.</w:t>
      </w:r>
      <w:r w:rsidRPr="00E300D4">
        <w:rPr>
          <w:rFonts w:ascii="Times New Roman" w:hAnsi="Times New Roman" w:cs="Times New Roman"/>
          <w:sz w:val="24"/>
        </w:rPr>
        <w:tab/>
        <w:t xml:space="preserve">Bates D, </w:t>
      </w:r>
      <w:proofErr w:type="spellStart"/>
      <w:r w:rsidRPr="00E300D4">
        <w:rPr>
          <w:rFonts w:ascii="Times New Roman" w:hAnsi="Times New Roman" w:cs="Times New Roman"/>
          <w:sz w:val="24"/>
        </w:rPr>
        <w:t>Mächler</w:t>
      </w:r>
      <w:proofErr w:type="spellEnd"/>
      <w:r w:rsidRPr="00E300D4">
        <w:rPr>
          <w:rFonts w:ascii="Times New Roman" w:hAnsi="Times New Roman" w:cs="Times New Roman"/>
          <w:sz w:val="24"/>
        </w:rPr>
        <w:t xml:space="preserve"> M, Bolker B, Walker S. 2015 Fitting linear mixed-effects models using lme4. </w:t>
      </w:r>
      <w:r w:rsidRPr="00E300D4">
        <w:rPr>
          <w:rFonts w:ascii="Times New Roman" w:hAnsi="Times New Roman" w:cs="Times New Roman"/>
          <w:i/>
          <w:iCs/>
          <w:sz w:val="24"/>
        </w:rPr>
        <w:t xml:space="preserve">J. Stat. </w:t>
      </w:r>
      <w:proofErr w:type="spellStart"/>
      <w:r w:rsidRPr="00E300D4">
        <w:rPr>
          <w:rFonts w:ascii="Times New Roman" w:hAnsi="Times New Roman" w:cs="Times New Roman"/>
          <w:i/>
          <w:iCs/>
          <w:sz w:val="24"/>
        </w:rPr>
        <w:t>Softw</w:t>
      </w:r>
      <w:proofErr w:type="spellEnd"/>
      <w:r w:rsidRPr="00E300D4">
        <w:rPr>
          <w:rFonts w:ascii="Times New Roman" w:hAnsi="Times New Roman" w:cs="Times New Roman"/>
          <w:i/>
          <w:iCs/>
          <w:sz w:val="24"/>
        </w:rPr>
        <w:t>.</w:t>
      </w:r>
      <w:r w:rsidRPr="00E300D4">
        <w:rPr>
          <w:rFonts w:ascii="Times New Roman" w:hAnsi="Times New Roman" w:cs="Times New Roman"/>
          <w:sz w:val="24"/>
        </w:rPr>
        <w:t xml:space="preserve"> </w:t>
      </w:r>
      <w:r w:rsidRPr="00E300D4">
        <w:rPr>
          <w:rFonts w:ascii="Times New Roman" w:hAnsi="Times New Roman" w:cs="Times New Roman"/>
          <w:b/>
          <w:bCs/>
          <w:sz w:val="24"/>
        </w:rPr>
        <w:t>67</w:t>
      </w:r>
      <w:r w:rsidRPr="00E300D4">
        <w:rPr>
          <w:rFonts w:ascii="Times New Roman" w:hAnsi="Times New Roman" w:cs="Times New Roman"/>
          <w:sz w:val="24"/>
        </w:rPr>
        <w:t>, 1–48. (doi:10.18637/</w:t>
      </w:r>
      <w:proofErr w:type="gramStart"/>
      <w:r w:rsidRPr="00E300D4">
        <w:rPr>
          <w:rFonts w:ascii="Times New Roman" w:hAnsi="Times New Roman" w:cs="Times New Roman"/>
          <w:sz w:val="24"/>
        </w:rPr>
        <w:t>jss.v067.i</w:t>
      </w:r>
      <w:proofErr w:type="gramEnd"/>
      <w:r w:rsidRPr="00E300D4">
        <w:rPr>
          <w:rFonts w:ascii="Times New Roman" w:hAnsi="Times New Roman" w:cs="Times New Roman"/>
          <w:sz w:val="24"/>
        </w:rPr>
        <w:t>01)</w:t>
      </w:r>
    </w:p>
    <w:p w14:paraId="542A71E4"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6.</w:t>
      </w:r>
      <w:r w:rsidRPr="00E300D4">
        <w:rPr>
          <w:rFonts w:ascii="Times New Roman" w:hAnsi="Times New Roman" w:cs="Times New Roman"/>
          <w:sz w:val="24"/>
        </w:rPr>
        <w:tab/>
        <w:t xml:space="preserve">Lenth RW. 2023 </w:t>
      </w:r>
      <w:proofErr w:type="spellStart"/>
      <w:r w:rsidRPr="00E300D4">
        <w:rPr>
          <w:rFonts w:ascii="Times New Roman" w:hAnsi="Times New Roman" w:cs="Times New Roman"/>
          <w:sz w:val="24"/>
        </w:rPr>
        <w:t>Emmeans</w:t>
      </w:r>
      <w:proofErr w:type="spellEnd"/>
      <w:r w:rsidRPr="00E300D4">
        <w:rPr>
          <w:rFonts w:ascii="Times New Roman" w:hAnsi="Times New Roman" w:cs="Times New Roman"/>
          <w:sz w:val="24"/>
        </w:rPr>
        <w:t xml:space="preserve">: estimated marginal means, aka least-squares means. </w:t>
      </w:r>
    </w:p>
    <w:p w14:paraId="7B602778"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7.</w:t>
      </w:r>
      <w:r w:rsidRPr="00E300D4">
        <w:rPr>
          <w:rFonts w:ascii="Times New Roman" w:hAnsi="Times New Roman" w:cs="Times New Roman"/>
          <w:sz w:val="24"/>
        </w:rPr>
        <w:tab/>
      </w:r>
      <w:proofErr w:type="spellStart"/>
      <w:r w:rsidRPr="00E300D4">
        <w:rPr>
          <w:rFonts w:ascii="Times New Roman" w:hAnsi="Times New Roman" w:cs="Times New Roman"/>
          <w:sz w:val="24"/>
        </w:rPr>
        <w:t>Hollén</w:t>
      </w:r>
      <w:proofErr w:type="spellEnd"/>
      <w:r w:rsidRPr="00E300D4">
        <w:rPr>
          <w:rFonts w:ascii="Times New Roman" w:hAnsi="Times New Roman" w:cs="Times New Roman"/>
          <w:sz w:val="24"/>
        </w:rPr>
        <w:t xml:space="preserve"> LI, Bell MBV, Radford AN. 2008 Cooperative sentinel calling? Foragers gain increased biomass intake. </w:t>
      </w:r>
      <w:r w:rsidRPr="00E300D4">
        <w:rPr>
          <w:rFonts w:ascii="Times New Roman" w:hAnsi="Times New Roman" w:cs="Times New Roman"/>
          <w:i/>
          <w:iCs/>
          <w:sz w:val="24"/>
        </w:rPr>
        <w:t>Curr. Biol.</w:t>
      </w:r>
      <w:r w:rsidRPr="00E300D4">
        <w:rPr>
          <w:rFonts w:ascii="Times New Roman" w:hAnsi="Times New Roman" w:cs="Times New Roman"/>
          <w:sz w:val="24"/>
        </w:rPr>
        <w:t xml:space="preserve"> </w:t>
      </w:r>
      <w:r w:rsidRPr="00E300D4">
        <w:rPr>
          <w:rFonts w:ascii="Times New Roman" w:hAnsi="Times New Roman" w:cs="Times New Roman"/>
          <w:b/>
          <w:bCs/>
          <w:sz w:val="24"/>
        </w:rPr>
        <w:t>18</w:t>
      </w:r>
      <w:r w:rsidRPr="00E300D4">
        <w:rPr>
          <w:rFonts w:ascii="Times New Roman" w:hAnsi="Times New Roman" w:cs="Times New Roman"/>
          <w:sz w:val="24"/>
        </w:rPr>
        <w:t>, 576–579. (</w:t>
      </w:r>
      <w:proofErr w:type="gramStart"/>
      <w:r w:rsidRPr="00E300D4">
        <w:rPr>
          <w:rFonts w:ascii="Times New Roman" w:hAnsi="Times New Roman" w:cs="Times New Roman"/>
          <w:sz w:val="24"/>
        </w:rPr>
        <w:t>doi:10.1016/j.cub</w:t>
      </w:r>
      <w:proofErr w:type="gramEnd"/>
      <w:r w:rsidRPr="00E300D4">
        <w:rPr>
          <w:rFonts w:ascii="Times New Roman" w:hAnsi="Times New Roman" w:cs="Times New Roman"/>
          <w:sz w:val="24"/>
        </w:rPr>
        <w:t>.2008.02.078)</w:t>
      </w:r>
    </w:p>
    <w:p w14:paraId="32D71929"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8.</w:t>
      </w:r>
      <w:r w:rsidRPr="00E300D4">
        <w:rPr>
          <w:rFonts w:ascii="Times New Roman" w:hAnsi="Times New Roman" w:cs="Times New Roman"/>
          <w:sz w:val="24"/>
        </w:rPr>
        <w:tab/>
        <w:t xml:space="preserve">Ridley AR, Wiley EM, Thompson AM. 2014 The ecological benefits of interceptive eavesdropping. </w:t>
      </w:r>
      <w:proofErr w:type="spellStart"/>
      <w:r w:rsidRPr="00E300D4">
        <w:rPr>
          <w:rFonts w:ascii="Times New Roman" w:hAnsi="Times New Roman" w:cs="Times New Roman"/>
          <w:i/>
          <w:iCs/>
          <w:sz w:val="24"/>
        </w:rPr>
        <w:t>Funct</w:t>
      </w:r>
      <w:proofErr w:type="spellEnd"/>
      <w:r w:rsidRPr="00E300D4">
        <w:rPr>
          <w:rFonts w:ascii="Times New Roman" w:hAnsi="Times New Roman" w:cs="Times New Roman"/>
          <w:i/>
          <w:iCs/>
          <w:sz w:val="24"/>
        </w:rPr>
        <w:t>. Ecol.</w:t>
      </w:r>
      <w:r w:rsidRPr="00E300D4">
        <w:rPr>
          <w:rFonts w:ascii="Times New Roman" w:hAnsi="Times New Roman" w:cs="Times New Roman"/>
          <w:sz w:val="24"/>
        </w:rPr>
        <w:t xml:space="preserve"> </w:t>
      </w:r>
      <w:r w:rsidRPr="00E300D4">
        <w:rPr>
          <w:rFonts w:ascii="Times New Roman" w:hAnsi="Times New Roman" w:cs="Times New Roman"/>
          <w:b/>
          <w:bCs/>
          <w:sz w:val="24"/>
        </w:rPr>
        <w:t>28</w:t>
      </w:r>
      <w:r w:rsidRPr="00E300D4">
        <w:rPr>
          <w:rFonts w:ascii="Times New Roman" w:hAnsi="Times New Roman" w:cs="Times New Roman"/>
          <w:sz w:val="24"/>
        </w:rPr>
        <w:t>, 197–205. (doi:10.1111/1365-2435.12153)</w:t>
      </w:r>
    </w:p>
    <w:p w14:paraId="00ED0966"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9.</w:t>
      </w:r>
      <w:r w:rsidRPr="00E300D4">
        <w:rPr>
          <w:rFonts w:ascii="Times New Roman" w:hAnsi="Times New Roman" w:cs="Times New Roman"/>
          <w:sz w:val="24"/>
        </w:rPr>
        <w:tab/>
      </w:r>
      <w:proofErr w:type="spellStart"/>
      <w:r w:rsidRPr="00E300D4">
        <w:rPr>
          <w:rFonts w:ascii="Times New Roman" w:hAnsi="Times New Roman" w:cs="Times New Roman"/>
          <w:sz w:val="24"/>
        </w:rPr>
        <w:t>Bednekoff</w:t>
      </w:r>
      <w:proofErr w:type="spellEnd"/>
      <w:r w:rsidRPr="00E300D4">
        <w:rPr>
          <w:rFonts w:ascii="Times New Roman" w:hAnsi="Times New Roman" w:cs="Times New Roman"/>
          <w:sz w:val="24"/>
        </w:rPr>
        <w:t xml:space="preserve"> PA. 1997 Mutualism among safe, selfish sentinels: a dynamic game. </w:t>
      </w:r>
      <w:r w:rsidRPr="00E300D4">
        <w:rPr>
          <w:rFonts w:ascii="Times New Roman" w:hAnsi="Times New Roman" w:cs="Times New Roman"/>
          <w:i/>
          <w:iCs/>
          <w:sz w:val="24"/>
        </w:rPr>
        <w:t>Am. Nat.</w:t>
      </w:r>
      <w:r w:rsidRPr="00E300D4">
        <w:rPr>
          <w:rFonts w:ascii="Times New Roman" w:hAnsi="Times New Roman" w:cs="Times New Roman"/>
          <w:sz w:val="24"/>
        </w:rPr>
        <w:t xml:space="preserve"> </w:t>
      </w:r>
      <w:r w:rsidRPr="00E300D4">
        <w:rPr>
          <w:rFonts w:ascii="Times New Roman" w:hAnsi="Times New Roman" w:cs="Times New Roman"/>
          <w:b/>
          <w:bCs/>
          <w:sz w:val="24"/>
        </w:rPr>
        <w:t>150</w:t>
      </w:r>
      <w:r w:rsidRPr="00E300D4">
        <w:rPr>
          <w:rFonts w:ascii="Times New Roman" w:hAnsi="Times New Roman" w:cs="Times New Roman"/>
          <w:sz w:val="24"/>
        </w:rPr>
        <w:t>, 373–392. (doi:10.1086/286070)</w:t>
      </w:r>
    </w:p>
    <w:p w14:paraId="208E36D1"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10.</w:t>
      </w:r>
      <w:r w:rsidRPr="00E300D4">
        <w:rPr>
          <w:rFonts w:ascii="Times New Roman" w:hAnsi="Times New Roman" w:cs="Times New Roman"/>
          <w:sz w:val="24"/>
        </w:rPr>
        <w:tab/>
      </w:r>
      <w:proofErr w:type="spellStart"/>
      <w:r w:rsidRPr="00E300D4">
        <w:rPr>
          <w:rFonts w:ascii="Times New Roman" w:hAnsi="Times New Roman" w:cs="Times New Roman"/>
          <w:sz w:val="24"/>
        </w:rPr>
        <w:t>Bednekoff</w:t>
      </w:r>
      <w:proofErr w:type="spellEnd"/>
      <w:r w:rsidRPr="00E300D4">
        <w:rPr>
          <w:rFonts w:ascii="Times New Roman" w:hAnsi="Times New Roman" w:cs="Times New Roman"/>
          <w:sz w:val="24"/>
        </w:rPr>
        <w:t xml:space="preserve"> PA. 2001 Coordination of safe, selfish sentinels based on mutual benefits. </w:t>
      </w:r>
      <w:r w:rsidRPr="00E300D4">
        <w:rPr>
          <w:rFonts w:ascii="Times New Roman" w:hAnsi="Times New Roman" w:cs="Times New Roman"/>
          <w:i/>
          <w:iCs/>
          <w:sz w:val="24"/>
        </w:rPr>
        <w:t>Ann. Zool. Fenn.</w:t>
      </w:r>
      <w:r w:rsidRPr="00E300D4">
        <w:rPr>
          <w:rFonts w:ascii="Times New Roman" w:hAnsi="Times New Roman" w:cs="Times New Roman"/>
          <w:sz w:val="24"/>
        </w:rPr>
        <w:t xml:space="preserve"> </w:t>
      </w:r>
      <w:r w:rsidRPr="00E300D4">
        <w:rPr>
          <w:rFonts w:ascii="Times New Roman" w:hAnsi="Times New Roman" w:cs="Times New Roman"/>
          <w:b/>
          <w:bCs/>
          <w:sz w:val="24"/>
        </w:rPr>
        <w:t>38</w:t>
      </w:r>
      <w:r w:rsidRPr="00E300D4">
        <w:rPr>
          <w:rFonts w:ascii="Times New Roman" w:hAnsi="Times New Roman" w:cs="Times New Roman"/>
          <w:sz w:val="24"/>
        </w:rPr>
        <w:t>, 5–14.</w:t>
      </w:r>
    </w:p>
    <w:p w14:paraId="0AD9C294"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11.</w:t>
      </w:r>
      <w:r w:rsidRPr="00E300D4">
        <w:rPr>
          <w:rFonts w:ascii="Times New Roman" w:hAnsi="Times New Roman" w:cs="Times New Roman"/>
          <w:sz w:val="24"/>
        </w:rPr>
        <w:tab/>
      </w:r>
      <w:proofErr w:type="spellStart"/>
      <w:r w:rsidRPr="00E300D4">
        <w:rPr>
          <w:rFonts w:ascii="Times New Roman" w:hAnsi="Times New Roman" w:cs="Times New Roman"/>
          <w:sz w:val="24"/>
        </w:rPr>
        <w:t>Hollén</w:t>
      </w:r>
      <w:proofErr w:type="spellEnd"/>
      <w:r w:rsidRPr="00E300D4">
        <w:rPr>
          <w:rFonts w:ascii="Times New Roman" w:hAnsi="Times New Roman" w:cs="Times New Roman"/>
          <w:sz w:val="24"/>
        </w:rPr>
        <w:t xml:space="preserve"> LI, Bell MBV, Wade HM, Rose R, Russell A, Niven F, Ridley AR, Radford AN. 2011 Ecological conditions influence sentinel decisions. </w:t>
      </w:r>
      <w:r w:rsidRPr="00E300D4">
        <w:rPr>
          <w:rFonts w:ascii="Times New Roman" w:hAnsi="Times New Roman" w:cs="Times New Roman"/>
          <w:i/>
          <w:iCs/>
          <w:sz w:val="24"/>
        </w:rPr>
        <w:t xml:space="preserve">Anim. </w:t>
      </w:r>
      <w:proofErr w:type="spellStart"/>
      <w:r w:rsidRPr="00E300D4">
        <w:rPr>
          <w:rFonts w:ascii="Times New Roman" w:hAnsi="Times New Roman" w:cs="Times New Roman"/>
          <w:i/>
          <w:iCs/>
          <w:sz w:val="24"/>
        </w:rPr>
        <w:t>Behav</w:t>
      </w:r>
      <w:proofErr w:type="spellEnd"/>
      <w:r w:rsidRPr="00E300D4">
        <w:rPr>
          <w:rFonts w:ascii="Times New Roman" w:hAnsi="Times New Roman" w:cs="Times New Roman"/>
          <w:i/>
          <w:iCs/>
          <w:sz w:val="24"/>
        </w:rPr>
        <w:t>.</w:t>
      </w:r>
      <w:r w:rsidRPr="00E300D4">
        <w:rPr>
          <w:rFonts w:ascii="Times New Roman" w:hAnsi="Times New Roman" w:cs="Times New Roman"/>
          <w:sz w:val="24"/>
        </w:rPr>
        <w:t xml:space="preserve"> </w:t>
      </w:r>
      <w:r w:rsidRPr="00E300D4">
        <w:rPr>
          <w:rFonts w:ascii="Times New Roman" w:hAnsi="Times New Roman" w:cs="Times New Roman"/>
          <w:b/>
          <w:bCs/>
          <w:sz w:val="24"/>
        </w:rPr>
        <w:t>82</w:t>
      </w:r>
      <w:r w:rsidRPr="00E300D4">
        <w:rPr>
          <w:rFonts w:ascii="Times New Roman" w:hAnsi="Times New Roman" w:cs="Times New Roman"/>
          <w:sz w:val="24"/>
        </w:rPr>
        <w:t>, 1435–1441. (</w:t>
      </w:r>
      <w:proofErr w:type="gramStart"/>
      <w:r w:rsidRPr="00E300D4">
        <w:rPr>
          <w:rFonts w:ascii="Times New Roman" w:hAnsi="Times New Roman" w:cs="Times New Roman"/>
          <w:sz w:val="24"/>
        </w:rPr>
        <w:t>doi:10.1016/j.anbehav</w:t>
      </w:r>
      <w:proofErr w:type="gramEnd"/>
      <w:r w:rsidRPr="00E300D4">
        <w:rPr>
          <w:rFonts w:ascii="Times New Roman" w:hAnsi="Times New Roman" w:cs="Times New Roman"/>
          <w:sz w:val="24"/>
        </w:rPr>
        <w:t>.2011.09.028)</w:t>
      </w:r>
    </w:p>
    <w:p w14:paraId="5F0A4DCA"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12.</w:t>
      </w:r>
      <w:r w:rsidRPr="00E300D4">
        <w:rPr>
          <w:rFonts w:ascii="Times New Roman" w:hAnsi="Times New Roman" w:cs="Times New Roman"/>
          <w:sz w:val="24"/>
        </w:rPr>
        <w:tab/>
        <w:t xml:space="preserve">Morrison JL, Gottlieb IGW, Pias KE. 2016 Spatial distribution and the value of green spaces for urban red-tailed hawks. </w:t>
      </w:r>
      <w:r w:rsidRPr="00E300D4">
        <w:rPr>
          <w:rFonts w:ascii="Times New Roman" w:hAnsi="Times New Roman" w:cs="Times New Roman"/>
          <w:i/>
          <w:iCs/>
          <w:sz w:val="24"/>
        </w:rPr>
        <w:t xml:space="preserve">Urban </w:t>
      </w:r>
      <w:proofErr w:type="spellStart"/>
      <w:r w:rsidRPr="00E300D4">
        <w:rPr>
          <w:rFonts w:ascii="Times New Roman" w:hAnsi="Times New Roman" w:cs="Times New Roman"/>
          <w:i/>
          <w:iCs/>
          <w:sz w:val="24"/>
        </w:rPr>
        <w:t>Ecosyst</w:t>
      </w:r>
      <w:proofErr w:type="spellEnd"/>
      <w:r w:rsidRPr="00E300D4">
        <w:rPr>
          <w:rFonts w:ascii="Times New Roman" w:hAnsi="Times New Roman" w:cs="Times New Roman"/>
          <w:i/>
          <w:iCs/>
          <w:sz w:val="24"/>
        </w:rPr>
        <w:t>.</w:t>
      </w:r>
      <w:r w:rsidRPr="00E300D4">
        <w:rPr>
          <w:rFonts w:ascii="Times New Roman" w:hAnsi="Times New Roman" w:cs="Times New Roman"/>
          <w:sz w:val="24"/>
        </w:rPr>
        <w:t xml:space="preserve"> </w:t>
      </w:r>
      <w:r w:rsidRPr="00E300D4">
        <w:rPr>
          <w:rFonts w:ascii="Times New Roman" w:hAnsi="Times New Roman" w:cs="Times New Roman"/>
          <w:b/>
          <w:bCs/>
          <w:sz w:val="24"/>
        </w:rPr>
        <w:t>19</w:t>
      </w:r>
      <w:r w:rsidRPr="00E300D4">
        <w:rPr>
          <w:rFonts w:ascii="Times New Roman" w:hAnsi="Times New Roman" w:cs="Times New Roman"/>
          <w:sz w:val="24"/>
        </w:rPr>
        <w:t>, 1373–1388. (doi:10.1007/s11252-016-0554-0)</w:t>
      </w:r>
    </w:p>
    <w:p w14:paraId="29573269"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13.</w:t>
      </w:r>
      <w:r w:rsidRPr="00E300D4">
        <w:rPr>
          <w:rFonts w:ascii="Times New Roman" w:hAnsi="Times New Roman" w:cs="Times New Roman"/>
          <w:sz w:val="24"/>
        </w:rPr>
        <w:tab/>
        <w:t xml:space="preserve">Mukherjee S, Ray-Mukherjee J, Sarabia R. 2013 Behaviour of American Crows (Corvus brachyrhynchos) when encountering an oncoming vehicle. </w:t>
      </w:r>
      <w:r w:rsidRPr="00E300D4">
        <w:rPr>
          <w:rFonts w:ascii="Times New Roman" w:hAnsi="Times New Roman" w:cs="Times New Roman"/>
          <w:i/>
          <w:iCs/>
          <w:sz w:val="24"/>
        </w:rPr>
        <w:t>Can. Field-Nat.</w:t>
      </w:r>
      <w:r w:rsidRPr="00E300D4">
        <w:rPr>
          <w:rFonts w:ascii="Times New Roman" w:hAnsi="Times New Roman" w:cs="Times New Roman"/>
          <w:sz w:val="24"/>
        </w:rPr>
        <w:t xml:space="preserve"> </w:t>
      </w:r>
      <w:r w:rsidRPr="00E300D4">
        <w:rPr>
          <w:rFonts w:ascii="Times New Roman" w:hAnsi="Times New Roman" w:cs="Times New Roman"/>
          <w:b/>
          <w:bCs/>
          <w:sz w:val="24"/>
        </w:rPr>
        <w:t>127</w:t>
      </w:r>
      <w:r w:rsidRPr="00E300D4">
        <w:rPr>
          <w:rFonts w:ascii="Times New Roman" w:hAnsi="Times New Roman" w:cs="Times New Roman"/>
          <w:sz w:val="24"/>
        </w:rPr>
        <w:t>, 229. (doi:10.22621/</w:t>
      </w:r>
      <w:proofErr w:type="gramStart"/>
      <w:r w:rsidRPr="00E300D4">
        <w:rPr>
          <w:rFonts w:ascii="Times New Roman" w:hAnsi="Times New Roman" w:cs="Times New Roman"/>
          <w:sz w:val="24"/>
        </w:rPr>
        <w:t>cfn.v</w:t>
      </w:r>
      <w:proofErr w:type="gramEnd"/>
      <w:r w:rsidRPr="00E300D4">
        <w:rPr>
          <w:rFonts w:ascii="Times New Roman" w:hAnsi="Times New Roman" w:cs="Times New Roman"/>
          <w:sz w:val="24"/>
        </w:rPr>
        <w:t>127i3.1488)</w:t>
      </w:r>
    </w:p>
    <w:p w14:paraId="1135B738"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14.</w:t>
      </w:r>
      <w:r w:rsidRPr="00E300D4">
        <w:rPr>
          <w:rFonts w:ascii="Times New Roman" w:hAnsi="Times New Roman" w:cs="Times New Roman"/>
          <w:sz w:val="24"/>
        </w:rPr>
        <w:tab/>
      </w:r>
      <w:proofErr w:type="spellStart"/>
      <w:r w:rsidRPr="00E300D4">
        <w:rPr>
          <w:rFonts w:ascii="Times New Roman" w:hAnsi="Times New Roman" w:cs="Times New Roman"/>
          <w:sz w:val="24"/>
        </w:rPr>
        <w:t>Marzluff</w:t>
      </w:r>
      <w:proofErr w:type="spellEnd"/>
      <w:r w:rsidRPr="00E300D4">
        <w:rPr>
          <w:rFonts w:ascii="Times New Roman" w:hAnsi="Times New Roman" w:cs="Times New Roman"/>
          <w:sz w:val="24"/>
        </w:rPr>
        <w:t xml:space="preserve"> JM, Neatherlin E. 2006 Corvid response to human settlements and campgrounds: Causes, consequences, and challenges for conservation. </w:t>
      </w:r>
      <w:r w:rsidRPr="00E300D4">
        <w:rPr>
          <w:rFonts w:ascii="Times New Roman" w:hAnsi="Times New Roman" w:cs="Times New Roman"/>
          <w:i/>
          <w:iCs/>
          <w:sz w:val="24"/>
        </w:rPr>
        <w:t xml:space="preserve">Biol. </w:t>
      </w:r>
      <w:proofErr w:type="spellStart"/>
      <w:r w:rsidRPr="00E300D4">
        <w:rPr>
          <w:rFonts w:ascii="Times New Roman" w:hAnsi="Times New Roman" w:cs="Times New Roman"/>
          <w:i/>
          <w:iCs/>
          <w:sz w:val="24"/>
        </w:rPr>
        <w:t>Conserv</w:t>
      </w:r>
      <w:proofErr w:type="spellEnd"/>
      <w:r w:rsidRPr="00E300D4">
        <w:rPr>
          <w:rFonts w:ascii="Times New Roman" w:hAnsi="Times New Roman" w:cs="Times New Roman"/>
          <w:i/>
          <w:iCs/>
          <w:sz w:val="24"/>
        </w:rPr>
        <w:t>.</w:t>
      </w:r>
      <w:r w:rsidRPr="00E300D4">
        <w:rPr>
          <w:rFonts w:ascii="Times New Roman" w:hAnsi="Times New Roman" w:cs="Times New Roman"/>
          <w:sz w:val="24"/>
        </w:rPr>
        <w:t xml:space="preserve"> </w:t>
      </w:r>
      <w:r w:rsidRPr="00E300D4">
        <w:rPr>
          <w:rFonts w:ascii="Times New Roman" w:hAnsi="Times New Roman" w:cs="Times New Roman"/>
          <w:b/>
          <w:bCs/>
          <w:sz w:val="24"/>
        </w:rPr>
        <w:t>130</w:t>
      </w:r>
      <w:r w:rsidRPr="00E300D4">
        <w:rPr>
          <w:rFonts w:ascii="Times New Roman" w:hAnsi="Times New Roman" w:cs="Times New Roman"/>
          <w:sz w:val="24"/>
        </w:rPr>
        <w:t>, 301–314. (</w:t>
      </w:r>
      <w:proofErr w:type="gramStart"/>
      <w:r w:rsidRPr="00E300D4">
        <w:rPr>
          <w:rFonts w:ascii="Times New Roman" w:hAnsi="Times New Roman" w:cs="Times New Roman"/>
          <w:sz w:val="24"/>
        </w:rPr>
        <w:t>doi:10.1016/j.biocon</w:t>
      </w:r>
      <w:proofErr w:type="gramEnd"/>
      <w:r w:rsidRPr="00E300D4">
        <w:rPr>
          <w:rFonts w:ascii="Times New Roman" w:hAnsi="Times New Roman" w:cs="Times New Roman"/>
          <w:sz w:val="24"/>
        </w:rPr>
        <w:t>.2005.12.026)</w:t>
      </w:r>
    </w:p>
    <w:p w14:paraId="54C2A759"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15.</w:t>
      </w:r>
      <w:r w:rsidRPr="00E300D4">
        <w:rPr>
          <w:rFonts w:ascii="Times New Roman" w:hAnsi="Times New Roman" w:cs="Times New Roman"/>
          <w:sz w:val="24"/>
        </w:rPr>
        <w:tab/>
      </w:r>
      <w:proofErr w:type="spellStart"/>
      <w:r w:rsidRPr="00E300D4">
        <w:rPr>
          <w:rFonts w:ascii="Times New Roman" w:hAnsi="Times New Roman" w:cs="Times New Roman"/>
          <w:sz w:val="24"/>
        </w:rPr>
        <w:t>Marzluff</w:t>
      </w:r>
      <w:proofErr w:type="spellEnd"/>
      <w:r w:rsidRPr="00E300D4">
        <w:rPr>
          <w:rFonts w:ascii="Times New Roman" w:hAnsi="Times New Roman" w:cs="Times New Roman"/>
          <w:sz w:val="24"/>
        </w:rPr>
        <w:t xml:space="preserve"> JM, McGowan KJ, Donnelly R, Knight RL. 2001 Causes and consequences of expanding American Crow populations. In </w:t>
      </w:r>
      <w:r w:rsidRPr="00E300D4">
        <w:rPr>
          <w:rFonts w:ascii="Times New Roman" w:hAnsi="Times New Roman" w:cs="Times New Roman"/>
          <w:i/>
          <w:iCs/>
          <w:sz w:val="24"/>
        </w:rPr>
        <w:t>Avian Ecology and Conservation in an Urbanizing World</w:t>
      </w:r>
      <w:r w:rsidRPr="00E300D4">
        <w:rPr>
          <w:rFonts w:ascii="Times New Roman" w:hAnsi="Times New Roman" w:cs="Times New Roman"/>
          <w:sz w:val="24"/>
        </w:rPr>
        <w:t xml:space="preserve"> (eds JM </w:t>
      </w:r>
      <w:proofErr w:type="spellStart"/>
      <w:r w:rsidRPr="00E300D4">
        <w:rPr>
          <w:rFonts w:ascii="Times New Roman" w:hAnsi="Times New Roman" w:cs="Times New Roman"/>
          <w:sz w:val="24"/>
        </w:rPr>
        <w:t>Marzluff</w:t>
      </w:r>
      <w:proofErr w:type="spellEnd"/>
      <w:r w:rsidRPr="00E300D4">
        <w:rPr>
          <w:rFonts w:ascii="Times New Roman" w:hAnsi="Times New Roman" w:cs="Times New Roman"/>
          <w:sz w:val="24"/>
        </w:rPr>
        <w:t>, R Bowman, R Donnelly), pp. 331–363. Boston, MA: Springer US. (doi:10.1007/978-1-4615-1531-9_16)</w:t>
      </w:r>
    </w:p>
    <w:p w14:paraId="4A9AF086"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16.</w:t>
      </w:r>
      <w:r w:rsidRPr="00E300D4">
        <w:rPr>
          <w:rFonts w:ascii="Times New Roman" w:hAnsi="Times New Roman" w:cs="Times New Roman"/>
          <w:sz w:val="24"/>
        </w:rPr>
        <w:tab/>
        <w:t xml:space="preserve">Lima SL, </w:t>
      </w:r>
      <w:proofErr w:type="spellStart"/>
      <w:r w:rsidRPr="00E300D4">
        <w:rPr>
          <w:rFonts w:ascii="Times New Roman" w:hAnsi="Times New Roman" w:cs="Times New Roman"/>
          <w:sz w:val="24"/>
        </w:rPr>
        <w:t>Bednekoff</w:t>
      </w:r>
      <w:proofErr w:type="spellEnd"/>
      <w:r w:rsidRPr="00E300D4">
        <w:rPr>
          <w:rFonts w:ascii="Times New Roman" w:hAnsi="Times New Roman" w:cs="Times New Roman"/>
          <w:sz w:val="24"/>
        </w:rPr>
        <w:t xml:space="preserve"> PA. 1999 Temporal Variation in Danger Drives Antipredator Behavior: The Predation Risk Allocation Hypothesis. </w:t>
      </w:r>
      <w:r w:rsidRPr="00E300D4">
        <w:rPr>
          <w:rFonts w:ascii="Times New Roman" w:hAnsi="Times New Roman" w:cs="Times New Roman"/>
          <w:i/>
          <w:iCs/>
          <w:sz w:val="24"/>
        </w:rPr>
        <w:t>Am. Nat.</w:t>
      </w:r>
      <w:r w:rsidRPr="00E300D4">
        <w:rPr>
          <w:rFonts w:ascii="Times New Roman" w:hAnsi="Times New Roman" w:cs="Times New Roman"/>
          <w:sz w:val="24"/>
        </w:rPr>
        <w:t xml:space="preserve"> </w:t>
      </w:r>
      <w:r w:rsidRPr="00E300D4">
        <w:rPr>
          <w:rFonts w:ascii="Times New Roman" w:hAnsi="Times New Roman" w:cs="Times New Roman"/>
          <w:b/>
          <w:bCs/>
          <w:sz w:val="24"/>
        </w:rPr>
        <w:t>153</w:t>
      </w:r>
      <w:r w:rsidRPr="00E300D4">
        <w:rPr>
          <w:rFonts w:ascii="Times New Roman" w:hAnsi="Times New Roman" w:cs="Times New Roman"/>
          <w:sz w:val="24"/>
        </w:rPr>
        <w:t>, 649–659. (doi:10.1086/303202)</w:t>
      </w:r>
    </w:p>
    <w:p w14:paraId="350A33CD"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lastRenderedPageBreak/>
        <w:t>17.</w:t>
      </w:r>
      <w:r w:rsidRPr="00E300D4">
        <w:rPr>
          <w:rFonts w:ascii="Times New Roman" w:hAnsi="Times New Roman" w:cs="Times New Roman"/>
          <w:sz w:val="24"/>
        </w:rPr>
        <w:tab/>
        <w:t xml:space="preserve">Beauchamp G. 2013 </w:t>
      </w:r>
      <w:r w:rsidRPr="00E300D4">
        <w:rPr>
          <w:rFonts w:ascii="Times New Roman" w:hAnsi="Times New Roman" w:cs="Times New Roman"/>
          <w:i/>
          <w:iCs/>
          <w:sz w:val="24"/>
        </w:rPr>
        <w:t>Social predation: how group living benefits predators and prey</w:t>
      </w:r>
      <w:r w:rsidRPr="00E300D4">
        <w:rPr>
          <w:rFonts w:ascii="Times New Roman" w:hAnsi="Times New Roman" w:cs="Times New Roman"/>
          <w:sz w:val="24"/>
        </w:rPr>
        <w:t xml:space="preserve">. Elsevier. </w:t>
      </w:r>
    </w:p>
    <w:p w14:paraId="63720142"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18.</w:t>
      </w:r>
      <w:r w:rsidRPr="00E300D4">
        <w:rPr>
          <w:rFonts w:ascii="Times New Roman" w:hAnsi="Times New Roman" w:cs="Times New Roman"/>
          <w:sz w:val="24"/>
        </w:rPr>
        <w:tab/>
        <w:t xml:space="preserve">Beauchamp G. 2008 What is the magnitude of the group-size effect on vigilance? </w:t>
      </w:r>
      <w:proofErr w:type="spellStart"/>
      <w:r w:rsidRPr="00E300D4">
        <w:rPr>
          <w:rFonts w:ascii="Times New Roman" w:hAnsi="Times New Roman" w:cs="Times New Roman"/>
          <w:i/>
          <w:iCs/>
          <w:sz w:val="24"/>
        </w:rPr>
        <w:t>Behav</w:t>
      </w:r>
      <w:proofErr w:type="spellEnd"/>
      <w:r w:rsidRPr="00E300D4">
        <w:rPr>
          <w:rFonts w:ascii="Times New Roman" w:hAnsi="Times New Roman" w:cs="Times New Roman"/>
          <w:i/>
          <w:iCs/>
          <w:sz w:val="24"/>
        </w:rPr>
        <w:t>. Ecol.</w:t>
      </w:r>
      <w:r w:rsidRPr="00E300D4">
        <w:rPr>
          <w:rFonts w:ascii="Times New Roman" w:hAnsi="Times New Roman" w:cs="Times New Roman"/>
          <w:sz w:val="24"/>
        </w:rPr>
        <w:t xml:space="preserve"> </w:t>
      </w:r>
      <w:r w:rsidRPr="00E300D4">
        <w:rPr>
          <w:rFonts w:ascii="Times New Roman" w:hAnsi="Times New Roman" w:cs="Times New Roman"/>
          <w:b/>
          <w:bCs/>
          <w:sz w:val="24"/>
        </w:rPr>
        <w:t>19</w:t>
      </w:r>
      <w:r w:rsidRPr="00E300D4">
        <w:rPr>
          <w:rFonts w:ascii="Times New Roman" w:hAnsi="Times New Roman" w:cs="Times New Roman"/>
          <w:sz w:val="24"/>
        </w:rPr>
        <w:t>, 1361–1368. (doi:10.1093/</w:t>
      </w:r>
      <w:proofErr w:type="spellStart"/>
      <w:r w:rsidRPr="00E300D4">
        <w:rPr>
          <w:rFonts w:ascii="Times New Roman" w:hAnsi="Times New Roman" w:cs="Times New Roman"/>
          <w:sz w:val="24"/>
        </w:rPr>
        <w:t>beheco</w:t>
      </w:r>
      <w:proofErr w:type="spellEnd"/>
      <w:r w:rsidRPr="00E300D4">
        <w:rPr>
          <w:rFonts w:ascii="Times New Roman" w:hAnsi="Times New Roman" w:cs="Times New Roman"/>
          <w:sz w:val="24"/>
        </w:rPr>
        <w:t>/arn096)</w:t>
      </w:r>
    </w:p>
    <w:p w14:paraId="27A72D40"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19.</w:t>
      </w:r>
      <w:r w:rsidRPr="00E300D4">
        <w:rPr>
          <w:rFonts w:ascii="Times New Roman" w:hAnsi="Times New Roman" w:cs="Times New Roman"/>
          <w:sz w:val="24"/>
        </w:rPr>
        <w:tab/>
        <w:t xml:space="preserve">Lima SL. 1995 Back to the basics of anti-predatory vigilance: the group-size effect. </w:t>
      </w:r>
      <w:r w:rsidRPr="00E300D4">
        <w:rPr>
          <w:rFonts w:ascii="Times New Roman" w:hAnsi="Times New Roman" w:cs="Times New Roman"/>
          <w:i/>
          <w:iCs/>
          <w:sz w:val="24"/>
        </w:rPr>
        <w:t xml:space="preserve">Anim. </w:t>
      </w:r>
      <w:proofErr w:type="spellStart"/>
      <w:r w:rsidRPr="00E300D4">
        <w:rPr>
          <w:rFonts w:ascii="Times New Roman" w:hAnsi="Times New Roman" w:cs="Times New Roman"/>
          <w:i/>
          <w:iCs/>
          <w:sz w:val="24"/>
        </w:rPr>
        <w:t>Behav</w:t>
      </w:r>
      <w:proofErr w:type="spellEnd"/>
      <w:r w:rsidRPr="00E300D4">
        <w:rPr>
          <w:rFonts w:ascii="Times New Roman" w:hAnsi="Times New Roman" w:cs="Times New Roman"/>
          <w:i/>
          <w:iCs/>
          <w:sz w:val="24"/>
        </w:rPr>
        <w:t>.</w:t>
      </w:r>
      <w:r w:rsidRPr="00E300D4">
        <w:rPr>
          <w:rFonts w:ascii="Times New Roman" w:hAnsi="Times New Roman" w:cs="Times New Roman"/>
          <w:sz w:val="24"/>
        </w:rPr>
        <w:t xml:space="preserve"> </w:t>
      </w:r>
      <w:r w:rsidRPr="00E300D4">
        <w:rPr>
          <w:rFonts w:ascii="Times New Roman" w:hAnsi="Times New Roman" w:cs="Times New Roman"/>
          <w:b/>
          <w:bCs/>
          <w:sz w:val="24"/>
        </w:rPr>
        <w:t>49</w:t>
      </w:r>
      <w:r w:rsidRPr="00E300D4">
        <w:rPr>
          <w:rFonts w:ascii="Times New Roman" w:hAnsi="Times New Roman" w:cs="Times New Roman"/>
          <w:sz w:val="24"/>
        </w:rPr>
        <w:t>, 11–20. (doi:10.1016/0003-3472(95)80149-9)</w:t>
      </w:r>
    </w:p>
    <w:p w14:paraId="537FB5C8" w14:textId="77777777" w:rsidR="00E300D4" w:rsidRPr="00E300D4" w:rsidRDefault="00E300D4" w:rsidP="00E300D4">
      <w:pPr>
        <w:pStyle w:val="Bibliography"/>
        <w:rPr>
          <w:rFonts w:ascii="Times New Roman" w:hAnsi="Times New Roman" w:cs="Times New Roman"/>
          <w:sz w:val="24"/>
        </w:rPr>
      </w:pPr>
      <w:r w:rsidRPr="00E300D4">
        <w:rPr>
          <w:rFonts w:ascii="Times New Roman" w:hAnsi="Times New Roman" w:cs="Times New Roman"/>
          <w:sz w:val="24"/>
        </w:rPr>
        <w:t>20.</w:t>
      </w:r>
      <w:r w:rsidRPr="00E300D4">
        <w:rPr>
          <w:rFonts w:ascii="Times New Roman" w:hAnsi="Times New Roman" w:cs="Times New Roman"/>
          <w:sz w:val="24"/>
        </w:rPr>
        <w:tab/>
        <w:t xml:space="preserve">Ward C, Low BS. 1997 Predictors of Vigilance for American Crows Foraging in an Urban Environment. </w:t>
      </w:r>
      <w:r w:rsidRPr="00E300D4">
        <w:rPr>
          <w:rFonts w:ascii="Times New Roman" w:hAnsi="Times New Roman" w:cs="Times New Roman"/>
          <w:i/>
          <w:iCs/>
          <w:sz w:val="24"/>
        </w:rPr>
        <w:t>Wilson Bull.</w:t>
      </w:r>
      <w:r w:rsidRPr="00E300D4">
        <w:rPr>
          <w:rFonts w:ascii="Times New Roman" w:hAnsi="Times New Roman" w:cs="Times New Roman"/>
          <w:sz w:val="24"/>
        </w:rPr>
        <w:t xml:space="preserve"> </w:t>
      </w:r>
      <w:r w:rsidRPr="00E300D4">
        <w:rPr>
          <w:rFonts w:ascii="Times New Roman" w:hAnsi="Times New Roman" w:cs="Times New Roman"/>
          <w:b/>
          <w:bCs/>
          <w:sz w:val="24"/>
        </w:rPr>
        <w:t>109</w:t>
      </w:r>
      <w:r w:rsidRPr="00E300D4">
        <w:rPr>
          <w:rFonts w:ascii="Times New Roman" w:hAnsi="Times New Roman" w:cs="Times New Roman"/>
          <w:sz w:val="24"/>
        </w:rPr>
        <w:t>, 481–489.</w:t>
      </w:r>
    </w:p>
    <w:p w14:paraId="6740B2F8" w14:textId="3AFC1B90" w:rsidR="004F7F19" w:rsidRPr="006843E1" w:rsidRDefault="00A71721" w:rsidP="00891BD8">
      <w:pPr>
        <w:pStyle w:val="SectionText"/>
        <w:rPr>
          <w:b/>
          <w:bCs/>
          <w:sz w:val="28"/>
          <w:szCs w:val="28"/>
          <w:u w:val="single"/>
        </w:rPr>
        <w:sectPr w:rsidR="004F7F19" w:rsidRPr="006843E1" w:rsidSect="00974F9D">
          <w:pgSz w:w="12240" w:h="15840"/>
          <w:pgMar w:top="1440" w:right="1440" w:bottom="1440" w:left="1440" w:header="720" w:footer="720" w:gutter="0"/>
          <w:cols w:space="720"/>
        </w:sectPr>
      </w:pPr>
      <w:r w:rsidRPr="006843E1">
        <w:fldChar w:fldCharType="end"/>
      </w:r>
    </w:p>
    <w:p w14:paraId="216FD865" w14:textId="5ADCE487" w:rsidR="00A20D4C" w:rsidRPr="006843E1" w:rsidRDefault="00A20D4C" w:rsidP="00A20D4C">
      <w:pPr>
        <w:pStyle w:val="SectionTitle"/>
        <w:spacing w:before="0"/>
        <w:rPr>
          <w:noProof w:val="0"/>
        </w:rPr>
      </w:pPr>
      <w:r w:rsidRPr="006843E1">
        <w:rPr>
          <w:noProof w:val="0"/>
        </w:rPr>
        <w:lastRenderedPageBreak/>
        <w:t>Supplemental Material</w:t>
      </w:r>
    </w:p>
    <w:p w14:paraId="342AA2DC" w14:textId="6B1A6F24" w:rsidR="00EB46BA" w:rsidRPr="006843E1" w:rsidRDefault="00EB46BA" w:rsidP="00EB46BA">
      <w:pPr>
        <w:pStyle w:val="SectionSubtitle"/>
      </w:pPr>
      <w:r w:rsidRPr="006843E1">
        <w:t>List of Supplemental Tables</w:t>
      </w:r>
    </w:p>
    <w:bookmarkStart w:id="32" w:name="_Toc151366371"/>
    <w:p w14:paraId="595DD77D" w14:textId="64F25159" w:rsidR="0019549D" w:rsidRPr="006843E1" w:rsidRDefault="00EB46BA">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rPr>
        <w:fldChar w:fldCharType="begin"/>
      </w:r>
      <w:r w:rsidRPr="006843E1">
        <w:rPr>
          <w:rFonts w:ascii="Times New Roman" w:hAnsi="Times New Roman" w:cs="Times New Roman"/>
        </w:rPr>
        <w:instrText xml:space="preserve"> TOC \c "Table S" </w:instrText>
      </w:r>
      <w:r w:rsidRPr="006843E1">
        <w:rPr>
          <w:rFonts w:ascii="Times New Roman" w:hAnsi="Times New Roman" w:cs="Times New Roman"/>
        </w:rPr>
        <w:fldChar w:fldCharType="separate"/>
      </w:r>
      <w:r w:rsidR="0019549D" w:rsidRPr="006843E1">
        <w:rPr>
          <w:rFonts w:ascii="Times New Roman" w:hAnsi="Times New Roman" w:cs="Times New Roman"/>
          <w:sz w:val="24"/>
          <w:szCs w:val="24"/>
        </w:rPr>
        <w:t xml:space="preserve">Table S1: </w:t>
      </w:r>
      <w:r w:rsidR="0019549D" w:rsidRPr="006843E1">
        <w:rPr>
          <w:rFonts w:ascii="Times New Roman" w:hAnsi="Times New Roman" w:cs="Times New Roman"/>
          <w:iCs/>
          <w:sz w:val="24"/>
          <w:szCs w:val="24"/>
        </w:rPr>
        <w:t>Explanation of generalized environment</w:t>
      </w:r>
      <w:r w:rsidR="0019549D" w:rsidRPr="006843E1">
        <w:rPr>
          <w:rFonts w:ascii="Times New Roman" w:hAnsi="Times New Roman" w:cs="Times New Roman"/>
          <w:sz w:val="24"/>
          <w:szCs w:val="24"/>
        </w:rPr>
        <w:tab/>
      </w:r>
      <w:r w:rsidR="0019549D" w:rsidRPr="006843E1">
        <w:rPr>
          <w:rFonts w:ascii="Times New Roman" w:hAnsi="Times New Roman" w:cs="Times New Roman"/>
          <w:sz w:val="24"/>
          <w:szCs w:val="24"/>
        </w:rPr>
        <w:fldChar w:fldCharType="begin"/>
      </w:r>
      <w:r w:rsidR="0019549D" w:rsidRPr="006843E1">
        <w:rPr>
          <w:rFonts w:ascii="Times New Roman" w:hAnsi="Times New Roman" w:cs="Times New Roman"/>
          <w:sz w:val="24"/>
          <w:szCs w:val="24"/>
        </w:rPr>
        <w:instrText xml:space="preserve"> PAGEREF _Toc155316566 \h </w:instrText>
      </w:r>
      <w:r w:rsidR="0019549D" w:rsidRPr="006843E1">
        <w:rPr>
          <w:rFonts w:ascii="Times New Roman" w:hAnsi="Times New Roman" w:cs="Times New Roman"/>
          <w:sz w:val="24"/>
          <w:szCs w:val="24"/>
        </w:rPr>
      </w:r>
      <w:r w:rsidR="0019549D" w:rsidRPr="006843E1">
        <w:rPr>
          <w:rFonts w:ascii="Times New Roman" w:hAnsi="Times New Roman" w:cs="Times New Roman"/>
          <w:sz w:val="24"/>
          <w:szCs w:val="24"/>
        </w:rPr>
        <w:fldChar w:fldCharType="separate"/>
      </w:r>
      <w:r w:rsidR="0019549D" w:rsidRPr="006843E1">
        <w:rPr>
          <w:rFonts w:ascii="Times New Roman" w:hAnsi="Times New Roman" w:cs="Times New Roman"/>
          <w:sz w:val="24"/>
          <w:szCs w:val="24"/>
        </w:rPr>
        <w:t>22</w:t>
      </w:r>
      <w:r w:rsidR="0019549D" w:rsidRPr="006843E1">
        <w:rPr>
          <w:rFonts w:ascii="Times New Roman" w:hAnsi="Times New Roman" w:cs="Times New Roman"/>
          <w:sz w:val="24"/>
          <w:szCs w:val="24"/>
        </w:rPr>
        <w:fldChar w:fldCharType="end"/>
      </w:r>
    </w:p>
    <w:p w14:paraId="0020C4A2" w14:textId="6ACF0C20" w:rsidR="0019549D" w:rsidRPr="006843E1" w:rsidRDefault="0019549D">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Table S2: Ethogram of behavio</w:t>
      </w:r>
      <w:r w:rsidR="007347A5" w:rsidRPr="006843E1">
        <w:rPr>
          <w:rFonts w:ascii="Times New Roman" w:hAnsi="Times New Roman" w:cs="Times New Roman"/>
          <w:sz w:val="24"/>
          <w:szCs w:val="24"/>
        </w:rPr>
        <w:t>u</w:t>
      </w:r>
      <w:r w:rsidRPr="006843E1">
        <w:rPr>
          <w:rFonts w:ascii="Times New Roman" w:hAnsi="Times New Roman" w:cs="Times New Roman"/>
          <w:sz w:val="24"/>
          <w:szCs w:val="24"/>
        </w:rPr>
        <w:t>rs analyzed during foraging events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_Toc155316567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23</w:t>
      </w:r>
      <w:r w:rsidRPr="006843E1">
        <w:rPr>
          <w:rFonts w:ascii="Times New Roman" w:hAnsi="Times New Roman" w:cs="Times New Roman"/>
          <w:sz w:val="24"/>
          <w:szCs w:val="24"/>
        </w:rPr>
        <w:fldChar w:fldCharType="end"/>
      </w:r>
    </w:p>
    <w:p w14:paraId="042435C0" w14:textId="712F4B57" w:rsidR="0019549D" w:rsidRPr="006843E1" w:rsidRDefault="0019549D">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Table S3: Results of post hoc tests on foraging bout duration</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_Toc155316568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27</w:t>
      </w:r>
      <w:r w:rsidRPr="006843E1">
        <w:rPr>
          <w:rFonts w:ascii="Times New Roman" w:hAnsi="Times New Roman" w:cs="Times New Roman"/>
          <w:sz w:val="24"/>
          <w:szCs w:val="24"/>
        </w:rPr>
        <w:fldChar w:fldCharType="end"/>
      </w:r>
    </w:p>
    <w:p w14:paraId="7C2EB162" w14:textId="24112641" w:rsidR="0019549D" w:rsidRPr="006843E1" w:rsidRDefault="0019549D">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Table S4: Result of post hoc test performed on the number of transitions from foraging to alert behavio</w:t>
      </w:r>
      <w:r w:rsidR="007347A5" w:rsidRPr="006843E1">
        <w:rPr>
          <w:rFonts w:ascii="Times New Roman" w:hAnsi="Times New Roman" w:cs="Times New Roman"/>
          <w:sz w:val="24"/>
          <w:szCs w:val="24"/>
        </w:rPr>
        <w:t>u</w:t>
      </w:r>
      <w:r w:rsidRPr="006843E1">
        <w:rPr>
          <w:rFonts w:ascii="Times New Roman" w:hAnsi="Times New Roman" w:cs="Times New Roman"/>
          <w:sz w:val="24"/>
          <w:szCs w:val="24"/>
        </w:rPr>
        <w:t>r</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_Toc155316569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31</w:t>
      </w:r>
      <w:r w:rsidRPr="006843E1">
        <w:rPr>
          <w:rFonts w:ascii="Times New Roman" w:hAnsi="Times New Roman" w:cs="Times New Roman"/>
          <w:sz w:val="24"/>
          <w:szCs w:val="24"/>
        </w:rPr>
        <w:fldChar w:fldCharType="end"/>
      </w:r>
    </w:p>
    <w:p w14:paraId="3C57BD45" w14:textId="2657F260" w:rsidR="00EB46BA" w:rsidRPr="006843E1" w:rsidRDefault="00EB46BA" w:rsidP="00EB46BA">
      <w:pPr>
        <w:pStyle w:val="SectionSubtitle"/>
        <w:rPr>
          <w:rFonts w:cs="Times New Roman"/>
        </w:rPr>
      </w:pPr>
      <w:r w:rsidRPr="006843E1">
        <w:rPr>
          <w:rFonts w:cs="Times New Roman"/>
        </w:rPr>
        <w:fldChar w:fldCharType="end"/>
      </w:r>
      <w:r w:rsidRPr="006843E1">
        <w:rPr>
          <w:rFonts w:cs="Times New Roman"/>
        </w:rPr>
        <w:t>List of Supplemental Figures</w:t>
      </w:r>
    </w:p>
    <w:p w14:paraId="650411B8" w14:textId="1AE6C8BC" w:rsidR="00EB46BA" w:rsidRPr="006843E1" w:rsidRDefault="00EB46BA">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TOC \c "Figure S"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Figure S1: Sentinel presence in commercial and green areas</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_Toc151386032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24</w:t>
      </w:r>
      <w:r w:rsidRPr="006843E1">
        <w:rPr>
          <w:rFonts w:ascii="Times New Roman" w:hAnsi="Times New Roman" w:cs="Times New Roman"/>
          <w:sz w:val="24"/>
          <w:szCs w:val="24"/>
        </w:rPr>
        <w:fldChar w:fldCharType="end"/>
      </w:r>
    </w:p>
    <w:p w14:paraId="68289B67" w14:textId="3AD240D3" w:rsidR="00EB46BA" w:rsidRPr="006843E1" w:rsidRDefault="00EB46BA">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S2: Frequency plots of observations in the presence and absence of a sentinel</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_Toc151386033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25</w:t>
      </w:r>
      <w:r w:rsidRPr="006843E1">
        <w:rPr>
          <w:rFonts w:ascii="Times New Roman" w:hAnsi="Times New Roman" w:cs="Times New Roman"/>
          <w:sz w:val="24"/>
          <w:szCs w:val="24"/>
        </w:rPr>
        <w:fldChar w:fldCharType="end"/>
      </w:r>
    </w:p>
    <w:p w14:paraId="78DEBD45" w14:textId="40F5648E" w:rsidR="00EB46BA" w:rsidRPr="006843E1" w:rsidRDefault="00EB46BA">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S3: Decreasing bout duration of all behavio</w:t>
      </w:r>
      <w:r w:rsidR="007347A5" w:rsidRPr="006843E1">
        <w:rPr>
          <w:rFonts w:ascii="Times New Roman" w:hAnsi="Times New Roman" w:cs="Times New Roman"/>
          <w:sz w:val="24"/>
          <w:szCs w:val="24"/>
        </w:rPr>
        <w:t>u</w:t>
      </w:r>
      <w:r w:rsidRPr="006843E1">
        <w:rPr>
          <w:rFonts w:ascii="Times New Roman" w:hAnsi="Times New Roman" w:cs="Times New Roman"/>
          <w:sz w:val="24"/>
          <w:szCs w:val="24"/>
        </w:rPr>
        <w:t>rs in response to increasing disturbance frequency</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_Toc151386034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26</w:t>
      </w:r>
      <w:r w:rsidRPr="006843E1">
        <w:rPr>
          <w:rFonts w:ascii="Times New Roman" w:hAnsi="Times New Roman" w:cs="Times New Roman"/>
          <w:sz w:val="24"/>
          <w:szCs w:val="24"/>
        </w:rPr>
        <w:fldChar w:fldCharType="end"/>
      </w:r>
    </w:p>
    <w:p w14:paraId="140FEDC4" w14:textId="5CC83481" w:rsidR="00EB46BA" w:rsidRPr="006843E1" w:rsidRDefault="00EB46BA">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S4: Mean bout duration in the presence and absence of bait</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_Toc151386035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28</w:t>
      </w:r>
      <w:r w:rsidRPr="006843E1">
        <w:rPr>
          <w:rFonts w:ascii="Times New Roman" w:hAnsi="Times New Roman" w:cs="Times New Roman"/>
          <w:sz w:val="24"/>
          <w:szCs w:val="24"/>
        </w:rPr>
        <w:fldChar w:fldCharType="end"/>
      </w:r>
    </w:p>
    <w:p w14:paraId="422128AF" w14:textId="106FAFE8" w:rsidR="00EB46BA" w:rsidRPr="006843E1" w:rsidRDefault="00EB46BA">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S5: Mean forager peck rate in the presence and absence of bait</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_Toc151386036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29</w:t>
      </w:r>
      <w:r w:rsidRPr="006843E1">
        <w:rPr>
          <w:rFonts w:ascii="Times New Roman" w:hAnsi="Times New Roman" w:cs="Times New Roman"/>
          <w:sz w:val="24"/>
          <w:szCs w:val="24"/>
        </w:rPr>
        <w:fldChar w:fldCharType="end"/>
      </w:r>
    </w:p>
    <w:p w14:paraId="0D22890F" w14:textId="1DBE047C" w:rsidR="00EB46BA" w:rsidRPr="006843E1" w:rsidRDefault="00EB46BA">
      <w:pPr>
        <w:pStyle w:val="TableofFigures"/>
        <w:tabs>
          <w:tab w:val="right" w:leader="dot" w:pos="9350"/>
        </w:tabs>
        <w:rPr>
          <w:rFonts w:ascii="Times New Roman" w:eastAsiaTheme="minorEastAsia" w:hAnsi="Times New Roman" w:cs="Times New Roman"/>
          <w:kern w:val="2"/>
          <w:sz w:val="24"/>
          <w:szCs w:val="24"/>
          <w:lang w:eastAsia="en-CA"/>
          <w14:ligatures w14:val="standardContextual"/>
        </w:rPr>
      </w:pPr>
      <w:r w:rsidRPr="006843E1">
        <w:rPr>
          <w:rFonts w:ascii="Times New Roman" w:hAnsi="Times New Roman" w:cs="Times New Roman"/>
          <w:sz w:val="24"/>
          <w:szCs w:val="24"/>
        </w:rPr>
        <w:t>Figure S6: Number of transitions performed by foragers in the presence and absence of bait</w:t>
      </w:r>
      <w:r w:rsidRPr="006843E1">
        <w:rPr>
          <w:rFonts w:ascii="Times New Roman" w:hAnsi="Times New Roman" w:cs="Times New Roman"/>
          <w:sz w:val="24"/>
          <w:szCs w:val="24"/>
        </w:rPr>
        <w:tab/>
      </w:r>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PAGEREF _Toc151386037 \h </w:instrText>
      </w:r>
      <w:r w:rsidRPr="006843E1">
        <w:rPr>
          <w:rFonts w:ascii="Times New Roman" w:hAnsi="Times New Roman" w:cs="Times New Roman"/>
          <w:sz w:val="24"/>
          <w:szCs w:val="24"/>
        </w:rPr>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30</w:t>
      </w:r>
      <w:r w:rsidRPr="006843E1">
        <w:rPr>
          <w:rFonts w:ascii="Times New Roman" w:hAnsi="Times New Roman" w:cs="Times New Roman"/>
          <w:sz w:val="24"/>
          <w:szCs w:val="24"/>
        </w:rPr>
        <w:fldChar w:fldCharType="end"/>
      </w:r>
    </w:p>
    <w:p w14:paraId="4D6A3566" w14:textId="00F0C2DE" w:rsidR="00EB46BA" w:rsidRPr="006843E1" w:rsidRDefault="00EB46BA" w:rsidP="00EB46BA">
      <w:pPr>
        <w:pStyle w:val="SectionSubtitle"/>
        <w:sectPr w:rsidR="00EB46BA" w:rsidRPr="006843E1" w:rsidSect="00974F9D">
          <w:headerReference w:type="default" r:id="rId47"/>
          <w:pgSz w:w="12240" w:h="15840"/>
          <w:pgMar w:top="1440" w:right="1440" w:bottom="1440" w:left="1440" w:header="720" w:footer="720" w:gutter="0"/>
          <w:cols w:space="720"/>
        </w:sectPr>
      </w:pPr>
      <w:r w:rsidRPr="006843E1">
        <w:rPr>
          <w:rFonts w:cs="Times New Roman"/>
          <w:sz w:val="24"/>
          <w:szCs w:val="24"/>
        </w:rPr>
        <w:fldChar w:fldCharType="end"/>
      </w:r>
    </w:p>
    <w:p w14:paraId="218E0202" w14:textId="45B9B8E2" w:rsidR="00672C4A" w:rsidRPr="006843E1" w:rsidRDefault="00672C4A" w:rsidP="00672C4A">
      <w:pPr>
        <w:pStyle w:val="BetterCaption"/>
      </w:pPr>
      <w:bookmarkStart w:id="33" w:name="_Toc151366450"/>
      <w:bookmarkStart w:id="34" w:name="_Toc155316566"/>
      <w:r w:rsidRPr="006843E1">
        <w:lastRenderedPageBreak/>
        <w:t>Table S</w:t>
      </w:r>
      <w:r w:rsidRPr="006843E1">
        <w:fldChar w:fldCharType="begin"/>
      </w:r>
      <w:r w:rsidRPr="006843E1">
        <w:instrText xml:space="preserve"> SEQ Table_S \* ARABIC </w:instrText>
      </w:r>
      <w:r w:rsidRPr="006843E1">
        <w:fldChar w:fldCharType="separate"/>
      </w:r>
      <w:r w:rsidR="00BD4363" w:rsidRPr="006843E1">
        <w:t>1</w:t>
      </w:r>
      <w:r w:rsidRPr="006843E1">
        <w:fldChar w:fldCharType="end"/>
      </w:r>
      <w:r w:rsidRPr="006843E1">
        <w:t xml:space="preserve">: </w:t>
      </w:r>
      <w:r w:rsidRPr="006843E1">
        <w:rPr>
          <w:b w:val="0"/>
          <w:bCs w:val="0"/>
          <w:iCs/>
        </w:rPr>
        <w:t>Explanation of generalized environment</w:t>
      </w:r>
      <w:bookmarkEnd w:id="32"/>
      <w:bookmarkEnd w:id="33"/>
      <w:bookmarkEnd w:id="34"/>
      <w:r w:rsidR="00547079" w:rsidRPr="006843E1">
        <w:rPr>
          <w:b w:val="0"/>
          <w:bCs w:val="0"/>
          <w:iCs/>
        </w:rPr>
        <w:t>.</w:t>
      </w:r>
    </w:p>
    <w:tbl>
      <w:tblPr>
        <w:tblStyle w:val="1"/>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383"/>
      </w:tblGrid>
      <w:tr w:rsidR="00672C4A" w:rsidRPr="006843E1" w14:paraId="443CCDB7" w14:textId="77777777" w:rsidTr="00672C4A">
        <w:trPr>
          <w:trHeight w:val="227"/>
        </w:trPr>
        <w:tc>
          <w:tcPr>
            <w:tcW w:w="2967" w:type="dxa"/>
            <w:shd w:val="clear" w:color="auto" w:fill="999999"/>
            <w:tcMar>
              <w:top w:w="100" w:type="dxa"/>
              <w:left w:w="100" w:type="dxa"/>
              <w:bottom w:w="100" w:type="dxa"/>
              <w:right w:w="100" w:type="dxa"/>
            </w:tcMar>
          </w:tcPr>
          <w:p w14:paraId="2D4622A7" w14:textId="77777777" w:rsidR="00672C4A" w:rsidRPr="006843E1" w:rsidRDefault="00672C4A"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Generalized Environment</w:t>
            </w:r>
          </w:p>
        </w:tc>
        <w:tc>
          <w:tcPr>
            <w:tcW w:w="6383" w:type="dxa"/>
            <w:shd w:val="clear" w:color="auto" w:fill="999999"/>
            <w:tcMar>
              <w:top w:w="100" w:type="dxa"/>
              <w:left w:w="100" w:type="dxa"/>
              <w:bottom w:w="100" w:type="dxa"/>
              <w:right w:w="100" w:type="dxa"/>
            </w:tcMar>
          </w:tcPr>
          <w:p w14:paraId="76AC1F61" w14:textId="77777777" w:rsidR="00672C4A" w:rsidRPr="006843E1" w:rsidRDefault="00672C4A"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Zones included</w:t>
            </w:r>
          </w:p>
        </w:tc>
      </w:tr>
      <w:tr w:rsidR="00672C4A" w:rsidRPr="006843E1" w14:paraId="3049D568" w14:textId="77777777" w:rsidTr="00672C4A">
        <w:trPr>
          <w:trHeight w:val="453"/>
        </w:trPr>
        <w:tc>
          <w:tcPr>
            <w:tcW w:w="2967" w:type="dxa"/>
            <w:shd w:val="clear" w:color="auto" w:fill="auto"/>
            <w:tcMar>
              <w:top w:w="100" w:type="dxa"/>
              <w:left w:w="100" w:type="dxa"/>
              <w:bottom w:w="100" w:type="dxa"/>
              <w:right w:w="100" w:type="dxa"/>
            </w:tcMar>
          </w:tcPr>
          <w:p w14:paraId="6BACBA86" w14:textId="77777777" w:rsidR="00672C4A" w:rsidRPr="006843E1" w:rsidRDefault="00672C4A"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Commercial Area</w:t>
            </w:r>
          </w:p>
        </w:tc>
        <w:tc>
          <w:tcPr>
            <w:tcW w:w="6383" w:type="dxa"/>
            <w:shd w:val="clear" w:color="auto" w:fill="auto"/>
            <w:tcMar>
              <w:top w:w="100" w:type="dxa"/>
              <w:left w:w="100" w:type="dxa"/>
              <w:bottom w:w="100" w:type="dxa"/>
              <w:right w:w="100" w:type="dxa"/>
            </w:tcMar>
          </w:tcPr>
          <w:p w14:paraId="5C7C86BD" w14:textId="77777777" w:rsidR="00672C4A" w:rsidRPr="006843E1" w:rsidRDefault="00672C4A"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Arterial Commercial, Business Commercial Employment, Community Commercial, Major Commercial</w:t>
            </w:r>
          </w:p>
        </w:tc>
      </w:tr>
      <w:tr w:rsidR="00672C4A" w:rsidRPr="006843E1" w14:paraId="318D3250" w14:textId="77777777" w:rsidTr="00672C4A">
        <w:trPr>
          <w:trHeight w:val="506"/>
        </w:trPr>
        <w:tc>
          <w:tcPr>
            <w:tcW w:w="2967" w:type="dxa"/>
            <w:shd w:val="clear" w:color="auto" w:fill="auto"/>
            <w:tcMar>
              <w:top w:w="100" w:type="dxa"/>
              <w:left w:w="100" w:type="dxa"/>
              <w:bottom w:w="100" w:type="dxa"/>
              <w:right w:w="100" w:type="dxa"/>
            </w:tcMar>
          </w:tcPr>
          <w:p w14:paraId="1B8CBAF8" w14:textId="77777777" w:rsidR="00672C4A" w:rsidRPr="006843E1" w:rsidRDefault="00672C4A"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Green Area</w:t>
            </w:r>
          </w:p>
        </w:tc>
        <w:tc>
          <w:tcPr>
            <w:tcW w:w="6383" w:type="dxa"/>
            <w:shd w:val="clear" w:color="auto" w:fill="auto"/>
            <w:tcMar>
              <w:top w:w="100" w:type="dxa"/>
              <w:left w:w="100" w:type="dxa"/>
              <w:bottom w:w="100" w:type="dxa"/>
              <w:right w:w="100" w:type="dxa"/>
            </w:tcMar>
          </w:tcPr>
          <w:p w14:paraId="00ED7AD0" w14:textId="77777777" w:rsidR="00672C4A" w:rsidRPr="006843E1" w:rsidRDefault="00672C4A"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Major Green Space, Minor Green Space</w:t>
            </w:r>
          </w:p>
        </w:tc>
      </w:tr>
    </w:tbl>
    <w:p w14:paraId="306A7317" w14:textId="77777777" w:rsidR="00716C28" w:rsidRPr="006843E1" w:rsidRDefault="00C35A86" w:rsidP="00142572">
      <w:pPr>
        <w:keepNext/>
        <w:rPr>
          <w:rFonts w:ascii="Times New Roman" w:eastAsia="Times New Roman" w:hAnsi="Times New Roman" w:cs="Times New Roman"/>
          <w:iCs/>
          <w:sz w:val="24"/>
          <w:szCs w:val="24"/>
        </w:rPr>
        <w:sectPr w:rsidR="00716C28" w:rsidRPr="006843E1" w:rsidSect="00974F9D">
          <w:headerReference w:type="default" r:id="rId48"/>
          <w:pgSz w:w="12240" w:h="15840"/>
          <w:pgMar w:top="1440" w:right="1440" w:bottom="1440" w:left="1440" w:header="720" w:footer="720" w:gutter="0"/>
          <w:cols w:space="720"/>
        </w:sectPr>
      </w:pPr>
      <w:r w:rsidRPr="006843E1">
        <w:rPr>
          <w:rStyle w:val="SectionTextChar"/>
          <w:rFonts w:eastAsia="Arial"/>
        </w:rPr>
        <w:t>Each zone type was identified using the St. Catharines and Niagara zoning maps for each sampling location</w:t>
      </w:r>
      <w:r w:rsidRPr="006843E1">
        <w:rPr>
          <w:rFonts w:ascii="Times New Roman" w:eastAsia="Times New Roman" w:hAnsi="Times New Roman" w:cs="Times New Roman"/>
          <w:iCs/>
          <w:sz w:val="24"/>
          <w:szCs w:val="24"/>
        </w:rPr>
        <w:t>.</w:t>
      </w:r>
    </w:p>
    <w:p w14:paraId="42788596" w14:textId="68B01244" w:rsidR="00716C28" w:rsidRPr="006843E1" w:rsidRDefault="00716C28" w:rsidP="00716C28">
      <w:pPr>
        <w:pStyle w:val="BetterCaption"/>
      </w:pPr>
      <w:bookmarkStart w:id="35" w:name="_Ref151136928"/>
      <w:bookmarkStart w:id="36" w:name="_Ref151136924"/>
      <w:bookmarkStart w:id="37" w:name="_Toc151366372"/>
      <w:bookmarkStart w:id="38" w:name="_Toc151366451"/>
      <w:bookmarkStart w:id="39" w:name="_Toc155316567"/>
      <w:r w:rsidRPr="006843E1">
        <w:lastRenderedPageBreak/>
        <w:t>Table S</w:t>
      </w:r>
      <w:r w:rsidRPr="006843E1">
        <w:fldChar w:fldCharType="begin"/>
      </w:r>
      <w:r w:rsidRPr="006843E1">
        <w:instrText xml:space="preserve"> SEQ Table_S \* ARABIC </w:instrText>
      </w:r>
      <w:r w:rsidRPr="006843E1">
        <w:fldChar w:fldCharType="separate"/>
      </w:r>
      <w:r w:rsidR="00BD4363" w:rsidRPr="006843E1">
        <w:t>2</w:t>
      </w:r>
      <w:r w:rsidRPr="006843E1">
        <w:fldChar w:fldCharType="end"/>
      </w:r>
      <w:bookmarkEnd w:id="35"/>
      <w:r w:rsidRPr="006843E1">
        <w:t xml:space="preserve">: </w:t>
      </w:r>
      <w:r w:rsidRPr="006843E1">
        <w:rPr>
          <w:b w:val="0"/>
          <w:bCs w:val="0"/>
        </w:rPr>
        <w:t>Ethogram of behavio</w:t>
      </w:r>
      <w:r w:rsidR="007347A5" w:rsidRPr="006843E1">
        <w:rPr>
          <w:b w:val="0"/>
          <w:bCs w:val="0"/>
        </w:rPr>
        <w:t>u</w:t>
      </w:r>
      <w:r w:rsidRPr="006843E1">
        <w:rPr>
          <w:b w:val="0"/>
          <w:bCs w:val="0"/>
        </w:rPr>
        <w:t>rs analyzed during foraging events</w:t>
      </w:r>
      <w:bookmarkEnd w:id="36"/>
      <w:bookmarkEnd w:id="37"/>
      <w:bookmarkEnd w:id="38"/>
      <w:bookmarkEnd w:id="39"/>
      <w:r w:rsidR="00547079" w:rsidRPr="006843E1">
        <w:rPr>
          <w:b w:val="0"/>
          <w:bCs w:val="0"/>
        </w:rPr>
        <w:t>.</w:t>
      </w:r>
    </w:p>
    <w:tbl>
      <w:tblPr>
        <w:tblStyle w:val="1"/>
        <w:tblW w:w="12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418"/>
        <w:gridCol w:w="8646"/>
        <w:gridCol w:w="1620"/>
      </w:tblGrid>
      <w:tr w:rsidR="00716C28" w:rsidRPr="006843E1" w14:paraId="023944C1" w14:textId="77777777" w:rsidTr="00716C28">
        <w:trPr>
          <w:trHeight w:val="227"/>
        </w:trPr>
        <w:tc>
          <w:tcPr>
            <w:tcW w:w="1266" w:type="dxa"/>
            <w:shd w:val="clear" w:color="auto" w:fill="999999"/>
            <w:tcMar>
              <w:top w:w="100" w:type="dxa"/>
              <w:left w:w="100" w:type="dxa"/>
              <w:bottom w:w="100" w:type="dxa"/>
              <w:right w:w="100" w:type="dxa"/>
            </w:tcMar>
          </w:tcPr>
          <w:p w14:paraId="7ECE02C8" w14:textId="4CA6E243"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Behavio</w:t>
            </w:r>
            <w:r w:rsidR="007347A5" w:rsidRPr="006843E1">
              <w:rPr>
                <w:rFonts w:ascii="Times New Roman" w:eastAsia="Times New Roman" w:hAnsi="Times New Roman" w:cs="Times New Roman"/>
                <w:sz w:val="24"/>
                <w:szCs w:val="24"/>
              </w:rPr>
              <w:t>u</w:t>
            </w:r>
            <w:r w:rsidRPr="006843E1">
              <w:rPr>
                <w:rFonts w:ascii="Times New Roman" w:eastAsia="Times New Roman" w:hAnsi="Times New Roman" w:cs="Times New Roman"/>
                <w:sz w:val="24"/>
                <w:szCs w:val="24"/>
              </w:rPr>
              <w:t>r</w:t>
            </w:r>
          </w:p>
        </w:tc>
        <w:tc>
          <w:tcPr>
            <w:tcW w:w="1418" w:type="dxa"/>
            <w:shd w:val="clear" w:color="auto" w:fill="999999"/>
          </w:tcPr>
          <w:p w14:paraId="404DB329"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Code</w:t>
            </w:r>
          </w:p>
        </w:tc>
        <w:tc>
          <w:tcPr>
            <w:tcW w:w="8646" w:type="dxa"/>
            <w:shd w:val="clear" w:color="auto" w:fill="999999"/>
            <w:tcMar>
              <w:top w:w="100" w:type="dxa"/>
              <w:left w:w="100" w:type="dxa"/>
              <w:bottom w:w="100" w:type="dxa"/>
              <w:right w:w="100" w:type="dxa"/>
            </w:tcMar>
          </w:tcPr>
          <w:p w14:paraId="7FDEF326"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Definition</w:t>
            </w:r>
          </w:p>
        </w:tc>
        <w:tc>
          <w:tcPr>
            <w:tcW w:w="1620" w:type="dxa"/>
            <w:shd w:val="clear" w:color="auto" w:fill="999999"/>
            <w:tcMar>
              <w:top w:w="100" w:type="dxa"/>
              <w:left w:w="100" w:type="dxa"/>
              <w:bottom w:w="100" w:type="dxa"/>
              <w:right w:w="100" w:type="dxa"/>
            </w:tcMar>
          </w:tcPr>
          <w:p w14:paraId="2722EF0B"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Illustration</w:t>
            </w:r>
          </w:p>
        </w:tc>
      </w:tr>
      <w:tr w:rsidR="00716C28" w:rsidRPr="006843E1" w14:paraId="3C0EA725" w14:textId="77777777" w:rsidTr="00716C28">
        <w:trPr>
          <w:trHeight w:val="453"/>
        </w:trPr>
        <w:tc>
          <w:tcPr>
            <w:tcW w:w="1266" w:type="dxa"/>
            <w:shd w:val="clear" w:color="auto" w:fill="auto"/>
            <w:tcMar>
              <w:top w:w="100" w:type="dxa"/>
              <w:left w:w="100" w:type="dxa"/>
              <w:bottom w:w="100" w:type="dxa"/>
              <w:right w:w="100" w:type="dxa"/>
            </w:tcMar>
          </w:tcPr>
          <w:p w14:paraId="6A0F45BA"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Foraging</w:t>
            </w:r>
          </w:p>
        </w:tc>
        <w:tc>
          <w:tcPr>
            <w:tcW w:w="1418" w:type="dxa"/>
          </w:tcPr>
          <w:p w14:paraId="66F2D174"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Head Down</w:t>
            </w:r>
          </w:p>
        </w:tc>
        <w:tc>
          <w:tcPr>
            <w:tcW w:w="8646" w:type="dxa"/>
            <w:shd w:val="clear" w:color="auto" w:fill="auto"/>
            <w:tcMar>
              <w:top w:w="100" w:type="dxa"/>
              <w:left w:w="100" w:type="dxa"/>
              <w:bottom w:w="100" w:type="dxa"/>
              <w:right w:w="100" w:type="dxa"/>
            </w:tcMar>
          </w:tcPr>
          <w:p w14:paraId="0C5A3AAB" w14:textId="46832EB8"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Focal individual is stationary and has its head downwards or in a non-upright position, either pecking or handling food, looking for food, or engaging in other behavio</w:t>
            </w:r>
            <w:r w:rsidR="007347A5" w:rsidRPr="006843E1">
              <w:rPr>
                <w:rFonts w:ascii="Times New Roman" w:eastAsia="Times New Roman" w:hAnsi="Times New Roman" w:cs="Times New Roman"/>
                <w:sz w:val="24"/>
                <w:szCs w:val="24"/>
              </w:rPr>
              <w:t>u</w:t>
            </w:r>
            <w:r w:rsidRPr="006843E1">
              <w:rPr>
                <w:rFonts w:ascii="Times New Roman" w:eastAsia="Times New Roman" w:hAnsi="Times New Roman" w:cs="Times New Roman"/>
                <w:sz w:val="24"/>
                <w:szCs w:val="24"/>
              </w:rPr>
              <w:t>rs that make vigilance ineffective (e.g. preening).</w:t>
            </w:r>
          </w:p>
        </w:tc>
        <w:tc>
          <w:tcPr>
            <w:tcW w:w="1620" w:type="dxa"/>
            <w:shd w:val="clear" w:color="auto" w:fill="auto"/>
            <w:tcMar>
              <w:top w:w="100" w:type="dxa"/>
              <w:left w:w="100" w:type="dxa"/>
              <w:bottom w:w="100" w:type="dxa"/>
              <w:right w:w="100" w:type="dxa"/>
            </w:tcMar>
          </w:tcPr>
          <w:p w14:paraId="7C895855" w14:textId="77777777" w:rsidR="00716C28" w:rsidRPr="006843E1" w:rsidRDefault="00716C28" w:rsidP="00F04F09">
            <w:pPr>
              <w:widowControl w:val="0"/>
              <w:pBdr>
                <w:top w:val="nil"/>
                <w:left w:val="nil"/>
                <w:bottom w:val="nil"/>
                <w:right w:val="nil"/>
                <w:between w:val="nil"/>
              </w:pBdr>
              <w:spacing w:before="240" w:line="240" w:lineRule="auto"/>
              <w:jc w:val="center"/>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 xml:space="preserve"> </w:t>
            </w:r>
            <w:r w:rsidRPr="006843E1">
              <w:rPr>
                <w:rFonts w:ascii="Times New Roman" w:eastAsia="Times New Roman" w:hAnsi="Times New Roman" w:cs="Times New Roman"/>
                <w:sz w:val="24"/>
                <w:szCs w:val="24"/>
              </w:rPr>
              <w:drawing>
                <wp:inline distT="114300" distB="114300" distL="114300" distR="114300" wp14:anchorId="6C442864" wp14:editId="0DCE666A">
                  <wp:extent cx="516445" cy="368889"/>
                  <wp:effectExtent l="0" t="0" r="0" b="0"/>
                  <wp:docPr id="48336613" name="Picture 48336613" descr="A black silhouette of a bird&#10;&#10;Description automatically generated"/>
                  <wp:cNvGraphicFramePr/>
                  <a:graphic xmlns:a="http://schemas.openxmlformats.org/drawingml/2006/main">
                    <a:graphicData uri="http://schemas.openxmlformats.org/drawingml/2006/picture">
                      <pic:pic xmlns:pic="http://schemas.openxmlformats.org/drawingml/2006/picture">
                        <pic:nvPicPr>
                          <pic:cNvPr id="48336613" name="Picture 48336613" descr="A black silhouette of a bird&#10;&#10;Description automatically generated"/>
                          <pic:cNvPicPr preferRelativeResize="0"/>
                        </pic:nvPicPr>
                        <pic:blipFill>
                          <a:blip r:embed="rId49"/>
                          <a:srcRect/>
                          <a:stretch>
                            <a:fillRect/>
                          </a:stretch>
                        </pic:blipFill>
                        <pic:spPr>
                          <a:xfrm>
                            <a:off x="0" y="0"/>
                            <a:ext cx="516445" cy="368889"/>
                          </a:xfrm>
                          <a:prstGeom prst="rect">
                            <a:avLst/>
                          </a:prstGeom>
                          <a:ln/>
                        </pic:spPr>
                      </pic:pic>
                    </a:graphicData>
                  </a:graphic>
                </wp:inline>
              </w:drawing>
            </w:r>
          </w:p>
        </w:tc>
      </w:tr>
      <w:tr w:rsidR="00716C28" w:rsidRPr="006843E1" w14:paraId="198F4038" w14:textId="77777777" w:rsidTr="00716C28">
        <w:trPr>
          <w:trHeight w:val="506"/>
        </w:trPr>
        <w:tc>
          <w:tcPr>
            <w:tcW w:w="1266" w:type="dxa"/>
            <w:shd w:val="clear" w:color="auto" w:fill="auto"/>
            <w:tcMar>
              <w:top w:w="100" w:type="dxa"/>
              <w:left w:w="100" w:type="dxa"/>
              <w:bottom w:w="100" w:type="dxa"/>
              <w:right w:w="100" w:type="dxa"/>
            </w:tcMar>
          </w:tcPr>
          <w:p w14:paraId="192F106F"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Moving</w:t>
            </w:r>
          </w:p>
        </w:tc>
        <w:tc>
          <w:tcPr>
            <w:tcW w:w="1418" w:type="dxa"/>
          </w:tcPr>
          <w:p w14:paraId="3D962B92"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Moving</w:t>
            </w:r>
          </w:p>
        </w:tc>
        <w:tc>
          <w:tcPr>
            <w:tcW w:w="8646" w:type="dxa"/>
            <w:shd w:val="clear" w:color="auto" w:fill="auto"/>
            <w:tcMar>
              <w:top w:w="100" w:type="dxa"/>
              <w:left w:w="100" w:type="dxa"/>
              <w:bottom w:w="100" w:type="dxa"/>
              <w:right w:w="100" w:type="dxa"/>
            </w:tcMar>
          </w:tcPr>
          <w:p w14:paraId="45125130"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Focal individual is moving, either by flying, hopping (leaping), or walking.</w:t>
            </w:r>
          </w:p>
        </w:tc>
        <w:tc>
          <w:tcPr>
            <w:tcW w:w="1620" w:type="dxa"/>
            <w:shd w:val="clear" w:color="auto" w:fill="auto"/>
            <w:tcMar>
              <w:top w:w="100" w:type="dxa"/>
              <w:left w:w="100" w:type="dxa"/>
              <w:bottom w:w="100" w:type="dxa"/>
              <w:right w:w="100" w:type="dxa"/>
            </w:tcMar>
          </w:tcPr>
          <w:p w14:paraId="6AC16D69" w14:textId="77777777" w:rsidR="00716C28" w:rsidRPr="006843E1" w:rsidRDefault="00716C28" w:rsidP="00F04F0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 xml:space="preserve"> </w:t>
            </w:r>
            <w:r w:rsidRPr="006843E1">
              <w:rPr>
                <w:rFonts w:ascii="Times New Roman" w:eastAsia="Times New Roman" w:hAnsi="Times New Roman" w:cs="Times New Roman"/>
                <w:sz w:val="24"/>
                <w:szCs w:val="24"/>
              </w:rPr>
              <w:drawing>
                <wp:inline distT="114300" distB="114300" distL="114300" distR="114300" wp14:anchorId="423B9B24" wp14:editId="03BB9B7C">
                  <wp:extent cx="566738" cy="394252"/>
                  <wp:effectExtent l="0" t="0" r="0" b="6350"/>
                  <wp:docPr id="885403032" name="Picture 885403032" descr="A black background with white spots&#10;&#10;Description automatically generated"/>
                  <wp:cNvGraphicFramePr/>
                  <a:graphic xmlns:a="http://schemas.openxmlformats.org/drawingml/2006/main">
                    <a:graphicData uri="http://schemas.openxmlformats.org/drawingml/2006/picture">
                      <pic:pic xmlns:pic="http://schemas.openxmlformats.org/drawingml/2006/picture">
                        <pic:nvPicPr>
                          <pic:cNvPr id="885403032" name="Picture 885403032" descr="A black background with white spots&#10;&#10;Description automatically generated"/>
                          <pic:cNvPicPr preferRelativeResize="0"/>
                        </pic:nvPicPr>
                        <pic:blipFill>
                          <a:blip r:embed="rId50">
                            <a:extLst>
                              <a:ext uri="{BEBA8EAE-BF5A-486C-A8C5-ECC9F3942E4B}">
                                <a14:imgProps xmlns:a14="http://schemas.microsoft.com/office/drawing/2010/main">
                                  <a14:imgLayer r:embed="rId51">
                                    <a14:imgEffect>
                                      <a14:backgroundRemoval t="10000" b="90000" l="10000" r="90000"/>
                                    </a14:imgEffect>
                                  </a14:imgLayer>
                                </a14:imgProps>
                              </a:ext>
                            </a:extLst>
                          </a:blip>
                          <a:srcRect/>
                          <a:stretch>
                            <a:fillRect/>
                          </a:stretch>
                        </pic:blipFill>
                        <pic:spPr>
                          <a:xfrm>
                            <a:off x="0" y="0"/>
                            <a:ext cx="566738" cy="394252"/>
                          </a:xfrm>
                          <a:prstGeom prst="rect">
                            <a:avLst/>
                          </a:prstGeom>
                          <a:ln/>
                        </pic:spPr>
                      </pic:pic>
                    </a:graphicData>
                  </a:graphic>
                </wp:inline>
              </w:drawing>
            </w:r>
          </w:p>
        </w:tc>
      </w:tr>
      <w:tr w:rsidR="00716C28" w:rsidRPr="006843E1" w14:paraId="2493A0C9" w14:textId="77777777" w:rsidTr="00716C28">
        <w:trPr>
          <w:trHeight w:val="560"/>
        </w:trPr>
        <w:tc>
          <w:tcPr>
            <w:tcW w:w="1266" w:type="dxa"/>
            <w:shd w:val="clear" w:color="auto" w:fill="auto"/>
            <w:tcMar>
              <w:top w:w="100" w:type="dxa"/>
              <w:left w:w="100" w:type="dxa"/>
              <w:bottom w:w="100" w:type="dxa"/>
              <w:right w:w="100" w:type="dxa"/>
            </w:tcMar>
          </w:tcPr>
          <w:p w14:paraId="279F6D7A"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Alert</w:t>
            </w:r>
          </w:p>
        </w:tc>
        <w:tc>
          <w:tcPr>
            <w:tcW w:w="1418" w:type="dxa"/>
          </w:tcPr>
          <w:p w14:paraId="2A379F96"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Head Up</w:t>
            </w:r>
          </w:p>
        </w:tc>
        <w:tc>
          <w:tcPr>
            <w:tcW w:w="8646" w:type="dxa"/>
            <w:shd w:val="clear" w:color="auto" w:fill="auto"/>
            <w:tcMar>
              <w:top w:w="100" w:type="dxa"/>
              <w:left w:w="100" w:type="dxa"/>
              <w:bottom w:w="100" w:type="dxa"/>
              <w:right w:w="100" w:type="dxa"/>
            </w:tcMar>
          </w:tcPr>
          <w:p w14:paraId="32F21529" w14:textId="77777777" w:rsidR="00716C28" w:rsidRPr="006843E1" w:rsidRDefault="00716C28" w:rsidP="00F04F0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t>The focal individual is stationary and has its head and body in an upright position. Individuals can have a mobile (scanning) or immobile head but must not be looking downwards. Individuals can be handling food.</w:t>
            </w:r>
          </w:p>
        </w:tc>
        <w:tc>
          <w:tcPr>
            <w:tcW w:w="1620" w:type="dxa"/>
            <w:shd w:val="clear" w:color="auto" w:fill="auto"/>
            <w:tcMar>
              <w:top w:w="100" w:type="dxa"/>
              <w:left w:w="100" w:type="dxa"/>
              <w:bottom w:w="100" w:type="dxa"/>
              <w:right w:w="100" w:type="dxa"/>
            </w:tcMar>
          </w:tcPr>
          <w:p w14:paraId="0C228D4E" w14:textId="77777777" w:rsidR="00716C28" w:rsidRPr="006843E1" w:rsidRDefault="00716C28" w:rsidP="00F04F09">
            <w:pPr>
              <w:widowControl w:val="0"/>
              <w:pBdr>
                <w:top w:val="nil"/>
                <w:left w:val="nil"/>
                <w:bottom w:val="nil"/>
                <w:right w:val="nil"/>
                <w:between w:val="nil"/>
              </w:pBdr>
              <w:spacing w:before="240" w:line="240" w:lineRule="auto"/>
              <w:jc w:val="center"/>
              <w:rPr>
                <w:rFonts w:ascii="Times New Roman" w:eastAsia="Times New Roman" w:hAnsi="Times New Roman" w:cs="Times New Roman"/>
                <w:sz w:val="24"/>
                <w:szCs w:val="24"/>
              </w:rPr>
            </w:pPr>
            <w:r w:rsidRPr="006843E1">
              <w:rPr>
                <w:rFonts w:ascii="Times New Roman" w:eastAsia="Times New Roman" w:hAnsi="Times New Roman" w:cs="Times New Roman"/>
                <w:sz w:val="24"/>
                <w:szCs w:val="24"/>
              </w:rPr>
              <w:drawing>
                <wp:inline distT="114300" distB="114300" distL="114300" distR="114300" wp14:anchorId="4F488AA2" wp14:editId="2CFB5799">
                  <wp:extent cx="465246" cy="444568"/>
                  <wp:effectExtent l="0" t="0" r="0" b="0"/>
                  <wp:docPr id="1265993959" name="Picture 1265993959" descr="A black bird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265993959" name="Picture 1265993959" descr="A black bird with a black background&#10;&#10;Description automatically generated"/>
                          <pic:cNvPicPr preferRelativeResize="0"/>
                        </pic:nvPicPr>
                        <pic:blipFill>
                          <a:blip r:embed="rId52"/>
                          <a:srcRect/>
                          <a:stretch>
                            <a:fillRect/>
                          </a:stretch>
                        </pic:blipFill>
                        <pic:spPr>
                          <a:xfrm>
                            <a:off x="0" y="0"/>
                            <a:ext cx="465246" cy="444568"/>
                          </a:xfrm>
                          <a:prstGeom prst="rect">
                            <a:avLst/>
                          </a:prstGeom>
                          <a:ln/>
                        </pic:spPr>
                      </pic:pic>
                    </a:graphicData>
                  </a:graphic>
                </wp:inline>
              </w:drawing>
            </w:r>
          </w:p>
        </w:tc>
      </w:tr>
    </w:tbl>
    <w:p w14:paraId="4E8C0261" w14:textId="77777777" w:rsidR="00716C28" w:rsidRPr="006843E1" w:rsidRDefault="00716C28" w:rsidP="00716C28">
      <w:pPr>
        <w:rPr>
          <w:rFonts w:ascii="Times New Roman" w:eastAsia="Times New Roman" w:hAnsi="Times New Roman" w:cs="Times New Roman"/>
          <w:sz w:val="24"/>
          <w:szCs w:val="24"/>
        </w:rPr>
      </w:pPr>
      <w:r w:rsidRPr="006843E1">
        <w:rPr>
          <w:rFonts w:ascii="Times New Roman" w:eastAsia="Times New Roman" w:hAnsi="Times New Roman" w:cs="Times New Roman"/>
          <w:i/>
          <w:sz w:val="24"/>
          <w:szCs w:val="24"/>
        </w:rPr>
        <w:t>All illustrations are under creative commons license (copyright-free)</w:t>
      </w:r>
    </w:p>
    <w:p w14:paraId="21164EFE" w14:textId="04426912" w:rsidR="00672C4A" w:rsidRPr="006843E1" w:rsidRDefault="00672C4A" w:rsidP="00142572">
      <w:pPr>
        <w:keepNext/>
        <w:sectPr w:rsidR="00672C4A" w:rsidRPr="006843E1" w:rsidSect="00974F9D">
          <w:headerReference w:type="default" r:id="rId53"/>
          <w:pgSz w:w="15840" w:h="12240" w:orient="landscape"/>
          <w:pgMar w:top="1440" w:right="1440" w:bottom="1440" w:left="1440" w:header="720" w:footer="720" w:gutter="0"/>
          <w:cols w:space="720"/>
          <w:docGrid w:linePitch="299"/>
        </w:sectPr>
      </w:pPr>
    </w:p>
    <w:p w14:paraId="79247880" w14:textId="77777777" w:rsidR="00716C28" w:rsidRPr="006843E1" w:rsidRDefault="00716C28" w:rsidP="00F770C9">
      <w:pPr>
        <w:pStyle w:val="SectionText"/>
      </w:pPr>
      <w:r w:rsidRPr="006843E1">
        <w:lastRenderedPageBreak/>
        <w:drawing>
          <wp:inline distT="0" distB="0" distL="0" distR="0" wp14:anchorId="32C6D603" wp14:editId="7A0BF170">
            <wp:extent cx="8822901" cy="6308002"/>
            <wp:effectExtent l="0" t="0" r="0" b="0"/>
            <wp:docPr id="1117755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848881" cy="6326577"/>
                    </a:xfrm>
                    <a:prstGeom prst="rect">
                      <a:avLst/>
                    </a:prstGeom>
                    <a:noFill/>
                    <a:ln>
                      <a:noFill/>
                    </a:ln>
                  </pic:spPr>
                </pic:pic>
              </a:graphicData>
            </a:graphic>
          </wp:inline>
        </w:drawing>
      </w:r>
    </w:p>
    <w:p w14:paraId="7D6A1490" w14:textId="3C0FE4EE" w:rsidR="00E12428" w:rsidRPr="006843E1" w:rsidRDefault="00716C28" w:rsidP="00980EFF">
      <w:pPr>
        <w:pStyle w:val="BetterCaption"/>
        <w:spacing w:before="0"/>
        <w:rPr>
          <w:rStyle w:val="SectionTextChar"/>
          <w:b w:val="0"/>
          <w:bCs w:val="0"/>
        </w:rPr>
        <w:sectPr w:rsidR="00E12428" w:rsidRPr="006843E1" w:rsidSect="00974F9D">
          <w:headerReference w:type="default" r:id="rId55"/>
          <w:pgSz w:w="15840" w:h="12240" w:orient="landscape"/>
          <w:pgMar w:top="720" w:right="720" w:bottom="720" w:left="720" w:header="720" w:footer="720" w:gutter="0"/>
          <w:cols w:space="720"/>
          <w:docGrid w:linePitch="299"/>
        </w:sectPr>
      </w:pPr>
      <w:bookmarkStart w:id="40" w:name="_Ref151136665"/>
      <w:bookmarkStart w:id="41" w:name="_Ref151136661"/>
      <w:bookmarkStart w:id="42" w:name="_Toc151366465"/>
      <w:bookmarkStart w:id="43" w:name="_Toc151386032"/>
      <w:r w:rsidRPr="006843E1">
        <w:t>Figure S</w:t>
      </w:r>
      <w:r w:rsidRPr="006843E1">
        <w:fldChar w:fldCharType="begin"/>
      </w:r>
      <w:r w:rsidRPr="006843E1">
        <w:instrText xml:space="preserve"> SEQ Figure_S \* ARABIC </w:instrText>
      </w:r>
      <w:r w:rsidRPr="006843E1">
        <w:fldChar w:fldCharType="separate"/>
      </w:r>
      <w:r w:rsidR="00170D8E" w:rsidRPr="006843E1">
        <w:t>1</w:t>
      </w:r>
      <w:r w:rsidRPr="006843E1">
        <w:fldChar w:fldCharType="end"/>
      </w:r>
      <w:bookmarkEnd w:id="40"/>
      <w:r w:rsidRPr="006843E1">
        <w:t xml:space="preserve">: </w:t>
      </w:r>
      <w:r w:rsidRPr="006843E1">
        <w:rPr>
          <w:rStyle w:val="SectionTextChar"/>
          <w:b w:val="0"/>
          <w:bCs w:val="0"/>
        </w:rPr>
        <w:t>Sentinel presence in commercial and green areas</w:t>
      </w:r>
      <w:bookmarkEnd w:id="41"/>
      <w:bookmarkEnd w:id="42"/>
      <w:bookmarkEnd w:id="43"/>
      <w:r w:rsidR="009D2D07" w:rsidRPr="006843E1">
        <w:rPr>
          <w:rStyle w:val="SectionTextChar"/>
          <w:b w:val="0"/>
          <w:bCs w:val="0"/>
        </w:rPr>
        <w:t>.</w:t>
      </w:r>
    </w:p>
    <w:p w14:paraId="07F42630" w14:textId="77777777" w:rsidR="00E12428" w:rsidRPr="006843E1" w:rsidRDefault="00E12428" w:rsidP="00F770C9">
      <w:pPr>
        <w:pStyle w:val="SectionText"/>
      </w:pPr>
      <w:r w:rsidRPr="006843E1">
        <w:lastRenderedPageBreak/>
        <w:drawing>
          <wp:inline distT="0" distB="0" distL="0" distR="0" wp14:anchorId="1778F69B" wp14:editId="63D8A813">
            <wp:extent cx="8822902" cy="6308002"/>
            <wp:effectExtent l="0" t="0" r="0" b="0"/>
            <wp:docPr id="1431415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862522" cy="6336328"/>
                    </a:xfrm>
                    <a:prstGeom prst="rect">
                      <a:avLst/>
                    </a:prstGeom>
                    <a:noFill/>
                    <a:ln>
                      <a:noFill/>
                    </a:ln>
                  </pic:spPr>
                </pic:pic>
              </a:graphicData>
            </a:graphic>
          </wp:inline>
        </w:drawing>
      </w:r>
    </w:p>
    <w:p w14:paraId="5C689D32" w14:textId="274E8152" w:rsidR="00E36202" w:rsidRPr="006843E1" w:rsidRDefault="00E12428" w:rsidP="00980EFF">
      <w:pPr>
        <w:pStyle w:val="BetterCaption"/>
        <w:spacing w:before="0"/>
        <w:rPr>
          <w:b w:val="0"/>
          <w:bCs w:val="0"/>
        </w:rPr>
        <w:sectPr w:rsidR="00E36202" w:rsidRPr="006843E1" w:rsidSect="00974F9D">
          <w:headerReference w:type="default" r:id="rId57"/>
          <w:pgSz w:w="15840" w:h="12240" w:orient="landscape"/>
          <w:pgMar w:top="720" w:right="720" w:bottom="720" w:left="720" w:header="720" w:footer="720" w:gutter="0"/>
          <w:cols w:space="720"/>
          <w:docGrid w:linePitch="299"/>
        </w:sectPr>
      </w:pPr>
      <w:bookmarkStart w:id="44" w:name="_Ref151137328"/>
      <w:bookmarkStart w:id="45" w:name="_Toc151366466"/>
      <w:bookmarkStart w:id="46" w:name="_Toc151386033"/>
      <w:r w:rsidRPr="006843E1">
        <w:t>Figure S</w:t>
      </w:r>
      <w:r w:rsidRPr="006843E1">
        <w:fldChar w:fldCharType="begin"/>
      </w:r>
      <w:r w:rsidRPr="006843E1">
        <w:instrText xml:space="preserve"> SEQ Figure_S \* ARABIC </w:instrText>
      </w:r>
      <w:r w:rsidRPr="006843E1">
        <w:fldChar w:fldCharType="separate"/>
      </w:r>
      <w:r w:rsidR="00170D8E" w:rsidRPr="006843E1">
        <w:t>2</w:t>
      </w:r>
      <w:r w:rsidRPr="006843E1">
        <w:fldChar w:fldCharType="end"/>
      </w:r>
      <w:bookmarkEnd w:id="44"/>
      <w:r w:rsidRPr="006843E1">
        <w:t xml:space="preserve">: </w:t>
      </w:r>
      <w:r w:rsidRPr="006843E1">
        <w:rPr>
          <w:b w:val="0"/>
          <w:bCs w:val="0"/>
        </w:rPr>
        <w:t>Frequency plots of observations in the presence and absence of a sentinel</w:t>
      </w:r>
      <w:bookmarkEnd w:id="45"/>
      <w:bookmarkEnd w:id="46"/>
      <w:r w:rsidR="00547079" w:rsidRPr="006843E1">
        <w:rPr>
          <w:b w:val="0"/>
          <w:bCs w:val="0"/>
        </w:rPr>
        <w:t>.</w:t>
      </w:r>
    </w:p>
    <w:p w14:paraId="4C8D03F7" w14:textId="77777777" w:rsidR="00E36202" w:rsidRPr="006843E1" w:rsidRDefault="00E36202" w:rsidP="00F770C9">
      <w:pPr>
        <w:pStyle w:val="SectionText"/>
      </w:pPr>
      <w:r w:rsidRPr="006843E1">
        <w:lastRenderedPageBreak/>
        <w:drawing>
          <wp:inline distT="0" distB="0" distL="0" distR="0" wp14:anchorId="0767C02E" wp14:editId="52E1DB1C">
            <wp:extent cx="8822901" cy="6308002"/>
            <wp:effectExtent l="0" t="0" r="0" b="0"/>
            <wp:docPr id="1931000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860628" cy="6334975"/>
                    </a:xfrm>
                    <a:prstGeom prst="rect">
                      <a:avLst/>
                    </a:prstGeom>
                    <a:noFill/>
                    <a:ln>
                      <a:noFill/>
                    </a:ln>
                  </pic:spPr>
                </pic:pic>
              </a:graphicData>
            </a:graphic>
          </wp:inline>
        </w:drawing>
      </w:r>
    </w:p>
    <w:p w14:paraId="5A79FDC5" w14:textId="3677A700" w:rsidR="0050134E" w:rsidRPr="006843E1" w:rsidRDefault="00E36202" w:rsidP="00980EFF">
      <w:pPr>
        <w:pStyle w:val="BetterCaption"/>
        <w:spacing w:before="0"/>
        <w:rPr>
          <w:b w:val="0"/>
          <w:bCs w:val="0"/>
        </w:rPr>
        <w:sectPr w:rsidR="0050134E" w:rsidRPr="006843E1" w:rsidSect="00974F9D">
          <w:headerReference w:type="default" r:id="rId59"/>
          <w:pgSz w:w="15840" w:h="12240" w:orient="landscape"/>
          <w:pgMar w:top="720" w:right="720" w:bottom="720" w:left="720" w:header="720" w:footer="720" w:gutter="0"/>
          <w:cols w:space="720"/>
          <w:docGrid w:linePitch="299"/>
        </w:sectPr>
      </w:pPr>
      <w:bookmarkStart w:id="47" w:name="_Ref151138241"/>
      <w:bookmarkStart w:id="48" w:name="_Ref151138238"/>
      <w:bookmarkStart w:id="49" w:name="_Toc151366467"/>
      <w:bookmarkStart w:id="50" w:name="_Toc151386034"/>
      <w:r w:rsidRPr="006843E1">
        <w:t>Figure S</w:t>
      </w:r>
      <w:r w:rsidRPr="006843E1">
        <w:fldChar w:fldCharType="begin"/>
      </w:r>
      <w:r w:rsidRPr="006843E1">
        <w:instrText xml:space="preserve"> SEQ Figure_S \* ARABIC </w:instrText>
      </w:r>
      <w:r w:rsidRPr="006843E1">
        <w:fldChar w:fldCharType="separate"/>
      </w:r>
      <w:r w:rsidR="00170D8E" w:rsidRPr="006843E1">
        <w:t>3</w:t>
      </w:r>
      <w:r w:rsidRPr="006843E1">
        <w:fldChar w:fldCharType="end"/>
      </w:r>
      <w:bookmarkEnd w:id="47"/>
      <w:r w:rsidRPr="006843E1">
        <w:t xml:space="preserve">: </w:t>
      </w:r>
      <w:r w:rsidRPr="006843E1">
        <w:rPr>
          <w:b w:val="0"/>
          <w:bCs w:val="0"/>
        </w:rPr>
        <w:t>Decreasing bout duration of all behavio</w:t>
      </w:r>
      <w:r w:rsidR="007347A5" w:rsidRPr="006843E1">
        <w:rPr>
          <w:b w:val="0"/>
          <w:bCs w:val="0"/>
        </w:rPr>
        <w:t>u</w:t>
      </w:r>
      <w:r w:rsidRPr="006843E1">
        <w:rPr>
          <w:b w:val="0"/>
          <w:bCs w:val="0"/>
        </w:rPr>
        <w:t>rs in response to increasing disturbance frequency</w:t>
      </w:r>
      <w:bookmarkEnd w:id="48"/>
      <w:bookmarkEnd w:id="49"/>
      <w:bookmarkEnd w:id="50"/>
      <w:r w:rsidR="00547079" w:rsidRPr="006843E1">
        <w:rPr>
          <w:b w:val="0"/>
          <w:bCs w:val="0"/>
        </w:rPr>
        <w:t>.</w:t>
      </w:r>
    </w:p>
    <w:p w14:paraId="134DBF26" w14:textId="09C3E3DC" w:rsidR="0050134E" w:rsidRPr="006843E1" w:rsidRDefault="0050134E" w:rsidP="0050134E">
      <w:pPr>
        <w:pStyle w:val="BetterCaption"/>
        <w:spacing w:after="0"/>
      </w:pPr>
      <w:bookmarkStart w:id="51" w:name="_Ref151138601"/>
      <w:bookmarkStart w:id="52" w:name="_Ref151138597"/>
      <w:bookmarkStart w:id="53" w:name="_Toc151366373"/>
      <w:bookmarkStart w:id="54" w:name="_Toc151366452"/>
      <w:bookmarkStart w:id="55" w:name="_Toc155316568"/>
      <w:r w:rsidRPr="006843E1">
        <w:lastRenderedPageBreak/>
        <w:t>Table S</w:t>
      </w:r>
      <w:r w:rsidRPr="006843E1">
        <w:fldChar w:fldCharType="begin"/>
      </w:r>
      <w:r w:rsidRPr="006843E1">
        <w:instrText xml:space="preserve"> SEQ Table_S \* ARABIC </w:instrText>
      </w:r>
      <w:r w:rsidRPr="006843E1">
        <w:fldChar w:fldCharType="separate"/>
      </w:r>
      <w:r w:rsidR="00BD4363" w:rsidRPr="006843E1">
        <w:t>3</w:t>
      </w:r>
      <w:r w:rsidRPr="006843E1">
        <w:fldChar w:fldCharType="end"/>
      </w:r>
      <w:bookmarkEnd w:id="51"/>
      <w:r w:rsidRPr="006843E1">
        <w:t xml:space="preserve">: </w:t>
      </w:r>
      <w:r w:rsidRPr="006843E1">
        <w:rPr>
          <w:b w:val="0"/>
          <w:bCs w:val="0"/>
        </w:rPr>
        <w:t xml:space="preserve">Results of post hoc tests on </w:t>
      </w:r>
      <w:r w:rsidR="0019549D" w:rsidRPr="006843E1">
        <w:rPr>
          <w:b w:val="0"/>
          <w:bCs w:val="0"/>
        </w:rPr>
        <w:t xml:space="preserve">foraging </w:t>
      </w:r>
      <w:r w:rsidRPr="006843E1">
        <w:rPr>
          <w:b w:val="0"/>
          <w:bCs w:val="0"/>
        </w:rPr>
        <w:t>bout duration</w:t>
      </w:r>
      <w:bookmarkEnd w:id="52"/>
      <w:bookmarkEnd w:id="53"/>
      <w:bookmarkEnd w:id="54"/>
      <w:bookmarkEnd w:id="55"/>
      <w:r w:rsidR="00547079" w:rsidRPr="006843E1">
        <w:rPr>
          <w:b w:val="0"/>
          <w:bCs w:val="0"/>
        </w:rPr>
        <w:t>.</w:t>
      </w:r>
    </w:p>
    <w:p w14:paraId="338CAB39" w14:textId="0FBAB0F4" w:rsidR="00142572" w:rsidRPr="006843E1" w:rsidRDefault="0050134E" w:rsidP="0050134E">
      <w:pPr>
        <w:pStyle w:val="BetterCaption"/>
        <w:spacing w:before="0"/>
      </w:pPr>
      <w:r w:rsidRPr="006843E1">
        <w:drawing>
          <wp:inline distT="0" distB="0" distL="0" distR="0" wp14:anchorId="0BD6F7F2" wp14:editId="15F90612">
            <wp:extent cx="9139473" cy="1785905"/>
            <wp:effectExtent l="0" t="0" r="5080" b="5080"/>
            <wp:docPr id="20205462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0">
                      <a:extLst>
                        <a:ext uri="{28A0092B-C50C-407E-A947-70E740481C1C}">
                          <a14:useLocalDpi xmlns:a14="http://schemas.microsoft.com/office/drawing/2010/main" val="0"/>
                        </a:ext>
                      </a:extLst>
                    </a:blip>
                    <a:srcRect b="73945"/>
                    <a:stretch/>
                  </pic:blipFill>
                  <pic:spPr bwMode="auto">
                    <a:xfrm>
                      <a:off x="0" y="0"/>
                      <a:ext cx="9170460" cy="1791960"/>
                    </a:xfrm>
                    <a:prstGeom prst="rect">
                      <a:avLst/>
                    </a:prstGeom>
                    <a:noFill/>
                    <a:ln>
                      <a:noFill/>
                    </a:ln>
                    <a:extLst>
                      <a:ext uri="{53640926-AAD7-44D8-BBD7-CCE9431645EC}">
                        <a14:shadowObscured xmlns:a14="http://schemas.microsoft.com/office/drawing/2010/main"/>
                      </a:ext>
                    </a:extLst>
                  </pic:spPr>
                </pic:pic>
              </a:graphicData>
            </a:graphic>
          </wp:inline>
        </w:drawing>
      </w:r>
    </w:p>
    <w:p w14:paraId="1A54683D" w14:textId="77777777" w:rsidR="00A20D4C" w:rsidRPr="006843E1" w:rsidRDefault="00A20D4C" w:rsidP="0050134E">
      <w:pPr>
        <w:pStyle w:val="BetterCaption"/>
        <w:spacing w:before="0"/>
      </w:pPr>
    </w:p>
    <w:p w14:paraId="59BB0AF8" w14:textId="77777777" w:rsidR="0056164E" w:rsidRPr="006843E1" w:rsidRDefault="0056164E">
      <w:pPr>
        <w:rPr>
          <w:rFonts w:ascii="Times New Roman" w:eastAsia="Times New Roman" w:hAnsi="Times New Roman" w:cs="Times New Roman"/>
          <w:b/>
          <w:bCs/>
          <w:sz w:val="28"/>
          <w:szCs w:val="28"/>
          <w:u w:val="single"/>
        </w:rPr>
        <w:sectPr w:rsidR="0056164E" w:rsidRPr="006843E1" w:rsidSect="00974F9D">
          <w:headerReference w:type="default" r:id="rId61"/>
          <w:pgSz w:w="15840" w:h="12240" w:orient="landscape"/>
          <w:pgMar w:top="720" w:right="720" w:bottom="720" w:left="720" w:header="720" w:footer="720" w:gutter="0"/>
          <w:cols w:space="720"/>
          <w:docGrid w:linePitch="299"/>
        </w:sectPr>
      </w:pPr>
    </w:p>
    <w:p w14:paraId="09AD4476" w14:textId="77777777" w:rsidR="0056164E" w:rsidRPr="006843E1" w:rsidRDefault="0056164E" w:rsidP="00F770C9">
      <w:pPr>
        <w:pStyle w:val="SectionText"/>
      </w:pPr>
      <w:r w:rsidRPr="006843E1">
        <w:lastRenderedPageBreak/>
        <w:drawing>
          <wp:inline distT="0" distB="0" distL="0" distR="0" wp14:anchorId="699EC454" wp14:editId="74F4321A">
            <wp:extent cx="8453673" cy="6038338"/>
            <wp:effectExtent l="0" t="0" r="5080" b="635"/>
            <wp:docPr id="4568665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469407" cy="6049577"/>
                    </a:xfrm>
                    <a:prstGeom prst="rect">
                      <a:avLst/>
                    </a:prstGeom>
                    <a:noFill/>
                    <a:ln>
                      <a:noFill/>
                    </a:ln>
                  </pic:spPr>
                </pic:pic>
              </a:graphicData>
            </a:graphic>
          </wp:inline>
        </w:drawing>
      </w:r>
    </w:p>
    <w:p w14:paraId="589B60B8" w14:textId="1084171E" w:rsidR="00BD4363" w:rsidRPr="006843E1" w:rsidRDefault="0056164E" w:rsidP="0056164E">
      <w:pPr>
        <w:pStyle w:val="BetterCaption"/>
        <w:spacing w:before="0"/>
        <w:rPr>
          <w:b w:val="0"/>
          <w:bCs w:val="0"/>
        </w:rPr>
        <w:sectPr w:rsidR="00BD4363" w:rsidRPr="006843E1" w:rsidSect="00974F9D">
          <w:headerReference w:type="default" r:id="rId63"/>
          <w:pgSz w:w="15840" w:h="12240" w:orient="landscape"/>
          <w:pgMar w:top="720" w:right="720" w:bottom="720" w:left="720" w:header="720" w:footer="720" w:gutter="0"/>
          <w:cols w:space="720"/>
          <w:docGrid w:linePitch="299"/>
        </w:sectPr>
      </w:pPr>
      <w:bookmarkStart w:id="56" w:name="_Ref151142482"/>
      <w:bookmarkStart w:id="57" w:name="_Toc151366468"/>
      <w:bookmarkStart w:id="58" w:name="_Toc151386035"/>
      <w:r w:rsidRPr="006843E1">
        <w:t>Figure S</w:t>
      </w:r>
      <w:r w:rsidRPr="006843E1">
        <w:rPr>
          <w:b w:val="0"/>
          <w:bCs w:val="0"/>
        </w:rPr>
        <w:fldChar w:fldCharType="begin"/>
      </w:r>
      <w:r w:rsidRPr="006843E1">
        <w:rPr>
          <w:b w:val="0"/>
          <w:bCs w:val="0"/>
        </w:rPr>
        <w:instrText xml:space="preserve"> SEQ Figure_S \* ARABIC </w:instrText>
      </w:r>
      <w:r w:rsidRPr="006843E1">
        <w:rPr>
          <w:b w:val="0"/>
          <w:bCs w:val="0"/>
        </w:rPr>
        <w:fldChar w:fldCharType="separate"/>
      </w:r>
      <w:r w:rsidR="00170D8E" w:rsidRPr="006843E1">
        <w:t>4</w:t>
      </w:r>
      <w:r w:rsidRPr="006843E1">
        <w:rPr>
          <w:rFonts w:ascii="Arial" w:eastAsia="Arial" w:hAnsi="Arial" w:cs="Arial"/>
          <w:b w:val="0"/>
          <w:bCs w:val="0"/>
          <w:sz w:val="22"/>
          <w:szCs w:val="22"/>
        </w:rPr>
        <w:fldChar w:fldCharType="end"/>
      </w:r>
      <w:bookmarkEnd w:id="56"/>
      <w:r w:rsidRPr="006843E1">
        <w:t xml:space="preserve">: </w:t>
      </w:r>
      <w:r w:rsidRPr="006843E1">
        <w:rPr>
          <w:b w:val="0"/>
          <w:bCs w:val="0"/>
        </w:rPr>
        <w:t>Mean bout duration in the presence and absence of bait</w:t>
      </w:r>
      <w:bookmarkEnd w:id="57"/>
      <w:bookmarkEnd w:id="58"/>
      <w:r w:rsidR="009D2D07" w:rsidRPr="006843E1">
        <w:rPr>
          <w:b w:val="0"/>
          <w:bCs w:val="0"/>
        </w:rPr>
        <w:t xml:space="preserve">. </w:t>
      </w:r>
      <w:r w:rsidR="00BD4363" w:rsidRPr="006843E1">
        <w:rPr>
          <w:b w:val="0"/>
          <w:bCs w:val="0"/>
        </w:rPr>
        <w:t>The dots represent the mean value, and the error bars represent the standard error</w:t>
      </w:r>
      <w:r w:rsidR="00547079" w:rsidRPr="006843E1">
        <w:rPr>
          <w:b w:val="0"/>
          <w:bCs w:val="0"/>
        </w:rPr>
        <w:t>.</w:t>
      </w:r>
    </w:p>
    <w:p w14:paraId="751C4341" w14:textId="77777777" w:rsidR="00980EFF" w:rsidRPr="006843E1" w:rsidRDefault="00980EFF" w:rsidP="00F770C9">
      <w:pPr>
        <w:pStyle w:val="SectionText"/>
      </w:pPr>
      <w:r w:rsidRPr="006843E1">
        <w:lastRenderedPageBreak/>
        <w:drawing>
          <wp:inline distT="0" distB="0" distL="0" distR="0" wp14:anchorId="3CEBB09C" wp14:editId="6B68A888">
            <wp:extent cx="8351142" cy="5965102"/>
            <wp:effectExtent l="0" t="0" r="0" b="0"/>
            <wp:docPr id="1800714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372885" cy="5980632"/>
                    </a:xfrm>
                    <a:prstGeom prst="rect">
                      <a:avLst/>
                    </a:prstGeom>
                    <a:noFill/>
                    <a:ln>
                      <a:noFill/>
                    </a:ln>
                  </pic:spPr>
                </pic:pic>
              </a:graphicData>
            </a:graphic>
          </wp:inline>
        </w:drawing>
      </w:r>
    </w:p>
    <w:p w14:paraId="11C98999" w14:textId="3B18A38E" w:rsidR="00BD4363" w:rsidRPr="006843E1" w:rsidRDefault="00980EFF" w:rsidP="00980EFF">
      <w:pPr>
        <w:pStyle w:val="BetterCaption"/>
        <w:spacing w:before="0"/>
        <w:rPr>
          <w:b w:val="0"/>
          <w:bCs w:val="0"/>
        </w:rPr>
        <w:sectPr w:rsidR="00BD4363" w:rsidRPr="006843E1" w:rsidSect="00974F9D">
          <w:headerReference w:type="default" r:id="rId65"/>
          <w:pgSz w:w="15840" w:h="12240" w:orient="landscape"/>
          <w:pgMar w:top="720" w:right="720" w:bottom="720" w:left="720" w:header="720" w:footer="720" w:gutter="0"/>
          <w:cols w:space="720"/>
          <w:docGrid w:linePitch="299"/>
        </w:sectPr>
      </w:pPr>
      <w:bookmarkStart w:id="59" w:name="_Ref151145737"/>
      <w:bookmarkStart w:id="60" w:name="_Toc151366469"/>
      <w:bookmarkStart w:id="61" w:name="_Toc151386036"/>
      <w:r w:rsidRPr="006843E1">
        <w:t>Figure S</w:t>
      </w:r>
      <w:r w:rsidRPr="006843E1">
        <w:rPr>
          <w:b w:val="0"/>
          <w:bCs w:val="0"/>
        </w:rPr>
        <w:fldChar w:fldCharType="begin"/>
      </w:r>
      <w:r w:rsidRPr="006843E1">
        <w:rPr>
          <w:b w:val="0"/>
          <w:bCs w:val="0"/>
        </w:rPr>
        <w:instrText xml:space="preserve"> SEQ Figure_S \* ARABIC </w:instrText>
      </w:r>
      <w:r w:rsidRPr="006843E1">
        <w:rPr>
          <w:b w:val="0"/>
          <w:bCs w:val="0"/>
        </w:rPr>
        <w:fldChar w:fldCharType="separate"/>
      </w:r>
      <w:r w:rsidR="00170D8E" w:rsidRPr="006843E1">
        <w:t>5</w:t>
      </w:r>
      <w:r w:rsidRPr="006843E1">
        <w:rPr>
          <w:rFonts w:ascii="Arial" w:eastAsia="Arial" w:hAnsi="Arial" w:cs="Arial"/>
          <w:b w:val="0"/>
          <w:bCs w:val="0"/>
          <w:sz w:val="22"/>
          <w:szCs w:val="22"/>
        </w:rPr>
        <w:fldChar w:fldCharType="end"/>
      </w:r>
      <w:bookmarkEnd w:id="59"/>
      <w:r w:rsidRPr="006843E1">
        <w:t xml:space="preserve">: </w:t>
      </w:r>
      <w:r w:rsidRPr="006843E1">
        <w:rPr>
          <w:b w:val="0"/>
          <w:bCs w:val="0"/>
        </w:rPr>
        <w:t>Mean forager peck rate in the presence and absence of bait</w:t>
      </w:r>
      <w:bookmarkEnd w:id="60"/>
      <w:bookmarkEnd w:id="61"/>
      <w:r w:rsidR="009D2D07" w:rsidRPr="006843E1">
        <w:rPr>
          <w:b w:val="0"/>
          <w:bCs w:val="0"/>
        </w:rPr>
        <w:t xml:space="preserve">. </w:t>
      </w:r>
      <w:r w:rsidR="00BD4363" w:rsidRPr="006843E1">
        <w:rPr>
          <w:b w:val="0"/>
          <w:bCs w:val="0"/>
        </w:rPr>
        <w:t>The dots represent the mean value, and the error bars represent the standard error.</w:t>
      </w:r>
    </w:p>
    <w:p w14:paraId="16FB712B" w14:textId="77777777" w:rsidR="00170D8E" w:rsidRPr="006843E1" w:rsidRDefault="00170D8E" w:rsidP="00F770C9">
      <w:pPr>
        <w:pStyle w:val="SectionText"/>
      </w:pPr>
      <w:r w:rsidRPr="006843E1">
        <w:lastRenderedPageBreak/>
        <w:drawing>
          <wp:inline distT="0" distB="0" distL="0" distR="0" wp14:anchorId="0588AD2A" wp14:editId="08A5286F">
            <wp:extent cx="8453673" cy="6044019"/>
            <wp:effectExtent l="0" t="0" r="5080" b="0"/>
            <wp:docPr id="19415558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470087" cy="6055754"/>
                    </a:xfrm>
                    <a:prstGeom prst="rect">
                      <a:avLst/>
                    </a:prstGeom>
                    <a:noFill/>
                    <a:ln>
                      <a:noFill/>
                    </a:ln>
                  </pic:spPr>
                </pic:pic>
              </a:graphicData>
            </a:graphic>
          </wp:inline>
        </w:drawing>
      </w:r>
    </w:p>
    <w:p w14:paraId="6DBCA716" w14:textId="5A6C8701" w:rsidR="00BD4363" w:rsidRPr="006843E1" w:rsidRDefault="00170D8E" w:rsidP="00170D8E">
      <w:pPr>
        <w:pStyle w:val="BetterCaption"/>
        <w:spacing w:before="0" w:after="0"/>
        <w:rPr>
          <w:b w:val="0"/>
          <w:bCs w:val="0"/>
        </w:rPr>
        <w:sectPr w:rsidR="00BD4363" w:rsidRPr="006843E1" w:rsidSect="00974F9D">
          <w:headerReference w:type="default" r:id="rId67"/>
          <w:pgSz w:w="15840" w:h="12240" w:orient="landscape"/>
          <w:pgMar w:top="720" w:right="720" w:bottom="720" w:left="720" w:header="720" w:footer="720" w:gutter="0"/>
          <w:cols w:space="720"/>
          <w:docGrid w:linePitch="299"/>
        </w:sectPr>
      </w:pPr>
      <w:bookmarkStart w:id="62" w:name="_Ref151151285"/>
      <w:bookmarkStart w:id="63" w:name="_Toc151366470"/>
      <w:bookmarkStart w:id="64" w:name="_Toc151386037"/>
      <w:r w:rsidRPr="006843E1">
        <w:t>Figure S</w:t>
      </w:r>
      <w:r w:rsidRPr="006843E1">
        <w:fldChar w:fldCharType="begin"/>
      </w:r>
      <w:r w:rsidRPr="006843E1">
        <w:instrText xml:space="preserve"> SEQ Figure_S \* ARABIC </w:instrText>
      </w:r>
      <w:r w:rsidRPr="006843E1">
        <w:fldChar w:fldCharType="separate"/>
      </w:r>
      <w:r w:rsidRPr="006843E1">
        <w:t>6</w:t>
      </w:r>
      <w:r w:rsidRPr="006843E1">
        <w:fldChar w:fldCharType="end"/>
      </w:r>
      <w:bookmarkEnd w:id="62"/>
      <w:r w:rsidRPr="006843E1">
        <w:t xml:space="preserve">: </w:t>
      </w:r>
      <w:r w:rsidRPr="006843E1">
        <w:rPr>
          <w:b w:val="0"/>
          <w:bCs w:val="0"/>
        </w:rPr>
        <w:t>Number of transitions performed by foragers in the presence and absence of bait</w:t>
      </w:r>
      <w:bookmarkEnd w:id="63"/>
      <w:bookmarkEnd w:id="64"/>
      <w:r w:rsidR="00547079" w:rsidRPr="006843E1">
        <w:rPr>
          <w:b w:val="0"/>
          <w:bCs w:val="0"/>
        </w:rPr>
        <w:t xml:space="preserve">. </w:t>
      </w:r>
      <w:r w:rsidR="00BD4363" w:rsidRPr="006843E1">
        <w:rPr>
          <w:b w:val="0"/>
          <w:bCs w:val="0"/>
        </w:rPr>
        <w:t>The dots represent the mean value, and the error bars represent the standard error.</w:t>
      </w:r>
    </w:p>
    <w:p w14:paraId="69590A8F" w14:textId="3B0923D2" w:rsidR="00BD4363" w:rsidRPr="006843E1" w:rsidRDefault="00BD4363" w:rsidP="00BD4363">
      <w:pPr>
        <w:pStyle w:val="BetterCaption"/>
        <w:spacing w:after="0"/>
      </w:pPr>
      <w:bookmarkStart w:id="65" w:name="_Ref151153168"/>
      <w:bookmarkStart w:id="66" w:name="_Toc151366453"/>
      <w:bookmarkStart w:id="67" w:name="_Toc155316569"/>
      <w:r w:rsidRPr="006843E1">
        <w:lastRenderedPageBreak/>
        <w:t>Table S</w:t>
      </w:r>
      <w:r w:rsidRPr="006843E1">
        <w:fldChar w:fldCharType="begin"/>
      </w:r>
      <w:r w:rsidRPr="006843E1">
        <w:instrText xml:space="preserve"> SEQ Table_S \* ARABIC </w:instrText>
      </w:r>
      <w:r w:rsidRPr="006843E1">
        <w:fldChar w:fldCharType="separate"/>
      </w:r>
      <w:r w:rsidRPr="006843E1">
        <w:t>4</w:t>
      </w:r>
      <w:r w:rsidRPr="006843E1">
        <w:fldChar w:fldCharType="end"/>
      </w:r>
      <w:bookmarkEnd w:id="65"/>
      <w:r w:rsidRPr="006843E1">
        <w:t xml:space="preserve">: </w:t>
      </w:r>
      <w:r w:rsidRPr="006843E1">
        <w:rPr>
          <w:b w:val="0"/>
          <w:bCs w:val="0"/>
        </w:rPr>
        <w:t>Result of post hoc test performed on the number of transitions from foraging to alert behavio</w:t>
      </w:r>
      <w:r w:rsidR="00314C8E" w:rsidRPr="006843E1">
        <w:rPr>
          <w:b w:val="0"/>
          <w:bCs w:val="0"/>
        </w:rPr>
        <w:t>u</w:t>
      </w:r>
      <w:r w:rsidRPr="006843E1">
        <w:rPr>
          <w:b w:val="0"/>
          <w:bCs w:val="0"/>
        </w:rPr>
        <w:t>r</w:t>
      </w:r>
      <w:bookmarkEnd w:id="66"/>
      <w:bookmarkEnd w:id="67"/>
      <w:r w:rsidR="00547079" w:rsidRPr="006843E1">
        <w:rPr>
          <w:b w:val="0"/>
          <w:bCs w:val="0"/>
        </w:rPr>
        <w:t>.</w:t>
      </w:r>
    </w:p>
    <w:p w14:paraId="3211749D" w14:textId="60A9DC04" w:rsidR="00BD4363" w:rsidRPr="00A20D4C" w:rsidRDefault="00BD4363" w:rsidP="00170D8E">
      <w:pPr>
        <w:pStyle w:val="BetterCaption"/>
        <w:spacing w:before="0" w:after="0"/>
      </w:pPr>
      <w:r w:rsidRPr="006843E1">
        <w:rPr>
          <w:b w:val="0"/>
          <w:bCs w:val="0"/>
        </w:rPr>
        <w:drawing>
          <wp:inline distT="0" distB="0" distL="0" distR="0" wp14:anchorId="7B33818E" wp14:editId="2832F62A">
            <wp:extent cx="9139473" cy="1432610"/>
            <wp:effectExtent l="0" t="0" r="5080" b="0"/>
            <wp:docPr id="1237520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68">
                      <a:extLst>
                        <a:ext uri="{28A0092B-C50C-407E-A947-70E740481C1C}">
                          <a14:useLocalDpi xmlns:a14="http://schemas.microsoft.com/office/drawing/2010/main" val="0"/>
                        </a:ext>
                      </a:extLst>
                    </a:blip>
                    <a:srcRect t="5346" b="73753"/>
                    <a:stretch/>
                  </pic:blipFill>
                  <pic:spPr bwMode="auto">
                    <a:xfrm>
                      <a:off x="0" y="0"/>
                      <a:ext cx="9170290" cy="1437441"/>
                    </a:xfrm>
                    <a:prstGeom prst="rect">
                      <a:avLst/>
                    </a:prstGeom>
                    <a:noFill/>
                    <a:ln>
                      <a:noFill/>
                    </a:ln>
                    <a:extLst>
                      <a:ext uri="{53640926-AAD7-44D8-BBD7-CCE9431645EC}">
                        <a14:shadowObscured xmlns:a14="http://schemas.microsoft.com/office/drawing/2010/main"/>
                      </a:ext>
                    </a:extLst>
                  </pic:spPr>
                </pic:pic>
              </a:graphicData>
            </a:graphic>
          </wp:inline>
        </w:drawing>
      </w:r>
    </w:p>
    <w:sectPr w:rsidR="00BD4363" w:rsidRPr="00A20D4C" w:rsidSect="00974F9D">
      <w:headerReference w:type="default" r:id="rId69"/>
      <w:pgSz w:w="15840" w:h="12240" w:orient="landscape"/>
      <w:pgMar w:top="720" w:right="720" w:bottom="720" w:left="72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uthor" w:initials="A">
    <w:p w14:paraId="36CFF6E3" w14:textId="77777777" w:rsidR="00B615AA" w:rsidRPr="006843E1" w:rsidRDefault="00B615AA" w:rsidP="00B615AA">
      <w:r w:rsidRPr="006843E1">
        <w:rPr>
          <w:rStyle w:val="CommentReference"/>
        </w:rPr>
        <w:annotationRef/>
      </w:r>
      <w:r w:rsidRPr="006843E1">
        <w:rPr>
          <w:sz w:val="20"/>
          <w:szCs w:val="20"/>
        </w:rPr>
        <w:t>What is the significance of transitions from one behaviour to another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CFF6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CFF6E3" w16cid:durableId="7D9A5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2269D" w14:textId="77777777" w:rsidR="00974F9D" w:rsidRPr="006843E1" w:rsidRDefault="00974F9D" w:rsidP="00981E30">
      <w:pPr>
        <w:spacing w:line="240" w:lineRule="auto"/>
      </w:pPr>
      <w:r w:rsidRPr="006843E1">
        <w:separator/>
      </w:r>
    </w:p>
  </w:endnote>
  <w:endnote w:type="continuationSeparator" w:id="0">
    <w:p w14:paraId="12D38F47" w14:textId="77777777" w:rsidR="00974F9D" w:rsidRPr="006843E1" w:rsidRDefault="00974F9D" w:rsidP="00981E30">
      <w:pPr>
        <w:spacing w:line="240" w:lineRule="auto"/>
      </w:pPr>
      <w:r w:rsidRPr="006843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6A859" w14:textId="77777777" w:rsidR="00974F9D" w:rsidRPr="006843E1" w:rsidRDefault="00974F9D" w:rsidP="00981E30">
      <w:pPr>
        <w:spacing w:line="240" w:lineRule="auto"/>
      </w:pPr>
      <w:r w:rsidRPr="006843E1">
        <w:separator/>
      </w:r>
    </w:p>
  </w:footnote>
  <w:footnote w:type="continuationSeparator" w:id="0">
    <w:p w14:paraId="122C091B" w14:textId="77777777" w:rsidR="00974F9D" w:rsidRPr="006843E1" w:rsidRDefault="00974F9D" w:rsidP="00981E30">
      <w:pPr>
        <w:spacing w:line="240" w:lineRule="auto"/>
      </w:pPr>
      <w:r w:rsidRPr="006843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9853E" w14:textId="3AC426A5" w:rsidR="00981E30" w:rsidRPr="006843E1" w:rsidRDefault="00EA6CF0"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List of Tables</w:t>
    </w:r>
    <w:r w:rsidR="00981E30" w:rsidRPr="006843E1">
      <w:rPr>
        <w:rFonts w:ascii="Times New Roman" w:hAnsi="Times New Roman" w:cs="Times New Roman"/>
        <w:sz w:val="24"/>
        <w:szCs w:val="24"/>
      </w:rPr>
      <w:t xml:space="preserve"> – Popescu </w:t>
    </w:r>
    <w:sdt>
      <w:sdtPr>
        <w:rPr>
          <w:rFonts w:ascii="Times New Roman" w:hAnsi="Times New Roman" w:cs="Times New Roman"/>
          <w:sz w:val="24"/>
          <w:szCs w:val="24"/>
        </w:rPr>
        <w:id w:val="-2146495750"/>
        <w:docPartObj>
          <w:docPartGallery w:val="Page Numbers (Top of Page)"/>
          <w:docPartUnique/>
        </w:docPartObj>
      </w:sdtPr>
      <w:sdtContent>
        <w:r w:rsidR="00981E30" w:rsidRPr="006843E1">
          <w:rPr>
            <w:rFonts w:ascii="Times New Roman" w:hAnsi="Times New Roman" w:cs="Times New Roman"/>
            <w:sz w:val="24"/>
            <w:szCs w:val="24"/>
          </w:rPr>
          <w:fldChar w:fldCharType="begin"/>
        </w:r>
        <w:r w:rsidR="00981E30" w:rsidRPr="006843E1">
          <w:rPr>
            <w:rFonts w:ascii="Times New Roman" w:hAnsi="Times New Roman" w:cs="Times New Roman"/>
            <w:sz w:val="24"/>
            <w:szCs w:val="24"/>
          </w:rPr>
          <w:instrText xml:space="preserve"> PAGE   \* MERGEFORMAT </w:instrText>
        </w:r>
        <w:r w:rsidR="00981E30" w:rsidRPr="006843E1">
          <w:rPr>
            <w:rFonts w:ascii="Times New Roman" w:hAnsi="Times New Roman" w:cs="Times New Roman"/>
            <w:sz w:val="24"/>
            <w:szCs w:val="24"/>
          </w:rPr>
          <w:fldChar w:fldCharType="separate"/>
        </w:r>
        <w:r w:rsidR="00981E30" w:rsidRPr="006843E1">
          <w:rPr>
            <w:rFonts w:ascii="Times New Roman" w:hAnsi="Times New Roman" w:cs="Times New Roman"/>
            <w:sz w:val="24"/>
            <w:szCs w:val="24"/>
          </w:rPr>
          <w:t>2</w:t>
        </w:r>
        <w:r w:rsidR="00981E30" w:rsidRPr="006843E1">
          <w:rPr>
            <w:rFonts w:ascii="Times New Roman" w:hAnsi="Times New Roman" w:cs="Times New Roman"/>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42A7B" w14:textId="5ABB7A27" w:rsidR="00EA6CF0" w:rsidRPr="006843E1" w:rsidRDefault="00EA6CF0"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List of Figures – Popescu </w:t>
    </w:r>
    <w:sdt>
      <w:sdtPr>
        <w:rPr>
          <w:rFonts w:ascii="Times New Roman" w:hAnsi="Times New Roman" w:cs="Times New Roman"/>
          <w:sz w:val="24"/>
          <w:szCs w:val="24"/>
        </w:rPr>
        <w:id w:val="114946605"/>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9ED2" w14:textId="0D7A18D0" w:rsidR="00E33B5A" w:rsidRPr="006843E1" w:rsidRDefault="00E33B5A">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Methods – Popescu </w:t>
    </w:r>
    <w:sdt>
      <w:sdtPr>
        <w:rPr>
          <w:rFonts w:ascii="Times New Roman" w:hAnsi="Times New Roman" w:cs="Times New Roman"/>
          <w:sz w:val="24"/>
          <w:szCs w:val="24"/>
        </w:rPr>
        <w:id w:val="1769729626"/>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782F0" w14:textId="25C44410" w:rsidR="00714B56" w:rsidRPr="006843E1" w:rsidRDefault="00714B56">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Methods </w:t>
    </w:r>
    <w:bookmarkStart w:id="2" w:name="_Hlk155329408"/>
    <w:r w:rsidRPr="006843E1">
      <w:rPr>
        <w:rFonts w:ascii="Times New Roman" w:hAnsi="Times New Roman" w:cs="Times New Roman"/>
        <w:sz w:val="24"/>
        <w:szCs w:val="24"/>
      </w:rPr>
      <w:t>–</w:t>
    </w:r>
    <w:bookmarkEnd w:id="2"/>
    <w:r w:rsidRPr="006843E1">
      <w:rPr>
        <w:rFonts w:ascii="Times New Roman" w:hAnsi="Times New Roman" w:cs="Times New Roman"/>
        <w:sz w:val="24"/>
        <w:szCs w:val="24"/>
      </w:rPr>
      <w:t xml:space="preserve"> Figure 1 – Popescu </w:t>
    </w:r>
    <w:sdt>
      <w:sdtPr>
        <w:rPr>
          <w:rFonts w:ascii="Times New Roman" w:hAnsi="Times New Roman" w:cs="Times New Roman"/>
          <w:sz w:val="24"/>
          <w:szCs w:val="24"/>
        </w:rPr>
        <w:id w:val="463014068"/>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D4F4F" w14:textId="19520162" w:rsidR="0050134E" w:rsidRPr="006843E1" w:rsidRDefault="0050134E"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Methods – Popescu </w:t>
    </w:r>
    <w:sdt>
      <w:sdtPr>
        <w:rPr>
          <w:rFonts w:ascii="Times New Roman" w:hAnsi="Times New Roman" w:cs="Times New Roman"/>
          <w:sz w:val="24"/>
          <w:szCs w:val="24"/>
        </w:rPr>
        <w:id w:val="899863141"/>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714B" w14:textId="746BCF0E" w:rsidR="00E12428" w:rsidRPr="006843E1" w:rsidRDefault="00E12428"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Popescu </w:t>
    </w:r>
    <w:sdt>
      <w:sdtPr>
        <w:rPr>
          <w:rFonts w:ascii="Times New Roman" w:hAnsi="Times New Roman" w:cs="Times New Roman"/>
          <w:sz w:val="24"/>
          <w:szCs w:val="24"/>
        </w:rPr>
        <w:id w:val="-1599553812"/>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DCB26" w14:textId="07465932" w:rsidR="00714B56" w:rsidRPr="006843E1" w:rsidRDefault="00714B56"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Figure 2 – Popescu </w:t>
    </w:r>
    <w:sdt>
      <w:sdtPr>
        <w:rPr>
          <w:rFonts w:ascii="Times New Roman" w:hAnsi="Times New Roman" w:cs="Times New Roman"/>
          <w:sz w:val="24"/>
          <w:szCs w:val="24"/>
        </w:rPr>
        <w:id w:val="-534113208"/>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EDDBF" w14:textId="3557084B" w:rsidR="00E12428" w:rsidRPr="006843E1" w:rsidRDefault="00E12428"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Table 1 – Popescu </w:t>
    </w:r>
    <w:sdt>
      <w:sdtPr>
        <w:rPr>
          <w:rFonts w:ascii="Times New Roman" w:hAnsi="Times New Roman" w:cs="Times New Roman"/>
          <w:sz w:val="24"/>
          <w:szCs w:val="24"/>
        </w:rPr>
        <w:id w:val="180784861"/>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1D42A" w14:textId="1ACAE903" w:rsidR="0050134E" w:rsidRPr="006843E1" w:rsidRDefault="0050134E"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Figure 3 – Popescu </w:t>
    </w:r>
    <w:sdt>
      <w:sdtPr>
        <w:rPr>
          <w:rFonts w:ascii="Times New Roman" w:hAnsi="Times New Roman" w:cs="Times New Roman"/>
          <w:sz w:val="24"/>
          <w:szCs w:val="24"/>
        </w:rPr>
        <w:id w:val="-1137637034"/>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03DC" w14:textId="69C6F211" w:rsidR="00AB545F" w:rsidRPr="006843E1" w:rsidRDefault="00AB545F"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Table 2 – Popescu </w:t>
    </w:r>
    <w:sdt>
      <w:sdtPr>
        <w:rPr>
          <w:rFonts w:ascii="Times New Roman" w:hAnsi="Times New Roman" w:cs="Times New Roman"/>
          <w:sz w:val="24"/>
          <w:szCs w:val="24"/>
        </w:rPr>
        <w:id w:val="-895048990"/>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B9E8C" w14:textId="33E077A4" w:rsidR="00E33B5A" w:rsidRPr="006843E1" w:rsidRDefault="00E33B5A" w:rsidP="00C55384">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Popescu </w:t>
    </w:r>
    <w:sdt>
      <w:sdtPr>
        <w:rPr>
          <w:rFonts w:ascii="Times New Roman" w:hAnsi="Times New Roman" w:cs="Times New Roman"/>
          <w:sz w:val="24"/>
          <w:szCs w:val="24"/>
        </w:rPr>
        <w:id w:val="354700399"/>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849E3" w14:textId="3BA10AED" w:rsidR="005A226D" w:rsidRPr="006843E1" w:rsidRDefault="005A226D"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Figure 4 – Popescu </w:t>
    </w:r>
    <w:sdt>
      <w:sdtPr>
        <w:rPr>
          <w:rFonts w:ascii="Times New Roman" w:hAnsi="Times New Roman" w:cs="Times New Roman"/>
          <w:sz w:val="24"/>
          <w:szCs w:val="24"/>
        </w:rPr>
        <w:id w:val="-1218894746"/>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78995" w14:textId="61F55E3E" w:rsidR="005A226D" w:rsidRPr="006843E1" w:rsidRDefault="005A226D"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Figure 5 – Popescu </w:t>
    </w:r>
    <w:sdt>
      <w:sdtPr>
        <w:rPr>
          <w:rFonts w:ascii="Times New Roman" w:hAnsi="Times New Roman" w:cs="Times New Roman"/>
          <w:sz w:val="24"/>
          <w:szCs w:val="24"/>
        </w:rPr>
        <w:id w:val="-1091856447"/>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2D7A" w14:textId="66F45AD7" w:rsidR="005A226D" w:rsidRPr="006843E1" w:rsidRDefault="005A226D"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Popescu </w:t>
    </w:r>
    <w:sdt>
      <w:sdtPr>
        <w:rPr>
          <w:rFonts w:ascii="Times New Roman" w:hAnsi="Times New Roman" w:cs="Times New Roman"/>
          <w:sz w:val="24"/>
          <w:szCs w:val="24"/>
        </w:rPr>
        <w:id w:val="-1427953683"/>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F185E" w14:textId="611052E7" w:rsidR="00714B56" w:rsidRPr="006843E1" w:rsidRDefault="00714B56"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Figure 6 – Popescu </w:t>
    </w:r>
    <w:sdt>
      <w:sdtPr>
        <w:rPr>
          <w:rFonts w:ascii="Times New Roman" w:hAnsi="Times New Roman" w:cs="Times New Roman"/>
          <w:sz w:val="24"/>
          <w:szCs w:val="24"/>
        </w:rPr>
        <w:id w:val="684634103"/>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BDED" w14:textId="653EF678" w:rsidR="00714B56" w:rsidRPr="006843E1" w:rsidRDefault="00714B56"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Table 3 – Popescu </w:t>
    </w:r>
    <w:sdt>
      <w:sdtPr>
        <w:rPr>
          <w:rFonts w:ascii="Times New Roman" w:hAnsi="Times New Roman" w:cs="Times New Roman"/>
          <w:sz w:val="24"/>
          <w:szCs w:val="24"/>
        </w:rPr>
        <w:id w:val="878741999"/>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5E3B5" w14:textId="0904F30B" w:rsidR="00714B56" w:rsidRPr="006843E1" w:rsidRDefault="00714B56"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Figure 7 – Popescu </w:t>
    </w:r>
    <w:sdt>
      <w:sdtPr>
        <w:rPr>
          <w:rFonts w:ascii="Times New Roman" w:hAnsi="Times New Roman" w:cs="Times New Roman"/>
          <w:sz w:val="24"/>
          <w:szCs w:val="24"/>
        </w:rPr>
        <w:id w:val="-1462721518"/>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C7C67" w14:textId="4FE7F506" w:rsidR="00714B56" w:rsidRPr="006843E1" w:rsidRDefault="00714B56"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Figure 8 – Popescu </w:t>
    </w:r>
    <w:sdt>
      <w:sdtPr>
        <w:rPr>
          <w:rFonts w:ascii="Times New Roman" w:hAnsi="Times New Roman" w:cs="Times New Roman"/>
          <w:sz w:val="24"/>
          <w:szCs w:val="24"/>
        </w:rPr>
        <w:id w:val="1087036685"/>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71376" w14:textId="32C35A45" w:rsidR="00547079" w:rsidRPr="006843E1" w:rsidRDefault="00547079"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Table 4 – Popescu </w:t>
    </w:r>
    <w:sdt>
      <w:sdtPr>
        <w:rPr>
          <w:rFonts w:ascii="Times New Roman" w:hAnsi="Times New Roman" w:cs="Times New Roman"/>
          <w:sz w:val="24"/>
          <w:szCs w:val="24"/>
        </w:rPr>
        <w:id w:val="-182985814"/>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83A79" w14:textId="295C9F7C" w:rsidR="00547079" w:rsidRPr="006843E1" w:rsidRDefault="00547079"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Results – Figure 9 – Popescu </w:t>
    </w:r>
    <w:sdt>
      <w:sdtPr>
        <w:rPr>
          <w:rFonts w:ascii="Times New Roman" w:hAnsi="Times New Roman" w:cs="Times New Roman"/>
          <w:sz w:val="24"/>
          <w:szCs w:val="24"/>
        </w:rPr>
        <w:id w:val="-382633576"/>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D9023" w14:textId="06C53EDF" w:rsidR="00547079" w:rsidRPr="006843E1" w:rsidRDefault="00972DBB"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Discussion</w:t>
    </w:r>
    <w:r w:rsidR="00547079" w:rsidRPr="006843E1">
      <w:rPr>
        <w:rFonts w:ascii="Times New Roman" w:hAnsi="Times New Roman" w:cs="Times New Roman"/>
        <w:sz w:val="24"/>
        <w:szCs w:val="24"/>
      </w:rPr>
      <w:t xml:space="preserve"> – Popescu </w:t>
    </w:r>
    <w:sdt>
      <w:sdtPr>
        <w:rPr>
          <w:rFonts w:ascii="Times New Roman" w:hAnsi="Times New Roman" w:cs="Times New Roman"/>
          <w:sz w:val="24"/>
          <w:szCs w:val="24"/>
        </w:rPr>
        <w:id w:val="-1097486455"/>
        <w:docPartObj>
          <w:docPartGallery w:val="Page Numbers (Top of Page)"/>
          <w:docPartUnique/>
        </w:docPartObj>
      </w:sdtPr>
      <w:sdtContent>
        <w:r w:rsidR="00547079" w:rsidRPr="006843E1">
          <w:rPr>
            <w:rFonts w:ascii="Times New Roman" w:hAnsi="Times New Roman" w:cs="Times New Roman"/>
            <w:sz w:val="24"/>
            <w:szCs w:val="24"/>
          </w:rPr>
          <w:fldChar w:fldCharType="begin"/>
        </w:r>
        <w:r w:rsidR="00547079" w:rsidRPr="006843E1">
          <w:rPr>
            <w:rFonts w:ascii="Times New Roman" w:hAnsi="Times New Roman" w:cs="Times New Roman"/>
            <w:sz w:val="24"/>
            <w:szCs w:val="24"/>
          </w:rPr>
          <w:instrText xml:space="preserve"> PAGE   \* MERGEFORMAT </w:instrText>
        </w:r>
        <w:r w:rsidR="00547079" w:rsidRPr="006843E1">
          <w:rPr>
            <w:rFonts w:ascii="Times New Roman" w:hAnsi="Times New Roman" w:cs="Times New Roman"/>
            <w:sz w:val="24"/>
            <w:szCs w:val="24"/>
          </w:rPr>
          <w:fldChar w:fldCharType="separate"/>
        </w:r>
        <w:r w:rsidR="00547079" w:rsidRPr="006843E1">
          <w:rPr>
            <w:rFonts w:ascii="Times New Roman" w:hAnsi="Times New Roman" w:cs="Times New Roman"/>
            <w:sz w:val="24"/>
            <w:szCs w:val="24"/>
          </w:rPr>
          <w:t>2</w:t>
        </w:r>
        <w:r w:rsidR="00547079" w:rsidRPr="006843E1">
          <w:rPr>
            <w:rFonts w:ascii="Times New Roman" w:hAnsi="Times New Roman" w:cs="Times New Roman"/>
            <w:sz w:val="24"/>
            <w:szCs w:val="24"/>
          </w:rPr>
          <w:fldChar w:fldCharType="end"/>
        </w:r>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8602E" w14:textId="59C2EACA" w:rsidR="0056164E" w:rsidRPr="006843E1" w:rsidRDefault="0056164E"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Popescu </w:t>
    </w:r>
    <w:sdt>
      <w:sdtPr>
        <w:rPr>
          <w:rFonts w:ascii="Times New Roman" w:hAnsi="Times New Roman" w:cs="Times New Roman"/>
          <w:sz w:val="24"/>
          <w:szCs w:val="24"/>
        </w:rPr>
        <w:id w:val="1568455703"/>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2101F" w14:textId="3DEBFD89" w:rsidR="00547079" w:rsidRPr="006843E1" w:rsidRDefault="00547079"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Table S1 – Popescu </w:t>
    </w:r>
    <w:sdt>
      <w:sdtPr>
        <w:rPr>
          <w:rFonts w:ascii="Times New Roman" w:hAnsi="Times New Roman" w:cs="Times New Roman"/>
          <w:sz w:val="24"/>
          <w:szCs w:val="24"/>
        </w:rPr>
        <w:id w:val="-2016670235"/>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FED9A" w14:textId="2D4078B7" w:rsidR="0056164E" w:rsidRPr="006843E1" w:rsidRDefault="0056164E"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Table S2 – Popescu </w:t>
    </w:r>
    <w:sdt>
      <w:sdtPr>
        <w:rPr>
          <w:rFonts w:ascii="Times New Roman" w:hAnsi="Times New Roman" w:cs="Times New Roman"/>
          <w:sz w:val="24"/>
          <w:szCs w:val="24"/>
        </w:rPr>
        <w:id w:val="-2046514945"/>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CE458" w14:textId="69905B01" w:rsidR="0056164E" w:rsidRPr="006843E1" w:rsidRDefault="0056164E"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Figure S1 – Popescu </w:t>
    </w:r>
    <w:sdt>
      <w:sdtPr>
        <w:rPr>
          <w:rFonts w:ascii="Times New Roman" w:hAnsi="Times New Roman" w:cs="Times New Roman"/>
          <w:sz w:val="24"/>
          <w:szCs w:val="24"/>
        </w:rPr>
        <w:id w:val="-974216133"/>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35142" w14:textId="18A3D3D4" w:rsidR="0056164E" w:rsidRPr="006843E1" w:rsidRDefault="0056164E"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Figure S2 – Popescu </w:t>
    </w:r>
    <w:sdt>
      <w:sdtPr>
        <w:rPr>
          <w:rFonts w:ascii="Times New Roman" w:hAnsi="Times New Roman" w:cs="Times New Roman"/>
          <w:sz w:val="24"/>
          <w:szCs w:val="24"/>
        </w:rPr>
        <w:id w:val="-1925867145"/>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310EC" w14:textId="6359974C" w:rsidR="0056164E" w:rsidRPr="006843E1" w:rsidRDefault="0056164E"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Figure S3 – Popescu </w:t>
    </w:r>
    <w:sdt>
      <w:sdtPr>
        <w:rPr>
          <w:rFonts w:ascii="Times New Roman" w:hAnsi="Times New Roman" w:cs="Times New Roman"/>
          <w:sz w:val="24"/>
          <w:szCs w:val="24"/>
        </w:rPr>
        <w:id w:val="2130425075"/>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85434" w14:textId="0DBE8DB7" w:rsidR="00980EFF" w:rsidRPr="006843E1" w:rsidRDefault="00980EFF"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Table S3 – Popescu </w:t>
    </w:r>
    <w:sdt>
      <w:sdtPr>
        <w:rPr>
          <w:rFonts w:ascii="Times New Roman" w:hAnsi="Times New Roman" w:cs="Times New Roman"/>
          <w:sz w:val="24"/>
          <w:szCs w:val="24"/>
        </w:rPr>
        <w:id w:val="-1866751064"/>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F7909" w14:textId="2F370647" w:rsidR="00980EFF" w:rsidRPr="006843E1" w:rsidRDefault="00980EFF"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Figure S4 – Popescu </w:t>
    </w:r>
    <w:sdt>
      <w:sdtPr>
        <w:rPr>
          <w:rFonts w:ascii="Times New Roman" w:hAnsi="Times New Roman" w:cs="Times New Roman"/>
          <w:sz w:val="24"/>
          <w:szCs w:val="24"/>
        </w:rPr>
        <w:id w:val="1814208365"/>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E8133" w14:textId="74CED18A" w:rsidR="00980EFF" w:rsidRPr="006843E1" w:rsidRDefault="00980EFF"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Figure S5 – Popescu </w:t>
    </w:r>
    <w:sdt>
      <w:sdtPr>
        <w:rPr>
          <w:rFonts w:ascii="Times New Roman" w:hAnsi="Times New Roman" w:cs="Times New Roman"/>
          <w:sz w:val="24"/>
          <w:szCs w:val="24"/>
        </w:rPr>
        <w:id w:val="908278726"/>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82FB4" w14:textId="7CDD7362" w:rsidR="004F7F19" w:rsidRPr="006843E1" w:rsidRDefault="00314C8E"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Supplemental Material – Figure S6</w:t>
    </w:r>
    <w:r w:rsidR="004F7F19" w:rsidRPr="006843E1">
      <w:rPr>
        <w:rFonts w:ascii="Times New Roman" w:hAnsi="Times New Roman" w:cs="Times New Roman"/>
        <w:sz w:val="24"/>
        <w:szCs w:val="24"/>
      </w:rPr>
      <w:t xml:space="preserve"> – Popescu </w:t>
    </w:r>
    <w:sdt>
      <w:sdtPr>
        <w:rPr>
          <w:rFonts w:ascii="Times New Roman" w:hAnsi="Times New Roman" w:cs="Times New Roman"/>
          <w:sz w:val="24"/>
          <w:szCs w:val="24"/>
        </w:rPr>
        <w:id w:val="471337672"/>
        <w:docPartObj>
          <w:docPartGallery w:val="Page Numbers (Top of Page)"/>
          <w:docPartUnique/>
        </w:docPartObj>
      </w:sdtPr>
      <w:sdtContent>
        <w:r w:rsidR="004F7F19" w:rsidRPr="006843E1">
          <w:rPr>
            <w:rFonts w:ascii="Times New Roman" w:hAnsi="Times New Roman" w:cs="Times New Roman"/>
            <w:sz w:val="24"/>
            <w:szCs w:val="24"/>
          </w:rPr>
          <w:fldChar w:fldCharType="begin"/>
        </w:r>
        <w:r w:rsidR="004F7F19" w:rsidRPr="006843E1">
          <w:rPr>
            <w:rFonts w:ascii="Times New Roman" w:hAnsi="Times New Roman" w:cs="Times New Roman"/>
            <w:sz w:val="24"/>
            <w:szCs w:val="24"/>
          </w:rPr>
          <w:instrText xml:space="preserve"> PAGE   \* MERGEFORMAT </w:instrText>
        </w:r>
        <w:r w:rsidR="004F7F19" w:rsidRPr="006843E1">
          <w:rPr>
            <w:rFonts w:ascii="Times New Roman" w:hAnsi="Times New Roman" w:cs="Times New Roman"/>
            <w:sz w:val="24"/>
            <w:szCs w:val="24"/>
          </w:rPr>
          <w:fldChar w:fldCharType="separate"/>
        </w:r>
        <w:r w:rsidR="004F7F19" w:rsidRPr="006843E1">
          <w:rPr>
            <w:rFonts w:ascii="Times New Roman" w:hAnsi="Times New Roman" w:cs="Times New Roman"/>
            <w:sz w:val="24"/>
            <w:szCs w:val="24"/>
          </w:rPr>
          <w:t>2</w:t>
        </w:r>
        <w:r w:rsidR="004F7F19" w:rsidRPr="006843E1">
          <w:rPr>
            <w:rFonts w:ascii="Times New Roman" w:hAnsi="Times New Roman" w:cs="Times New Roman"/>
            <w:sz w:val="24"/>
            <w:szCs w:val="24"/>
          </w:rPr>
          <w:fldChar w:fldCharType="end"/>
        </w:r>
      </w:sdtContent>
    </w:sdt>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10916" w14:textId="082A604C" w:rsidR="00314C8E" w:rsidRPr="006843E1" w:rsidRDefault="00314C8E" w:rsidP="00314C8E">
    <w:pPr>
      <w:pStyle w:val="Header"/>
      <w:jc w:val="right"/>
      <w:rPr>
        <w:rFonts w:ascii="Times New Roman" w:hAnsi="Times New Roman" w:cs="Times New Roman"/>
        <w:sz w:val="24"/>
        <w:szCs w:val="24"/>
      </w:rPr>
    </w:pPr>
    <w:r w:rsidRPr="006843E1">
      <w:rPr>
        <w:rFonts w:ascii="Times New Roman" w:hAnsi="Times New Roman" w:cs="Times New Roman"/>
        <w:sz w:val="24"/>
        <w:szCs w:val="24"/>
      </w:rPr>
      <w:t xml:space="preserve">Supplemental Material – Table S4 – Popescu </w:t>
    </w:r>
    <w:sdt>
      <w:sdtPr>
        <w:rPr>
          <w:rFonts w:ascii="Times New Roman" w:hAnsi="Times New Roman" w:cs="Times New Roman"/>
          <w:sz w:val="24"/>
          <w:szCs w:val="24"/>
        </w:rPr>
        <w:id w:val="880291336"/>
        <w:docPartObj>
          <w:docPartGallery w:val="Page Numbers (Top of Page)"/>
          <w:docPartUnique/>
        </w:docPartObj>
      </w:sdtPr>
      <w:sdtContent>
        <w:r w:rsidRPr="006843E1">
          <w:rPr>
            <w:rFonts w:ascii="Times New Roman" w:hAnsi="Times New Roman" w:cs="Times New Roman"/>
            <w:sz w:val="24"/>
            <w:szCs w:val="24"/>
          </w:rPr>
          <w:fldChar w:fldCharType="begin"/>
        </w:r>
        <w:r w:rsidRPr="006843E1">
          <w:rPr>
            <w:rFonts w:ascii="Times New Roman" w:hAnsi="Times New Roman" w:cs="Times New Roman"/>
            <w:sz w:val="24"/>
            <w:szCs w:val="24"/>
          </w:rPr>
          <w:instrText xml:space="preserve"> PAGE   \* MERGEFORMAT </w:instrText>
        </w:r>
        <w:r w:rsidRPr="006843E1">
          <w:rPr>
            <w:rFonts w:ascii="Times New Roman" w:hAnsi="Times New Roman" w:cs="Times New Roman"/>
            <w:sz w:val="24"/>
            <w:szCs w:val="24"/>
          </w:rPr>
          <w:fldChar w:fldCharType="separate"/>
        </w:r>
        <w:r w:rsidRPr="006843E1">
          <w:rPr>
            <w:rFonts w:ascii="Times New Roman" w:hAnsi="Times New Roman" w:cs="Times New Roman"/>
            <w:sz w:val="24"/>
            <w:szCs w:val="24"/>
          </w:rPr>
          <w:t>2</w:t>
        </w:r>
        <w:r w:rsidRPr="006843E1">
          <w:rPr>
            <w:rFonts w:ascii="Times New Roman" w:hAnsi="Times New Roman" w:cs="Times New Roman"/>
            <w:sz w:val="24"/>
            <w:szCs w:val="24"/>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05"/>
    <w:rsid w:val="00004BF9"/>
    <w:rsid w:val="000072E2"/>
    <w:rsid w:val="00021256"/>
    <w:rsid w:val="00024D04"/>
    <w:rsid w:val="00045C40"/>
    <w:rsid w:val="000576AC"/>
    <w:rsid w:val="00081D99"/>
    <w:rsid w:val="00083606"/>
    <w:rsid w:val="00092C24"/>
    <w:rsid w:val="00096E20"/>
    <w:rsid w:val="000A230C"/>
    <w:rsid w:val="000C3A28"/>
    <w:rsid w:val="000E6838"/>
    <w:rsid w:val="000F42DC"/>
    <w:rsid w:val="0010194D"/>
    <w:rsid w:val="00115793"/>
    <w:rsid w:val="0011611F"/>
    <w:rsid w:val="00124A72"/>
    <w:rsid w:val="00136B00"/>
    <w:rsid w:val="001418CA"/>
    <w:rsid w:val="00142572"/>
    <w:rsid w:val="00152D83"/>
    <w:rsid w:val="00170D8E"/>
    <w:rsid w:val="0019549D"/>
    <w:rsid w:val="001B0B9A"/>
    <w:rsid w:val="001B4752"/>
    <w:rsid w:val="001C51A0"/>
    <w:rsid w:val="001F2974"/>
    <w:rsid w:val="001F6E05"/>
    <w:rsid w:val="00215354"/>
    <w:rsid w:val="00236CCF"/>
    <w:rsid w:val="002432DC"/>
    <w:rsid w:val="00261274"/>
    <w:rsid w:val="00270D95"/>
    <w:rsid w:val="00292889"/>
    <w:rsid w:val="0029582B"/>
    <w:rsid w:val="002A68FB"/>
    <w:rsid w:val="002B0540"/>
    <w:rsid w:val="002D696B"/>
    <w:rsid w:val="002E2E7E"/>
    <w:rsid w:val="002E55A1"/>
    <w:rsid w:val="002E5F6A"/>
    <w:rsid w:val="00314A2A"/>
    <w:rsid w:val="00314C8E"/>
    <w:rsid w:val="00314F66"/>
    <w:rsid w:val="00325226"/>
    <w:rsid w:val="0032762F"/>
    <w:rsid w:val="003300DB"/>
    <w:rsid w:val="00334BDE"/>
    <w:rsid w:val="00355804"/>
    <w:rsid w:val="00364724"/>
    <w:rsid w:val="00365844"/>
    <w:rsid w:val="00367962"/>
    <w:rsid w:val="00370FC6"/>
    <w:rsid w:val="003908E3"/>
    <w:rsid w:val="00395A0B"/>
    <w:rsid w:val="003B628D"/>
    <w:rsid w:val="003C11DA"/>
    <w:rsid w:val="003F0018"/>
    <w:rsid w:val="003F2323"/>
    <w:rsid w:val="00400AB0"/>
    <w:rsid w:val="004162C6"/>
    <w:rsid w:val="00451743"/>
    <w:rsid w:val="004604DB"/>
    <w:rsid w:val="0046061D"/>
    <w:rsid w:val="004671EE"/>
    <w:rsid w:val="00474E26"/>
    <w:rsid w:val="0047579E"/>
    <w:rsid w:val="00490B2D"/>
    <w:rsid w:val="00492CDC"/>
    <w:rsid w:val="004A4D28"/>
    <w:rsid w:val="004B3EB6"/>
    <w:rsid w:val="004C0944"/>
    <w:rsid w:val="004C71A7"/>
    <w:rsid w:val="004D7A21"/>
    <w:rsid w:val="004E66EE"/>
    <w:rsid w:val="004E6AC5"/>
    <w:rsid w:val="004F7F19"/>
    <w:rsid w:val="0050134E"/>
    <w:rsid w:val="00502A28"/>
    <w:rsid w:val="005065CC"/>
    <w:rsid w:val="00514A4D"/>
    <w:rsid w:val="00527A47"/>
    <w:rsid w:val="005351C6"/>
    <w:rsid w:val="00541CE2"/>
    <w:rsid w:val="005468E4"/>
    <w:rsid w:val="00547079"/>
    <w:rsid w:val="00553BC6"/>
    <w:rsid w:val="00561151"/>
    <w:rsid w:val="0056164E"/>
    <w:rsid w:val="005630C9"/>
    <w:rsid w:val="005829A6"/>
    <w:rsid w:val="00586057"/>
    <w:rsid w:val="00590CB6"/>
    <w:rsid w:val="00595DB1"/>
    <w:rsid w:val="005964BB"/>
    <w:rsid w:val="005A226D"/>
    <w:rsid w:val="005A2EE4"/>
    <w:rsid w:val="005B4B42"/>
    <w:rsid w:val="005B5588"/>
    <w:rsid w:val="005D0445"/>
    <w:rsid w:val="005D4087"/>
    <w:rsid w:val="005F77E4"/>
    <w:rsid w:val="006117C5"/>
    <w:rsid w:val="00614FF0"/>
    <w:rsid w:val="00616775"/>
    <w:rsid w:val="006265EF"/>
    <w:rsid w:val="0062699E"/>
    <w:rsid w:val="00626A87"/>
    <w:rsid w:val="006304EE"/>
    <w:rsid w:val="00644327"/>
    <w:rsid w:val="006541E9"/>
    <w:rsid w:val="0066492F"/>
    <w:rsid w:val="00666DA9"/>
    <w:rsid w:val="006716F1"/>
    <w:rsid w:val="00672B94"/>
    <w:rsid w:val="00672C4A"/>
    <w:rsid w:val="006754AB"/>
    <w:rsid w:val="00682600"/>
    <w:rsid w:val="006843E1"/>
    <w:rsid w:val="00694E01"/>
    <w:rsid w:val="006A07D6"/>
    <w:rsid w:val="006A60BD"/>
    <w:rsid w:val="006A73E3"/>
    <w:rsid w:val="006B38EF"/>
    <w:rsid w:val="006B6414"/>
    <w:rsid w:val="006C0061"/>
    <w:rsid w:val="006C1CE7"/>
    <w:rsid w:val="006C345D"/>
    <w:rsid w:val="006E3052"/>
    <w:rsid w:val="006E5508"/>
    <w:rsid w:val="00706268"/>
    <w:rsid w:val="007146D6"/>
    <w:rsid w:val="00714B56"/>
    <w:rsid w:val="00716C28"/>
    <w:rsid w:val="00722128"/>
    <w:rsid w:val="0072580B"/>
    <w:rsid w:val="0073310A"/>
    <w:rsid w:val="007347A5"/>
    <w:rsid w:val="0075696A"/>
    <w:rsid w:val="0077305A"/>
    <w:rsid w:val="00773B39"/>
    <w:rsid w:val="00775ED0"/>
    <w:rsid w:val="0079402E"/>
    <w:rsid w:val="007A6436"/>
    <w:rsid w:val="007A775A"/>
    <w:rsid w:val="007D03AB"/>
    <w:rsid w:val="007D2F3F"/>
    <w:rsid w:val="007F6E9F"/>
    <w:rsid w:val="00800235"/>
    <w:rsid w:val="008024E5"/>
    <w:rsid w:val="008077F8"/>
    <w:rsid w:val="00827E4B"/>
    <w:rsid w:val="0083379E"/>
    <w:rsid w:val="00833A1F"/>
    <w:rsid w:val="008434EB"/>
    <w:rsid w:val="00850741"/>
    <w:rsid w:val="00870DCF"/>
    <w:rsid w:val="00877177"/>
    <w:rsid w:val="00883605"/>
    <w:rsid w:val="0088419E"/>
    <w:rsid w:val="00885447"/>
    <w:rsid w:val="00891BD8"/>
    <w:rsid w:val="008A4C6F"/>
    <w:rsid w:val="008B7A48"/>
    <w:rsid w:val="008D4D75"/>
    <w:rsid w:val="008D58DC"/>
    <w:rsid w:val="008E1015"/>
    <w:rsid w:val="00903571"/>
    <w:rsid w:val="00905902"/>
    <w:rsid w:val="0091332F"/>
    <w:rsid w:val="00914006"/>
    <w:rsid w:val="0091432B"/>
    <w:rsid w:val="00937F64"/>
    <w:rsid w:val="00940F6D"/>
    <w:rsid w:val="0094780A"/>
    <w:rsid w:val="009547D0"/>
    <w:rsid w:val="00963394"/>
    <w:rsid w:val="00964C1D"/>
    <w:rsid w:val="00967FF7"/>
    <w:rsid w:val="00971FAB"/>
    <w:rsid w:val="00972DBB"/>
    <w:rsid w:val="00974F9D"/>
    <w:rsid w:val="00976BE6"/>
    <w:rsid w:val="00980EFF"/>
    <w:rsid w:val="009812E5"/>
    <w:rsid w:val="00981E30"/>
    <w:rsid w:val="00984573"/>
    <w:rsid w:val="00985A59"/>
    <w:rsid w:val="009B72DB"/>
    <w:rsid w:val="009D2D07"/>
    <w:rsid w:val="009D44B1"/>
    <w:rsid w:val="009F5011"/>
    <w:rsid w:val="009F5FF7"/>
    <w:rsid w:val="009F635C"/>
    <w:rsid w:val="00A01978"/>
    <w:rsid w:val="00A0537A"/>
    <w:rsid w:val="00A12FDD"/>
    <w:rsid w:val="00A20D4C"/>
    <w:rsid w:val="00A26548"/>
    <w:rsid w:val="00A31764"/>
    <w:rsid w:val="00A50C79"/>
    <w:rsid w:val="00A53D69"/>
    <w:rsid w:val="00A549C0"/>
    <w:rsid w:val="00A624C3"/>
    <w:rsid w:val="00A64649"/>
    <w:rsid w:val="00A658CD"/>
    <w:rsid w:val="00A664AC"/>
    <w:rsid w:val="00A71721"/>
    <w:rsid w:val="00A91CFC"/>
    <w:rsid w:val="00A9672D"/>
    <w:rsid w:val="00AA24E0"/>
    <w:rsid w:val="00AA414E"/>
    <w:rsid w:val="00AB2961"/>
    <w:rsid w:val="00AB545F"/>
    <w:rsid w:val="00AC6AD3"/>
    <w:rsid w:val="00B06502"/>
    <w:rsid w:val="00B218DB"/>
    <w:rsid w:val="00B256D6"/>
    <w:rsid w:val="00B400B5"/>
    <w:rsid w:val="00B615AA"/>
    <w:rsid w:val="00B72CE4"/>
    <w:rsid w:val="00B75B9B"/>
    <w:rsid w:val="00B8712B"/>
    <w:rsid w:val="00B90D30"/>
    <w:rsid w:val="00B976DD"/>
    <w:rsid w:val="00BC0090"/>
    <w:rsid w:val="00BD4363"/>
    <w:rsid w:val="00BD4449"/>
    <w:rsid w:val="00BD79F9"/>
    <w:rsid w:val="00BE5D5F"/>
    <w:rsid w:val="00BF6DBC"/>
    <w:rsid w:val="00C00298"/>
    <w:rsid w:val="00C1715F"/>
    <w:rsid w:val="00C26BD7"/>
    <w:rsid w:val="00C35A86"/>
    <w:rsid w:val="00C404DF"/>
    <w:rsid w:val="00C41810"/>
    <w:rsid w:val="00C432BC"/>
    <w:rsid w:val="00C45AD1"/>
    <w:rsid w:val="00C513A1"/>
    <w:rsid w:val="00C55384"/>
    <w:rsid w:val="00C56F3F"/>
    <w:rsid w:val="00C6038A"/>
    <w:rsid w:val="00C74B7F"/>
    <w:rsid w:val="00C97D7A"/>
    <w:rsid w:val="00CA4254"/>
    <w:rsid w:val="00CC2401"/>
    <w:rsid w:val="00CD35D5"/>
    <w:rsid w:val="00CD4E74"/>
    <w:rsid w:val="00CD6455"/>
    <w:rsid w:val="00CF78FE"/>
    <w:rsid w:val="00CF7EAA"/>
    <w:rsid w:val="00D0529A"/>
    <w:rsid w:val="00D134B7"/>
    <w:rsid w:val="00D1533F"/>
    <w:rsid w:val="00D175A4"/>
    <w:rsid w:val="00D212DA"/>
    <w:rsid w:val="00D23BAE"/>
    <w:rsid w:val="00D26316"/>
    <w:rsid w:val="00D32DE2"/>
    <w:rsid w:val="00D3641F"/>
    <w:rsid w:val="00D402E7"/>
    <w:rsid w:val="00D433F5"/>
    <w:rsid w:val="00D609A0"/>
    <w:rsid w:val="00D91BA6"/>
    <w:rsid w:val="00D92C53"/>
    <w:rsid w:val="00DA098F"/>
    <w:rsid w:val="00DB0423"/>
    <w:rsid w:val="00DB5832"/>
    <w:rsid w:val="00DC2BB9"/>
    <w:rsid w:val="00DC5470"/>
    <w:rsid w:val="00DE18C5"/>
    <w:rsid w:val="00DF2723"/>
    <w:rsid w:val="00E00DF0"/>
    <w:rsid w:val="00E12033"/>
    <w:rsid w:val="00E12428"/>
    <w:rsid w:val="00E13BF9"/>
    <w:rsid w:val="00E15BFB"/>
    <w:rsid w:val="00E229F1"/>
    <w:rsid w:val="00E300D4"/>
    <w:rsid w:val="00E31E9F"/>
    <w:rsid w:val="00E33B5A"/>
    <w:rsid w:val="00E36202"/>
    <w:rsid w:val="00E50596"/>
    <w:rsid w:val="00E73038"/>
    <w:rsid w:val="00E77B42"/>
    <w:rsid w:val="00E805D4"/>
    <w:rsid w:val="00E80F65"/>
    <w:rsid w:val="00E8348C"/>
    <w:rsid w:val="00EA5778"/>
    <w:rsid w:val="00EA6CF0"/>
    <w:rsid w:val="00EB30AC"/>
    <w:rsid w:val="00EB46BA"/>
    <w:rsid w:val="00EC7BB6"/>
    <w:rsid w:val="00ED18C2"/>
    <w:rsid w:val="00ED7E70"/>
    <w:rsid w:val="00EF0B50"/>
    <w:rsid w:val="00EF2BB4"/>
    <w:rsid w:val="00EF30A9"/>
    <w:rsid w:val="00F20EEC"/>
    <w:rsid w:val="00F25972"/>
    <w:rsid w:val="00F32ADB"/>
    <w:rsid w:val="00F35BBA"/>
    <w:rsid w:val="00F61F8A"/>
    <w:rsid w:val="00F632DD"/>
    <w:rsid w:val="00F752BC"/>
    <w:rsid w:val="00F752EA"/>
    <w:rsid w:val="00F770C9"/>
    <w:rsid w:val="00F824A4"/>
    <w:rsid w:val="00FA429C"/>
    <w:rsid w:val="00FB30D7"/>
    <w:rsid w:val="00FB5FC9"/>
    <w:rsid w:val="00FC2582"/>
    <w:rsid w:val="00FD172D"/>
    <w:rsid w:val="00FF68DA"/>
    <w:rsid w:val="03169F9E"/>
    <w:rsid w:val="04C7DD39"/>
    <w:rsid w:val="074E189E"/>
    <w:rsid w:val="08D479FC"/>
    <w:rsid w:val="08E9E8FF"/>
    <w:rsid w:val="09482CA2"/>
    <w:rsid w:val="0D3ABAF5"/>
    <w:rsid w:val="113A162A"/>
    <w:rsid w:val="1299B4D4"/>
    <w:rsid w:val="144F03BA"/>
    <w:rsid w:val="15215AA2"/>
    <w:rsid w:val="15F2BC59"/>
    <w:rsid w:val="1606FB88"/>
    <w:rsid w:val="16BD2B03"/>
    <w:rsid w:val="18192627"/>
    <w:rsid w:val="1915E135"/>
    <w:rsid w:val="1CBFB4AC"/>
    <w:rsid w:val="1FDDE8BF"/>
    <w:rsid w:val="2329AA19"/>
    <w:rsid w:val="235EC911"/>
    <w:rsid w:val="26250CD8"/>
    <w:rsid w:val="2655D8BE"/>
    <w:rsid w:val="2D31557A"/>
    <w:rsid w:val="2E301EBD"/>
    <w:rsid w:val="2FB1332A"/>
    <w:rsid w:val="3068F63C"/>
    <w:rsid w:val="30E7CF7C"/>
    <w:rsid w:val="329F614F"/>
    <w:rsid w:val="341F703E"/>
    <w:rsid w:val="3484A44D"/>
    <w:rsid w:val="35BB409F"/>
    <w:rsid w:val="368906DD"/>
    <w:rsid w:val="39AB9313"/>
    <w:rsid w:val="3ABA6B7F"/>
    <w:rsid w:val="3FEB8EFB"/>
    <w:rsid w:val="407D03AE"/>
    <w:rsid w:val="40BCAD7E"/>
    <w:rsid w:val="4344534C"/>
    <w:rsid w:val="43BEA84E"/>
    <w:rsid w:val="453866C3"/>
    <w:rsid w:val="45901EA1"/>
    <w:rsid w:val="46DD20B3"/>
    <w:rsid w:val="47C40CCB"/>
    <w:rsid w:val="48C7BF63"/>
    <w:rsid w:val="4977BA57"/>
    <w:rsid w:val="4AB7D9FD"/>
    <w:rsid w:val="4B0096E2"/>
    <w:rsid w:val="4BE5BA2B"/>
    <w:rsid w:val="4EF28047"/>
    <w:rsid w:val="4F670BD8"/>
    <w:rsid w:val="50962B2E"/>
    <w:rsid w:val="524B2CE5"/>
    <w:rsid w:val="53C259D3"/>
    <w:rsid w:val="5A66E520"/>
    <w:rsid w:val="5C02B581"/>
    <w:rsid w:val="5C53C354"/>
    <w:rsid w:val="5D51E2A2"/>
    <w:rsid w:val="602E4B0C"/>
    <w:rsid w:val="60D626A4"/>
    <w:rsid w:val="6174C159"/>
    <w:rsid w:val="63E63550"/>
    <w:rsid w:val="64FABDEF"/>
    <w:rsid w:val="66DF9C8B"/>
    <w:rsid w:val="6B9A7CDF"/>
    <w:rsid w:val="6EB08BFB"/>
    <w:rsid w:val="7189E91A"/>
    <w:rsid w:val="7192D2A9"/>
    <w:rsid w:val="71E82CBD"/>
    <w:rsid w:val="7383FD1E"/>
    <w:rsid w:val="746FE73A"/>
    <w:rsid w:val="76BB9DE0"/>
    <w:rsid w:val="7802142D"/>
    <w:rsid w:val="78362688"/>
    <w:rsid w:val="78576E41"/>
    <w:rsid w:val="7A89B9FB"/>
    <w:rsid w:val="7F07B5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9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72CE4"/>
    <w:pPr>
      <w:spacing w:line="240" w:lineRule="auto"/>
    </w:pPr>
  </w:style>
  <w:style w:type="paragraph" w:styleId="Bibliography">
    <w:name w:val="Bibliography"/>
    <w:basedOn w:val="Normal"/>
    <w:next w:val="Normal"/>
    <w:uiPriority w:val="37"/>
    <w:unhideWhenUsed/>
    <w:rsid w:val="00A01978"/>
  </w:style>
  <w:style w:type="character" w:styleId="PlaceholderText">
    <w:name w:val="Placeholder Text"/>
    <w:basedOn w:val="DefaultParagraphFont"/>
    <w:uiPriority w:val="99"/>
    <w:semiHidden/>
    <w:rsid w:val="00DE18C5"/>
    <w:rPr>
      <w:color w:val="808080"/>
    </w:rPr>
  </w:style>
  <w:style w:type="paragraph" w:styleId="NormalWeb">
    <w:name w:val="Normal (Web)"/>
    <w:basedOn w:val="Normal"/>
    <w:uiPriority w:val="99"/>
    <w:unhideWhenUsed/>
    <w:rsid w:val="008A4C6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CommentSubject">
    <w:name w:val="annotation subject"/>
    <w:basedOn w:val="CommentText"/>
    <w:next w:val="CommentText"/>
    <w:link w:val="CommentSubjectChar"/>
    <w:uiPriority w:val="99"/>
    <w:semiHidden/>
    <w:unhideWhenUsed/>
    <w:rsid w:val="00236CCF"/>
    <w:rPr>
      <w:b/>
      <w:bCs/>
    </w:rPr>
  </w:style>
  <w:style w:type="character" w:customStyle="1" w:styleId="CommentSubjectChar">
    <w:name w:val="Comment Subject Char"/>
    <w:basedOn w:val="CommentTextChar"/>
    <w:link w:val="CommentSubject"/>
    <w:uiPriority w:val="99"/>
    <w:semiHidden/>
    <w:rsid w:val="00236CCF"/>
    <w:rPr>
      <w:b/>
      <w:bCs/>
      <w:sz w:val="20"/>
      <w:szCs w:val="20"/>
    </w:rPr>
  </w:style>
  <w:style w:type="paragraph" w:styleId="Header">
    <w:name w:val="header"/>
    <w:basedOn w:val="Normal"/>
    <w:link w:val="HeaderChar"/>
    <w:uiPriority w:val="99"/>
    <w:unhideWhenUsed/>
    <w:rsid w:val="00981E30"/>
    <w:pPr>
      <w:tabs>
        <w:tab w:val="center" w:pos="4680"/>
        <w:tab w:val="right" w:pos="9360"/>
      </w:tabs>
      <w:spacing w:line="240" w:lineRule="auto"/>
    </w:pPr>
  </w:style>
  <w:style w:type="character" w:customStyle="1" w:styleId="HeaderChar">
    <w:name w:val="Header Char"/>
    <w:basedOn w:val="DefaultParagraphFont"/>
    <w:link w:val="Header"/>
    <w:uiPriority w:val="99"/>
    <w:rsid w:val="00981E30"/>
  </w:style>
  <w:style w:type="paragraph" w:styleId="Footer">
    <w:name w:val="footer"/>
    <w:basedOn w:val="Normal"/>
    <w:link w:val="FooterChar"/>
    <w:uiPriority w:val="99"/>
    <w:unhideWhenUsed/>
    <w:rsid w:val="00981E30"/>
    <w:pPr>
      <w:tabs>
        <w:tab w:val="center" w:pos="4680"/>
        <w:tab w:val="right" w:pos="9360"/>
      </w:tabs>
      <w:spacing w:line="240" w:lineRule="auto"/>
    </w:pPr>
  </w:style>
  <w:style w:type="character" w:customStyle="1" w:styleId="FooterChar">
    <w:name w:val="Footer Char"/>
    <w:basedOn w:val="DefaultParagraphFont"/>
    <w:link w:val="Footer"/>
    <w:uiPriority w:val="99"/>
    <w:rsid w:val="00981E30"/>
  </w:style>
  <w:style w:type="paragraph" w:styleId="Caption">
    <w:name w:val="caption"/>
    <w:basedOn w:val="Normal"/>
    <w:next w:val="Normal"/>
    <w:uiPriority w:val="35"/>
    <w:unhideWhenUsed/>
    <w:qFormat/>
    <w:rsid w:val="005630C9"/>
    <w:pPr>
      <w:spacing w:after="200" w:line="240" w:lineRule="auto"/>
    </w:pPr>
    <w:rPr>
      <w:i/>
      <w:iCs/>
      <w:color w:val="1F497D" w:themeColor="text2"/>
      <w:sz w:val="18"/>
      <w:szCs w:val="18"/>
    </w:rPr>
  </w:style>
  <w:style w:type="paragraph" w:customStyle="1" w:styleId="SectionTitle">
    <w:name w:val="Section Title"/>
    <w:basedOn w:val="Heading1"/>
    <w:qFormat/>
    <w:rsid w:val="005630C9"/>
    <w:rPr>
      <w:rFonts w:ascii="Times New Roman" w:hAnsi="Times New Roman" w:cs="Times New Roman"/>
      <w:b/>
      <w:noProof/>
      <w:sz w:val="32"/>
      <w:u w:val="single"/>
    </w:rPr>
  </w:style>
  <w:style w:type="paragraph" w:customStyle="1" w:styleId="SectionSubtitle">
    <w:name w:val="Section Subtitle"/>
    <w:basedOn w:val="Heading2"/>
    <w:qFormat/>
    <w:rsid w:val="005630C9"/>
    <w:pPr>
      <w:spacing w:before="240" w:after="0"/>
    </w:pPr>
    <w:rPr>
      <w:rFonts w:ascii="Times New Roman" w:hAnsi="Times New Roman"/>
      <w:b/>
      <w:sz w:val="28"/>
      <w:u w:val="single"/>
    </w:rPr>
  </w:style>
  <w:style w:type="paragraph" w:customStyle="1" w:styleId="SectionText">
    <w:name w:val="Section Text"/>
    <w:basedOn w:val="Normal"/>
    <w:link w:val="SectionTextChar"/>
    <w:qFormat/>
    <w:rsid w:val="00400AB0"/>
    <w:pPr>
      <w:spacing w:after="240"/>
    </w:pPr>
    <w:rPr>
      <w:rFonts w:ascii="Times New Roman" w:eastAsia="Times New Roman" w:hAnsi="Times New Roman" w:cs="Times New Roman"/>
      <w:sz w:val="24"/>
      <w:szCs w:val="24"/>
    </w:rPr>
  </w:style>
  <w:style w:type="paragraph" w:customStyle="1" w:styleId="BetterCaption">
    <w:name w:val="Better Caption"/>
    <w:basedOn w:val="SectionText"/>
    <w:link w:val="BetterCaptionChar"/>
    <w:qFormat/>
    <w:rsid w:val="006C1CE7"/>
    <w:pPr>
      <w:spacing w:before="120" w:after="120"/>
    </w:pPr>
    <w:rPr>
      <w:b/>
      <w:bCs/>
    </w:rPr>
  </w:style>
  <w:style w:type="character" w:customStyle="1" w:styleId="SectionTextChar">
    <w:name w:val="Section Text Char"/>
    <w:basedOn w:val="DefaultParagraphFont"/>
    <w:link w:val="SectionText"/>
    <w:rsid w:val="006C1CE7"/>
    <w:rPr>
      <w:rFonts w:ascii="Times New Roman" w:eastAsia="Times New Roman" w:hAnsi="Times New Roman" w:cs="Times New Roman"/>
      <w:sz w:val="24"/>
      <w:szCs w:val="24"/>
    </w:rPr>
  </w:style>
  <w:style w:type="character" w:customStyle="1" w:styleId="BetterCaptionChar">
    <w:name w:val="Better Caption Char"/>
    <w:basedOn w:val="SectionTextChar"/>
    <w:link w:val="BetterCaption"/>
    <w:rsid w:val="006C1CE7"/>
    <w:rPr>
      <w:rFonts w:ascii="Times New Roman" w:eastAsia="Times New Roman" w:hAnsi="Times New Roman" w:cs="Times New Roman"/>
      <w:b/>
      <w:bCs/>
      <w:sz w:val="24"/>
      <w:szCs w:val="24"/>
    </w:rPr>
  </w:style>
  <w:style w:type="paragraph" w:styleId="TableofFigures">
    <w:name w:val="table of figures"/>
    <w:basedOn w:val="Normal"/>
    <w:next w:val="Normal"/>
    <w:uiPriority w:val="99"/>
    <w:unhideWhenUsed/>
    <w:rsid w:val="00EA6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141161">
      <w:bodyDiv w:val="1"/>
      <w:marLeft w:val="0"/>
      <w:marRight w:val="0"/>
      <w:marTop w:val="0"/>
      <w:marBottom w:val="0"/>
      <w:divBdr>
        <w:top w:val="none" w:sz="0" w:space="0" w:color="auto"/>
        <w:left w:val="none" w:sz="0" w:space="0" w:color="auto"/>
        <w:bottom w:val="none" w:sz="0" w:space="0" w:color="auto"/>
        <w:right w:val="none" w:sz="0" w:space="0" w:color="auto"/>
      </w:divBdr>
    </w:div>
    <w:div w:id="1669088521">
      <w:bodyDiv w:val="1"/>
      <w:marLeft w:val="0"/>
      <w:marRight w:val="0"/>
      <w:marTop w:val="0"/>
      <w:marBottom w:val="0"/>
      <w:divBdr>
        <w:top w:val="none" w:sz="0" w:space="0" w:color="auto"/>
        <w:left w:val="none" w:sz="0" w:space="0" w:color="auto"/>
        <w:bottom w:val="none" w:sz="0" w:space="0" w:color="auto"/>
        <w:right w:val="none" w:sz="0" w:space="0" w:color="auto"/>
      </w:divBdr>
    </w:div>
    <w:div w:id="1891569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7.xml"/><Relationship Id="rId42" Type="http://schemas.openxmlformats.org/officeDocument/2006/relationships/image" Target="media/image12.png"/><Relationship Id="rId47" Type="http://schemas.openxmlformats.org/officeDocument/2006/relationships/header" Target="header22.xml"/><Relationship Id="rId63" Type="http://schemas.openxmlformats.org/officeDocument/2006/relationships/header" Target="header29.xml"/><Relationship Id="rId68" Type="http://schemas.openxmlformats.org/officeDocument/2006/relationships/image" Target="media/image24.png"/><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6.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image" Target="media/image11.png"/><Relationship Id="rId45" Type="http://schemas.openxmlformats.org/officeDocument/2006/relationships/header" Target="header20.xml"/><Relationship Id="rId53" Type="http://schemas.openxmlformats.org/officeDocument/2006/relationships/header" Target="header24.xml"/><Relationship Id="rId58" Type="http://schemas.openxmlformats.org/officeDocument/2006/relationships/image" Target="media/image19.png"/><Relationship Id="rId66" Type="http://schemas.openxmlformats.org/officeDocument/2006/relationships/image" Target="media/image23.png"/><Relationship Id="rId5" Type="http://schemas.openxmlformats.org/officeDocument/2006/relationships/styles" Target="styles.xml"/><Relationship Id="rId61" Type="http://schemas.openxmlformats.org/officeDocument/2006/relationships/header" Target="header28.xml"/><Relationship Id="rId19" Type="http://schemas.openxmlformats.org/officeDocument/2006/relationships/header" Target="header6.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header" Target="head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header" Target="header23.xml"/><Relationship Id="rId56" Type="http://schemas.openxmlformats.org/officeDocument/2006/relationships/image" Target="media/image18.png"/><Relationship Id="rId64" Type="http://schemas.openxmlformats.org/officeDocument/2006/relationships/image" Target="media/image22.png"/><Relationship Id="rId69" Type="http://schemas.openxmlformats.org/officeDocument/2006/relationships/header" Target="header32.xml"/><Relationship Id="rId8" Type="http://schemas.openxmlformats.org/officeDocument/2006/relationships/footnotes" Target="footnotes.xml"/><Relationship Id="rId51" Type="http://schemas.microsoft.com/office/2007/relationships/hdphoto" Target="media/hdphoto1.wdp"/><Relationship Id="rId3" Type="http://schemas.openxmlformats.org/officeDocument/2006/relationships/customXml" Target="../customXml/item3.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header" Target="header9.xml"/><Relationship Id="rId33" Type="http://schemas.openxmlformats.org/officeDocument/2006/relationships/header" Target="header14.xml"/><Relationship Id="rId38" Type="http://schemas.openxmlformats.org/officeDocument/2006/relationships/image" Target="media/image10.png"/><Relationship Id="rId46" Type="http://schemas.openxmlformats.org/officeDocument/2006/relationships/header" Target="header21.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image" Target="media/image2.png"/><Relationship Id="rId41" Type="http://schemas.openxmlformats.org/officeDocument/2006/relationships/header" Target="header18.xml"/><Relationship Id="rId54" Type="http://schemas.openxmlformats.org/officeDocument/2006/relationships/image" Target="media/image17.png"/><Relationship Id="rId62" Type="http://schemas.openxmlformats.org/officeDocument/2006/relationships/image" Target="media/image21.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3.png"/><Relationship Id="rId28" Type="http://schemas.openxmlformats.org/officeDocument/2006/relationships/header" Target="header11.xml"/><Relationship Id="rId36" Type="http://schemas.openxmlformats.org/officeDocument/2006/relationships/image" Target="media/image9.png"/><Relationship Id="rId49" Type="http://schemas.openxmlformats.org/officeDocument/2006/relationships/image" Target="media/image14.png"/><Relationship Id="rId57" Type="http://schemas.openxmlformats.org/officeDocument/2006/relationships/header" Target="header26.xml"/><Relationship Id="rId10" Type="http://schemas.openxmlformats.org/officeDocument/2006/relationships/header" Target="header1.xml"/><Relationship Id="rId31" Type="http://schemas.openxmlformats.org/officeDocument/2006/relationships/image" Target="media/image7.png"/><Relationship Id="rId44" Type="http://schemas.openxmlformats.org/officeDocument/2006/relationships/image" Target="media/image13.png"/><Relationship Id="rId52" Type="http://schemas.openxmlformats.org/officeDocument/2006/relationships/image" Target="media/image16.png"/><Relationship Id="rId60" Type="http://schemas.openxmlformats.org/officeDocument/2006/relationships/image" Target="media/image20.png"/><Relationship Id="rId65" Type="http://schemas.openxmlformats.org/officeDocument/2006/relationships/header" Target="header30.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eader" Target="header5.xml"/><Relationship Id="rId39" Type="http://schemas.openxmlformats.org/officeDocument/2006/relationships/header" Target="header17.xml"/><Relationship Id="rId34" Type="http://schemas.openxmlformats.org/officeDocument/2006/relationships/image" Target="media/image8.png"/><Relationship Id="rId50" Type="http://schemas.openxmlformats.org/officeDocument/2006/relationships/image" Target="media/image15.png"/><Relationship Id="rId55" Type="http://schemas.openxmlformats.org/officeDocument/2006/relationships/header" Target="head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D842EEC58A2744A2ADC524444A7A0D" ma:contentTypeVersion="13" ma:contentTypeDescription="Create a new document." ma:contentTypeScope="" ma:versionID="31d7c2980fc02f388bca6070f05e6973">
  <xsd:schema xmlns:xsd="http://www.w3.org/2001/XMLSchema" xmlns:xs="http://www.w3.org/2001/XMLSchema" xmlns:p="http://schemas.microsoft.com/office/2006/metadata/properties" xmlns:ns2="1742f647-34aa-47ad-81ff-611e282eb03c" xmlns:ns3="2474bc95-ce3a-4b46-bc4a-5c320303d6f9" targetNamespace="http://schemas.microsoft.com/office/2006/metadata/properties" ma:root="true" ma:fieldsID="dd3416237101d79489dfd7cfa880e398" ns2:_="" ns3:_="">
    <xsd:import namespace="1742f647-34aa-47ad-81ff-611e282eb03c"/>
    <xsd:import namespace="2474bc95-ce3a-4b46-bc4a-5c320303d6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2:MediaServiceOCR"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42f647-34aa-47ad-81ff-611e282eb0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74bc95-ce3a-4b46-bc4a-5c320303d6f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42f647-34aa-47ad-81ff-611e282eb0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217208-9B3D-4249-BDE5-2974F7193580}">
  <ds:schemaRefs>
    <ds:schemaRef ds:uri="http://schemas.openxmlformats.org/officeDocument/2006/bibliography"/>
  </ds:schemaRefs>
</ds:datastoreItem>
</file>

<file path=customXml/itemProps2.xml><?xml version="1.0" encoding="utf-8"?>
<ds:datastoreItem xmlns:ds="http://schemas.openxmlformats.org/officeDocument/2006/customXml" ds:itemID="{AC550C94-F7AC-45B8-B6E1-E56A79D60015}">
  <ds:schemaRefs>
    <ds:schemaRef ds:uri="http://schemas.microsoft.com/sharepoint/v3/contenttype/forms"/>
  </ds:schemaRefs>
</ds:datastoreItem>
</file>

<file path=customXml/itemProps3.xml><?xml version="1.0" encoding="utf-8"?>
<ds:datastoreItem xmlns:ds="http://schemas.openxmlformats.org/officeDocument/2006/customXml" ds:itemID="{3BF92A04-0AD6-4C18-B648-EAD4D6706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42f647-34aa-47ad-81ff-611e282eb03c"/>
    <ds:schemaRef ds:uri="2474bc95-ce3a-4b46-bc4a-5c320303d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AB7F7E-F721-4A5C-ACB3-FDD0A05D2AE2}">
  <ds:schemaRefs>
    <ds:schemaRef ds:uri="http://schemas.microsoft.com/office/2006/metadata/properties"/>
    <ds:schemaRef ds:uri="http://schemas.microsoft.com/office/infopath/2007/PartnerControls"/>
    <ds:schemaRef ds:uri="1742f647-34aa-47ad-81ff-611e282eb03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12890</Words>
  <Characters>73479</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2024-03-19T04:01:00Z</dcterms:created>
  <dcterms:modified xsi:type="dcterms:W3CDTF">2024-03-19T04:01:00Z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0x01010076D842EEC58A2744A2ADC524444A7A0D</vt:lpwstr>
  </property>
  <property fmtid="{D5CDD505-2E9C-101B-9397-08002B2CF9AE}" pid="3" name="ZOTERO_PREF_1">
    <vt:lpwstr>&lt;data data-version="3" zotero-version="6.0.35"&gt;&lt;session id="DAzBYAW4"/&gt;&lt;style id="http://www.zotero.org/styles/proceedings-of-the-royal-society-b"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