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E57DE" w14:textId="77777777" w:rsidR="00A5675B" w:rsidRPr="00A5675B" w:rsidRDefault="00A5675B" w:rsidP="00A5675B">
      <w:pPr>
        <w:pStyle w:val="Heading1"/>
        <w:spacing w:line="480" w:lineRule="auto"/>
        <w:rPr>
          <w:rFonts w:ascii="Times New Roman" w:hAnsi="Times New Roman" w:cs="Times New Roman"/>
        </w:rPr>
      </w:pPr>
      <w:bookmarkStart w:id="0" w:name="_Toc162794597"/>
      <w:bookmarkStart w:id="1" w:name="_Toc174089125"/>
      <w:bookmarkStart w:id="2" w:name="_Toc178590823"/>
      <w:r w:rsidRPr="00A5675B">
        <w:rPr>
          <w:rFonts w:ascii="Times New Roman" w:hAnsi="Times New Roman" w:cs="Times New Roman"/>
        </w:rPr>
        <w:t>Heads up! Social vigilance behaviour in urban American crows</w:t>
      </w:r>
      <w:bookmarkEnd w:id="0"/>
      <w:bookmarkEnd w:id="1"/>
      <w:bookmarkEnd w:id="2"/>
    </w:p>
    <w:p w14:paraId="0B8DB0CD" w14:textId="77777777" w:rsidR="00A5675B" w:rsidRPr="00A5675B" w:rsidRDefault="00A5675B" w:rsidP="00A5675B">
      <w:pPr>
        <w:spacing w:after="240" w:line="480" w:lineRule="auto"/>
        <w:rPr>
          <w:rFonts w:cs="Times New Roman"/>
          <w:iCs/>
          <w:szCs w:val="24"/>
        </w:rPr>
      </w:pPr>
      <w:bookmarkStart w:id="3" w:name="_Hlk171590476"/>
      <w:r w:rsidRPr="00A5675B">
        <w:rPr>
          <w:rFonts w:cs="Times New Roman"/>
          <w:iCs/>
          <w:szCs w:val="24"/>
        </w:rPr>
        <w:t>Alex Popescu</w:t>
      </w:r>
      <w:r w:rsidRPr="00A5675B">
        <w:rPr>
          <w:rFonts w:cs="Times New Roman"/>
          <w:iCs/>
          <w:szCs w:val="24"/>
          <w:vertAlign w:val="superscript"/>
        </w:rPr>
        <w:t>1</w:t>
      </w:r>
      <w:r w:rsidRPr="00A5675B">
        <w:rPr>
          <w:rFonts w:cs="Times New Roman"/>
          <w:iCs/>
          <w:szCs w:val="24"/>
        </w:rPr>
        <w:t>, Anne B. Clark</w:t>
      </w:r>
      <w:r w:rsidRPr="00A5675B">
        <w:rPr>
          <w:rFonts w:cs="Times New Roman"/>
          <w:iCs/>
          <w:szCs w:val="24"/>
          <w:vertAlign w:val="superscript"/>
        </w:rPr>
        <w:t>2</w:t>
      </w:r>
      <w:r w:rsidRPr="00A5675B">
        <w:rPr>
          <w:rFonts w:cs="Times New Roman"/>
          <w:iCs/>
          <w:szCs w:val="24"/>
        </w:rPr>
        <w:t>, Taylor Kerr</w:t>
      </w:r>
      <w:r w:rsidRPr="00A5675B">
        <w:rPr>
          <w:rFonts w:cs="Times New Roman"/>
          <w:iCs/>
          <w:szCs w:val="24"/>
          <w:vertAlign w:val="superscript"/>
        </w:rPr>
        <w:t>1</w:t>
      </w:r>
      <w:r w:rsidRPr="00A5675B">
        <w:rPr>
          <w:rFonts w:cs="Times New Roman"/>
          <w:iCs/>
          <w:szCs w:val="24"/>
        </w:rPr>
        <w:t>, Alex Wilder</w:t>
      </w:r>
      <w:r w:rsidRPr="00A5675B">
        <w:rPr>
          <w:rFonts w:cs="Times New Roman"/>
          <w:iCs/>
          <w:szCs w:val="24"/>
          <w:vertAlign w:val="superscript"/>
        </w:rPr>
        <w:t>1</w:t>
      </w:r>
      <w:r w:rsidRPr="00A5675B">
        <w:rPr>
          <w:rFonts w:cs="Times New Roman"/>
          <w:iCs/>
          <w:szCs w:val="24"/>
        </w:rPr>
        <w:t>, Kiyoko M. Gotanda</w:t>
      </w:r>
      <w:r w:rsidRPr="00A5675B">
        <w:rPr>
          <w:rFonts w:cs="Times New Roman"/>
          <w:iCs/>
          <w:szCs w:val="24"/>
          <w:vertAlign w:val="superscript"/>
        </w:rPr>
        <w:t>1</w:t>
      </w:r>
    </w:p>
    <w:p w14:paraId="55C45115" w14:textId="77777777" w:rsidR="00A5675B" w:rsidRPr="00A5675B" w:rsidRDefault="00A5675B" w:rsidP="00A5675B">
      <w:pPr>
        <w:spacing w:line="480" w:lineRule="auto"/>
        <w:rPr>
          <w:rFonts w:cs="Times New Roman"/>
          <w:iCs/>
          <w:szCs w:val="24"/>
        </w:rPr>
      </w:pPr>
      <w:r w:rsidRPr="00A5675B">
        <w:rPr>
          <w:rFonts w:cs="Times New Roman"/>
          <w:iCs/>
          <w:szCs w:val="24"/>
        </w:rPr>
        <w:tab/>
      </w:r>
      <w:r w:rsidRPr="00A5675B">
        <w:rPr>
          <w:rFonts w:cs="Times New Roman"/>
          <w:iCs/>
          <w:szCs w:val="24"/>
          <w:vertAlign w:val="superscript"/>
        </w:rPr>
        <w:t>1</w:t>
      </w:r>
      <w:r w:rsidRPr="00A5675B">
        <w:rPr>
          <w:rFonts w:cs="Times New Roman"/>
          <w:iCs/>
          <w:szCs w:val="24"/>
        </w:rPr>
        <w:t xml:space="preserve"> Brock University, Department of Biological Sciences</w:t>
      </w:r>
    </w:p>
    <w:p w14:paraId="67677DB3" w14:textId="77777777" w:rsidR="00A5675B" w:rsidRPr="00A5675B" w:rsidRDefault="00A5675B" w:rsidP="00A5675B">
      <w:pPr>
        <w:spacing w:line="480" w:lineRule="auto"/>
        <w:rPr>
          <w:rFonts w:cs="Times New Roman"/>
          <w:iCs/>
          <w:szCs w:val="24"/>
        </w:rPr>
      </w:pPr>
      <w:r w:rsidRPr="00A5675B">
        <w:rPr>
          <w:rFonts w:cs="Times New Roman"/>
          <w:iCs/>
          <w:szCs w:val="24"/>
        </w:rPr>
        <w:tab/>
      </w:r>
      <w:r w:rsidRPr="00A5675B">
        <w:rPr>
          <w:rFonts w:cs="Times New Roman"/>
          <w:iCs/>
          <w:szCs w:val="24"/>
          <w:vertAlign w:val="superscript"/>
        </w:rPr>
        <w:t>2</w:t>
      </w:r>
      <w:r w:rsidRPr="00A5675B">
        <w:rPr>
          <w:rFonts w:cs="Times New Roman"/>
          <w:iCs/>
          <w:szCs w:val="24"/>
        </w:rPr>
        <w:t xml:space="preserve"> Binghamton University, Department of Biological Sciences</w:t>
      </w:r>
    </w:p>
    <w:p w14:paraId="084E2B86" w14:textId="77777777" w:rsidR="00A5675B" w:rsidRPr="00A5675B" w:rsidRDefault="00A5675B" w:rsidP="00A5675B">
      <w:pPr>
        <w:pStyle w:val="SectionTitle"/>
        <w:spacing w:line="480" w:lineRule="auto"/>
      </w:pPr>
      <w:bookmarkStart w:id="4" w:name="_Toc162204952"/>
      <w:bookmarkStart w:id="5" w:name="_Toc162794598"/>
      <w:bookmarkStart w:id="6" w:name="_Toc174089126"/>
      <w:bookmarkStart w:id="7" w:name="_Toc178590824"/>
      <w:bookmarkEnd w:id="3"/>
      <w:r w:rsidRPr="00A5675B">
        <w:t>Introduction</w:t>
      </w:r>
      <w:bookmarkEnd w:id="4"/>
      <w:bookmarkEnd w:id="5"/>
      <w:bookmarkEnd w:id="6"/>
      <w:bookmarkEnd w:id="7"/>
    </w:p>
    <w:p w14:paraId="39E871F2" w14:textId="77777777" w:rsidR="00A5675B" w:rsidRPr="00A5675B" w:rsidRDefault="00A5675B" w:rsidP="00A5675B">
      <w:pPr>
        <w:spacing w:after="240" w:line="480" w:lineRule="auto"/>
        <w:rPr>
          <w:rFonts w:cs="Times New Roman"/>
          <w:iCs/>
          <w:szCs w:val="24"/>
        </w:rPr>
      </w:pPr>
      <w:r w:rsidRPr="00A5675B">
        <w:rPr>
          <w:rFonts w:cs="Times New Roman"/>
          <w:iCs/>
          <w:szCs w:val="24"/>
        </w:rPr>
        <w:t>Groups of American crows (</w:t>
      </w:r>
      <w:r w:rsidRPr="00A5675B">
        <w:rPr>
          <w:rFonts w:cs="Times New Roman"/>
          <w:i/>
          <w:szCs w:val="24"/>
        </w:rPr>
        <w:t>Corvus brachyrhynchos</w:t>
      </w:r>
      <w:r w:rsidRPr="00A5675B">
        <w:rPr>
          <w:rFonts w:cs="Times New Roman"/>
          <w:iCs/>
          <w:szCs w:val="24"/>
        </w:rPr>
        <w:t xml:space="preserve">) can be found in most North American cities and are an example of an urbanized species able to exploit human-altered environments </w:t>
      </w:r>
      <w:r w:rsidRPr="00A5675B">
        <w:rPr>
          <w:rFonts w:cs="Times New Roman"/>
          <w:iCs/>
          <w:szCs w:val="24"/>
        </w:rPr>
        <w:fldChar w:fldCharType="begin"/>
      </w:r>
      <w:r w:rsidRPr="00A5675B">
        <w:rPr>
          <w:rFonts w:cs="Times New Roman"/>
          <w:iCs/>
          <w:szCs w:val="24"/>
        </w:rPr>
        <w:instrText xml:space="preserve"> ADDIN ZOTERO_ITEM CSL_CITATION {"citationID":"s2qVPjj7","properties":{"formattedCitation":"(Marzluff et al. 2001, Withey and Marzluff 2009)","plainCitation":"(Marzluff et al. 2001, Withey and Marzluff 2009)","noteIndex":0},"citationItems":[{"id":147,"uris":["http://zotero.org/users/8430992/items/WBMUKQWR"],"itemData":{"id":147,"type":"chapter","container-title":"Avian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Marzluff</w:t>
      </w:r>
      <w:proofErr w:type="spellEnd"/>
      <w:r w:rsidRPr="00A5675B">
        <w:rPr>
          <w:rFonts w:cs="Times New Roman"/>
        </w:rPr>
        <w:t xml:space="preserve"> et al. 2001, Withey and </w:t>
      </w:r>
      <w:proofErr w:type="spellStart"/>
      <w:r w:rsidRPr="00A5675B">
        <w:rPr>
          <w:rFonts w:cs="Times New Roman"/>
        </w:rPr>
        <w:t>Marzluff</w:t>
      </w:r>
      <w:proofErr w:type="spellEnd"/>
      <w:r w:rsidRPr="00A5675B">
        <w:rPr>
          <w:rFonts w:cs="Times New Roman"/>
        </w:rPr>
        <w:t xml:space="preserve"> 2009)</w:t>
      </w:r>
      <w:r w:rsidRPr="00A5675B">
        <w:rPr>
          <w:rFonts w:cs="Times New Roman"/>
          <w:iCs/>
          <w:szCs w:val="24"/>
        </w:rPr>
        <w:fldChar w:fldCharType="end"/>
      </w:r>
      <w:r w:rsidRPr="00A5675B">
        <w:rPr>
          <w:rFonts w:cs="Times New Roman"/>
          <w:iCs/>
          <w:szCs w:val="24"/>
        </w:rPr>
        <w:t xml:space="preserve">. Behavioural adaptations have allowed them to use anthropogenic resources and deal with the challenges of urban living </w:t>
      </w:r>
      <w:r w:rsidRPr="00A5675B">
        <w:rPr>
          <w:rFonts w:cs="Times New Roman"/>
          <w:iCs/>
          <w:szCs w:val="24"/>
        </w:rPr>
        <w:fldChar w:fldCharType="begin"/>
      </w:r>
      <w:r w:rsidRPr="00A5675B">
        <w:rPr>
          <w:rFonts w:cs="Times New Roman"/>
          <w:iCs/>
          <w:szCs w:val="24"/>
        </w:rPr>
        <w:instrText xml:space="preserve"> ADDIN ZOTERO_ITEM CSL_CITATION {"citationID":"r5GnZKga","properties":{"formattedCitation":"(Lowry et al. 2013, Isaksson 2018)","plainCitation":"(Lowry et al. 2013, Isaksson 2018)","noteIndex":0},"citationItems":[{"id":154,"uris":["http://zotero.org/users/8430992/items/U83EWWCW"],"itemData":{"id":154,"type":"chapter","abstract":"Urban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rsidRPr="00A5675B">
        <w:rPr>
          <w:rFonts w:cs="Times New Roman"/>
          <w:iCs/>
          <w:szCs w:val="24"/>
        </w:rPr>
        <w:fldChar w:fldCharType="separate"/>
      </w:r>
      <w:r w:rsidRPr="00A5675B">
        <w:rPr>
          <w:rFonts w:cs="Times New Roman"/>
        </w:rPr>
        <w:t>(Lowry et al. 2013, Isaksson 2018)</w:t>
      </w:r>
      <w:r w:rsidRPr="00A5675B">
        <w:rPr>
          <w:rFonts w:cs="Times New Roman"/>
          <w:iCs/>
          <w:szCs w:val="24"/>
        </w:rPr>
        <w:fldChar w:fldCharType="end"/>
      </w:r>
      <w:r w:rsidRPr="00A5675B">
        <w:rPr>
          <w:rFonts w:cs="Times New Roman"/>
          <w:iCs/>
          <w:szCs w:val="24"/>
        </w:rPr>
        <w:t xml:space="preserve">. Adaptive social foraging behaviours could further help mitigate the risks of foraging in urban areas, and potentially increase their foraging efficiency. These adaptations are beneficial to the success of crows but could have broader ecological implications, namely contributing to the decrease in North American avifauna through increased competition or predation </w:t>
      </w:r>
      <w:r w:rsidRPr="00A5675B">
        <w:rPr>
          <w:rFonts w:cs="Times New Roman"/>
          <w:iCs/>
          <w:szCs w:val="24"/>
        </w:rPr>
        <w:fldChar w:fldCharType="begin"/>
      </w:r>
      <w:r w:rsidRPr="00A5675B">
        <w:rPr>
          <w:rFonts w:cs="Times New Roman"/>
          <w:iCs/>
          <w:szCs w:val="24"/>
        </w:rPr>
        <w:instrText xml:space="preserve"> ADDIN ZOTERO_ITEM CSL_CITATION {"citationID":"xR7TUsIt","properties":{"formattedCitation":"(Latta and Latta 2015, Rosenberg et al. 2019)","plainCitation":"(Latta and Latta 2015, Rosenberg et al. 2019)","noteIndex":0},"citationItems":[{"id":1765,"uris":["http://zotero.org/users/8430992/items/E8NQER9P"],"itemData":{"id":1765,"type":"article-journal","abstract":"Ground-nesting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N."}],"issued":{"date-parts":[["2015",9]]},"citation-key":"latta2015"},"label":"page"},{"id":1785,"uris":["http://zotero.org/users/8430992/items/Y939TZK5"],"itemData":{"id":1785,"type":"article-journal","abstract":"Staggering decline of bird populations\n            \n              Because birds are conspicuous and easy to identify and count, reliable records of their occurrence have been gathered over many decades in many parts of the world. Drawing on such data for North America, Rosenberg\n              et al.\n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            \n            \n              Science\n              , this issue p.\n              120\n            \n          , \n            The cumulative loss of nearly 3 billion birds since 1970 across North American biomes signals a continuing avifaunal crisis.\n          , \n            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services.","container-title":"Science","DOI":"10.1126/science.aaw1313","ISSN":"0036-8075, 1095-9203","issue":"6461","journalAbbreviation":"Science","language":"en","page":"120-124","source":"Semantic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C."},{"family":"Panjabi","given":"Arvind"},{"family":"Helft","given":"Laura"},{"family":"Parr","given":"Michael"},{"family":"Marra","given":"Peter P."}],"issued":{"date-parts":[["2019",10,4]]},"citation-key":"rosenbergDeclineNorthAmerican2019"}}],"schema":"https://github.com/citation-style-language/schema/raw/master/csl-citation.json"} </w:instrText>
      </w:r>
      <w:r w:rsidRPr="00A5675B">
        <w:rPr>
          <w:rFonts w:cs="Times New Roman"/>
          <w:iCs/>
          <w:szCs w:val="24"/>
        </w:rPr>
        <w:fldChar w:fldCharType="separate"/>
      </w:r>
      <w:r w:rsidRPr="00A5675B">
        <w:rPr>
          <w:rFonts w:cs="Times New Roman"/>
        </w:rPr>
        <w:t>(Latta and Latta 2015, Rosenberg et al. 2019)</w:t>
      </w:r>
      <w:r w:rsidRPr="00A5675B">
        <w:rPr>
          <w:rFonts w:cs="Times New Roman"/>
          <w:iCs/>
          <w:szCs w:val="24"/>
        </w:rPr>
        <w:fldChar w:fldCharType="end"/>
      </w:r>
      <w:r w:rsidRPr="00A5675B">
        <w:rPr>
          <w:rFonts w:cs="Times New Roman"/>
          <w:iCs/>
          <w:szCs w:val="24"/>
        </w:rPr>
        <w:t xml:space="preserve">. Studying the behaviour of American crows in urban environments is therefore crucial for several reasons. Understanding how crows can alter their individual and social behaviours to better forage in urban landscapes can contribute to our understanding of urban adaptation of wildlife. By examining how crows respond to urban challenges such as increased ambient noise, impermeable surfaces, and increased frequency of disturbances, we can better comprehend how animals perceive their </w:t>
      </w:r>
      <w:r w:rsidRPr="00A5675B">
        <w:rPr>
          <w:rFonts w:cs="Times New Roman"/>
          <w:iCs/>
          <w:szCs w:val="24"/>
        </w:rPr>
        <w:lastRenderedPageBreak/>
        <w:t>environment. Lastly, by studying changes in their social behaviours, we can better discern the contribution of social adaptation to the success of urbanized social species.</w:t>
      </w:r>
    </w:p>
    <w:p w14:paraId="25682895"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American crows exhibit a variety of social behaviours </w:t>
      </w:r>
      <w:r w:rsidRPr="00A5675B">
        <w:rPr>
          <w:rFonts w:cs="Times New Roman"/>
          <w:iCs/>
          <w:szCs w:val="24"/>
        </w:rPr>
        <w:fldChar w:fldCharType="begin"/>
      </w:r>
      <w:r w:rsidRPr="00A5675B">
        <w:rPr>
          <w:rFonts w:cs="Times New Roman"/>
          <w:iCs/>
          <w:szCs w:val="24"/>
        </w:rPr>
        <w:instrText xml:space="preserve"> ADDIN ZOTERO_ITEM CSL_CITATION {"citationID":"tnUsxgOw","properties":{"formattedCitation":"(Maccarone 1987, Johnson 1994, Latta and Latta 2015)","plainCitation":"(Maccarone 1987, Johnson 1994, Latta and Latta 2015)","noteIndex":0},"citationItems":[{"id":137,"uris":["http://zotero.org/users/8430992/items/YW3AMMQD"],"itemData":{"id":137,"type":"article-journal","container-title":"Bird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D."}],"issued":{"date-parts":[["1987",12,1]]},"citation-key":"maccaroneSentinelBehaviourAmerican1987"}},{"id":1765,"uris":["http://zotero.org/users/8430992/items/E8NQER9P"],"itemData":{"id":1765,"type":"article-journal","abstract":"Ground-nesting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N."}],"issued":{"date-parts":[["2015",9]]},"citation-key":"latta2015"}},{"id":4,"uris":["http://zotero.org/users/8430992/items/RM9GJ65L"],"itemData":{"id":4,"type":"article-journal","container-title":"The Handbook: Prevention and Control of Wildlife Damage","title":"American crows","URL":"https://digitalcommons.unl.edu/icwdmhandbook/60","author":[{"family":"Johnson","given":"Ron"}],"issued":{"date-parts":[["1994",1,1]]},"citation-key":"johnson1994"}}],"schema":"https://github.com/citation-style-language/schema/raw/master/csl-citation.json"} </w:instrText>
      </w:r>
      <w:r w:rsidRPr="00A5675B">
        <w:rPr>
          <w:rFonts w:cs="Times New Roman"/>
          <w:iCs/>
          <w:szCs w:val="24"/>
        </w:rPr>
        <w:fldChar w:fldCharType="separate"/>
      </w:r>
      <w:r w:rsidRPr="00A5675B">
        <w:rPr>
          <w:rFonts w:cs="Times New Roman"/>
        </w:rPr>
        <w:t>(Maccarone 1987, Johnson 1994, Latta and Latta 2015)</w:t>
      </w:r>
      <w:r w:rsidRPr="00A5675B">
        <w:rPr>
          <w:rFonts w:cs="Times New Roman"/>
          <w:iCs/>
          <w:szCs w:val="24"/>
        </w:rPr>
        <w:fldChar w:fldCharType="end"/>
      </w:r>
      <w:r w:rsidRPr="00A5675B">
        <w:rPr>
          <w:rFonts w:cs="Times New Roman"/>
          <w:iCs/>
          <w:szCs w:val="24"/>
        </w:rPr>
        <w:t xml:space="preserve">. Of particular interest is sentinel behaviour, a coordinated social behaviour where an individual is constantly vigilant to monitor threats while others forage </w:t>
      </w:r>
      <w:r w:rsidRPr="00A5675B">
        <w:rPr>
          <w:rFonts w:cs="Times New Roman"/>
          <w:iCs/>
          <w:szCs w:val="24"/>
        </w:rPr>
        <w:fldChar w:fldCharType="begin"/>
      </w:r>
      <w:r w:rsidRPr="00A5675B">
        <w:rPr>
          <w:rFonts w:cs="Times New Roman"/>
          <w:iCs/>
          <w:szCs w:val="24"/>
        </w:rPr>
        <w:instrText xml:space="preserve"> ADDIN ZOTERO_ITEM CSL_CITATION {"citationID":"trswNukK","properties":{"formattedCitation":"(Bednekoff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Bednekoff</w:t>
      </w:r>
      <w:proofErr w:type="spellEnd"/>
      <w:r w:rsidRPr="00A5675B">
        <w:rPr>
          <w:rFonts w:cs="Times New Roman"/>
        </w:rPr>
        <w:t xml:space="preserve"> 2015)</w:t>
      </w:r>
      <w:r w:rsidRPr="00A5675B">
        <w:rPr>
          <w:rFonts w:cs="Times New Roman"/>
          <w:iCs/>
          <w:szCs w:val="24"/>
        </w:rPr>
        <w:fldChar w:fldCharType="end"/>
      </w:r>
      <w:r w:rsidRPr="00A5675B">
        <w:rPr>
          <w:rFonts w:cs="Times New Roman"/>
          <w:iCs/>
          <w:szCs w:val="24"/>
        </w:rPr>
        <w:t xml:space="preserve">. Sentinels often adopt prominent, exposed positions to maximize their field of view, making them more likely to detect approaching predators. This behaviour can be observed in a variety of social animals, including birds, mammals, and fish </w:t>
      </w:r>
      <w:r w:rsidRPr="00A5675B">
        <w:rPr>
          <w:rFonts w:cs="Times New Roman"/>
          <w:iCs/>
          <w:szCs w:val="24"/>
        </w:rPr>
        <w:fldChar w:fldCharType="begin"/>
      </w:r>
      <w:r w:rsidRPr="00A5675B">
        <w:rPr>
          <w:rFonts w:cs="Times New Roman"/>
          <w:iCs/>
          <w:szCs w:val="24"/>
        </w:rPr>
        <w:instrText xml:space="preserve"> ADDIN ZOTERO_ITEM CSL_CITATION {"citationID":"A6XNRApq","properties":{"formattedCitation":"(Bednekoff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Bednekoff</w:t>
      </w:r>
      <w:proofErr w:type="spellEnd"/>
      <w:r w:rsidRPr="00A5675B">
        <w:rPr>
          <w:rFonts w:cs="Times New Roman"/>
        </w:rPr>
        <w:t xml:space="preserve"> 2015)</w:t>
      </w:r>
      <w:r w:rsidRPr="00A5675B">
        <w:rPr>
          <w:rFonts w:cs="Times New Roman"/>
          <w:iCs/>
          <w:szCs w:val="24"/>
        </w:rPr>
        <w:fldChar w:fldCharType="end"/>
      </w:r>
      <w:r w:rsidRPr="00A5675B">
        <w:rPr>
          <w:rFonts w:cs="Times New Roman"/>
          <w:iCs/>
          <w:szCs w:val="24"/>
        </w:rPr>
        <w:t xml:space="preserve">. Initially perceived as an altruistic act benefiting the group at the expense of the sentinel, sentinel behaviour is now recognized as a more selfish behaviour, with the sentinel reaping the primary benefits through increased safety and earlier threat detection </w:t>
      </w:r>
      <w:r w:rsidRPr="00A5675B">
        <w:rPr>
          <w:rFonts w:cs="Times New Roman"/>
          <w:iCs/>
          <w:szCs w:val="24"/>
        </w:rPr>
        <w:fldChar w:fldCharType="begin"/>
      </w:r>
      <w:r w:rsidRPr="00A5675B">
        <w:rPr>
          <w:rFonts w:cs="Times New Roman"/>
          <w:iCs/>
          <w:szCs w:val="24"/>
        </w:rPr>
        <w:instrText xml:space="preserve"> ADDIN ZOTERO_ITEM CSL_CITATION {"citationID":"4vBYdEyd","properties":{"formattedCitation":"(Bednekoff 1997, 2001, Blumstein 1999, Clutton-Brock et al. 1999)","plainCitation":"(Bednekoff 1997, 2001, Blumstein 1999, Clutton-Brock et al. 1999)","noteIndex":0},"citationItems":[{"id":700,"uris":["http://zotero.org/users/8430992/items/GMGBJIAF"],"itemData":{"id":700,"type":"article-journal","abstract":"Research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Bednekoff</w:t>
      </w:r>
      <w:proofErr w:type="spellEnd"/>
      <w:r w:rsidRPr="00A5675B">
        <w:rPr>
          <w:rFonts w:cs="Times New Roman"/>
        </w:rPr>
        <w:t xml:space="preserve"> 1997, 2001, Blumstein 1999, Clutton-Brock et al. 1999)</w:t>
      </w:r>
      <w:r w:rsidRPr="00A5675B">
        <w:rPr>
          <w:rFonts w:cs="Times New Roman"/>
          <w:iCs/>
          <w:szCs w:val="24"/>
        </w:rPr>
        <w:fldChar w:fldCharType="end"/>
      </w:r>
      <w:r w:rsidRPr="00A5675B">
        <w:rPr>
          <w:rFonts w:cs="Times New Roman"/>
          <w:iCs/>
          <w:szCs w:val="24"/>
        </w:rPr>
        <w:t xml:space="preserve">. The selfish state-dependent model for sentinel decision-making proposes that an individual with sufficient energetic reserves will choose to be sentinel if the alternative is foraging without a sentinel, a considerably more dangerous option </w:t>
      </w:r>
      <w:r w:rsidRPr="00A5675B">
        <w:rPr>
          <w:rFonts w:cs="Times New Roman"/>
          <w:iCs/>
          <w:szCs w:val="24"/>
        </w:rPr>
        <w:fldChar w:fldCharType="begin"/>
      </w:r>
      <w:r w:rsidRPr="00A5675B">
        <w:rPr>
          <w:rFonts w:cs="Times New Roman"/>
          <w:iCs/>
          <w:szCs w:val="24"/>
        </w:rPr>
        <w:instrText xml:space="preserve"> ADDIN ZOTERO_ITEM CSL_CITATION {"citationID":"hF9ywAci","properties":{"formattedCitation":"(Bednekoff 1997)","plainCitation":"(Bednekoff 1997)","noteIndex":0},"citationItems":[{"id":1733,"uris":["http://zotero.org/users/8430992/items/5Y2MYXKI"],"itemData":{"id":1733,"type":"article-journal","container-title":"The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Bednekoff</w:t>
      </w:r>
      <w:proofErr w:type="spellEnd"/>
      <w:r w:rsidRPr="00A5675B">
        <w:rPr>
          <w:rFonts w:cs="Times New Roman"/>
        </w:rPr>
        <w:t xml:space="preserve"> 1997)</w:t>
      </w:r>
      <w:r w:rsidRPr="00A5675B">
        <w:rPr>
          <w:rFonts w:cs="Times New Roman"/>
          <w:iCs/>
          <w:szCs w:val="24"/>
        </w:rPr>
        <w:fldChar w:fldCharType="end"/>
      </w:r>
      <w:r w:rsidRPr="00A5675B">
        <w:rPr>
          <w:rFonts w:cs="Times New Roman"/>
          <w:iCs/>
          <w:szCs w:val="24"/>
        </w:rPr>
        <w:t xml:space="preserve">. Other group members then benefit from the increased protection and early warning provided by the sentinel, leading to higher overall foraging success and potentially greater biomass intake </w:t>
      </w:r>
      <w:r w:rsidRPr="00A5675B">
        <w:rPr>
          <w:rFonts w:cs="Times New Roman"/>
          <w:iCs/>
          <w:szCs w:val="24"/>
        </w:rPr>
        <w:fldChar w:fldCharType="begin"/>
      </w:r>
      <w:r w:rsidRPr="00A5675B">
        <w:rPr>
          <w:rFonts w:cs="Times New Roman"/>
          <w:iCs/>
          <w:szCs w:val="24"/>
        </w:rPr>
        <w:instrText xml:space="preserve"> ADDIN ZOTERO_ITEM CSL_CITATION {"citationID":"PTAmB46a","properties":{"formattedCitation":"(Holl\\uc0\\u233{}n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Hollén</w:t>
      </w:r>
      <w:proofErr w:type="spellEnd"/>
      <w:r w:rsidRPr="00A5675B">
        <w:rPr>
          <w:rFonts w:cs="Times New Roman"/>
        </w:rPr>
        <w:t xml:space="preserve"> et al. 2008)</w:t>
      </w:r>
      <w:r w:rsidRPr="00A5675B">
        <w:rPr>
          <w:rFonts w:cs="Times New Roman"/>
          <w:iCs/>
          <w:szCs w:val="24"/>
        </w:rPr>
        <w:fldChar w:fldCharType="end"/>
      </w:r>
      <w:r w:rsidRPr="00A5675B">
        <w:rPr>
          <w:rFonts w:cs="Times New Roman"/>
          <w:iCs/>
          <w:szCs w:val="24"/>
        </w:rPr>
        <w:t>.</w:t>
      </w:r>
    </w:p>
    <w:p w14:paraId="27E9A38A"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Urban environments could affect the reliance of foragers on the sentinel’s coverage. American crows in urban centres might rely on sentinel behaviour for feeding due to increased human presence and frequent disturbances. Increased ambient noise levels in cities can interfere with acoustic communication, reducing the effectiveness of sentinel signalling </w:t>
      </w:r>
      <w:r w:rsidRPr="00A5675B">
        <w:rPr>
          <w:rFonts w:cs="Times New Roman"/>
          <w:iCs/>
          <w:szCs w:val="24"/>
        </w:rPr>
        <w:fldChar w:fldCharType="begin"/>
      </w:r>
      <w:r w:rsidRPr="00A5675B">
        <w:rPr>
          <w:rFonts w:cs="Times New Roman"/>
          <w:iCs/>
          <w:szCs w:val="24"/>
        </w:rPr>
        <w:instrText xml:space="preserve"> ADDIN ZOTERO_ITEM CSL_CITATION {"citationID":"69d8HzCy","properties":{"formattedCitation":"(Kern and Radford 2016)","plainCitation":"(Kern and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A5675B">
        <w:rPr>
          <w:rFonts w:cs="Times New Roman"/>
          <w:iCs/>
          <w:szCs w:val="24"/>
        </w:rPr>
        <w:fldChar w:fldCharType="separate"/>
      </w:r>
      <w:r w:rsidRPr="00A5675B">
        <w:rPr>
          <w:rFonts w:cs="Times New Roman"/>
        </w:rPr>
        <w:t>(Kern and Radford 2016)</w:t>
      </w:r>
      <w:r w:rsidRPr="00A5675B">
        <w:rPr>
          <w:rFonts w:cs="Times New Roman"/>
          <w:iCs/>
          <w:szCs w:val="24"/>
        </w:rPr>
        <w:fldChar w:fldCharType="end"/>
      </w:r>
      <w:r w:rsidRPr="00A5675B">
        <w:rPr>
          <w:rFonts w:cs="Times New Roman"/>
          <w:iCs/>
          <w:szCs w:val="24"/>
        </w:rPr>
        <w:t>. The presence of urban predators such as the red-tailed hawk (</w:t>
      </w:r>
      <w:r w:rsidRPr="00A5675B">
        <w:rPr>
          <w:rFonts w:cs="Times New Roman"/>
          <w:i/>
          <w:szCs w:val="24"/>
        </w:rPr>
        <w:t>Buteo jamaicensis</w:t>
      </w:r>
      <w:r w:rsidRPr="00A5675B">
        <w:rPr>
          <w:rFonts w:cs="Times New Roman"/>
          <w:iCs/>
          <w:szCs w:val="24"/>
        </w:rPr>
        <w:t xml:space="preserve">) could increase the risk of predation </w:t>
      </w:r>
      <w:r w:rsidRPr="00A5675B">
        <w:rPr>
          <w:rFonts w:cs="Times New Roman"/>
          <w:iCs/>
          <w:szCs w:val="24"/>
        </w:rPr>
        <w:fldChar w:fldCharType="begin"/>
      </w:r>
      <w:r w:rsidRPr="00A5675B">
        <w:rPr>
          <w:rFonts w:cs="Times New Roman"/>
          <w:iCs/>
          <w:szCs w:val="24"/>
        </w:rPr>
        <w:instrText xml:space="preserve"> ADDIN ZOTERO_ITEM CSL_CITATION {"citationID":"C3ttknQ2","properties":{"formattedCitation":"(Morrison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Pr="00A5675B">
        <w:rPr>
          <w:rFonts w:cs="Times New Roman"/>
          <w:iCs/>
          <w:szCs w:val="24"/>
        </w:rPr>
        <w:fldChar w:fldCharType="separate"/>
      </w:r>
      <w:r w:rsidRPr="00A5675B">
        <w:rPr>
          <w:rFonts w:cs="Times New Roman"/>
        </w:rPr>
        <w:t>(Morrison et al. 2016)</w:t>
      </w:r>
      <w:r w:rsidRPr="00A5675B">
        <w:rPr>
          <w:rFonts w:cs="Times New Roman"/>
          <w:iCs/>
          <w:szCs w:val="24"/>
        </w:rPr>
        <w:fldChar w:fldCharType="end"/>
      </w:r>
      <w:r w:rsidRPr="00A5675B">
        <w:rPr>
          <w:rFonts w:cs="Times New Roman"/>
          <w:iCs/>
          <w:szCs w:val="24"/>
        </w:rPr>
        <w:t xml:space="preserve">, increasing the need for the added vigilance </w:t>
      </w:r>
      <w:r w:rsidRPr="00A5675B">
        <w:rPr>
          <w:rFonts w:cs="Times New Roman"/>
          <w:iCs/>
          <w:szCs w:val="24"/>
        </w:rPr>
        <w:lastRenderedPageBreak/>
        <w:t xml:space="preserve">of a sentinel </w:t>
      </w:r>
      <w:r w:rsidRPr="00A5675B">
        <w:rPr>
          <w:rFonts w:cs="Times New Roman"/>
          <w:iCs/>
          <w:szCs w:val="24"/>
        </w:rPr>
        <w:fldChar w:fldCharType="begin"/>
      </w:r>
      <w:r w:rsidRPr="00A5675B">
        <w:rPr>
          <w:rFonts w:cs="Times New Roman"/>
          <w:iCs/>
          <w:szCs w:val="24"/>
        </w:rPr>
        <w:instrText xml:space="preserve"> ADDIN ZOTERO_ITEM CSL_CITATION {"citationID":"KpI3biMf","properties":{"formattedCitation":"(Ridley et al. 2010)","plainCitation":"(Ridley et al. 2010)","noteIndex":0},"citationItems":[{"id":1717,"uris":["http://zotero.org/users/8430992/items/KTHT7AKH"],"itemData":{"id":1717,"type":"article-journal","abstract":"Sentinels are a conspicuous feature of some cooperative societies and are often assumed to provide benefits in terms of increased predator detection. Similar to other cooperative behaviours, variation in investment in sentinel behaviour should reflect variation in the benefits of such behaviour. However, evidence for this is inconclusive: to date experiments have manipulated the cost of sentinel behaviour, and considerations of changes in the benefits of sentinel activity on investment patterns are lacking. Here, we experimentally manipulated the benefits of sentinel behaviour in the cooperatively breeding pied babbler (Turdoides bicolor) to assess whether this had any impact on sentinel activity. We simulated the presence of an unseen predator using playbacks of heterospecific alarm calls, and the presence of an actual predator using a model snake. In both cases, the increase in perceived predation risk caused an increase in sentinel activity, demonstrating that investment in sentinel activity increases when the benefits are greater.","container-title":"Biology Letters","DOI":"10.1098/rsbl.2010.0023","issue":"4","note":"publisher: Royal Society","page":"445-448","source":"royalsocietypublishing.org (Atypon)","title":"Experimental evidence that sentinel behaviour is affected by risk","volume":"6","author":[{"family":"Ridley","given":"A. R."},{"family":"Raihani","given":"N. J."},{"family":"Bell","given":"M. B. V."}],"issued":{"date-parts":[["2010",2,24]]},"citation-key":"ridleyExperimentalEvidenceThat2010"}}],"schema":"https://github.com/citation-style-language/schema/raw/master/csl-citation.json"} </w:instrText>
      </w:r>
      <w:r w:rsidRPr="00A5675B">
        <w:rPr>
          <w:rFonts w:cs="Times New Roman"/>
          <w:iCs/>
          <w:szCs w:val="24"/>
        </w:rPr>
        <w:fldChar w:fldCharType="separate"/>
      </w:r>
      <w:r w:rsidRPr="00A5675B">
        <w:rPr>
          <w:rFonts w:cs="Times New Roman"/>
        </w:rPr>
        <w:t>(Ridley et al. 2010)</w:t>
      </w:r>
      <w:r w:rsidRPr="00A5675B">
        <w:rPr>
          <w:rFonts w:cs="Times New Roman"/>
          <w:iCs/>
          <w:szCs w:val="24"/>
        </w:rPr>
        <w:fldChar w:fldCharType="end"/>
      </w:r>
      <w:r w:rsidRPr="00A5675B">
        <w:rPr>
          <w:rFonts w:cs="Times New Roman"/>
          <w:iCs/>
          <w:szCs w:val="24"/>
        </w:rPr>
        <w:t xml:space="preserve">. The increased availability and predictability of anthropogenic food sources that are usually concentrated (e.g. trash cans, litter) can lead to changes in foraging strategy </w:t>
      </w:r>
      <w:r w:rsidRPr="00A5675B">
        <w:rPr>
          <w:rFonts w:cs="Times New Roman"/>
          <w:iCs/>
          <w:szCs w:val="24"/>
        </w:rPr>
        <w:fldChar w:fldCharType="begin"/>
      </w:r>
      <w:r w:rsidRPr="00A5675B">
        <w:rPr>
          <w:rFonts w:cs="Times New Roman"/>
          <w:iCs/>
          <w:szCs w:val="24"/>
        </w:rPr>
        <w:instrText xml:space="preserve"> ADDIN ZOTERO_ITEM CSL_CITATION {"citationID":"ltoMJwYR","properties":{"formattedCitation":"(Lowry et al. 2013)","plainCitation":"(Lowry et al. 2013)","noteIndex":0},"citationItems":[{"id":26,"uris":["http://zotero.org/users/8430992/items/WS7GWY5C"],"itemData":{"id":26,"type":"article-journal","abstract":"Increased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rsidRPr="00A5675B">
        <w:rPr>
          <w:rFonts w:cs="Times New Roman"/>
          <w:iCs/>
          <w:szCs w:val="24"/>
        </w:rPr>
        <w:fldChar w:fldCharType="separate"/>
      </w:r>
      <w:r w:rsidRPr="00A5675B">
        <w:rPr>
          <w:rFonts w:cs="Times New Roman"/>
        </w:rPr>
        <w:t>(Lowry et al. 2013)</w:t>
      </w:r>
      <w:r w:rsidRPr="00A5675B">
        <w:rPr>
          <w:rFonts w:cs="Times New Roman"/>
          <w:iCs/>
          <w:szCs w:val="24"/>
        </w:rPr>
        <w:fldChar w:fldCharType="end"/>
      </w:r>
      <w:r w:rsidRPr="00A5675B">
        <w:rPr>
          <w:rFonts w:cs="Times New Roman"/>
          <w:iCs/>
          <w:szCs w:val="24"/>
        </w:rPr>
        <w:t xml:space="preserve">, a reduction in resource competition </w:t>
      </w:r>
      <w:r w:rsidRPr="00A5675B">
        <w:rPr>
          <w:rFonts w:cs="Times New Roman"/>
          <w:iCs/>
          <w:szCs w:val="24"/>
        </w:rPr>
        <w:fldChar w:fldCharType="begin"/>
      </w:r>
      <w:r w:rsidRPr="00A5675B">
        <w:rPr>
          <w:rFonts w:cs="Times New Roman"/>
          <w:iCs/>
          <w:szCs w:val="24"/>
        </w:rPr>
        <w:instrText xml:space="preserve"> ADDIN ZOTERO_ITEM CSL_CITATION {"citationID":"KRdESr5q","properties":{"formattedCitation":"(\\uc0\\u321{}opucki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Łopucki</w:t>
      </w:r>
      <w:proofErr w:type="spellEnd"/>
      <w:r w:rsidRPr="00A5675B">
        <w:rPr>
          <w:rFonts w:cs="Times New Roman"/>
        </w:rPr>
        <w:t xml:space="preserve"> et al. 2021)</w:t>
      </w:r>
      <w:r w:rsidRPr="00A5675B">
        <w:rPr>
          <w:rFonts w:cs="Times New Roman"/>
          <w:iCs/>
          <w:szCs w:val="24"/>
        </w:rPr>
        <w:fldChar w:fldCharType="end"/>
      </w:r>
      <w:r w:rsidRPr="00A5675B">
        <w:rPr>
          <w:rFonts w:cs="Times New Roman"/>
          <w:iCs/>
          <w:szCs w:val="24"/>
        </w:rPr>
        <w:t xml:space="preserve">, and high energetic levels in urban individuals </w:t>
      </w:r>
      <w:r w:rsidRPr="00A5675B">
        <w:rPr>
          <w:rFonts w:cs="Times New Roman"/>
          <w:iCs/>
          <w:szCs w:val="24"/>
        </w:rPr>
        <w:fldChar w:fldCharType="begin"/>
      </w:r>
      <w:r w:rsidRPr="00A5675B">
        <w:rPr>
          <w:rFonts w:cs="Times New Roman"/>
          <w:iCs/>
          <w:szCs w:val="24"/>
        </w:rPr>
        <w:instrText xml:space="preserve"> ADDIN ZOTERO_ITEM CSL_CITATION {"citationID":"O18hthWw","properties":{"formattedCitation":"(Auman et al. 2008)","plainCitation":"(Auman et al. 2008)","noteIndex":0},"citationItems":[{"id":1782,"uris":["http://zotero.org/users/8430992/items/KJGXSHIL"],"itemData":{"id":1782,"type":"article-journal","abstract":"Abstract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females.","container-title":"Waterbirds","language":"en","note":"ISSN: 1524-4695, 1938-5390\nissue: 1\njournalAbbreviation: Waterbirds","page":"122-126","source":"Semantic Scholar","title":"Supersize me: does anthropogenic food change the body condition of silver gulls? A comparison between urbanized and remote, non-urbanized areas","title-short":"Supersize me","volume":"31","author":[{"family":"Auman","given":"Heidi J."},{"family":"Meathrel","given":"Catherine E."},{"family":"Richardson","given":"Alastair"}],"issued":{"date-parts":[["2008",3]]},"citation-key":"auman2008"}}],"schema":"https://github.com/citation-style-language/schema/raw/master/csl-citation.json"} </w:instrText>
      </w:r>
      <w:r w:rsidRPr="00A5675B">
        <w:rPr>
          <w:rFonts w:cs="Times New Roman"/>
          <w:iCs/>
          <w:szCs w:val="24"/>
        </w:rPr>
        <w:fldChar w:fldCharType="separate"/>
      </w:r>
      <w:r w:rsidRPr="00A5675B">
        <w:rPr>
          <w:rFonts w:cs="Times New Roman"/>
        </w:rPr>
        <w:t>(Auman et al. 2008)</w:t>
      </w:r>
      <w:r w:rsidRPr="00A5675B">
        <w:rPr>
          <w:rFonts w:cs="Times New Roman"/>
          <w:iCs/>
          <w:szCs w:val="24"/>
        </w:rPr>
        <w:fldChar w:fldCharType="end"/>
      </w:r>
      <w:r w:rsidRPr="00A5675B">
        <w:rPr>
          <w:rFonts w:cs="Times New Roman"/>
          <w:iCs/>
          <w:szCs w:val="24"/>
        </w:rPr>
        <w:t>. As a result, individuals could have more energy to invest in sentinel behaviour.</w:t>
      </w:r>
    </w:p>
    <w:p w14:paraId="49339C94" w14:textId="77777777" w:rsidR="00A5675B" w:rsidRPr="00A5675B" w:rsidRDefault="00A5675B" w:rsidP="00A5675B">
      <w:pPr>
        <w:spacing w:after="240" w:line="480" w:lineRule="auto"/>
        <w:rPr>
          <w:rFonts w:cs="Times New Roman"/>
          <w:iCs/>
          <w:szCs w:val="24"/>
        </w:rPr>
      </w:pPr>
      <w:r w:rsidRPr="00A5675B">
        <w:rPr>
          <w:rFonts w:cs="Times New Roman"/>
          <w:iCs/>
          <w:szCs w:val="24"/>
        </w:rPr>
        <w:t>Urbanized environments can also alter the propensity of individuals to participate in social behaviours. Research on striped field mice (</w:t>
      </w:r>
      <w:proofErr w:type="spellStart"/>
      <w:r w:rsidRPr="00A5675B">
        <w:rPr>
          <w:rFonts w:cs="Times New Roman"/>
          <w:i/>
          <w:szCs w:val="24"/>
        </w:rPr>
        <w:t>Apodemus</w:t>
      </w:r>
      <w:proofErr w:type="spellEnd"/>
      <w:r w:rsidRPr="00A5675B">
        <w:rPr>
          <w:rFonts w:cs="Times New Roman"/>
          <w:i/>
          <w:szCs w:val="24"/>
        </w:rPr>
        <w:t xml:space="preserve"> </w:t>
      </w:r>
      <w:proofErr w:type="spellStart"/>
      <w:r w:rsidRPr="00A5675B">
        <w:rPr>
          <w:rFonts w:cs="Times New Roman"/>
          <w:i/>
          <w:szCs w:val="24"/>
        </w:rPr>
        <w:t>agrarius</w:t>
      </w:r>
      <w:proofErr w:type="spellEnd"/>
      <w:r w:rsidRPr="00A5675B">
        <w:rPr>
          <w:rFonts w:cs="Times New Roman"/>
          <w:iCs/>
          <w:szCs w:val="24"/>
        </w:rPr>
        <w:t xml:space="preserve">) has shown that urban individuals are less likely to avoid contact, more tolerant of conspecifics, and exhibit a lower tendency to monopolize resources compared to rural individuals </w:t>
      </w:r>
      <w:r w:rsidRPr="00A5675B">
        <w:rPr>
          <w:rFonts w:cs="Times New Roman"/>
          <w:iCs/>
          <w:szCs w:val="24"/>
        </w:rPr>
        <w:fldChar w:fldCharType="begin"/>
      </w:r>
      <w:r w:rsidRPr="00A5675B">
        <w:rPr>
          <w:rFonts w:cs="Times New Roman"/>
          <w:iCs/>
          <w:szCs w:val="24"/>
        </w:rPr>
        <w:instrText xml:space="preserve"> ADDIN ZOTERO_ITEM CSL_CITATION {"citationID":"QHcdqOqX","properties":{"formattedCitation":"(\\uc0\\u321{}opucki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Łopucki</w:t>
      </w:r>
      <w:proofErr w:type="spellEnd"/>
      <w:r w:rsidRPr="00A5675B">
        <w:rPr>
          <w:rFonts w:cs="Times New Roman"/>
        </w:rPr>
        <w:t xml:space="preserve"> et al. 2021)</w:t>
      </w:r>
      <w:r w:rsidRPr="00A5675B">
        <w:rPr>
          <w:rFonts w:cs="Times New Roman"/>
          <w:iCs/>
          <w:szCs w:val="24"/>
        </w:rPr>
        <w:fldChar w:fldCharType="end"/>
      </w:r>
      <w:r w:rsidRPr="00A5675B">
        <w:rPr>
          <w:rFonts w:cs="Times New Roman"/>
          <w:iCs/>
          <w:szCs w:val="24"/>
        </w:rPr>
        <w:t>. These behavioural changes suggest a shift towards more social behaviours in response to the increased abundance of food in urban environments. The effects of urbanization can also be more subtle. A study on black-capped chickadees (</w:t>
      </w:r>
      <w:proofErr w:type="spellStart"/>
      <w:r w:rsidRPr="00A5675B">
        <w:rPr>
          <w:rFonts w:cs="Times New Roman"/>
          <w:i/>
          <w:szCs w:val="24"/>
        </w:rPr>
        <w:t>Poecile</w:t>
      </w:r>
      <w:proofErr w:type="spellEnd"/>
      <w:r w:rsidRPr="00A5675B">
        <w:rPr>
          <w:rFonts w:cs="Times New Roman"/>
          <w:i/>
          <w:szCs w:val="24"/>
        </w:rPr>
        <w:t xml:space="preserve"> atricapillus</w:t>
      </w:r>
      <w:r w:rsidRPr="00A5675B">
        <w:rPr>
          <w:rFonts w:cs="Times New Roman"/>
          <w:iCs/>
          <w:szCs w:val="24"/>
        </w:rPr>
        <w:t xml:space="preserve">) found no direct effect of urbanization on their social behaviours, instead exhibiting decreased effects of seasonality, remaining more consistent in their group foraging behaviour throughout the year </w:t>
      </w:r>
      <w:r w:rsidRPr="00A5675B">
        <w:rPr>
          <w:rFonts w:cs="Times New Roman"/>
          <w:iCs/>
          <w:szCs w:val="24"/>
        </w:rPr>
        <w:fldChar w:fldCharType="begin"/>
      </w:r>
      <w:r w:rsidRPr="00A5675B">
        <w:rPr>
          <w:rFonts w:cs="Times New Roman"/>
          <w:iCs/>
          <w:szCs w:val="24"/>
        </w:rPr>
        <w:instrText xml:space="preserve"> ADDIN ZOTERO_ITEM CSL_CITATION {"citationID":"vV47yItl","properties":{"formattedCitation":"(Jones et al. 2019)","plainCitation":"(Jones et al. 2019)","noteIndex":0},"citationItems":[{"id":209,"uris":["http://zotero.org/users/8430992/items/5QEQ9XGB"],"itemData":{"id":209,"type":"article-journal","abstract":"Urbanization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rsidRPr="00A5675B">
        <w:rPr>
          <w:rFonts w:cs="Times New Roman"/>
          <w:iCs/>
          <w:szCs w:val="24"/>
        </w:rPr>
        <w:fldChar w:fldCharType="separate"/>
      </w:r>
      <w:r w:rsidRPr="00A5675B">
        <w:rPr>
          <w:rFonts w:cs="Times New Roman"/>
        </w:rPr>
        <w:t>(Jones et al. 2019)</w:t>
      </w:r>
      <w:r w:rsidRPr="00A5675B">
        <w:rPr>
          <w:rFonts w:cs="Times New Roman"/>
          <w:iCs/>
          <w:szCs w:val="24"/>
        </w:rPr>
        <w:fldChar w:fldCharType="end"/>
      </w:r>
      <w:r w:rsidRPr="00A5675B">
        <w:rPr>
          <w:rFonts w:cs="Times New Roman"/>
          <w:iCs/>
          <w:szCs w:val="24"/>
        </w:rPr>
        <w:t xml:space="preserve">. This suggests that urban environments could have more stable food resources, leading to less behavioural plasticity in response to seasonal changes </w:t>
      </w:r>
      <w:r w:rsidRPr="00A5675B">
        <w:rPr>
          <w:rFonts w:cs="Times New Roman"/>
          <w:iCs/>
          <w:szCs w:val="24"/>
        </w:rPr>
        <w:fldChar w:fldCharType="begin"/>
      </w:r>
      <w:r w:rsidRPr="00A5675B">
        <w:rPr>
          <w:rFonts w:cs="Times New Roman"/>
          <w:iCs/>
          <w:szCs w:val="24"/>
        </w:rPr>
        <w:instrText xml:space="preserve"> ADDIN ZOTERO_ITEM CSL_CITATION {"citationID":"HEPWUq9i","properties":{"formattedCitation":"(Jones et al. 2019)","plainCitation":"(Jones et al. 2019)","noteIndex":0},"citationItems":[{"id":209,"uris":["http://zotero.org/users/8430992/items/5QEQ9XGB"],"itemData":{"id":209,"type":"article-journal","abstract":"Urbanization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rsidRPr="00A5675B">
        <w:rPr>
          <w:rFonts w:cs="Times New Roman"/>
          <w:iCs/>
          <w:szCs w:val="24"/>
        </w:rPr>
        <w:fldChar w:fldCharType="separate"/>
      </w:r>
      <w:r w:rsidRPr="00A5675B">
        <w:rPr>
          <w:rFonts w:cs="Times New Roman"/>
        </w:rPr>
        <w:t>(Jones et al. 2019)</w:t>
      </w:r>
      <w:r w:rsidRPr="00A5675B">
        <w:rPr>
          <w:rFonts w:cs="Times New Roman"/>
          <w:iCs/>
          <w:szCs w:val="24"/>
        </w:rPr>
        <w:fldChar w:fldCharType="end"/>
      </w:r>
      <w:r w:rsidRPr="00A5675B">
        <w:rPr>
          <w:rFonts w:cs="Times New Roman"/>
          <w:iCs/>
          <w:szCs w:val="24"/>
        </w:rPr>
        <w:t>.</w:t>
      </w:r>
    </w:p>
    <w:p w14:paraId="23FA7791" w14:textId="60DB99D1" w:rsidR="00A5675B" w:rsidRPr="00A5675B" w:rsidRDefault="00A5675B" w:rsidP="00A5675B">
      <w:pPr>
        <w:spacing w:after="240" w:line="480" w:lineRule="auto"/>
        <w:rPr>
          <w:rFonts w:cs="Times New Roman"/>
          <w:iCs/>
          <w:szCs w:val="24"/>
        </w:rPr>
      </w:pPr>
      <w:r w:rsidRPr="00A5675B">
        <w:rPr>
          <w:rFonts w:cs="Times New Roman"/>
          <w:iCs/>
          <w:szCs w:val="24"/>
        </w:rPr>
        <w:t xml:space="preserve">The multitude of ways urbanization can affect social behaviours reinforces the need for further research on urbanized social species. Despite the growing interest in urban wildlife ecology, studies on the adaptation of social behaviours to urban living are limited. Sentinel behaviour is a complex social adaptation that can have far-reaching effects on group dynamics and foraging efficiency. By examining the effects of sentinel presence and generalized environment, we seek to gain insights into how adaptive social behaviours contribute to the success of this species in urban environments. With these findings, we could be able to determine how other social species </w:t>
      </w:r>
      <w:r w:rsidRPr="00A5675B">
        <w:rPr>
          <w:rFonts w:cs="Times New Roman"/>
          <w:iCs/>
          <w:szCs w:val="24"/>
        </w:rPr>
        <w:lastRenderedPageBreak/>
        <w:t>capable of sentinel behaviour could respond to urbanization. In this study, we aimed to determine the effects of sentinel presence and the environment on the social foraging behaviour of urban American crows. We hypothesized that the presence of a sentinel and the foraging environment would affect the reliance of foragers on the sentinel, thereby affecting their alert and foraging behaviour of crows. We predicted in urban green spaces where the longer lines of sight and decreased ambient noise would increase the sentinel’s effectiveness, and crows would show decreased individual vigilance and increased reliance on the sentinel’s vigilance, leading to more efficient foraging compared to crows in commercial areas. In contrast, we predicted that crows foraging in commercial areas where the environment is highly variable and frequently disturbed, crows would have increased reliance on individual vigilance, with longer bouts of alert behaviour, and shorter bouts of foraging behaviour, resulting in decreased foraging efficiency.</w:t>
      </w:r>
      <w:bookmarkStart w:id="8" w:name="_Toc162204957"/>
      <w:bookmarkStart w:id="9" w:name="_Toc162794602"/>
    </w:p>
    <w:p w14:paraId="5AC9B164" w14:textId="77777777" w:rsidR="00A5675B" w:rsidRPr="00A5675B" w:rsidRDefault="00A5675B" w:rsidP="00A5675B">
      <w:pPr>
        <w:pStyle w:val="SectionTitle"/>
        <w:spacing w:line="480" w:lineRule="auto"/>
      </w:pPr>
      <w:bookmarkStart w:id="10" w:name="_Toc174089127"/>
      <w:bookmarkStart w:id="11" w:name="_Toc178590825"/>
      <w:r w:rsidRPr="00A5675B">
        <w:t>Methods</w:t>
      </w:r>
      <w:bookmarkEnd w:id="8"/>
      <w:bookmarkEnd w:id="9"/>
      <w:bookmarkEnd w:id="10"/>
      <w:bookmarkEnd w:id="11"/>
    </w:p>
    <w:p w14:paraId="06A7409E" w14:textId="77777777" w:rsidR="00A5675B" w:rsidRPr="00A5675B" w:rsidRDefault="00A5675B" w:rsidP="00A5675B">
      <w:pPr>
        <w:pStyle w:val="SectionSubtitle"/>
        <w:spacing w:line="480" w:lineRule="auto"/>
        <w:rPr>
          <w:rFonts w:cs="Times New Roman"/>
        </w:rPr>
      </w:pPr>
      <w:bookmarkStart w:id="12" w:name="_Toc162204958"/>
      <w:bookmarkStart w:id="13" w:name="_Toc162794603"/>
      <w:bookmarkStart w:id="14" w:name="_Toc174089128"/>
      <w:bookmarkStart w:id="15" w:name="_Toc178590826"/>
      <w:r w:rsidRPr="00A5675B">
        <w:rPr>
          <w:rFonts w:cs="Times New Roman"/>
        </w:rPr>
        <w:t>Site Selection</w:t>
      </w:r>
      <w:bookmarkEnd w:id="12"/>
      <w:bookmarkEnd w:id="13"/>
      <w:bookmarkEnd w:id="14"/>
      <w:bookmarkEnd w:id="15"/>
    </w:p>
    <w:p w14:paraId="5966A777" w14:textId="77777777" w:rsidR="00A5675B" w:rsidRPr="00A5675B" w:rsidRDefault="00A5675B" w:rsidP="00A5675B">
      <w:pPr>
        <w:spacing w:after="240" w:line="480" w:lineRule="auto"/>
        <w:rPr>
          <w:rFonts w:cs="Times New Roman"/>
          <w:iCs/>
          <w:szCs w:val="24"/>
        </w:rPr>
        <w:sectPr w:rsidR="00A5675B" w:rsidRPr="00A5675B" w:rsidSect="00A5675B">
          <w:headerReference w:type="default" r:id="rId6"/>
          <w:type w:val="continuous"/>
          <w:pgSz w:w="12240" w:h="15840"/>
          <w:pgMar w:top="1440" w:right="1440" w:bottom="1440" w:left="1440" w:header="720" w:footer="720" w:gutter="0"/>
          <w:lnNumType w:countBy="1" w:restart="continuous"/>
          <w:cols w:space="720"/>
        </w:sectPr>
      </w:pPr>
      <w:r w:rsidRPr="00A5675B">
        <w:rPr>
          <w:rFonts w:cs="Times New Roman"/>
          <w:iCs/>
          <w:szCs w:val="24"/>
        </w:rPr>
        <w:t xml:space="preserve">To find areas in which crows aggregate, we launched a community science initiative in the greater St. Catharines and Niagara region called </w:t>
      </w:r>
      <w:proofErr w:type="spellStart"/>
      <w:r w:rsidRPr="00A5675B">
        <w:rPr>
          <w:rFonts w:cs="Times New Roman"/>
          <w:iCs/>
          <w:szCs w:val="24"/>
        </w:rPr>
        <w:t>Crowkemon</w:t>
      </w:r>
      <w:proofErr w:type="spellEnd"/>
      <w:r w:rsidRPr="00A5675B">
        <w:rPr>
          <w:rFonts w:cs="Times New Roman"/>
          <w:iCs/>
          <w:szCs w:val="24"/>
        </w:rPr>
        <w:t xml:space="preserve"> Go (www.crowkemon.weebly.com) in spring 2022. Community members were invited to report the location of crow sightings to identify areas with a high likelihood of crow occurrences. In total, the community recorded 221 crow sightings using </w:t>
      </w:r>
      <w:proofErr w:type="spellStart"/>
      <w:r w:rsidRPr="00A5675B">
        <w:rPr>
          <w:rFonts w:cs="Times New Roman"/>
          <w:iCs/>
          <w:szCs w:val="24"/>
        </w:rPr>
        <w:t>Crowkemon</w:t>
      </w:r>
      <w:proofErr w:type="spellEnd"/>
      <w:r w:rsidRPr="00A5675B">
        <w:rPr>
          <w:rFonts w:cs="Times New Roman"/>
          <w:iCs/>
          <w:szCs w:val="24"/>
        </w:rPr>
        <w:t xml:space="preserve"> Go between January and May 2022. From April-May 2022, we visited potential observation sites and baited them with whole peanuts to attract crows and reinforce an association with food at these locations. We limited data collection to the summer months (June-September 2022). One site was sampled repeatedly (Fairview Park, 43°10'57.4"N 79°14'44.9"W; </w:t>
      </w:r>
      <w:r w:rsidRPr="00A5675B">
        <w:rPr>
          <w:rFonts w:cs="Times New Roman"/>
          <w:b/>
          <w:bCs/>
          <w:iCs/>
          <w:szCs w:val="24"/>
        </w:rPr>
        <w:fldChar w:fldCharType="begin"/>
      </w:r>
      <w:r w:rsidRPr="00A5675B">
        <w:rPr>
          <w:rFonts w:cs="Times New Roman"/>
          <w:b/>
          <w:bCs/>
          <w:iCs/>
          <w:szCs w:val="24"/>
        </w:rPr>
        <w:instrText xml:space="preserve"> REF _Ref151135363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3.1</w:t>
      </w:r>
      <w:r w:rsidRPr="00A5675B">
        <w:rPr>
          <w:rFonts w:cs="Times New Roman"/>
          <w:b/>
          <w:bCs/>
          <w:iCs/>
          <w:szCs w:val="24"/>
        </w:rPr>
        <w:fldChar w:fldCharType="end"/>
      </w:r>
      <w:r w:rsidRPr="00A5675B">
        <w:rPr>
          <w:rFonts w:cs="Times New Roman"/>
          <w:iCs/>
          <w:szCs w:val="24"/>
        </w:rPr>
        <w:t xml:space="preserve">). We also visited areas with many crow </w:t>
      </w:r>
      <w:r w:rsidRPr="00A5675B">
        <w:rPr>
          <w:rFonts w:cs="Times New Roman"/>
          <w:iCs/>
          <w:szCs w:val="24"/>
        </w:rPr>
        <w:lastRenderedPageBreak/>
        <w:t>sightings for opportunistic sampling, as the presence of crows was not guaranteed at other potential recurrent sampling locations (</w:t>
      </w:r>
      <w:r w:rsidRPr="00A5675B">
        <w:rPr>
          <w:rFonts w:cs="Times New Roman"/>
          <w:iCs/>
          <w:szCs w:val="24"/>
        </w:rPr>
        <w:fldChar w:fldCharType="begin"/>
      </w:r>
      <w:r w:rsidRPr="00A5675B">
        <w:rPr>
          <w:rFonts w:cs="Times New Roman"/>
          <w:iCs/>
          <w:szCs w:val="24"/>
        </w:rPr>
        <w:instrText xml:space="preserve"> REF _Ref151135363  \* MERGEFORMAT </w:instrText>
      </w:r>
      <w:r w:rsidRPr="00A5675B">
        <w:rPr>
          <w:rFonts w:cs="Times New Roman"/>
          <w:iCs/>
          <w:szCs w:val="24"/>
        </w:rPr>
        <w:fldChar w:fldCharType="separate"/>
      </w:r>
      <w:r w:rsidRPr="00A5675B">
        <w:rPr>
          <w:rFonts w:cs="Times New Roman"/>
          <w:iCs/>
          <w:szCs w:val="24"/>
        </w:rPr>
        <w:t>Figure 3.1</w:t>
      </w:r>
      <w:r w:rsidRPr="00A5675B">
        <w:rPr>
          <w:rFonts w:cs="Times New Roman"/>
          <w:iCs/>
          <w:szCs w:val="24"/>
        </w:rPr>
        <w:fldChar w:fldCharType="end"/>
      </w:r>
      <w:r w:rsidRPr="00A5675B">
        <w:rPr>
          <w:rFonts w:cs="Times New Roman"/>
          <w:iCs/>
          <w:szCs w:val="24"/>
        </w:rPr>
        <w:t>). Some opportunistic sampling locations were visited more than once or could be in proximity to previous sampling locations.</w:t>
      </w:r>
    </w:p>
    <w:p w14:paraId="523377AA" w14:textId="77777777" w:rsidR="00A5675B" w:rsidRPr="00A5675B" w:rsidRDefault="00A5675B" w:rsidP="00A5675B">
      <w:pPr>
        <w:spacing w:after="240" w:line="480" w:lineRule="auto"/>
        <w:jc w:val="center"/>
        <w:rPr>
          <w:rFonts w:cs="Times New Roman"/>
          <w:iCs/>
          <w:szCs w:val="24"/>
        </w:rPr>
      </w:pPr>
      <w:r w:rsidRPr="00A5675B">
        <w:rPr>
          <w:rFonts w:cs="Times New Roman"/>
          <w:iCs/>
          <w:noProof/>
          <w:szCs w:val="24"/>
        </w:rPr>
        <w:lastRenderedPageBreak/>
        <w:drawing>
          <wp:inline distT="0" distB="0" distL="0" distR="0" wp14:anchorId="2E7D0356" wp14:editId="0CF5BD02">
            <wp:extent cx="6906202" cy="4933950"/>
            <wp:effectExtent l="0" t="0" r="9525" b="0"/>
            <wp:docPr id="1425759971" name="Picture 1" descr="A map with black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Picture 1" descr="A map with black and yellow dots&#10;&#10;Description automatically generated"/>
                    <pic:cNvPicPr/>
                  </pic:nvPicPr>
                  <pic:blipFill>
                    <a:blip r:embed="rId7"/>
                    <a:stretch>
                      <a:fillRect/>
                    </a:stretch>
                  </pic:blipFill>
                  <pic:spPr>
                    <a:xfrm>
                      <a:off x="0" y="0"/>
                      <a:ext cx="6990937" cy="4994487"/>
                    </a:xfrm>
                    <a:prstGeom prst="rect">
                      <a:avLst/>
                    </a:prstGeom>
                  </pic:spPr>
                </pic:pic>
              </a:graphicData>
            </a:graphic>
          </wp:inline>
        </w:drawing>
      </w:r>
    </w:p>
    <w:p w14:paraId="09691481" w14:textId="77777777" w:rsidR="00A5675B" w:rsidRDefault="00A5675B" w:rsidP="00A5675B">
      <w:pPr>
        <w:spacing w:line="480" w:lineRule="auto"/>
        <w:rPr>
          <w:rFonts w:cs="Times New Roman"/>
          <w:iCs/>
          <w:szCs w:val="24"/>
        </w:rPr>
        <w:sectPr w:rsidR="00A5675B" w:rsidSect="00A5675B">
          <w:type w:val="continuous"/>
          <w:pgSz w:w="15840" w:h="12240" w:orient="landscape"/>
          <w:pgMar w:top="1440" w:right="1440" w:bottom="1440" w:left="1440" w:header="720" w:footer="720" w:gutter="0"/>
          <w:lnNumType w:countBy="1" w:restart="continuous"/>
          <w:cols w:space="720"/>
          <w:docGrid w:linePitch="326"/>
        </w:sectPr>
      </w:pPr>
      <w:bookmarkStart w:id="16" w:name="_Ref151135363"/>
      <w:bookmarkStart w:id="17" w:name="_Toc174089078"/>
      <w:r w:rsidRPr="00A5675B">
        <w:rPr>
          <w:rFonts w:cs="Times New Roman"/>
          <w:b/>
          <w:bCs/>
          <w:szCs w:val="24"/>
        </w:rPr>
        <w:t xml:space="preserve">Figure </w:t>
      </w:r>
      <w:r w:rsidRPr="00A5675B">
        <w:rPr>
          <w:rFonts w:cs="Times New Roman"/>
          <w:b/>
          <w:bCs/>
          <w:szCs w:val="24"/>
        </w:rPr>
        <w:fldChar w:fldCharType="begin"/>
      </w:r>
      <w:r w:rsidRPr="00A5675B">
        <w:rPr>
          <w:rFonts w:cs="Times New Roman"/>
          <w:b/>
          <w:bCs/>
          <w:szCs w:val="24"/>
        </w:rPr>
        <w:instrText xml:space="preserve"> STYLEREF 1 \s </w:instrText>
      </w:r>
      <w:r w:rsidRPr="00A5675B">
        <w:rPr>
          <w:rFonts w:cs="Times New Roman"/>
          <w:b/>
          <w:bCs/>
          <w:szCs w:val="24"/>
        </w:rPr>
        <w:fldChar w:fldCharType="separate"/>
      </w:r>
      <w:r w:rsidRPr="00A5675B">
        <w:rPr>
          <w:rFonts w:cs="Times New Roman"/>
          <w:b/>
          <w:bCs/>
          <w:noProof/>
          <w:szCs w:val="24"/>
        </w:rPr>
        <w:t>3</w:t>
      </w:r>
      <w:r w:rsidRPr="00A5675B">
        <w:rPr>
          <w:rFonts w:cs="Times New Roman"/>
          <w:b/>
          <w:bCs/>
          <w:szCs w:val="24"/>
        </w:rPr>
        <w:fldChar w:fldCharType="end"/>
      </w:r>
      <w:r w:rsidRPr="00A5675B">
        <w:rPr>
          <w:rFonts w:cs="Times New Roman"/>
          <w:b/>
          <w:bCs/>
          <w:szCs w:val="24"/>
        </w:rPr>
        <w:t>.</w:t>
      </w:r>
      <w:r w:rsidRPr="00A5675B">
        <w:rPr>
          <w:rFonts w:cs="Times New Roman"/>
          <w:b/>
          <w:bCs/>
          <w:szCs w:val="24"/>
        </w:rPr>
        <w:fldChar w:fldCharType="begin"/>
      </w:r>
      <w:r w:rsidRPr="00A5675B">
        <w:rPr>
          <w:rFonts w:cs="Times New Roman"/>
          <w:b/>
          <w:bCs/>
          <w:szCs w:val="24"/>
        </w:rPr>
        <w:instrText xml:space="preserve"> SEQ Figure \* ARABIC \s 1 </w:instrText>
      </w:r>
      <w:r w:rsidRPr="00A5675B">
        <w:rPr>
          <w:rFonts w:cs="Times New Roman"/>
          <w:b/>
          <w:bCs/>
          <w:szCs w:val="24"/>
        </w:rPr>
        <w:fldChar w:fldCharType="separate"/>
      </w:r>
      <w:r w:rsidRPr="00A5675B">
        <w:rPr>
          <w:rFonts w:cs="Times New Roman"/>
          <w:b/>
          <w:bCs/>
          <w:noProof/>
          <w:szCs w:val="24"/>
        </w:rPr>
        <w:t>1</w:t>
      </w:r>
      <w:r w:rsidRPr="00A5675B">
        <w:rPr>
          <w:rFonts w:cs="Times New Roman"/>
          <w:b/>
          <w:bCs/>
          <w:szCs w:val="24"/>
        </w:rPr>
        <w:fldChar w:fldCharType="end"/>
      </w:r>
      <w:bookmarkEnd w:id="16"/>
      <w:r w:rsidRPr="00A5675B">
        <w:rPr>
          <w:rFonts w:cs="Times New Roman"/>
          <w:b/>
          <w:bCs/>
          <w:szCs w:val="24"/>
        </w:rPr>
        <w:t>:</w:t>
      </w:r>
      <w:r w:rsidRPr="00A5675B">
        <w:rPr>
          <w:rFonts w:cs="Times New Roman"/>
          <w:iCs/>
          <w:szCs w:val="24"/>
        </w:rPr>
        <w:t xml:space="preserve"> Map of observations from </w:t>
      </w:r>
      <w:proofErr w:type="spellStart"/>
      <w:r w:rsidRPr="00A5675B">
        <w:rPr>
          <w:rFonts w:cs="Times New Roman"/>
          <w:iCs/>
          <w:szCs w:val="24"/>
        </w:rPr>
        <w:t>Crowkemon</w:t>
      </w:r>
      <w:proofErr w:type="spellEnd"/>
      <w:r w:rsidRPr="00A5675B">
        <w:rPr>
          <w:rFonts w:cs="Times New Roman"/>
          <w:iCs/>
          <w:szCs w:val="24"/>
        </w:rPr>
        <w:t xml:space="preserve"> Go and sampling locations.</w:t>
      </w:r>
      <w:bookmarkEnd w:id="17"/>
    </w:p>
    <w:p w14:paraId="7DB8F1D1" w14:textId="77777777" w:rsidR="00A5675B" w:rsidRPr="00A5675B" w:rsidRDefault="00A5675B" w:rsidP="00A5675B">
      <w:pPr>
        <w:spacing w:after="240" w:line="480" w:lineRule="auto"/>
        <w:rPr>
          <w:rFonts w:cs="Times New Roman"/>
          <w:b/>
          <w:bCs/>
          <w:iCs/>
          <w:szCs w:val="24"/>
        </w:rPr>
        <w:sectPr w:rsidR="00A5675B" w:rsidRPr="00A5675B" w:rsidSect="00A5675B">
          <w:pgSz w:w="12240" w:h="15840"/>
          <w:pgMar w:top="1440" w:right="1440" w:bottom="1440" w:left="1440" w:header="720" w:footer="720" w:gutter="0"/>
          <w:lnNumType w:countBy="1" w:restart="continuous"/>
          <w:cols w:space="720"/>
          <w:docGrid w:linePitch="326"/>
        </w:sectPr>
      </w:pPr>
      <w:r w:rsidRPr="00A5675B">
        <w:rPr>
          <w:rFonts w:cs="Times New Roman"/>
          <w:iCs/>
          <w:szCs w:val="24"/>
        </w:rPr>
        <w:lastRenderedPageBreak/>
        <w:t xml:space="preserve">The black dots represent observations collected from </w:t>
      </w:r>
      <w:proofErr w:type="spellStart"/>
      <w:r w:rsidRPr="00A5675B">
        <w:rPr>
          <w:rFonts w:cs="Times New Roman"/>
          <w:iCs/>
          <w:szCs w:val="24"/>
        </w:rPr>
        <w:t>Crowkemon</w:t>
      </w:r>
      <w:proofErr w:type="spellEnd"/>
      <w:r w:rsidRPr="00A5675B">
        <w:rPr>
          <w:rFonts w:cs="Times New Roman"/>
          <w:iCs/>
          <w:szCs w:val="24"/>
        </w:rPr>
        <w:t xml:space="preserve"> Go, and the circular icons are sampling locations. The single recurrent site used is in green. Opportunistic sampling sites are in yellow. The focal area was limited to the St. Catharines &amp; Niagara region. This map was created using Google My Maps.</w:t>
      </w:r>
    </w:p>
    <w:p w14:paraId="3B21CE0C" w14:textId="77777777" w:rsidR="00A5675B" w:rsidRPr="00A5675B" w:rsidRDefault="00A5675B" w:rsidP="00A5675B">
      <w:pPr>
        <w:pStyle w:val="SectionSubtitle"/>
        <w:spacing w:line="480" w:lineRule="auto"/>
        <w:rPr>
          <w:rFonts w:cs="Times New Roman"/>
        </w:rPr>
      </w:pPr>
      <w:bookmarkStart w:id="18" w:name="_Toc162204959"/>
      <w:bookmarkStart w:id="19" w:name="_Toc162794604"/>
      <w:bookmarkStart w:id="20" w:name="_Toc174089129"/>
      <w:bookmarkStart w:id="21" w:name="_Toc178590827"/>
      <w:r w:rsidRPr="00A5675B">
        <w:rPr>
          <w:rFonts w:cs="Times New Roman"/>
        </w:rPr>
        <w:t>Field observation</w:t>
      </w:r>
      <w:bookmarkEnd w:id="18"/>
      <w:bookmarkEnd w:id="19"/>
      <w:r w:rsidRPr="00A5675B">
        <w:rPr>
          <w:rFonts w:cs="Times New Roman"/>
        </w:rPr>
        <w:t>s</w:t>
      </w:r>
      <w:bookmarkEnd w:id="20"/>
      <w:bookmarkEnd w:id="21"/>
    </w:p>
    <w:p w14:paraId="1AEA6439"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Data collection was performed during the 2-3 hours following sunrise (approx. 6-9 am EDT). No sampling was performed when it was raining or during adverse weather (e.g., thunderstorms or heatwave). Upon arriving at the recurrent sampling location, a Nikon D5300 camera with a 70-300mm Nikkor lens was set up on a tripod at a minimum of 15m away from a concrete pad (predetermined bait location). If crows were already foraging in the area, we would begin recording immediately and not bait the site because approaching could cause them to abandon the site. If the crows were not foraging (e.g. perched nearby), an observer approached and visibly dropped 30g of Cheez-Its. If crows were on-site, recording would start immediately, whereas if the crows were absent, a crow-caller would be used for 20 minutes (one 5 seconds call per minute, 5 mins on, 5 mins off for 20 minutes or until crows appeared) to attract them. We began recording when crows arrived and recorded up to a maximum of 20 minutes. The recording was stopped if the crows vacated the area for longer than 5 minutes and we remained in the area for 10 minutes post-departure in case the crows returned. If the crows returned within 5 minutes, we would resume the recording. For opportunistic sampling, we looked for crows using </w:t>
      </w:r>
      <w:proofErr w:type="spellStart"/>
      <w:r w:rsidRPr="00A5675B">
        <w:rPr>
          <w:rFonts w:cs="Times New Roman"/>
          <w:iCs/>
          <w:szCs w:val="24"/>
        </w:rPr>
        <w:t>Crowkemon</w:t>
      </w:r>
      <w:proofErr w:type="spellEnd"/>
      <w:r w:rsidRPr="00A5675B">
        <w:rPr>
          <w:rFonts w:cs="Times New Roman"/>
          <w:iCs/>
          <w:szCs w:val="24"/>
        </w:rPr>
        <w:t xml:space="preserve"> Go as a guide. If we found crows that were already foraging, we would set up in the same manner as for recurrent sampling and did not bait the site. Conversely, if the crows were not already foraging, we would bait the site as we did for recurrent sampling.</w:t>
      </w:r>
    </w:p>
    <w:p w14:paraId="2D13AB96" w14:textId="77777777" w:rsidR="00A5675B" w:rsidRPr="00A5675B" w:rsidRDefault="00A5675B" w:rsidP="00A5675B">
      <w:pPr>
        <w:spacing w:after="240" w:line="480" w:lineRule="auto"/>
        <w:rPr>
          <w:rFonts w:cs="Times New Roman"/>
          <w:iCs/>
          <w:szCs w:val="24"/>
        </w:rPr>
      </w:pPr>
      <w:r w:rsidRPr="00A5675B">
        <w:rPr>
          <w:rFonts w:cs="Times New Roman"/>
          <w:iCs/>
          <w:szCs w:val="24"/>
        </w:rPr>
        <w:lastRenderedPageBreak/>
        <w:t>The presence of a sentinel, a group-member perched away from the foragers, was announced verbally by the observer during the recording. For each location, we classified the type of environment using St. Catharines municipal zoning maps, later generalized as either “commercial” or “green” (</w:t>
      </w:r>
      <w:r w:rsidRPr="00A5675B">
        <w:rPr>
          <w:rFonts w:cs="Times New Roman"/>
          <w:b/>
          <w:bCs/>
          <w:iCs/>
          <w:szCs w:val="24"/>
        </w:rPr>
        <w:fldChar w:fldCharType="begin"/>
      </w:r>
      <w:r w:rsidRPr="00A5675B">
        <w:rPr>
          <w:rFonts w:cs="Times New Roman"/>
          <w:b/>
          <w:bCs/>
          <w:iCs/>
          <w:szCs w:val="24"/>
        </w:rPr>
        <w:instrText xml:space="preserve"> REF _Ref171686659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rPr>
        <w:t>Table S1</w:t>
      </w:r>
      <w:r w:rsidRPr="00A5675B">
        <w:rPr>
          <w:rFonts w:cs="Times New Roman"/>
          <w:b/>
          <w:bCs/>
          <w:iCs/>
          <w:szCs w:val="24"/>
        </w:rPr>
        <w:fldChar w:fldCharType="end"/>
      </w:r>
      <w:r w:rsidRPr="00A5675B">
        <w:rPr>
          <w:rFonts w:cs="Times New Roman"/>
          <w:iCs/>
          <w:szCs w:val="24"/>
        </w:rPr>
        <w:t>). Disturbance frequency was calculated by dividing the number of disturbances by the duration of the recording. We identified disturbances as anything passing within 5m of the</w:t>
      </w:r>
      <w:bookmarkStart w:id="22" w:name="_Toc162204960"/>
      <w:bookmarkStart w:id="23" w:name="_Toc162794605"/>
      <w:r w:rsidRPr="00A5675B">
        <w:rPr>
          <w:rFonts w:cs="Times New Roman"/>
          <w:iCs/>
          <w:szCs w:val="24"/>
        </w:rPr>
        <w:t xml:space="preserve"> crows’ foraging area, including vehicles, pedestrians, and domestic and wild animals. The group size was binned into two categories: small (</w:t>
      </w:r>
      <m:oMath>
        <m:r>
          <w:rPr>
            <w:rFonts w:ascii="Cambria Math" w:hAnsi="Cambria Math" w:cs="Times New Roman"/>
            <w:szCs w:val="24"/>
          </w:rPr>
          <m:t>≤</m:t>
        </m:r>
      </m:oMath>
      <w:r w:rsidRPr="00A5675B">
        <w:rPr>
          <w:rFonts w:cs="Times New Roman"/>
          <w:iCs/>
          <w:szCs w:val="24"/>
        </w:rPr>
        <w:t>4) and large (</w:t>
      </w:r>
      <m:oMath>
        <m:r>
          <w:rPr>
            <w:rFonts w:ascii="Cambria Math" w:hAnsi="Cambria Math" w:cs="Times New Roman"/>
            <w:szCs w:val="24"/>
          </w:rPr>
          <m:t>&gt;</m:t>
        </m:r>
      </m:oMath>
      <w:r w:rsidRPr="00A5675B">
        <w:rPr>
          <w:rFonts w:cs="Times New Roman"/>
          <w:iCs/>
          <w:szCs w:val="24"/>
        </w:rPr>
        <w:t>4).</w:t>
      </w:r>
    </w:p>
    <w:p w14:paraId="66AA5AE7" w14:textId="77777777" w:rsidR="00A5675B" w:rsidRPr="00A5675B" w:rsidRDefault="00A5675B" w:rsidP="00A5675B">
      <w:pPr>
        <w:pStyle w:val="SectionSubtitle"/>
        <w:spacing w:line="480" w:lineRule="auto"/>
        <w:rPr>
          <w:rFonts w:cs="Times New Roman"/>
        </w:rPr>
      </w:pPr>
      <w:bookmarkStart w:id="24" w:name="_Toc174089130"/>
      <w:bookmarkStart w:id="25" w:name="_Toc178590828"/>
      <w:r w:rsidRPr="00A5675B">
        <w:rPr>
          <w:rFonts w:cs="Times New Roman"/>
        </w:rPr>
        <w:t>Video Analysis</w:t>
      </w:r>
      <w:bookmarkEnd w:id="22"/>
      <w:bookmarkEnd w:id="23"/>
      <w:bookmarkEnd w:id="24"/>
      <w:bookmarkEnd w:id="25"/>
    </w:p>
    <w:p w14:paraId="306E3FB6"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For video analyses, we used the Behavioral Observation Research Interactive Software (BORIS v.8.9.4) </w:t>
      </w:r>
      <w:r w:rsidRPr="00A5675B">
        <w:rPr>
          <w:rFonts w:cs="Times New Roman"/>
          <w:iCs/>
          <w:szCs w:val="24"/>
        </w:rPr>
        <w:fldChar w:fldCharType="begin"/>
      </w:r>
      <w:r w:rsidRPr="00A5675B">
        <w:rPr>
          <w:rFonts w:cs="Times New Roman"/>
          <w:iCs/>
          <w:szCs w:val="24"/>
        </w:rPr>
        <w:instrText xml:space="preserve"> ADDIN ZOTERO_ITEM CSL_CITATION {"citationID":"n2iakx8T","properties":{"formattedCitation":"(Friard and Gamba 2016)","plainCitation":"(Friard and Gamba 2016)","noteIndex":0},"citationItems":[{"id":1124,"uris":["http://zotero.org/users/8430992/items/357P2497"],"itemData":{"id":1124,"type":"article-journal","abstract":"Quantitative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citation-key":"friardBORISFreeVersatile2016"}}],"schema":"https://github.com/citation-style-language/schema/raw/master/csl-citation.json"} </w:instrText>
      </w:r>
      <w:r w:rsidRPr="00A5675B">
        <w:rPr>
          <w:rFonts w:cs="Times New Roman"/>
          <w:iCs/>
          <w:szCs w:val="24"/>
        </w:rPr>
        <w:fldChar w:fldCharType="separate"/>
      </w:r>
      <w:r w:rsidRPr="00A5675B">
        <w:rPr>
          <w:rFonts w:cs="Times New Roman"/>
          <w:szCs w:val="24"/>
        </w:rPr>
        <w:t>(</w:t>
      </w:r>
      <w:proofErr w:type="spellStart"/>
      <w:r w:rsidRPr="00A5675B">
        <w:rPr>
          <w:rFonts w:cs="Times New Roman"/>
          <w:szCs w:val="24"/>
        </w:rPr>
        <w:t>Friard</w:t>
      </w:r>
      <w:proofErr w:type="spellEnd"/>
      <w:r w:rsidRPr="00A5675B">
        <w:rPr>
          <w:rFonts w:cs="Times New Roman"/>
          <w:szCs w:val="24"/>
        </w:rPr>
        <w:t xml:space="preserve"> and </w:t>
      </w:r>
      <w:proofErr w:type="spellStart"/>
      <w:r w:rsidRPr="00A5675B">
        <w:rPr>
          <w:rFonts w:cs="Times New Roman"/>
          <w:szCs w:val="24"/>
        </w:rPr>
        <w:t>Gamba</w:t>
      </w:r>
      <w:proofErr w:type="spellEnd"/>
      <w:r w:rsidRPr="00A5675B">
        <w:rPr>
          <w:rFonts w:cs="Times New Roman"/>
          <w:szCs w:val="24"/>
        </w:rPr>
        <w:t xml:space="preserve"> 2016)</w:t>
      </w:r>
      <w:r w:rsidRPr="00A5675B">
        <w:rPr>
          <w:rFonts w:cs="Times New Roman"/>
          <w:iCs/>
          <w:szCs w:val="24"/>
        </w:rPr>
        <w:fldChar w:fldCharType="end"/>
      </w:r>
      <w:r w:rsidRPr="00A5675B">
        <w:rPr>
          <w:rFonts w:cs="Times New Roman"/>
          <w:iCs/>
          <w:szCs w:val="24"/>
        </w:rPr>
        <w:t xml:space="preserve">. We recorded </w:t>
      </w:r>
      <w:proofErr w:type="gramStart"/>
      <w:r w:rsidRPr="00A5675B">
        <w:rPr>
          <w:rFonts w:cs="Times New Roman"/>
          <w:iCs/>
          <w:szCs w:val="24"/>
        </w:rPr>
        <w:t>each individual</w:t>
      </w:r>
      <w:proofErr w:type="gramEnd"/>
      <w:r w:rsidRPr="00A5675B">
        <w:rPr>
          <w:rFonts w:cs="Times New Roman"/>
          <w:iCs/>
          <w:szCs w:val="24"/>
        </w:rPr>
        <w:t xml:space="preserve"> in frame separately, and we classified and individual’s behaviours as either “foraging” or “alert”. “Alert” behaviour was defined as an upright posture where the individual is scanning their surroundings, and “foraging” was when the individual was looking downward, either pecking at or looking for food on the ground (</w:t>
      </w:r>
      <w:r w:rsidRPr="00A5675B">
        <w:rPr>
          <w:rFonts w:cs="Times New Roman"/>
          <w:iCs/>
          <w:szCs w:val="24"/>
        </w:rPr>
        <w:fldChar w:fldCharType="begin"/>
      </w:r>
      <w:r w:rsidRPr="00A5675B">
        <w:rPr>
          <w:rFonts w:cs="Times New Roman"/>
          <w:iCs/>
          <w:szCs w:val="24"/>
        </w:rPr>
        <w:instrText xml:space="preserve"> REF _Ref169246794 \h  \* MERGEFORMAT </w:instrText>
      </w:r>
      <w:r w:rsidRPr="00A5675B">
        <w:rPr>
          <w:rFonts w:cs="Times New Roman"/>
          <w:iCs/>
          <w:szCs w:val="24"/>
        </w:rPr>
      </w:r>
      <w:r w:rsidRPr="00A5675B">
        <w:rPr>
          <w:rFonts w:cs="Times New Roman"/>
          <w:iCs/>
          <w:szCs w:val="24"/>
        </w:rPr>
        <w:fldChar w:fldCharType="separate"/>
      </w:r>
      <w:r w:rsidRPr="00A5675B">
        <w:rPr>
          <w:rFonts w:cs="Times New Roman"/>
        </w:rPr>
        <w:t>Table S2</w:t>
      </w:r>
      <w:r w:rsidRPr="00A5675B">
        <w:rPr>
          <w:rFonts w:cs="Times New Roman"/>
          <w:iCs/>
          <w:szCs w:val="24"/>
        </w:rPr>
        <w:fldChar w:fldCharType="end"/>
      </w:r>
      <w:r w:rsidRPr="00A5675B">
        <w:rPr>
          <w:rFonts w:cs="Times New Roman"/>
          <w:iCs/>
          <w:szCs w:val="24"/>
        </w:rPr>
        <w:t>). We recorded the duration of bouts (i.e. each instance) of each behaviour longer than 0.01 seconds. Movement behaviour was noted, but, since not all bouts of movement were filmed in their entirety, “moving” behaviour was excluded from these analyses. We then calculated the proportion of time spent performing each behaviour. An individual could have two observations if sentinel presence changed, as bouts were recorded separately for whether a sentinel was present or not.</w:t>
      </w:r>
    </w:p>
    <w:p w14:paraId="108F0342"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color w:val="FF0000"/>
          <w:szCs w:val="24"/>
        </w:rPr>
        <w:t xml:space="preserve">We also recorded the number of pecks (handling food with their beaks to eat it) to quantify foraging effort. The peck rate (per minute) was calculated for every individual by dividing the total number of pecks at food performed by the total duration of “foraging” behaviour. The peck </w:t>
      </w:r>
      <w:r w:rsidRPr="00A5675B">
        <w:rPr>
          <w:rFonts w:cs="Times New Roman"/>
          <w:iCs/>
          <w:strike/>
          <w:color w:val="FF0000"/>
          <w:szCs w:val="24"/>
        </w:rPr>
        <w:lastRenderedPageBreak/>
        <w:t>rate of individuals who spent no time foraging could not be calculated and were therefore excluded from peck rate analysis.</w:t>
      </w:r>
    </w:p>
    <w:p w14:paraId="597CC228" w14:textId="77777777" w:rsidR="00A5675B" w:rsidRPr="00A5675B" w:rsidRDefault="00A5675B" w:rsidP="00A5675B">
      <w:pPr>
        <w:pStyle w:val="SectionSubtitle"/>
        <w:spacing w:line="480" w:lineRule="auto"/>
        <w:rPr>
          <w:rFonts w:cs="Times New Roman"/>
        </w:rPr>
      </w:pPr>
      <w:bookmarkStart w:id="26" w:name="_Toc162204961"/>
      <w:bookmarkStart w:id="27" w:name="_Toc162794606"/>
      <w:bookmarkStart w:id="28" w:name="_Toc174089131"/>
      <w:bookmarkStart w:id="29" w:name="_Toc178590829"/>
      <w:r w:rsidRPr="00A5675B">
        <w:rPr>
          <w:rFonts w:cs="Times New Roman"/>
        </w:rPr>
        <w:t>Statistical Analysis</w:t>
      </w:r>
      <w:bookmarkEnd w:id="26"/>
      <w:bookmarkEnd w:id="27"/>
      <w:bookmarkEnd w:id="28"/>
      <w:bookmarkEnd w:id="29"/>
    </w:p>
    <w:p w14:paraId="223167CD"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All statistical analyses were performed in the R environment (v.4.2.2; </w:t>
      </w:r>
      <w:r w:rsidRPr="00A5675B">
        <w:rPr>
          <w:rFonts w:cs="Times New Roman"/>
          <w:iCs/>
          <w:szCs w:val="24"/>
        </w:rPr>
        <w:fldChar w:fldCharType="begin"/>
      </w:r>
      <w:r w:rsidRPr="00A5675B">
        <w:rPr>
          <w:rFonts w:cs="Times New Roman"/>
          <w:iCs/>
          <w:szCs w:val="24"/>
        </w:rPr>
        <w:instrText xml:space="preserve"> ADDIN ZOTERO_ITEM CSL_CITATION {"citationID":"SkUCfrPr","properties":{"formattedCitation":"(R Core Team, 2022)","plainCitation":"(R Core Team, 2022)","dontUpdate":true,"noteIndex":0},"citationItems":[{"id":1131,"uris":["http://zotero.org/users/8430992/items/RLHZHFTZ"],"itemData":{"id":1131,"type":"software","event-place":"Vienna,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Team","given":""}],"issued":{"date-parts":[["2022"]]},"citation-key":"rcoreteamProjectStatisticalComputing2022"}}],"schema":"https://github.com/citation-style-language/schema/raw/master/csl-citation.json"} </w:instrText>
      </w:r>
      <w:r w:rsidRPr="00A5675B">
        <w:rPr>
          <w:rFonts w:cs="Times New Roman"/>
          <w:iCs/>
          <w:szCs w:val="24"/>
        </w:rPr>
        <w:fldChar w:fldCharType="separate"/>
      </w:r>
      <w:r w:rsidRPr="00A5675B">
        <w:rPr>
          <w:rFonts w:cs="Times New Roman"/>
          <w:iCs/>
          <w:szCs w:val="24"/>
        </w:rPr>
        <w:t>R Core Team, 2022)</w:t>
      </w:r>
      <w:r w:rsidRPr="00A5675B">
        <w:rPr>
          <w:rFonts w:cs="Times New Roman"/>
          <w:iCs/>
          <w:szCs w:val="24"/>
        </w:rPr>
        <w:fldChar w:fldCharType="end"/>
      </w:r>
      <w:r w:rsidRPr="00A5675B">
        <w:rPr>
          <w:rFonts w:cs="Times New Roman"/>
          <w:iCs/>
          <w:szCs w:val="24"/>
        </w:rPr>
        <w:t>. We first ran separate chi-squared tests to determine if the generalized environment, the group size, or the disturbance frequency affected the likelihood of sentinel presence. To determine the effects of generalized environment and sentinel presence on the proportion of time allocated to each behaviour (alert or foraging), we used the “</w:t>
      </w:r>
      <w:proofErr w:type="spellStart"/>
      <w:proofErr w:type="gramStart"/>
      <w:r w:rsidRPr="00A5675B">
        <w:rPr>
          <w:rFonts w:cs="Times New Roman"/>
          <w:iCs/>
          <w:szCs w:val="24"/>
        </w:rPr>
        <w:t>lm</w:t>
      </w:r>
      <w:proofErr w:type="spellEnd"/>
      <w:r w:rsidRPr="00A5675B">
        <w:rPr>
          <w:rFonts w:cs="Times New Roman"/>
          <w:iCs/>
          <w:szCs w:val="24"/>
        </w:rPr>
        <w:t>(</w:t>
      </w:r>
      <w:proofErr w:type="gramEnd"/>
      <w:r w:rsidRPr="00A5675B">
        <w:rPr>
          <w:rFonts w:cs="Times New Roman"/>
          <w:iCs/>
          <w:szCs w:val="24"/>
        </w:rPr>
        <w:t>)” function to fit separate linear models using behaviour type, sentinel presence, and generalized environment as predictors.</w:t>
      </w:r>
    </w:p>
    <w:p w14:paraId="5C67F332" w14:textId="77777777" w:rsidR="00A5675B" w:rsidRPr="00A5675B" w:rsidRDefault="00A5675B" w:rsidP="00A5675B">
      <w:pPr>
        <w:spacing w:after="240" w:line="480" w:lineRule="auto"/>
        <w:rPr>
          <w:rFonts w:cs="Times New Roman"/>
          <w:iCs/>
          <w:szCs w:val="24"/>
        </w:rPr>
      </w:pPr>
      <w:r w:rsidRPr="00A5675B">
        <w:rPr>
          <w:rFonts w:cs="Times New Roman"/>
          <w:iCs/>
          <w:szCs w:val="24"/>
        </w:rPr>
        <w:t>To determine the effects of generalized environment and the presence of a sentinel on the duration of bouts of all behaviours, we used the “</w:t>
      </w:r>
      <w:proofErr w:type="spellStart"/>
      <w:r w:rsidRPr="00A5675B">
        <w:rPr>
          <w:rFonts w:cs="Times New Roman"/>
          <w:iCs/>
          <w:szCs w:val="24"/>
        </w:rPr>
        <w:t>rlmer</w:t>
      </w:r>
      <w:proofErr w:type="spellEnd"/>
      <w:r w:rsidRPr="00A5675B">
        <w:rPr>
          <w:rFonts w:cs="Times New Roman"/>
          <w:iCs/>
          <w:szCs w:val="24"/>
        </w:rPr>
        <w:t>()” function from the “</w:t>
      </w:r>
      <w:proofErr w:type="spellStart"/>
      <w:r w:rsidRPr="00A5675B">
        <w:rPr>
          <w:rFonts w:cs="Times New Roman"/>
          <w:iCs/>
          <w:szCs w:val="24"/>
        </w:rPr>
        <w:t>robustlmm</w:t>
      </w:r>
      <w:proofErr w:type="spellEnd"/>
      <w:r w:rsidRPr="00A5675B">
        <w:rPr>
          <w:rFonts w:cs="Times New Roman"/>
          <w:iCs/>
          <w:szCs w:val="24"/>
        </w:rPr>
        <w:t xml:space="preserve">” package </w:t>
      </w:r>
      <w:r w:rsidRPr="00A5675B">
        <w:rPr>
          <w:rFonts w:cs="Times New Roman"/>
          <w:iCs/>
          <w:szCs w:val="24"/>
        </w:rPr>
        <w:fldChar w:fldCharType="begin"/>
      </w:r>
      <w:r w:rsidRPr="00A5675B">
        <w:rPr>
          <w:rFonts w:cs="Times New Roman"/>
          <w:iCs/>
          <w:szCs w:val="24"/>
        </w:rPr>
        <w:instrText xml:space="preserve"> ADDIN ZOTERO_ITEM CSL_CITATION {"citationID":"OYFFeQQU","properties":{"formattedCitation":"(Koller 2016)","plainCitation":"(Koller 2016)","noteIndex":0},"citationItems":[{"id":1127,"uris":["http://zotero.org/users/8430992/items/YJD3X9EP"],"itemData":{"id":1127,"type":"article-journal","abstract":"As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A5675B">
        <w:rPr>
          <w:rFonts w:cs="Times New Roman"/>
          <w:iCs/>
          <w:szCs w:val="24"/>
        </w:rPr>
        <w:fldChar w:fldCharType="separate"/>
      </w:r>
      <w:r w:rsidRPr="00A5675B">
        <w:rPr>
          <w:rFonts w:cs="Times New Roman"/>
        </w:rPr>
        <w:t>(Koller 2016)</w:t>
      </w:r>
      <w:r w:rsidRPr="00A5675B">
        <w:rPr>
          <w:rFonts w:cs="Times New Roman"/>
          <w:iCs/>
          <w:szCs w:val="24"/>
        </w:rPr>
        <w:fldChar w:fldCharType="end"/>
      </w:r>
      <w:r w:rsidRPr="00A5675B">
        <w:rPr>
          <w:rFonts w:cs="Times New Roman"/>
          <w:iCs/>
          <w:szCs w:val="24"/>
        </w:rPr>
        <w:t xml:space="preserve"> to fit a robust linear mixed model to the log-transformed duration of bouts with behaviour type, sentinel presence, generalized environment, group size, and bait presence as fixed factors, the disturbance frequency (number of disturbances per min.) as a fixed effect and the individual ID as a random effect. We included in these models the interaction between sentinel presence and generalized environment. We then fitted post-hoc robust linear mixed models on each behaviour to determine the effects of sentinel presence and generalized environment on each behaviour. </w:t>
      </w:r>
    </w:p>
    <w:p w14:paraId="18C64AA3" w14:textId="77777777" w:rsidR="00A5675B" w:rsidRDefault="00A5675B" w:rsidP="00A5675B">
      <w:pPr>
        <w:spacing w:after="240" w:line="480" w:lineRule="auto"/>
        <w:rPr>
          <w:rFonts w:cs="Times New Roman"/>
          <w:iCs/>
          <w:strike/>
          <w:color w:val="FF0000"/>
          <w:szCs w:val="24"/>
        </w:rPr>
      </w:pPr>
      <w:r w:rsidRPr="00A5675B">
        <w:rPr>
          <w:rFonts w:cs="Times New Roman"/>
          <w:iCs/>
          <w:strike/>
          <w:color w:val="FF0000"/>
          <w:szCs w:val="24"/>
        </w:rPr>
        <w:t>To determine the effects of sentinel presence and generalized environment on peck rate, we used the “</w:t>
      </w:r>
      <w:proofErr w:type="spellStart"/>
      <w:r w:rsidRPr="00A5675B">
        <w:rPr>
          <w:rFonts w:cs="Times New Roman"/>
          <w:iCs/>
          <w:strike/>
          <w:color w:val="FF0000"/>
          <w:szCs w:val="24"/>
        </w:rPr>
        <w:t>rlmer</w:t>
      </w:r>
      <w:proofErr w:type="spellEnd"/>
      <w:r w:rsidRPr="00A5675B">
        <w:rPr>
          <w:rFonts w:cs="Times New Roman"/>
          <w:iCs/>
          <w:strike/>
          <w:color w:val="FF0000"/>
          <w:szCs w:val="24"/>
        </w:rPr>
        <w:t>” function from the “</w:t>
      </w:r>
      <w:proofErr w:type="spellStart"/>
      <w:r w:rsidRPr="00A5675B">
        <w:rPr>
          <w:rFonts w:cs="Times New Roman"/>
          <w:iCs/>
          <w:strike/>
          <w:color w:val="FF0000"/>
          <w:szCs w:val="24"/>
        </w:rPr>
        <w:t>robustlmm</w:t>
      </w:r>
      <w:proofErr w:type="spellEnd"/>
      <w:r w:rsidRPr="00A5675B">
        <w:rPr>
          <w:rFonts w:cs="Times New Roman"/>
          <w:iCs/>
          <w:strike/>
          <w:color w:val="FF0000"/>
          <w:szCs w:val="24"/>
        </w:rPr>
        <w:t xml:space="preserve">” package </w:t>
      </w:r>
      <w:r w:rsidRPr="00A5675B">
        <w:rPr>
          <w:rFonts w:cs="Times New Roman"/>
          <w:iCs/>
          <w:strike/>
          <w:color w:val="FF0000"/>
          <w:szCs w:val="24"/>
        </w:rPr>
        <w:fldChar w:fldCharType="begin"/>
      </w:r>
      <w:r w:rsidRPr="00A5675B">
        <w:rPr>
          <w:rFonts w:cs="Times New Roman"/>
          <w:iCs/>
          <w:strike/>
          <w:color w:val="FF0000"/>
          <w:szCs w:val="24"/>
        </w:rPr>
        <w:instrText xml:space="preserve"> ADDIN ZOTERO_ITEM CSL_CITATION {"citationID":"YoEbI6m4","properties":{"formattedCitation":"(Koller 2016)","plainCitation":"(Koller 2016)","noteIndex":0},"citationItems":[{"id":1127,"uris":["http://zotero.org/users/8430992/items/YJD3X9EP"],"itemData":{"id":1127,"type":"article-journal","abstract":"As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A5675B">
        <w:rPr>
          <w:rFonts w:cs="Times New Roman"/>
          <w:iCs/>
          <w:strike/>
          <w:color w:val="FF0000"/>
          <w:szCs w:val="24"/>
        </w:rPr>
        <w:fldChar w:fldCharType="separate"/>
      </w:r>
      <w:r w:rsidRPr="00A5675B">
        <w:rPr>
          <w:rFonts w:cs="Times New Roman"/>
          <w:strike/>
          <w:color w:val="FF0000"/>
        </w:rPr>
        <w:t>(Koller 2016)</w:t>
      </w:r>
      <w:r w:rsidRPr="00A5675B">
        <w:rPr>
          <w:rFonts w:cs="Times New Roman"/>
          <w:iCs/>
          <w:strike/>
          <w:color w:val="FF0000"/>
          <w:szCs w:val="24"/>
        </w:rPr>
        <w:fldChar w:fldCharType="end"/>
      </w:r>
      <w:r w:rsidRPr="00A5675B">
        <w:rPr>
          <w:rFonts w:cs="Times New Roman"/>
          <w:iCs/>
          <w:strike/>
          <w:color w:val="FF0000"/>
          <w:szCs w:val="24"/>
        </w:rPr>
        <w:t xml:space="preserve"> to fit a robust linear mixed model to the peck rate of foragers using sentinel presence, generalized environment, group size, and bait presence as fixed factors, the disturbance frequency (per min) as a fixed effect, and the </w:t>
      </w:r>
      <w:r w:rsidRPr="00A5675B">
        <w:rPr>
          <w:rFonts w:cs="Times New Roman"/>
          <w:iCs/>
          <w:strike/>
          <w:color w:val="FF0000"/>
          <w:szCs w:val="24"/>
        </w:rPr>
        <w:lastRenderedPageBreak/>
        <w:t>individual ID as a random effect. We included in this model the interaction between sentinel presence and generalized environment, as well as the interaction between generalized environment and disturbance frequency.</w:t>
      </w:r>
    </w:p>
    <w:p w14:paraId="110CA973" w14:textId="20AFF13C" w:rsidR="00A5675B" w:rsidRPr="00A5675B" w:rsidRDefault="00A5675B" w:rsidP="00A5675B">
      <w:pPr>
        <w:spacing w:after="240" w:line="480" w:lineRule="auto"/>
        <w:rPr>
          <w:rFonts w:cs="Times New Roman"/>
          <w:iCs/>
          <w:strike/>
          <w:color w:val="FF0000"/>
          <w:szCs w:val="24"/>
        </w:rPr>
      </w:pPr>
      <w:r w:rsidRPr="00A5675B">
        <w:rPr>
          <w:rFonts w:cs="Times New Roman"/>
          <w:iCs/>
          <w:strike/>
          <w:color w:val="FF0000"/>
          <w:szCs w:val="24"/>
        </w:rPr>
        <w:t>Finally, we counted the number of transitions from each behaviour to determine the effects of sentinel presence and generalized environment on the frequency of each transition type. Using the “</w:t>
      </w:r>
      <w:proofErr w:type="spellStart"/>
      <w:r w:rsidRPr="00A5675B">
        <w:rPr>
          <w:rFonts w:cs="Times New Roman"/>
          <w:iCs/>
          <w:strike/>
          <w:color w:val="FF0000"/>
          <w:szCs w:val="24"/>
        </w:rPr>
        <w:t>glmer</w:t>
      </w:r>
      <w:proofErr w:type="spellEnd"/>
      <w:r w:rsidRPr="00A5675B">
        <w:rPr>
          <w:rFonts w:cs="Times New Roman"/>
          <w:iCs/>
          <w:strike/>
          <w:color w:val="FF0000"/>
          <w:szCs w:val="24"/>
        </w:rPr>
        <w:t xml:space="preserve">” function from the “lme4” package </w:t>
      </w:r>
      <w:r w:rsidRPr="00A5675B">
        <w:rPr>
          <w:rFonts w:cs="Times New Roman"/>
          <w:iCs/>
          <w:strike/>
          <w:color w:val="FF0000"/>
          <w:szCs w:val="24"/>
        </w:rPr>
        <w:fldChar w:fldCharType="begin"/>
      </w:r>
      <w:r w:rsidRPr="00A5675B">
        <w:rPr>
          <w:rFonts w:cs="Times New Roman"/>
          <w:iCs/>
          <w:strike/>
          <w:color w:val="FF0000"/>
          <w:szCs w:val="24"/>
        </w:rPr>
        <w:instrText xml:space="preserve"> ADDIN ZOTERO_ITEM CSL_CITATION {"citationID":"oyxeSSXE","properties":{"formattedCitation":"(Bates et al. 2015)","plainCitation":"(Bates et al. 2015)","noteIndex":0},"citationItems":[{"id":1690,"uris":["http://zotero.org/users/8430992/items/VRQ4MT69"],"itemData":{"id":1690,"type":"article-journal","abstract":"Maximum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Pr="00A5675B">
        <w:rPr>
          <w:rFonts w:cs="Times New Roman"/>
          <w:iCs/>
          <w:strike/>
          <w:color w:val="FF0000"/>
          <w:szCs w:val="24"/>
        </w:rPr>
        <w:fldChar w:fldCharType="separate"/>
      </w:r>
      <w:r w:rsidRPr="00A5675B">
        <w:rPr>
          <w:rFonts w:cs="Times New Roman"/>
          <w:strike/>
          <w:color w:val="FF0000"/>
        </w:rPr>
        <w:t>(Bates et al. 2015)</w:t>
      </w:r>
      <w:r w:rsidRPr="00A5675B">
        <w:rPr>
          <w:rFonts w:cs="Times New Roman"/>
          <w:iCs/>
          <w:strike/>
          <w:color w:val="FF0000"/>
          <w:szCs w:val="24"/>
        </w:rPr>
        <w:fldChar w:fldCharType="end"/>
      </w:r>
      <w:r w:rsidRPr="00A5675B">
        <w:rPr>
          <w:rFonts w:cs="Times New Roman"/>
          <w:iCs/>
          <w:strike/>
          <w:color w:val="FF0000"/>
          <w:szCs w:val="24"/>
        </w:rPr>
        <w:t>, we fitted a generalized linear mixed model using a Poisson distribution to the number of occurrences of each transition. Sentinel presence, generalized environment, and bait presence were fixed factors, the disturbance frequency (per min) was used as a fixed effect, and the total number of transitions performed between all behaviours by the individual was used as a random effect in the model. Post hoc estimated marginal means tests were performed as appropriate using the “</w:t>
      </w:r>
      <w:proofErr w:type="spellStart"/>
      <w:r w:rsidRPr="00A5675B">
        <w:rPr>
          <w:rFonts w:cs="Times New Roman"/>
          <w:iCs/>
          <w:strike/>
          <w:color w:val="FF0000"/>
          <w:szCs w:val="24"/>
        </w:rPr>
        <w:t>emmeans</w:t>
      </w:r>
      <w:proofErr w:type="spellEnd"/>
      <w:r w:rsidRPr="00A5675B">
        <w:rPr>
          <w:rFonts w:cs="Times New Roman"/>
          <w:iCs/>
          <w:strike/>
          <w:color w:val="FF0000"/>
          <w:szCs w:val="24"/>
        </w:rPr>
        <w:t>” function from the “</w:t>
      </w:r>
      <w:proofErr w:type="spellStart"/>
      <w:r w:rsidRPr="00A5675B">
        <w:rPr>
          <w:rFonts w:cs="Times New Roman"/>
          <w:iCs/>
          <w:strike/>
          <w:color w:val="FF0000"/>
          <w:szCs w:val="24"/>
        </w:rPr>
        <w:t>emmeans</w:t>
      </w:r>
      <w:proofErr w:type="spellEnd"/>
      <w:r w:rsidRPr="00A5675B">
        <w:rPr>
          <w:rFonts w:cs="Times New Roman"/>
          <w:iCs/>
          <w:strike/>
          <w:color w:val="FF0000"/>
          <w:szCs w:val="24"/>
        </w:rPr>
        <w:t xml:space="preserve">” package </w:t>
      </w:r>
      <w:r w:rsidRPr="00A5675B">
        <w:rPr>
          <w:rFonts w:cs="Times New Roman"/>
          <w:strike/>
          <w:color w:val="FF0000"/>
          <w:szCs w:val="24"/>
        </w:rPr>
        <w:fldChar w:fldCharType="begin"/>
      </w:r>
      <w:r w:rsidRPr="00A5675B">
        <w:rPr>
          <w:rFonts w:cs="Times New Roman"/>
          <w:iCs/>
          <w:strike/>
          <w:color w:val="FF0000"/>
          <w:szCs w:val="24"/>
        </w:rPr>
        <w:instrText xml:space="preserve"> ADDIN ZOTERO_ITEM CSL_CITATION {"citationID":"YgBNOkKp","properties":{"formattedCitation":"(Lenth 2023)","plainCitation":"(Lenth 2023)","noteIndex":0},"citationItems":[{"id":1689,"uris":["http://zotero.org/users/8430992/items/SF2IW2JJ"],"itemData":{"id":1689,"type":"software","title":"Emmeans: estimated marginal means, aka least-squares means","URL":"https://CRAN.R-project.org/package=emmeans","version":"1.8.6","author":[{"family":"Lenth","given":"Russell W."}],"issued":{"date-parts":[["2023"]]},"citation-key":"lenthEmmeansEstimatedMarginal2023"}}],"schema":"https://github.com/citation-style-language/schema/raw/master/csl-citation.json"} </w:instrText>
      </w:r>
      <w:r w:rsidRPr="00A5675B">
        <w:rPr>
          <w:rFonts w:cs="Times New Roman"/>
          <w:strike/>
          <w:color w:val="FF0000"/>
          <w:szCs w:val="24"/>
        </w:rPr>
        <w:fldChar w:fldCharType="separate"/>
      </w:r>
      <w:r w:rsidRPr="00A5675B">
        <w:rPr>
          <w:rFonts w:cs="Times New Roman"/>
          <w:strike/>
          <w:color w:val="FF0000"/>
        </w:rPr>
        <w:t>(Lenth 2023)</w:t>
      </w:r>
      <w:r w:rsidRPr="00A5675B">
        <w:rPr>
          <w:rFonts w:cs="Times New Roman"/>
          <w:strike/>
          <w:color w:val="FF0000"/>
          <w:szCs w:val="24"/>
        </w:rPr>
        <w:fldChar w:fldCharType="end"/>
      </w:r>
      <w:r w:rsidRPr="00A5675B">
        <w:rPr>
          <w:rFonts w:cs="Times New Roman"/>
          <w:iCs/>
          <w:strike/>
          <w:color w:val="FF0000"/>
          <w:szCs w:val="24"/>
        </w:rPr>
        <w:t>, and false discovery rate (FDR) correction was applied to the p-values.</w:t>
      </w:r>
      <w:bookmarkStart w:id="30" w:name="_Toc162204962"/>
      <w:bookmarkStart w:id="31" w:name="_Toc162794607"/>
    </w:p>
    <w:p w14:paraId="2DCD62CA" w14:textId="77777777" w:rsidR="00A5675B" w:rsidRPr="00A5675B" w:rsidRDefault="00A5675B" w:rsidP="00A5675B">
      <w:pPr>
        <w:pStyle w:val="SectionTitle"/>
        <w:spacing w:line="480" w:lineRule="auto"/>
      </w:pPr>
      <w:bookmarkStart w:id="32" w:name="_Toc174089132"/>
      <w:bookmarkStart w:id="33" w:name="_Toc178590830"/>
      <w:r w:rsidRPr="00A5675B">
        <w:t>Results</w:t>
      </w:r>
      <w:bookmarkEnd w:id="30"/>
      <w:bookmarkEnd w:id="31"/>
      <w:bookmarkEnd w:id="32"/>
      <w:bookmarkEnd w:id="33"/>
    </w:p>
    <w:p w14:paraId="3B53BA32" w14:textId="77777777" w:rsidR="00A5675B" w:rsidRPr="00A5675B" w:rsidRDefault="00A5675B" w:rsidP="00A5675B">
      <w:pPr>
        <w:spacing w:after="240" w:line="480" w:lineRule="auto"/>
        <w:rPr>
          <w:rFonts w:cs="Times New Roman"/>
          <w:iCs/>
          <w:szCs w:val="24"/>
        </w:rPr>
      </w:pPr>
      <w:r w:rsidRPr="00A5675B">
        <w:rPr>
          <w:rFonts w:cs="Times New Roman"/>
          <w:iCs/>
          <w:szCs w:val="24"/>
        </w:rPr>
        <w:t>Sentinel presence changed in 8 videos, and therefore, we made 19 observations with a sentinel present and 14 observations without a sentinel for a total of 33 observations. The generalized environment (χ</w:t>
      </w:r>
      <w:r w:rsidRPr="00A5675B">
        <w:rPr>
          <w:rFonts w:cs="Times New Roman"/>
          <w:iCs/>
          <w:szCs w:val="24"/>
          <w:vertAlign w:val="superscript"/>
        </w:rPr>
        <w:t>2</w:t>
      </w:r>
      <w:r w:rsidRPr="00A5675B">
        <w:rPr>
          <w:rFonts w:cs="Times New Roman"/>
          <w:iCs/>
          <w:szCs w:val="24"/>
        </w:rPr>
        <w:t xml:space="preserve"> = 0.122, </w:t>
      </w:r>
      <w:proofErr w:type="spellStart"/>
      <w:r w:rsidRPr="00A5675B">
        <w:rPr>
          <w:rFonts w:cs="Times New Roman"/>
          <w:iCs/>
          <w:szCs w:val="24"/>
        </w:rPr>
        <w:t>df</w:t>
      </w:r>
      <w:proofErr w:type="spellEnd"/>
      <w:r w:rsidRPr="00A5675B">
        <w:rPr>
          <w:rFonts w:cs="Times New Roman"/>
          <w:iCs/>
          <w:szCs w:val="24"/>
        </w:rPr>
        <w:t xml:space="preserve"> = 1, p = 0.727; </w:t>
      </w:r>
      <w:r w:rsidRPr="00A5675B">
        <w:rPr>
          <w:rFonts w:cs="Times New Roman"/>
          <w:b/>
          <w:bCs/>
          <w:iCs/>
          <w:szCs w:val="24"/>
        </w:rPr>
        <w:fldChar w:fldCharType="begin"/>
      </w:r>
      <w:r w:rsidRPr="00A5675B">
        <w:rPr>
          <w:rFonts w:cs="Times New Roman"/>
          <w:iCs/>
          <w:szCs w:val="24"/>
        </w:rPr>
        <w:instrText xml:space="preserve"> REF _Ref171686819 \h </w:instrText>
      </w:r>
      <w:r w:rsidRPr="00A5675B">
        <w:rPr>
          <w:rFonts w:cs="Times New Roman"/>
          <w:b/>
          <w:bCs/>
          <w:iCs/>
          <w:szCs w:val="24"/>
        </w:rPr>
        <w:instrText xml:space="preserve">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rPr>
        <w:t>Figure S1</w:t>
      </w:r>
      <w:r w:rsidRPr="00A5675B">
        <w:rPr>
          <w:rFonts w:cs="Times New Roman"/>
          <w:b/>
          <w:bCs/>
          <w:iCs/>
          <w:szCs w:val="24"/>
        </w:rPr>
        <w:fldChar w:fldCharType="end"/>
      </w:r>
      <w:r w:rsidRPr="00A5675B">
        <w:rPr>
          <w:rFonts w:cs="Times New Roman"/>
          <w:iCs/>
          <w:szCs w:val="24"/>
        </w:rPr>
        <w:t>), group size (χ</w:t>
      </w:r>
      <w:r w:rsidRPr="00A5675B">
        <w:rPr>
          <w:rFonts w:cs="Times New Roman"/>
          <w:iCs/>
          <w:szCs w:val="24"/>
          <w:vertAlign w:val="superscript"/>
        </w:rPr>
        <w:t>2</w:t>
      </w:r>
      <w:r w:rsidRPr="00A5675B">
        <w:rPr>
          <w:rFonts w:cs="Times New Roman"/>
          <w:iCs/>
          <w:szCs w:val="24"/>
        </w:rPr>
        <w:t xml:space="preserve"> = 0.248, </w:t>
      </w:r>
      <w:proofErr w:type="spellStart"/>
      <w:r w:rsidRPr="00A5675B">
        <w:rPr>
          <w:rFonts w:cs="Times New Roman"/>
          <w:iCs/>
          <w:szCs w:val="24"/>
        </w:rPr>
        <w:t>df</w:t>
      </w:r>
      <w:proofErr w:type="spellEnd"/>
      <w:r w:rsidRPr="00A5675B">
        <w:rPr>
          <w:rFonts w:cs="Times New Roman"/>
          <w:iCs/>
          <w:szCs w:val="24"/>
        </w:rPr>
        <w:t xml:space="preserve"> = 1, p = 0.618; </w:t>
      </w:r>
      <w:r w:rsidRPr="00A5675B">
        <w:rPr>
          <w:rFonts w:cs="Times New Roman"/>
          <w:b/>
          <w:bCs/>
          <w:iCs/>
          <w:szCs w:val="24"/>
        </w:rPr>
        <w:fldChar w:fldCharType="begin"/>
      </w:r>
      <w:r w:rsidRPr="00A5675B">
        <w:rPr>
          <w:rFonts w:cs="Times New Roman"/>
          <w:b/>
          <w:bCs/>
          <w:iCs/>
          <w:szCs w:val="24"/>
        </w:rPr>
        <w:instrText xml:space="preserve"> REF _Ref171686836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rPr>
        <w:t>Figure S2</w:t>
      </w:r>
      <w:r w:rsidRPr="00A5675B">
        <w:rPr>
          <w:rFonts w:cs="Times New Roman"/>
          <w:b/>
          <w:bCs/>
          <w:iCs/>
          <w:szCs w:val="24"/>
        </w:rPr>
        <w:fldChar w:fldCharType="end"/>
      </w:r>
      <w:r w:rsidRPr="00A5675B">
        <w:rPr>
          <w:rFonts w:cs="Times New Roman"/>
          <w:iCs/>
          <w:szCs w:val="24"/>
        </w:rPr>
        <w:t>), and the disturbance frequency (χ</w:t>
      </w:r>
      <w:r w:rsidRPr="00A5675B">
        <w:rPr>
          <w:rFonts w:cs="Times New Roman"/>
          <w:iCs/>
          <w:szCs w:val="24"/>
          <w:vertAlign w:val="superscript"/>
        </w:rPr>
        <w:t>2</w:t>
      </w:r>
      <w:r w:rsidRPr="00A5675B">
        <w:rPr>
          <w:rFonts w:cs="Times New Roman"/>
          <w:iCs/>
          <w:szCs w:val="24"/>
        </w:rPr>
        <w:t xml:space="preserve"> = 2.033, </w:t>
      </w:r>
      <w:proofErr w:type="spellStart"/>
      <w:r w:rsidRPr="00A5675B">
        <w:rPr>
          <w:rFonts w:cs="Times New Roman"/>
          <w:iCs/>
          <w:szCs w:val="24"/>
        </w:rPr>
        <w:t>df</w:t>
      </w:r>
      <w:proofErr w:type="spellEnd"/>
      <w:r w:rsidRPr="00A5675B">
        <w:rPr>
          <w:rFonts w:cs="Times New Roman"/>
          <w:iCs/>
          <w:szCs w:val="24"/>
        </w:rPr>
        <w:t xml:space="preserve"> = 2, p = 0.362; </w:t>
      </w:r>
      <w:r w:rsidRPr="00A5675B">
        <w:rPr>
          <w:rFonts w:cs="Times New Roman"/>
          <w:b/>
          <w:bCs/>
          <w:iCs/>
          <w:szCs w:val="24"/>
        </w:rPr>
        <w:fldChar w:fldCharType="begin"/>
      </w:r>
      <w:r w:rsidRPr="00A5675B">
        <w:rPr>
          <w:rFonts w:cs="Times New Roman"/>
          <w:b/>
          <w:bCs/>
          <w:iCs/>
          <w:szCs w:val="24"/>
        </w:rPr>
        <w:instrText xml:space="preserve"> REF _Ref171686836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rPr>
        <w:t>Figure S2</w:t>
      </w:r>
      <w:r w:rsidRPr="00A5675B">
        <w:rPr>
          <w:rFonts w:cs="Times New Roman"/>
          <w:b/>
          <w:bCs/>
          <w:iCs/>
          <w:szCs w:val="24"/>
        </w:rPr>
        <w:fldChar w:fldCharType="end"/>
      </w:r>
      <w:r w:rsidRPr="00A5675B">
        <w:rPr>
          <w:rFonts w:cs="Times New Roman"/>
          <w:iCs/>
          <w:szCs w:val="24"/>
        </w:rPr>
        <w:t>) did not significantly affect if a sentinel was present or not.</w:t>
      </w:r>
    </w:p>
    <w:p w14:paraId="161AEFB3" w14:textId="77777777" w:rsidR="00A5675B" w:rsidRPr="00A5675B" w:rsidRDefault="00A5675B" w:rsidP="00A5675B">
      <w:pPr>
        <w:pStyle w:val="SectionSubtitle"/>
        <w:spacing w:line="480" w:lineRule="auto"/>
        <w:rPr>
          <w:rFonts w:cs="Times New Roman"/>
        </w:rPr>
      </w:pPr>
      <w:bookmarkStart w:id="34" w:name="_Toc162204964"/>
      <w:bookmarkStart w:id="35" w:name="_Toc162794609"/>
      <w:bookmarkStart w:id="36" w:name="_Toc174089133"/>
      <w:bookmarkStart w:id="37" w:name="_Toc178590831"/>
      <w:r w:rsidRPr="00A5675B">
        <w:rPr>
          <w:rFonts w:cs="Times New Roman"/>
        </w:rPr>
        <w:lastRenderedPageBreak/>
        <w:t>Proportion of time allocated to each behaviour</w:t>
      </w:r>
      <w:bookmarkEnd w:id="34"/>
      <w:bookmarkEnd w:id="35"/>
      <w:bookmarkEnd w:id="36"/>
      <w:bookmarkEnd w:id="37"/>
    </w:p>
    <w:p w14:paraId="4E1F8568" w14:textId="77777777" w:rsidR="00A5675B" w:rsidRDefault="00A5675B" w:rsidP="00A5675B">
      <w:pPr>
        <w:spacing w:after="240" w:line="480" w:lineRule="auto"/>
        <w:rPr>
          <w:rFonts w:cs="Times New Roman"/>
          <w:iCs/>
          <w:szCs w:val="24"/>
        </w:rPr>
        <w:sectPr w:rsidR="00A5675B" w:rsidSect="00A5675B">
          <w:headerReference w:type="default" r:id="rId8"/>
          <w:type w:val="continuous"/>
          <w:pgSz w:w="12240" w:h="15840"/>
          <w:pgMar w:top="1440" w:right="1440" w:bottom="1440" w:left="1440" w:header="720" w:footer="720" w:gutter="0"/>
          <w:lnNumType w:countBy="1" w:restart="continuous"/>
          <w:cols w:space="720"/>
          <w:docGrid w:linePitch="299"/>
        </w:sectPr>
      </w:pPr>
      <w:r w:rsidRPr="00A5675B">
        <w:rPr>
          <w:rFonts w:cs="Times New Roman"/>
          <w:iCs/>
          <w:szCs w:val="24"/>
        </w:rPr>
        <w:t>Crows allocated similar proportions of time to foraging and vigilance (</w:t>
      </w:r>
      <m:oMath>
        <m:acc>
          <m:accPr>
            <m:ctrlPr>
              <w:rPr>
                <w:rFonts w:ascii="Cambria Math" w:hAnsi="Cambria Math" w:cs="Times New Roman"/>
                <w:i/>
                <w:iCs/>
                <w:szCs w:val="24"/>
              </w:rPr>
            </m:ctrlPr>
          </m:accPr>
          <m:e>
            <m:r>
              <w:rPr>
                <w:rFonts w:ascii="Cambria Math" w:hAnsi="Cambria Math" w:cs="Times New Roman"/>
                <w:szCs w:val="24"/>
              </w:rPr>
              <m:t>β</m:t>
            </m:r>
          </m:e>
        </m:acc>
      </m:oMath>
      <w:r w:rsidRPr="00A5675B">
        <w:rPr>
          <w:rFonts w:cs="Times New Roman"/>
          <w:iCs/>
          <w:szCs w:val="24"/>
        </w:rPr>
        <w:t xml:space="preserve"> = 0.026, SE = 0.023, t = 1.160, p = 0.248; </w:t>
      </w:r>
      <w:r w:rsidRPr="00A5675B">
        <w:rPr>
          <w:rFonts w:cs="Times New Roman"/>
          <w:b/>
          <w:bCs/>
          <w:iCs/>
          <w:szCs w:val="24"/>
        </w:rPr>
        <w:fldChar w:fldCharType="begin"/>
      </w:r>
      <w:r w:rsidRPr="00A5675B">
        <w:rPr>
          <w:rFonts w:cs="Times New Roman"/>
          <w:b/>
          <w:bCs/>
          <w:iCs/>
          <w:szCs w:val="24"/>
        </w:rPr>
        <w:instrText xml:space="preserve"> REF _Ref151137384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3.2</w:t>
      </w:r>
      <w:r w:rsidRPr="00A5675B">
        <w:rPr>
          <w:rFonts w:cs="Times New Roman"/>
          <w:b/>
          <w:bCs/>
          <w:iCs/>
          <w:szCs w:val="24"/>
        </w:rPr>
        <w:fldChar w:fldCharType="end"/>
      </w:r>
      <w:r w:rsidRPr="00A5675B">
        <w:rPr>
          <w:rFonts w:cs="Times New Roman"/>
          <w:iCs/>
          <w:szCs w:val="24"/>
        </w:rPr>
        <w:t>,</w:t>
      </w:r>
      <w:r w:rsidRPr="00A5675B">
        <w:rPr>
          <w:rFonts w:cs="Times New Roman"/>
          <w:b/>
          <w:bCs/>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_Ref162210184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3.1</w:t>
      </w:r>
      <w:r w:rsidRPr="00A5675B">
        <w:rPr>
          <w:rFonts w:cs="Times New Roman"/>
          <w:b/>
          <w:bCs/>
          <w:iCs/>
          <w:szCs w:val="24"/>
        </w:rPr>
        <w:fldChar w:fldCharType="end"/>
      </w:r>
      <w:r w:rsidRPr="00A5675B">
        <w:rPr>
          <w:rFonts w:cs="Times New Roman"/>
          <w:b/>
          <w:bCs/>
          <w:iCs/>
          <w:szCs w:val="24"/>
        </w:rPr>
        <w:t>),</w:t>
      </w:r>
      <w:r w:rsidRPr="00A5675B">
        <w:rPr>
          <w:rFonts w:cs="Times New Roman"/>
          <w:iCs/>
          <w:szCs w:val="24"/>
        </w:rPr>
        <w:t xml:space="preserve"> and neither the presence of a sentinel (</w:t>
      </w:r>
      <m:oMath>
        <m:acc>
          <m:accPr>
            <m:ctrlPr>
              <w:rPr>
                <w:rFonts w:ascii="Cambria Math" w:hAnsi="Cambria Math" w:cs="Times New Roman"/>
                <w:i/>
                <w:iCs/>
                <w:szCs w:val="24"/>
              </w:rPr>
            </m:ctrlPr>
          </m:accPr>
          <m:e>
            <m:r>
              <w:rPr>
                <w:rFonts w:ascii="Cambria Math" w:hAnsi="Cambria Math" w:cs="Times New Roman"/>
                <w:szCs w:val="24"/>
              </w:rPr>
              <m:t>β</m:t>
            </m:r>
          </m:e>
        </m:acc>
      </m:oMath>
      <w:r w:rsidRPr="00A5675B">
        <w:rPr>
          <w:rFonts w:cs="Times New Roman"/>
          <w:iCs/>
          <w:szCs w:val="24"/>
        </w:rPr>
        <w:t xml:space="preserve"> = -0.034, SE = 0.023, t = -1.431, p = 0.154; </w:t>
      </w:r>
      <w:r w:rsidRPr="00A5675B">
        <w:rPr>
          <w:rFonts w:cs="Times New Roman"/>
          <w:b/>
          <w:bCs/>
          <w:iCs/>
          <w:szCs w:val="24"/>
        </w:rPr>
        <w:fldChar w:fldCharType="begin"/>
      </w:r>
      <w:r w:rsidRPr="00A5675B">
        <w:rPr>
          <w:rFonts w:cs="Times New Roman"/>
          <w:b/>
          <w:bCs/>
          <w:iCs/>
          <w:szCs w:val="24"/>
        </w:rPr>
        <w:instrText xml:space="preserve"> REF _Ref151137384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3.2</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_Ref162210184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3.1</w:t>
      </w:r>
      <w:r w:rsidRPr="00A5675B">
        <w:rPr>
          <w:rFonts w:cs="Times New Roman"/>
          <w:b/>
          <w:bCs/>
          <w:iCs/>
          <w:szCs w:val="24"/>
        </w:rPr>
        <w:fldChar w:fldCharType="end"/>
      </w:r>
      <w:r w:rsidRPr="00A5675B">
        <w:rPr>
          <w:rFonts w:cs="Times New Roman"/>
          <w:iCs/>
          <w:szCs w:val="24"/>
        </w:rPr>
        <w:t>) or the generalized environment (</w:t>
      </w:r>
      <m:oMath>
        <m:acc>
          <m:accPr>
            <m:ctrlPr>
              <w:rPr>
                <w:rFonts w:ascii="Cambria Math" w:hAnsi="Cambria Math" w:cs="Times New Roman"/>
                <w:i/>
                <w:iCs/>
                <w:szCs w:val="24"/>
              </w:rPr>
            </m:ctrlPr>
          </m:accPr>
          <m:e>
            <m:r>
              <w:rPr>
                <w:rFonts w:ascii="Cambria Math" w:hAnsi="Cambria Math" w:cs="Times New Roman"/>
                <w:szCs w:val="24"/>
              </w:rPr>
              <m:t>β</m:t>
            </m:r>
          </m:e>
        </m:acc>
      </m:oMath>
      <w:r w:rsidRPr="00A5675B">
        <w:rPr>
          <w:rFonts w:cs="Times New Roman"/>
          <w:iCs/>
          <w:szCs w:val="24"/>
        </w:rPr>
        <w:t xml:space="preserve"> = 0.034, SE = 0.023, t = 1.463, p = 0.146; </w:t>
      </w:r>
      <w:r w:rsidRPr="00A5675B">
        <w:rPr>
          <w:rFonts w:cs="Times New Roman"/>
          <w:b/>
          <w:bCs/>
          <w:iCs/>
          <w:szCs w:val="24"/>
        </w:rPr>
        <w:fldChar w:fldCharType="begin"/>
      </w:r>
      <w:r w:rsidRPr="00A5675B">
        <w:rPr>
          <w:rFonts w:cs="Times New Roman"/>
          <w:b/>
          <w:bCs/>
          <w:iCs/>
          <w:szCs w:val="24"/>
        </w:rPr>
        <w:instrText xml:space="preserve"> REF _Ref151137384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3.2</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_Ref162210184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3.1</w:t>
      </w:r>
      <w:r w:rsidRPr="00A5675B">
        <w:rPr>
          <w:rFonts w:cs="Times New Roman"/>
          <w:b/>
          <w:bCs/>
          <w:iCs/>
          <w:szCs w:val="24"/>
        </w:rPr>
        <w:fldChar w:fldCharType="end"/>
      </w:r>
      <w:r w:rsidRPr="00A5675B">
        <w:rPr>
          <w:rFonts w:cs="Times New Roman"/>
          <w:iCs/>
          <w:szCs w:val="24"/>
        </w:rPr>
        <w:t>) had an effect on the proportion of time allocated to either alert or foraging behaviour.</w:t>
      </w:r>
      <w:bookmarkStart w:id="38" w:name="_Ref151134482"/>
    </w:p>
    <w:p w14:paraId="685F7459" w14:textId="57D52ADD" w:rsidR="00A5675B" w:rsidRPr="00A5675B" w:rsidRDefault="00A5675B" w:rsidP="00A5675B">
      <w:pPr>
        <w:spacing w:after="240" w:line="480" w:lineRule="auto"/>
        <w:rPr>
          <w:rFonts w:cs="Times New Roman"/>
          <w:iCs/>
          <w:szCs w:val="24"/>
        </w:rPr>
      </w:pPr>
      <w:r w:rsidRPr="00A5675B">
        <w:rPr>
          <w:rFonts w:cs="Times New Roman"/>
          <w:iCs/>
          <w:noProof/>
          <w:szCs w:val="24"/>
        </w:rPr>
        <w:drawing>
          <wp:inline distT="0" distB="0" distL="0" distR="0" wp14:anchorId="4A60A322" wp14:editId="785F2C09">
            <wp:extent cx="5943600" cy="4245429"/>
            <wp:effectExtent l="0" t="0" r="0" b="3175"/>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171" cy="4280837"/>
                    </a:xfrm>
                    <a:prstGeom prst="rect">
                      <a:avLst/>
                    </a:prstGeom>
                    <a:noFill/>
                    <a:ln>
                      <a:noFill/>
                    </a:ln>
                  </pic:spPr>
                </pic:pic>
              </a:graphicData>
            </a:graphic>
          </wp:inline>
        </w:drawing>
      </w:r>
    </w:p>
    <w:p w14:paraId="4BB86779" w14:textId="77777777" w:rsidR="00A5675B" w:rsidRDefault="00A5675B" w:rsidP="00A5675B">
      <w:pPr>
        <w:spacing w:after="240" w:line="480" w:lineRule="auto"/>
        <w:rPr>
          <w:rFonts w:cs="Times New Roman"/>
          <w:iCs/>
          <w:szCs w:val="24"/>
        </w:rPr>
        <w:sectPr w:rsidR="00A5675B" w:rsidSect="00A5675B">
          <w:type w:val="continuous"/>
          <w:pgSz w:w="12240" w:h="15840"/>
          <w:pgMar w:top="1440" w:right="1440" w:bottom="1440" w:left="1440" w:header="720" w:footer="720" w:gutter="0"/>
          <w:lnNumType w:countBy="1" w:restart="continuous"/>
          <w:cols w:space="720"/>
          <w:docGrid w:linePitch="326"/>
        </w:sectPr>
      </w:pPr>
      <w:bookmarkStart w:id="39" w:name="_Ref151137384"/>
      <w:bookmarkStart w:id="40" w:name="_Ref151137379"/>
      <w:bookmarkStart w:id="41" w:name="_Ref162210126"/>
      <w:bookmarkStart w:id="42" w:name="_Toc174089079"/>
      <w:r w:rsidRPr="00A5675B">
        <w:rPr>
          <w:rFonts w:cs="Times New Roman"/>
          <w:b/>
          <w:bCs/>
          <w:szCs w:val="24"/>
        </w:rPr>
        <w:t xml:space="preserve">Figure </w:t>
      </w:r>
      <w:r w:rsidRPr="00A5675B">
        <w:rPr>
          <w:rFonts w:cs="Times New Roman"/>
          <w:b/>
          <w:bCs/>
          <w:szCs w:val="24"/>
        </w:rPr>
        <w:fldChar w:fldCharType="begin"/>
      </w:r>
      <w:r w:rsidRPr="00A5675B">
        <w:rPr>
          <w:rFonts w:cs="Times New Roman"/>
          <w:b/>
          <w:bCs/>
          <w:szCs w:val="24"/>
        </w:rPr>
        <w:instrText xml:space="preserve"> STYLEREF 1 \s </w:instrText>
      </w:r>
      <w:r w:rsidRPr="00A5675B">
        <w:rPr>
          <w:rFonts w:cs="Times New Roman"/>
          <w:b/>
          <w:bCs/>
          <w:szCs w:val="24"/>
        </w:rPr>
        <w:fldChar w:fldCharType="separate"/>
      </w:r>
      <w:r w:rsidRPr="00A5675B">
        <w:rPr>
          <w:rFonts w:cs="Times New Roman"/>
          <w:b/>
          <w:bCs/>
          <w:noProof/>
          <w:szCs w:val="24"/>
        </w:rPr>
        <w:t>3</w:t>
      </w:r>
      <w:r w:rsidRPr="00A5675B">
        <w:rPr>
          <w:rFonts w:cs="Times New Roman"/>
          <w:b/>
          <w:bCs/>
          <w:szCs w:val="24"/>
        </w:rPr>
        <w:fldChar w:fldCharType="end"/>
      </w:r>
      <w:r w:rsidRPr="00A5675B">
        <w:rPr>
          <w:rFonts w:cs="Times New Roman"/>
          <w:b/>
          <w:bCs/>
          <w:szCs w:val="24"/>
        </w:rPr>
        <w:t>.</w:t>
      </w:r>
      <w:r w:rsidRPr="00A5675B">
        <w:rPr>
          <w:rFonts w:cs="Times New Roman"/>
          <w:b/>
          <w:bCs/>
          <w:szCs w:val="24"/>
        </w:rPr>
        <w:fldChar w:fldCharType="begin"/>
      </w:r>
      <w:r w:rsidRPr="00A5675B">
        <w:rPr>
          <w:rFonts w:cs="Times New Roman"/>
          <w:b/>
          <w:bCs/>
          <w:szCs w:val="24"/>
        </w:rPr>
        <w:instrText xml:space="preserve"> SEQ Figure \* ARABIC \s 1 </w:instrText>
      </w:r>
      <w:r w:rsidRPr="00A5675B">
        <w:rPr>
          <w:rFonts w:cs="Times New Roman"/>
          <w:b/>
          <w:bCs/>
          <w:szCs w:val="24"/>
        </w:rPr>
        <w:fldChar w:fldCharType="separate"/>
      </w:r>
      <w:r w:rsidRPr="00A5675B">
        <w:rPr>
          <w:rFonts w:cs="Times New Roman"/>
          <w:b/>
          <w:bCs/>
          <w:noProof/>
          <w:szCs w:val="24"/>
        </w:rPr>
        <w:t>2</w:t>
      </w:r>
      <w:r w:rsidRPr="00A5675B">
        <w:rPr>
          <w:rFonts w:cs="Times New Roman"/>
          <w:b/>
          <w:bCs/>
          <w:szCs w:val="24"/>
        </w:rPr>
        <w:fldChar w:fldCharType="end"/>
      </w:r>
      <w:bookmarkEnd w:id="39"/>
      <w:r w:rsidRPr="00A5675B">
        <w:rPr>
          <w:rFonts w:cs="Times New Roman"/>
          <w:b/>
          <w:bCs/>
          <w:szCs w:val="24"/>
        </w:rPr>
        <w:t>:</w:t>
      </w:r>
      <w:r w:rsidRPr="00A5675B">
        <w:rPr>
          <w:rFonts w:cs="Times New Roman"/>
          <w:iCs/>
          <w:szCs w:val="24"/>
        </w:rPr>
        <w:t xml:space="preserve"> Proportion of time allocated to each behaviour</w:t>
      </w:r>
      <w:bookmarkEnd w:id="40"/>
      <w:r w:rsidRPr="00A5675B">
        <w:rPr>
          <w:rFonts w:cs="Times New Roman"/>
          <w:iCs/>
          <w:szCs w:val="24"/>
        </w:rPr>
        <w:t xml:space="preserve"> by foragers in commercial and green areas</w:t>
      </w:r>
      <w:bookmarkStart w:id="43" w:name="_Ref162210184"/>
      <w:bookmarkStart w:id="44" w:name="_Toc178514313"/>
      <w:bookmarkEnd w:id="41"/>
      <w:bookmarkEnd w:id="42"/>
      <w:r>
        <w:rPr>
          <w:rFonts w:cs="Times New Roman"/>
          <w:iCs/>
          <w:szCs w:val="24"/>
        </w:rPr>
        <w:t>.</w:t>
      </w:r>
    </w:p>
    <w:p w14:paraId="50D3B08F" w14:textId="3E0081BE" w:rsidR="00A5675B" w:rsidRPr="00A5675B" w:rsidRDefault="00A5675B" w:rsidP="00A5675B">
      <w:pPr>
        <w:spacing w:after="240" w:line="480" w:lineRule="auto"/>
        <w:rPr>
          <w:rFonts w:cs="Times New Roman"/>
          <w:iCs/>
          <w:szCs w:val="24"/>
        </w:rPr>
      </w:pPr>
      <w:r w:rsidRPr="00A5675B">
        <w:rPr>
          <w:rFonts w:cs="Times New Roman"/>
          <w:b/>
          <w:bCs/>
          <w:szCs w:val="24"/>
        </w:rPr>
        <w:lastRenderedPageBreak/>
        <w:t xml:space="preserve">Table </w:t>
      </w:r>
      <w:r w:rsidRPr="00A5675B">
        <w:rPr>
          <w:rFonts w:cs="Times New Roman"/>
          <w:b/>
          <w:bCs/>
          <w:szCs w:val="24"/>
        </w:rPr>
        <w:fldChar w:fldCharType="begin"/>
      </w:r>
      <w:r w:rsidRPr="00A5675B">
        <w:rPr>
          <w:rFonts w:cs="Times New Roman"/>
          <w:b/>
          <w:bCs/>
          <w:szCs w:val="24"/>
        </w:rPr>
        <w:instrText xml:space="preserve"> STYLEREF 1 \s </w:instrText>
      </w:r>
      <w:r w:rsidRPr="00A5675B">
        <w:rPr>
          <w:rFonts w:cs="Times New Roman"/>
          <w:b/>
          <w:bCs/>
          <w:szCs w:val="24"/>
        </w:rPr>
        <w:fldChar w:fldCharType="separate"/>
      </w:r>
      <w:r w:rsidRPr="00A5675B">
        <w:rPr>
          <w:rFonts w:cs="Times New Roman"/>
          <w:b/>
          <w:bCs/>
          <w:noProof/>
          <w:szCs w:val="24"/>
        </w:rPr>
        <w:t>3</w:t>
      </w:r>
      <w:r w:rsidRPr="00A5675B">
        <w:rPr>
          <w:rFonts w:cs="Times New Roman"/>
          <w:b/>
          <w:bCs/>
          <w:szCs w:val="24"/>
        </w:rPr>
        <w:fldChar w:fldCharType="end"/>
      </w:r>
      <w:r w:rsidRPr="00A5675B">
        <w:rPr>
          <w:rFonts w:cs="Times New Roman"/>
          <w:b/>
          <w:bCs/>
          <w:szCs w:val="24"/>
        </w:rPr>
        <w:t>.</w:t>
      </w:r>
      <w:r w:rsidRPr="00A5675B">
        <w:rPr>
          <w:rFonts w:cs="Times New Roman"/>
          <w:b/>
          <w:bCs/>
          <w:szCs w:val="24"/>
        </w:rPr>
        <w:fldChar w:fldCharType="begin"/>
      </w:r>
      <w:r w:rsidRPr="00A5675B">
        <w:rPr>
          <w:rFonts w:cs="Times New Roman"/>
          <w:b/>
          <w:bCs/>
          <w:szCs w:val="24"/>
        </w:rPr>
        <w:instrText xml:space="preserve"> SEQ Table \* ARABIC \s 1 </w:instrText>
      </w:r>
      <w:r w:rsidRPr="00A5675B">
        <w:rPr>
          <w:rFonts w:cs="Times New Roman"/>
          <w:b/>
          <w:bCs/>
          <w:szCs w:val="24"/>
        </w:rPr>
        <w:fldChar w:fldCharType="separate"/>
      </w:r>
      <w:r w:rsidRPr="00A5675B">
        <w:rPr>
          <w:rFonts w:cs="Times New Roman"/>
          <w:b/>
          <w:bCs/>
          <w:noProof/>
          <w:szCs w:val="24"/>
        </w:rPr>
        <w:t>1</w:t>
      </w:r>
      <w:r w:rsidRPr="00A5675B">
        <w:rPr>
          <w:rFonts w:cs="Times New Roman"/>
          <w:b/>
          <w:bCs/>
          <w:szCs w:val="24"/>
        </w:rPr>
        <w:fldChar w:fldCharType="end"/>
      </w:r>
      <w:bookmarkEnd w:id="38"/>
      <w:bookmarkEnd w:id="43"/>
      <w:r w:rsidRPr="00A5675B">
        <w:rPr>
          <w:rFonts w:cs="Times New Roman"/>
          <w:b/>
          <w:bCs/>
          <w:szCs w:val="24"/>
        </w:rPr>
        <w:t>:</w:t>
      </w:r>
      <w:r w:rsidRPr="00A5675B">
        <w:rPr>
          <w:rFonts w:cs="Times New Roman"/>
          <w:iCs/>
          <w:szCs w:val="24"/>
        </w:rPr>
        <w:t xml:space="preserve"> Effects of sentinel presence and generalized environment on the proportion of time allocated to each behaviour.</w:t>
      </w:r>
      <w:bookmarkEnd w:id="44"/>
    </w:p>
    <w:tbl>
      <w:tblPr>
        <w:tblStyle w:val="TableGrid1"/>
        <w:tblW w:w="0" w:type="auto"/>
        <w:tblLook w:val="04A0" w:firstRow="1" w:lastRow="0" w:firstColumn="1" w:lastColumn="0" w:noHBand="0" w:noVBand="1"/>
      </w:tblPr>
      <w:tblGrid>
        <w:gridCol w:w="3119"/>
        <w:gridCol w:w="1417"/>
        <w:gridCol w:w="2410"/>
        <w:gridCol w:w="1552"/>
      </w:tblGrid>
      <w:tr w:rsidR="00A5675B" w:rsidRPr="00A5675B" w14:paraId="613EE34B" w14:textId="77777777" w:rsidTr="00463440">
        <w:tc>
          <w:tcPr>
            <w:tcW w:w="3119" w:type="dxa"/>
            <w:tcBorders>
              <w:top w:val="nil"/>
              <w:left w:val="nil"/>
              <w:bottom w:val="double" w:sz="4" w:space="0" w:color="auto"/>
              <w:right w:val="nil"/>
            </w:tcBorders>
          </w:tcPr>
          <w:p w14:paraId="642930D1" w14:textId="77777777" w:rsidR="00A5675B" w:rsidRPr="00A5675B" w:rsidRDefault="00A5675B" w:rsidP="00A5675B">
            <w:pPr>
              <w:spacing w:line="480" w:lineRule="auto"/>
              <w:rPr>
                <w:rFonts w:eastAsia="Cambria" w:cs="Times New Roman"/>
                <w:iCs/>
                <w:szCs w:val="24"/>
              </w:rPr>
            </w:pPr>
            <w:r w:rsidRPr="00A5675B">
              <w:rPr>
                <w:rFonts w:eastAsia="Cambria" w:cs="Times New Roman"/>
                <w:iCs/>
                <w:szCs w:val="24"/>
              </w:rPr>
              <w:t>Predictors</w:t>
            </w:r>
          </w:p>
        </w:tc>
        <w:tc>
          <w:tcPr>
            <w:tcW w:w="1417" w:type="dxa"/>
            <w:tcBorders>
              <w:top w:val="nil"/>
              <w:left w:val="nil"/>
              <w:bottom w:val="double" w:sz="4" w:space="0" w:color="auto"/>
              <w:right w:val="nil"/>
            </w:tcBorders>
          </w:tcPr>
          <w:p w14:paraId="1B42BE16" w14:textId="77777777" w:rsidR="00A5675B" w:rsidRPr="00A5675B" w:rsidRDefault="00A5675B" w:rsidP="00A5675B">
            <w:pPr>
              <w:spacing w:line="480" w:lineRule="auto"/>
              <w:jc w:val="center"/>
              <w:rPr>
                <w:rFonts w:eastAsia="Cambria" w:cs="Times New Roman"/>
                <w:iCs/>
                <w:szCs w:val="24"/>
              </w:rPr>
            </w:pPr>
            <w:r w:rsidRPr="00A5675B">
              <w:rPr>
                <w:rFonts w:eastAsia="Cambria" w:cs="Times New Roman"/>
                <w:iCs/>
                <w:szCs w:val="24"/>
              </w:rPr>
              <w:t>Estimates</w:t>
            </w:r>
          </w:p>
        </w:tc>
        <w:tc>
          <w:tcPr>
            <w:tcW w:w="2410" w:type="dxa"/>
            <w:tcBorders>
              <w:top w:val="nil"/>
              <w:left w:val="nil"/>
              <w:bottom w:val="double" w:sz="4" w:space="0" w:color="auto"/>
              <w:right w:val="nil"/>
            </w:tcBorders>
          </w:tcPr>
          <w:p w14:paraId="6A8304A4" w14:textId="77777777" w:rsidR="00A5675B" w:rsidRPr="00A5675B" w:rsidRDefault="00A5675B" w:rsidP="00A5675B">
            <w:pPr>
              <w:spacing w:line="480" w:lineRule="auto"/>
              <w:jc w:val="center"/>
              <w:rPr>
                <w:rFonts w:eastAsia="Cambria" w:cs="Times New Roman"/>
                <w:iCs/>
                <w:szCs w:val="24"/>
              </w:rPr>
            </w:pPr>
            <w:r w:rsidRPr="00A5675B">
              <w:rPr>
                <w:rFonts w:eastAsia="Cambria" w:cs="Times New Roman"/>
                <w:iCs/>
                <w:szCs w:val="24"/>
              </w:rPr>
              <w:t>Std. Error</w:t>
            </w:r>
          </w:p>
        </w:tc>
        <w:tc>
          <w:tcPr>
            <w:tcW w:w="1552" w:type="dxa"/>
            <w:tcBorders>
              <w:top w:val="nil"/>
              <w:left w:val="nil"/>
              <w:bottom w:val="double" w:sz="4" w:space="0" w:color="auto"/>
              <w:right w:val="nil"/>
            </w:tcBorders>
          </w:tcPr>
          <w:p w14:paraId="3F55FFB0" w14:textId="77777777" w:rsidR="00A5675B" w:rsidRPr="00A5675B" w:rsidRDefault="00A5675B" w:rsidP="00A5675B">
            <w:pPr>
              <w:spacing w:line="480" w:lineRule="auto"/>
              <w:jc w:val="right"/>
              <w:rPr>
                <w:rFonts w:eastAsia="Cambria" w:cs="Times New Roman"/>
                <w:iCs/>
                <w:szCs w:val="24"/>
              </w:rPr>
            </w:pPr>
            <w:r w:rsidRPr="00A5675B">
              <w:rPr>
                <w:rFonts w:eastAsia="Cambria" w:cs="Times New Roman"/>
                <w:iCs/>
                <w:szCs w:val="24"/>
              </w:rPr>
              <w:t>p-value</w:t>
            </w:r>
          </w:p>
        </w:tc>
      </w:tr>
      <w:tr w:rsidR="00A5675B" w:rsidRPr="00A5675B" w14:paraId="3FB33A19" w14:textId="77777777" w:rsidTr="00463440">
        <w:tc>
          <w:tcPr>
            <w:tcW w:w="3119" w:type="dxa"/>
            <w:tcBorders>
              <w:top w:val="double" w:sz="4" w:space="0" w:color="auto"/>
              <w:left w:val="nil"/>
              <w:bottom w:val="nil"/>
              <w:right w:val="nil"/>
            </w:tcBorders>
          </w:tcPr>
          <w:p w14:paraId="44A2A4B7" w14:textId="77777777" w:rsidR="00A5675B" w:rsidRPr="00A5675B" w:rsidRDefault="00A5675B" w:rsidP="00A5675B">
            <w:pPr>
              <w:spacing w:before="240" w:after="240" w:line="480" w:lineRule="auto"/>
              <w:rPr>
                <w:rFonts w:eastAsia="Cambria" w:cs="Times New Roman"/>
                <w:iCs/>
                <w:szCs w:val="24"/>
              </w:rPr>
            </w:pPr>
            <w:r w:rsidRPr="00A5675B">
              <w:rPr>
                <w:rFonts w:eastAsia="Cambria" w:cs="Times New Roman"/>
                <w:iCs/>
                <w:szCs w:val="24"/>
              </w:rPr>
              <w:t>Intercept</w:t>
            </w:r>
          </w:p>
        </w:tc>
        <w:tc>
          <w:tcPr>
            <w:tcW w:w="1417" w:type="dxa"/>
            <w:tcBorders>
              <w:top w:val="double" w:sz="4" w:space="0" w:color="auto"/>
              <w:left w:val="nil"/>
              <w:bottom w:val="nil"/>
              <w:right w:val="nil"/>
            </w:tcBorders>
          </w:tcPr>
          <w:p w14:paraId="2E95CC9C" w14:textId="77777777" w:rsidR="00A5675B" w:rsidRPr="00A5675B" w:rsidRDefault="00A5675B" w:rsidP="00A5675B">
            <w:pPr>
              <w:spacing w:before="240" w:after="240" w:line="480" w:lineRule="auto"/>
              <w:jc w:val="center"/>
              <w:rPr>
                <w:rFonts w:eastAsia="Cambria" w:cs="Times New Roman"/>
                <w:iCs/>
                <w:szCs w:val="24"/>
              </w:rPr>
            </w:pPr>
            <w:r w:rsidRPr="00A5675B">
              <w:rPr>
                <w:rFonts w:eastAsia="Cambria" w:cs="Times New Roman"/>
                <w:iCs/>
                <w:szCs w:val="24"/>
              </w:rPr>
              <w:t>0.3658</w:t>
            </w:r>
          </w:p>
        </w:tc>
        <w:tc>
          <w:tcPr>
            <w:tcW w:w="2410" w:type="dxa"/>
            <w:tcBorders>
              <w:top w:val="double" w:sz="4" w:space="0" w:color="auto"/>
              <w:left w:val="nil"/>
              <w:bottom w:val="nil"/>
              <w:right w:val="nil"/>
            </w:tcBorders>
          </w:tcPr>
          <w:p w14:paraId="43D74521" w14:textId="77777777" w:rsidR="00A5675B" w:rsidRPr="00A5675B" w:rsidRDefault="00A5675B" w:rsidP="00A5675B">
            <w:pPr>
              <w:spacing w:before="240" w:after="240" w:line="480" w:lineRule="auto"/>
              <w:jc w:val="center"/>
              <w:rPr>
                <w:rFonts w:eastAsia="Cambria" w:cs="Times New Roman"/>
                <w:iCs/>
                <w:szCs w:val="24"/>
              </w:rPr>
            </w:pPr>
            <w:r w:rsidRPr="00A5675B">
              <w:rPr>
                <w:rFonts w:eastAsia="Cambria" w:cs="Times New Roman"/>
                <w:iCs/>
                <w:szCs w:val="24"/>
              </w:rPr>
              <w:t>0.0240</w:t>
            </w:r>
          </w:p>
        </w:tc>
        <w:tc>
          <w:tcPr>
            <w:tcW w:w="1552" w:type="dxa"/>
            <w:tcBorders>
              <w:top w:val="double" w:sz="4" w:space="0" w:color="auto"/>
              <w:left w:val="nil"/>
              <w:bottom w:val="nil"/>
              <w:right w:val="nil"/>
            </w:tcBorders>
          </w:tcPr>
          <w:p w14:paraId="3483CF44" w14:textId="77777777" w:rsidR="00A5675B" w:rsidRPr="00A5675B" w:rsidRDefault="00A5675B" w:rsidP="00A5675B">
            <w:pPr>
              <w:spacing w:before="240" w:after="240" w:line="480" w:lineRule="auto"/>
              <w:jc w:val="right"/>
              <w:rPr>
                <w:rFonts w:eastAsia="Cambria" w:cs="Times New Roman"/>
                <w:iCs/>
                <w:szCs w:val="24"/>
              </w:rPr>
            </w:pPr>
            <w:r w:rsidRPr="00A5675B">
              <w:rPr>
                <w:rFonts w:eastAsia="Cambria" w:cs="Times New Roman"/>
                <w:iCs/>
                <w:szCs w:val="24"/>
              </w:rPr>
              <w:t>&lt;0.001</w:t>
            </w:r>
          </w:p>
        </w:tc>
      </w:tr>
      <w:tr w:rsidR="00A5675B" w:rsidRPr="00A5675B" w14:paraId="149DBCBC" w14:textId="77777777" w:rsidTr="00463440">
        <w:tc>
          <w:tcPr>
            <w:tcW w:w="3119" w:type="dxa"/>
            <w:tcBorders>
              <w:top w:val="nil"/>
              <w:left w:val="nil"/>
              <w:bottom w:val="nil"/>
              <w:right w:val="nil"/>
            </w:tcBorders>
          </w:tcPr>
          <w:p w14:paraId="59C8951E" w14:textId="77777777" w:rsidR="00A5675B" w:rsidRPr="00A5675B" w:rsidRDefault="00A5675B" w:rsidP="00A5675B">
            <w:pPr>
              <w:spacing w:after="240" w:line="480" w:lineRule="auto"/>
              <w:rPr>
                <w:rFonts w:eastAsia="Cambria" w:cs="Times New Roman"/>
                <w:iCs/>
                <w:szCs w:val="24"/>
              </w:rPr>
            </w:pPr>
            <w:r w:rsidRPr="00A5675B">
              <w:rPr>
                <w:rFonts w:eastAsia="Cambria" w:cs="Times New Roman"/>
                <w:iCs/>
                <w:szCs w:val="24"/>
              </w:rPr>
              <w:t>Behaviour</w:t>
            </w:r>
          </w:p>
        </w:tc>
        <w:tc>
          <w:tcPr>
            <w:tcW w:w="1417" w:type="dxa"/>
            <w:tcBorders>
              <w:top w:val="nil"/>
              <w:left w:val="nil"/>
              <w:bottom w:val="nil"/>
              <w:right w:val="nil"/>
            </w:tcBorders>
          </w:tcPr>
          <w:p w14:paraId="7F0D7709"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0.0263</w:t>
            </w:r>
          </w:p>
        </w:tc>
        <w:tc>
          <w:tcPr>
            <w:tcW w:w="2410" w:type="dxa"/>
            <w:tcBorders>
              <w:top w:val="nil"/>
              <w:left w:val="nil"/>
              <w:bottom w:val="nil"/>
              <w:right w:val="nil"/>
            </w:tcBorders>
          </w:tcPr>
          <w:p w14:paraId="429C9DFD"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0.0226</w:t>
            </w:r>
          </w:p>
        </w:tc>
        <w:tc>
          <w:tcPr>
            <w:tcW w:w="1552" w:type="dxa"/>
            <w:tcBorders>
              <w:top w:val="nil"/>
              <w:left w:val="nil"/>
              <w:bottom w:val="nil"/>
              <w:right w:val="nil"/>
            </w:tcBorders>
          </w:tcPr>
          <w:p w14:paraId="0D65C75C" w14:textId="77777777" w:rsidR="00A5675B" w:rsidRPr="00A5675B" w:rsidRDefault="00A5675B" w:rsidP="00A5675B">
            <w:pPr>
              <w:spacing w:after="240" w:line="480" w:lineRule="auto"/>
              <w:jc w:val="right"/>
              <w:rPr>
                <w:rFonts w:eastAsia="Cambria" w:cs="Times New Roman"/>
                <w:iCs/>
                <w:szCs w:val="24"/>
              </w:rPr>
            </w:pPr>
            <w:r w:rsidRPr="00A5675B">
              <w:rPr>
                <w:rFonts w:eastAsia="Cambria" w:cs="Times New Roman"/>
                <w:iCs/>
                <w:szCs w:val="24"/>
              </w:rPr>
              <w:t>0.248</w:t>
            </w:r>
          </w:p>
        </w:tc>
      </w:tr>
      <w:tr w:rsidR="00A5675B" w:rsidRPr="00A5675B" w14:paraId="767C742B" w14:textId="77777777" w:rsidTr="00463440">
        <w:tc>
          <w:tcPr>
            <w:tcW w:w="3119" w:type="dxa"/>
            <w:tcBorders>
              <w:top w:val="nil"/>
              <w:left w:val="nil"/>
              <w:bottom w:val="nil"/>
              <w:right w:val="nil"/>
            </w:tcBorders>
          </w:tcPr>
          <w:p w14:paraId="025E4780" w14:textId="77777777" w:rsidR="00A5675B" w:rsidRPr="00A5675B" w:rsidRDefault="00A5675B" w:rsidP="00A5675B">
            <w:pPr>
              <w:spacing w:after="240" w:line="480" w:lineRule="auto"/>
              <w:rPr>
                <w:rFonts w:eastAsia="Cambria" w:cs="Times New Roman"/>
                <w:iCs/>
                <w:szCs w:val="24"/>
              </w:rPr>
            </w:pPr>
            <w:r w:rsidRPr="00A5675B">
              <w:rPr>
                <w:rFonts w:eastAsia="Cambria" w:cs="Times New Roman"/>
                <w:iCs/>
                <w:szCs w:val="24"/>
              </w:rPr>
              <w:t>Sentinel Presence</w:t>
            </w:r>
          </w:p>
        </w:tc>
        <w:tc>
          <w:tcPr>
            <w:tcW w:w="1417" w:type="dxa"/>
            <w:tcBorders>
              <w:top w:val="nil"/>
              <w:left w:val="nil"/>
              <w:bottom w:val="nil"/>
              <w:right w:val="nil"/>
            </w:tcBorders>
          </w:tcPr>
          <w:p w14:paraId="75E9ACBF"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-0.0335</w:t>
            </w:r>
          </w:p>
        </w:tc>
        <w:tc>
          <w:tcPr>
            <w:tcW w:w="2410" w:type="dxa"/>
            <w:tcBorders>
              <w:top w:val="nil"/>
              <w:left w:val="nil"/>
              <w:bottom w:val="nil"/>
              <w:right w:val="nil"/>
            </w:tcBorders>
          </w:tcPr>
          <w:p w14:paraId="209524E2"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0.0234</w:t>
            </w:r>
          </w:p>
        </w:tc>
        <w:tc>
          <w:tcPr>
            <w:tcW w:w="1552" w:type="dxa"/>
            <w:tcBorders>
              <w:top w:val="nil"/>
              <w:left w:val="nil"/>
              <w:bottom w:val="nil"/>
              <w:right w:val="nil"/>
            </w:tcBorders>
          </w:tcPr>
          <w:p w14:paraId="14B4C87F" w14:textId="77777777" w:rsidR="00A5675B" w:rsidRPr="00A5675B" w:rsidRDefault="00A5675B" w:rsidP="00A5675B">
            <w:pPr>
              <w:spacing w:after="240" w:line="480" w:lineRule="auto"/>
              <w:jc w:val="right"/>
              <w:rPr>
                <w:rFonts w:eastAsia="Cambria" w:cs="Times New Roman"/>
                <w:iCs/>
                <w:szCs w:val="24"/>
              </w:rPr>
            </w:pPr>
            <w:r w:rsidRPr="00A5675B">
              <w:rPr>
                <w:rFonts w:eastAsia="Cambria" w:cs="Times New Roman"/>
                <w:iCs/>
                <w:szCs w:val="24"/>
              </w:rPr>
              <w:t>0.154</w:t>
            </w:r>
          </w:p>
        </w:tc>
      </w:tr>
      <w:tr w:rsidR="00A5675B" w:rsidRPr="00A5675B" w14:paraId="7CF58BE0" w14:textId="77777777" w:rsidTr="00463440">
        <w:tc>
          <w:tcPr>
            <w:tcW w:w="3119" w:type="dxa"/>
            <w:tcBorders>
              <w:top w:val="nil"/>
              <w:left w:val="nil"/>
              <w:bottom w:val="double" w:sz="4" w:space="0" w:color="auto"/>
              <w:right w:val="nil"/>
            </w:tcBorders>
          </w:tcPr>
          <w:p w14:paraId="1F819321" w14:textId="77777777" w:rsidR="00A5675B" w:rsidRPr="00A5675B" w:rsidRDefault="00A5675B" w:rsidP="00A5675B">
            <w:pPr>
              <w:spacing w:after="240" w:line="480" w:lineRule="auto"/>
              <w:rPr>
                <w:rFonts w:eastAsia="Cambria" w:cs="Times New Roman"/>
                <w:iCs/>
                <w:szCs w:val="24"/>
              </w:rPr>
            </w:pPr>
            <w:r w:rsidRPr="00A5675B">
              <w:rPr>
                <w:rFonts w:eastAsia="Cambria" w:cs="Times New Roman"/>
                <w:iCs/>
                <w:szCs w:val="24"/>
              </w:rPr>
              <w:t>Generalized Environment</w:t>
            </w:r>
          </w:p>
        </w:tc>
        <w:tc>
          <w:tcPr>
            <w:tcW w:w="1417" w:type="dxa"/>
            <w:tcBorders>
              <w:top w:val="nil"/>
              <w:left w:val="nil"/>
              <w:bottom w:val="double" w:sz="4" w:space="0" w:color="auto"/>
              <w:right w:val="nil"/>
            </w:tcBorders>
          </w:tcPr>
          <w:p w14:paraId="48F6160E"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0.0336</w:t>
            </w:r>
          </w:p>
        </w:tc>
        <w:tc>
          <w:tcPr>
            <w:tcW w:w="2410" w:type="dxa"/>
            <w:tcBorders>
              <w:top w:val="nil"/>
              <w:left w:val="nil"/>
              <w:bottom w:val="double" w:sz="4" w:space="0" w:color="auto"/>
              <w:right w:val="nil"/>
            </w:tcBorders>
          </w:tcPr>
          <w:p w14:paraId="23B8F25A"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0.0230</w:t>
            </w:r>
          </w:p>
        </w:tc>
        <w:tc>
          <w:tcPr>
            <w:tcW w:w="1552" w:type="dxa"/>
            <w:tcBorders>
              <w:top w:val="nil"/>
              <w:left w:val="nil"/>
              <w:bottom w:val="double" w:sz="4" w:space="0" w:color="auto"/>
              <w:right w:val="nil"/>
            </w:tcBorders>
          </w:tcPr>
          <w:p w14:paraId="09362351" w14:textId="77777777" w:rsidR="00A5675B" w:rsidRPr="00A5675B" w:rsidRDefault="00A5675B" w:rsidP="00A5675B">
            <w:pPr>
              <w:spacing w:after="240" w:line="480" w:lineRule="auto"/>
              <w:jc w:val="right"/>
              <w:rPr>
                <w:rFonts w:eastAsia="Cambria" w:cs="Times New Roman"/>
                <w:iCs/>
                <w:szCs w:val="24"/>
              </w:rPr>
            </w:pPr>
            <w:r w:rsidRPr="00A5675B">
              <w:rPr>
                <w:rFonts w:eastAsia="Cambria" w:cs="Times New Roman"/>
                <w:iCs/>
                <w:szCs w:val="24"/>
              </w:rPr>
              <w:t>0.146</w:t>
            </w:r>
          </w:p>
        </w:tc>
      </w:tr>
      <w:tr w:rsidR="00A5675B" w:rsidRPr="00A5675B" w14:paraId="49B4835A" w14:textId="77777777" w:rsidTr="00463440">
        <w:tc>
          <w:tcPr>
            <w:tcW w:w="3119" w:type="dxa"/>
            <w:tcBorders>
              <w:top w:val="double" w:sz="4" w:space="0" w:color="auto"/>
              <w:left w:val="nil"/>
              <w:bottom w:val="nil"/>
              <w:right w:val="nil"/>
            </w:tcBorders>
          </w:tcPr>
          <w:p w14:paraId="73040C14" w14:textId="77777777" w:rsidR="00A5675B" w:rsidRPr="00A5675B" w:rsidRDefault="00A5675B" w:rsidP="00A5675B">
            <w:pPr>
              <w:spacing w:after="240" w:line="480" w:lineRule="auto"/>
              <w:rPr>
                <w:rFonts w:eastAsia="Cambria" w:cs="Times New Roman"/>
                <w:iCs/>
                <w:szCs w:val="24"/>
              </w:rPr>
            </w:pPr>
            <w:r w:rsidRPr="00A5675B">
              <w:rPr>
                <w:rFonts w:eastAsia="Cambria" w:cs="Times New Roman"/>
                <w:iCs/>
                <w:szCs w:val="24"/>
              </w:rPr>
              <w:t>Observations</w:t>
            </w:r>
          </w:p>
        </w:tc>
        <w:tc>
          <w:tcPr>
            <w:tcW w:w="1417" w:type="dxa"/>
            <w:tcBorders>
              <w:top w:val="double" w:sz="4" w:space="0" w:color="auto"/>
              <w:left w:val="nil"/>
              <w:bottom w:val="nil"/>
              <w:right w:val="nil"/>
            </w:tcBorders>
          </w:tcPr>
          <w:p w14:paraId="7D505745"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154</w:t>
            </w:r>
          </w:p>
        </w:tc>
        <w:tc>
          <w:tcPr>
            <w:tcW w:w="2410" w:type="dxa"/>
            <w:tcBorders>
              <w:top w:val="double" w:sz="4" w:space="0" w:color="auto"/>
              <w:left w:val="nil"/>
              <w:bottom w:val="nil"/>
              <w:right w:val="nil"/>
            </w:tcBorders>
          </w:tcPr>
          <w:p w14:paraId="0E30E396" w14:textId="77777777" w:rsidR="00A5675B" w:rsidRPr="00A5675B" w:rsidRDefault="00A5675B" w:rsidP="00A5675B">
            <w:pPr>
              <w:spacing w:after="240" w:line="480" w:lineRule="auto"/>
              <w:jc w:val="center"/>
              <w:rPr>
                <w:rFonts w:eastAsia="Cambria" w:cs="Times New Roman"/>
                <w:iCs/>
                <w:szCs w:val="24"/>
              </w:rPr>
            </w:pPr>
          </w:p>
        </w:tc>
        <w:tc>
          <w:tcPr>
            <w:tcW w:w="1552" w:type="dxa"/>
            <w:tcBorders>
              <w:top w:val="double" w:sz="4" w:space="0" w:color="auto"/>
              <w:left w:val="nil"/>
              <w:bottom w:val="nil"/>
              <w:right w:val="nil"/>
            </w:tcBorders>
          </w:tcPr>
          <w:p w14:paraId="0497AC2A" w14:textId="77777777" w:rsidR="00A5675B" w:rsidRPr="00A5675B" w:rsidRDefault="00A5675B" w:rsidP="00A5675B">
            <w:pPr>
              <w:spacing w:after="240" w:line="480" w:lineRule="auto"/>
              <w:jc w:val="right"/>
              <w:rPr>
                <w:rFonts w:eastAsia="Cambria" w:cs="Times New Roman"/>
                <w:iCs/>
                <w:szCs w:val="24"/>
              </w:rPr>
            </w:pPr>
          </w:p>
        </w:tc>
      </w:tr>
      <w:tr w:rsidR="00A5675B" w:rsidRPr="00A5675B" w14:paraId="514BB34B" w14:textId="77777777" w:rsidTr="00463440">
        <w:tc>
          <w:tcPr>
            <w:tcW w:w="3119" w:type="dxa"/>
            <w:tcBorders>
              <w:top w:val="nil"/>
              <w:left w:val="nil"/>
              <w:bottom w:val="nil"/>
              <w:right w:val="nil"/>
            </w:tcBorders>
          </w:tcPr>
          <w:p w14:paraId="2D1FE119" w14:textId="77777777" w:rsidR="00A5675B" w:rsidRPr="00A5675B" w:rsidRDefault="00A5675B" w:rsidP="00A5675B">
            <w:pPr>
              <w:spacing w:after="240" w:line="480" w:lineRule="auto"/>
              <w:rPr>
                <w:rFonts w:eastAsia="Cambria" w:cs="Times New Roman"/>
                <w:iCs/>
                <w:szCs w:val="24"/>
              </w:rPr>
            </w:pPr>
            <w:r w:rsidRPr="00A5675B">
              <w:rPr>
                <w:rFonts w:eastAsia="Cambria" w:cs="Times New Roman"/>
                <w:iCs/>
                <w:szCs w:val="24"/>
              </w:rPr>
              <w:t>R</w:t>
            </w:r>
            <w:r w:rsidRPr="00A5675B">
              <w:rPr>
                <w:rFonts w:eastAsia="Cambria" w:cs="Times New Roman"/>
                <w:iCs/>
                <w:szCs w:val="24"/>
                <w:vertAlign w:val="superscript"/>
              </w:rPr>
              <w:t>2</w:t>
            </w:r>
            <w:r w:rsidRPr="00A5675B">
              <w:rPr>
                <w:rFonts w:eastAsia="Cambria" w:cs="Times New Roman"/>
                <w:iCs/>
                <w:szCs w:val="24"/>
              </w:rPr>
              <w:t>/R</w:t>
            </w:r>
            <w:r w:rsidRPr="00A5675B">
              <w:rPr>
                <w:rFonts w:eastAsia="Cambria" w:cs="Times New Roman"/>
                <w:iCs/>
                <w:szCs w:val="24"/>
                <w:vertAlign w:val="superscript"/>
              </w:rPr>
              <w:t>2</w:t>
            </w:r>
            <w:r w:rsidRPr="00A5675B">
              <w:rPr>
                <w:rFonts w:eastAsia="Cambria" w:cs="Times New Roman"/>
                <w:iCs/>
                <w:szCs w:val="24"/>
              </w:rPr>
              <w:t xml:space="preserve"> adjusted</w:t>
            </w:r>
          </w:p>
        </w:tc>
        <w:tc>
          <w:tcPr>
            <w:tcW w:w="1417" w:type="dxa"/>
            <w:tcBorders>
              <w:top w:val="nil"/>
              <w:left w:val="nil"/>
              <w:bottom w:val="nil"/>
              <w:right w:val="nil"/>
            </w:tcBorders>
          </w:tcPr>
          <w:p w14:paraId="3B0B47E9" w14:textId="77777777" w:rsidR="00A5675B" w:rsidRPr="00A5675B" w:rsidRDefault="00A5675B" w:rsidP="00A5675B">
            <w:pPr>
              <w:spacing w:after="240" w:line="480" w:lineRule="auto"/>
              <w:jc w:val="center"/>
              <w:rPr>
                <w:rFonts w:eastAsia="Cambria" w:cs="Times New Roman"/>
                <w:iCs/>
                <w:szCs w:val="24"/>
              </w:rPr>
            </w:pPr>
            <w:r w:rsidRPr="00A5675B">
              <w:rPr>
                <w:rFonts w:eastAsia="Cambria" w:cs="Times New Roman"/>
                <w:iCs/>
                <w:szCs w:val="24"/>
              </w:rPr>
              <w:t>0.037/0.018</w:t>
            </w:r>
          </w:p>
        </w:tc>
        <w:tc>
          <w:tcPr>
            <w:tcW w:w="2410" w:type="dxa"/>
            <w:tcBorders>
              <w:top w:val="nil"/>
              <w:left w:val="nil"/>
              <w:bottom w:val="nil"/>
              <w:right w:val="nil"/>
            </w:tcBorders>
          </w:tcPr>
          <w:p w14:paraId="3AD28897" w14:textId="77777777" w:rsidR="00A5675B" w:rsidRPr="00A5675B" w:rsidRDefault="00A5675B" w:rsidP="00A5675B">
            <w:pPr>
              <w:spacing w:after="240" w:line="480" w:lineRule="auto"/>
              <w:jc w:val="center"/>
              <w:rPr>
                <w:rFonts w:eastAsia="Cambria" w:cs="Times New Roman"/>
                <w:iCs/>
                <w:szCs w:val="24"/>
              </w:rPr>
            </w:pPr>
          </w:p>
        </w:tc>
        <w:tc>
          <w:tcPr>
            <w:tcW w:w="1552" w:type="dxa"/>
            <w:tcBorders>
              <w:top w:val="nil"/>
              <w:left w:val="nil"/>
              <w:bottom w:val="nil"/>
              <w:right w:val="nil"/>
            </w:tcBorders>
          </w:tcPr>
          <w:p w14:paraId="39CEE59E" w14:textId="77777777" w:rsidR="00A5675B" w:rsidRPr="00A5675B" w:rsidRDefault="00A5675B" w:rsidP="00A5675B">
            <w:pPr>
              <w:spacing w:after="240" w:line="480" w:lineRule="auto"/>
              <w:jc w:val="right"/>
              <w:rPr>
                <w:rFonts w:eastAsia="Cambria" w:cs="Times New Roman"/>
                <w:iCs/>
                <w:szCs w:val="24"/>
              </w:rPr>
            </w:pPr>
          </w:p>
        </w:tc>
      </w:tr>
    </w:tbl>
    <w:p w14:paraId="33095290" w14:textId="77777777" w:rsidR="00A5675B" w:rsidRDefault="00A5675B" w:rsidP="00A5675B">
      <w:pPr>
        <w:spacing w:after="240" w:line="480" w:lineRule="auto"/>
        <w:rPr>
          <w:rFonts w:cs="Times New Roman"/>
          <w:iCs/>
          <w:szCs w:val="24"/>
        </w:rPr>
        <w:sectPr w:rsidR="00A5675B" w:rsidSect="00A5675B">
          <w:pgSz w:w="12240" w:h="15840"/>
          <w:pgMar w:top="1440" w:right="1440" w:bottom="1440" w:left="1440" w:header="720" w:footer="720" w:gutter="0"/>
          <w:lnNumType w:countBy="1" w:restart="continuous"/>
          <w:cols w:space="720"/>
          <w:docGrid w:linePitch="326"/>
        </w:sectPr>
      </w:pPr>
    </w:p>
    <w:p w14:paraId="7131CF68" w14:textId="77777777" w:rsidR="00A5675B" w:rsidRPr="00A5675B" w:rsidRDefault="00A5675B" w:rsidP="00A5675B">
      <w:pPr>
        <w:pStyle w:val="SectionSubtitle"/>
        <w:spacing w:line="480" w:lineRule="auto"/>
        <w:rPr>
          <w:rFonts w:cs="Times New Roman"/>
        </w:rPr>
      </w:pPr>
      <w:bookmarkStart w:id="45" w:name="_Toc162204965"/>
      <w:bookmarkStart w:id="46" w:name="_Toc162794610"/>
      <w:bookmarkStart w:id="47" w:name="_Toc174089134"/>
      <w:bookmarkStart w:id="48" w:name="_Toc178590832"/>
      <w:r w:rsidRPr="00A5675B">
        <w:rPr>
          <w:rFonts w:cs="Times New Roman"/>
        </w:rPr>
        <w:lastRenderedPageBreak/>
        <w:t>Duration of bouts of all behaviours</w:t>
      </w:r>
      <w:bookmarkEnd w:id="45"/>
      <w:bookmarkEnd w:id="46"/>
      <w:bookmarkEnd w:id="47"/>
      <w:bookmarkEnd w:id="48"/>
    </w:p>
    <w:p w14:paraId="1EEEBD26" w14:textId="77777777" w:rsidR="00A5675B" w:rsidRPr="00A5675B" w:rsidRDefault="00A5675B" w:rsidP="00A5675B">
      <w:pPr>
        <w:spacing w:after="240" w:line="480" w:lineRule="auto"/>
        <w:rPr>
          <w:rFonts w:cs="Times New Roman"/>
          <w:iCs/>
          <w:szCs w:val="24"/>
        </w:rPr>
      </w:pPr>
      <w:r w:rsidRPr="00A5675B">
        <w:rPr>
          <w:rFonts w:cs="Times New Roman"/>
          <w:iCs/>
          <w:szCs w:val="24"/>
        </w:rPr>
        <w:t>In total, 3897 bouts were recorded, of which 2110 bouts, or instances of each behaviour, were of “alert” behaviour, and 1787 bouts were of “foraging” behaviour. The average duration of bouts was 1.75 seconds. Bouts of alertness and foraging differed significantly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-0.256, SE = 0.051, t = -5.002, p = &lt;0.001;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with bouts of alertness significantly (</w:t>
      </w:r>
      <m:oMath>
        <m:acc>
          <m:accPr>
            <m:chr m:val="̅"/>
            <m:ctrlPr>
              <w:rPr>
                <w:rFonts w:ascii="Cambria Math" w:hAnsi="Cambria Math" w:cs="Times New Roman"/>
                <w:i/>
                <w:iCs/>
                <w:szCs w:val="24"/>
              </w:rPr>
            </m:ctrlPr>
          </m:accPr>
          <m:e>
            <m:r>
              <w:rPr>
                <w:rFonts w:ascii="Cambria Math" w:hAnsi="Cambria Math" w:cs="Times New Roman"/>
                <w:szCs w:val="24"/>
              </w:rPr>
              <m:t>x</m:t>
            </m:r>
          </m:e>
        </m:acc>
        <m:r>
          <w:rPr>
            <w:rFonts w:ascii="Cambria Math" w:hAnsi="Cambria Math" w:cs="Times New Roman"/>
            <w:szCs w:val="24"/>
          </w:rPr>
          <m:t>=</m:t>
        </m:r>
      </m:oMath>
      <w:r w:rsidRPr="00A5675B">
        <w:rPr>
          <w:rFonts w:cs="Times New Roman"/>
          <w:iCs/>
          <w:szCs w:val="24"/>
        </w:rPr>
        <w:t>1.64 seconds) shorter than bouts of foraging (</w:t>
      </w:r>
      <m:oMath>
        <m:acc>
          <m:accPr>
            <m:chr m:val="̅"/>
            <m:ctrlPr>
              <w:rPr>
                <w:rFonts w:ascii="Cambria Math" w:hAnsi="Cambria Math" w:cs="Times New Roman"/>
                <w:i/>
                <w:iCs/>
                <w:szCs w:val="24"/>
              </w:rPr>
            </m:ctrlPr>
          </m:accPr>
          <m:e>
            <m:r>
              <w:rPr>
                <w:rFonts w:ascii="Cambria Math" w:hAnsi="Cambria Math" w:cs="Times New Roman"/>
                <w:szCs w:val="24"/>
              </w:rPr>
              <m:t>x</m:t>
            </m:r>
          </m:e>
        </m:acc>
        <m:r>
          <w:rPr>
            <w:rFonts w:ascii="Cambria Math" w:hAnsi="Cambria Math" w:cs="Times New Roman"/>
            <w:szCs w:val="24"/>
          </w:rPr>
          <m:t>=</m:t>
        </m:r>
      </m:oMath>
      <w:r w:rsidRPr="00A5675B">
        <w:rPr>
          <w:rFonts w:cs="Times New Roman"/>
          <w:iCs/>
          <w:szCs w:val="24"/>
        </w:rPr>
        <w:t>1.88 seconds). Sentinel presence significantly increased the duration of bouts of all behaviours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0.197, SE = 0.072, t = 2.741, p = 0.006;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In green areas, bouts of all behaviours were significantly longer than in commercial areas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0.353, SE = 0.087, t = 4.048, p = &lt;0.001;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Disturbance frequency had a significant effect on the duration of all bouts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-0.088, SE = 0.030, t = -2.975, p = 0.003; </w:t>
      </w:r>
      <w:r w:rsidRPr="00A5675B">
        <w:rPr>
          <w:rFonts w:cs="Times New Roman"/>
          <w:b/>
          <w:bCs/>
          <w:iCs/>
          <w:szCs w:val="24"/>
        </w:rPr>
        <w:fldChar w:fldCharType="begin"/>
      </w:r>
      <w:r w:rsidRPr="00A5675B">
        <w:rPr>
          <w:rFonts w:cs="Times New Roman"/>
          <w:b/>
          <w:bCs/>
          <w:iCs/>
          <w:szCs w:val="24"/>
        </w:rPr>
        <w:instrText xml:space="preserve"> REF _Ref171687228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rPr>
        <w:t>Figure S3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with bout duration decreasing as disturbance frequency increased. We found a significant interaction between generalized environment and sentinel presence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-0.252, SE = 0.088, t = -2.863, p = 0.004;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b/>
          <w:bCs/>
          <w:iCs/>
          <w:szCs w:val="24"/>
        </w:rPr>
        <w:t>,</w:t>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and between behaviour type and generalized environment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-0.202, SE = 0.054, t = -3.769, p = &lt;0.001;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iCs/>
          <w:szCs w:val="24"/>
        </w:rPr>
        <w:fldChar w:fldCharType="begin"/>
      </w:r>
      <w:r w:rsidRPr="00A5675B">
        <w:rPr>
          <w:rFonts w:cs="Times New Roman"/>
          <w:iCs/>
          <w:szCs w:val="24"/>
        </w:rPr>
        <w:instrText xml:space="preserve"> REF _Ref151137897 \h  \* MERGEFORMAT </w:instrText>
      </w:r>
      <w:r w:rsidRPr="00A5675B">
        <w:rPr>
          <w:rFonts w:cs="Times New Roman"/>
          <w:iCs/>
          <w:szCs w:val="24"/>
        </w:rPr>
      </w:r>
      <w:r w:rsidRPr="00A5675B">
        <w:rPr>
          <w:rFonts w:cs="Times New Roman"/>
          <w:iCs/>
          <w:szCs w:val="24"/>
        </w:rPr>
        <w:fldChar w:fldCharType="separate"/>
      </w:r>
      <w:r w:rsidRPr="00A5675B">
        <w:rPr>
          <w:rFonts w:cs="Times New Roman"/>
          <w:szCs w:val="24"/>
        </w:rPr>
        <w:t>Table 3.2</w:t>
      </w:r>
      <w:r w:rsidRPr="00A5675B">
        <w:rPr>
          <w:rFonts w:cs="Times New Roman"/>
          <w:iCs/>
          <w:szCs w:val="24"/>
        </w:rPr>
        <w:fldChar w:fldCharType="end"/>
      </w:r>
      <w:r w:rsidRPr="00A5675B">
        <w:rPr>
          <w:rFonts w:cs="Times New Roman"/>
          <w:iCs/>
          <w:szCs w:val="24"/>
        </w:rPr>
        <w:t>).</w:t>
      </w:r>
    </w:p>
    <w:p w14:paraId="47DB11BA" w14:textId="77777777" w:rsidR="00A5675B" w:rsidRPr="00A5675B" w:rsidRDefault="00A5675B" w:rsidP="00A5675B">
      <w:pPr>
        <w:pStyle w:val="SectionSubtitle"/>
        <w:spacing w:line="480" w:lineRule="auto"/>
        <w:rPr>
          <w:rFonts w:cs="Times New Roman"/>
        </w:rPr>
      </w:pPr>
      <w:bookmarkStart w:id="49" w:name="_Toc162204966"/>
      <w:bookmarkStart w:id="50" w:name="_Toc162794611"/>
      <w:bookmarkStart w:id="51" w:name="_Toc174089135"/>
      <w:bookmarkStart w:id="52" w:name="_Toc178590833"/>
      <w:r w:rsidRPr="00A5675B">
        <w:rPr>
          <w:rFonts w:cs="Times New Roman"/>
        </w:rPr>
        <w:t>Duration of bouts of “foraging” behaviour</w:t>
      </w:r>
      <w:bookmarkEnd w:id="49"/>
      <w:bookmarkEnd w:id="50"/>
      <w:bookmarkEnd w:id="51"/>
      <w:bookmarkEnd w:id="52"/>
    </w:p>
    <w:p w14:paraId="196B0A03" w14:textId="77777777" w:rsidR="00A5675B" w:rsidRDefault="00A5675B" w:rsidP="00A5675B">
      <w:pPr>
        <w:spacing w:after="240" w:line="480" w:lineRule="auto"/>
        <w:rPr>
          <w:rFonts w:cs="Times New Roman"/>
          <w:iCs/>
          <w:szCs w:val="24"/>
        </w:rPr>
        <w:sectPr w:rsidR="00A5675B" w:rsidSect="00A5675B">
          <w:pgSz w:w="12240" w:h="15840"/>
          <w:pgMar w:top="1440" w:right="1440" w:bottom="1440" w:left="1440" w:header="720" w:footer="720" w:gutter="0"/>
          <w:lnNumType w:countBy="1" w:restart="continuous"/>
          <w:cols w:space="720"/>
          <w:docGrid w:linePitch="326"/>
        </w:sectPr>
      </w:pPr>
      <w:r w:rsidRPr="00A5675B">
        <w:rPr>
          <w:rFonts w:cs="Times New Roman"/>
          <w:iCs/>
          <w:szCs w:val="24"/>
        </w:rPr>
        <w:t>Sentinel presence had no significant effect on the duration of bouts of foraging behaviour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0.092, SE = 0.072, t = 1.280, p = 0.201;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Generalized environment had a significant effect on the duration of bouts of foraging behaviour, with longer bouts in green areas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0.383, SE = 0.078, t = 4.919, p = &lt;0.001;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Larger groups had significantly longer bouts of foraging behaviour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-0.152, SE = 0.068, t = -2.221, </w:t>
      </w:r>
    </w:p>
    <w:p w14:paraId="5ABCF260" w14:textId="2ADD39B1" w:rsidR="00A5675B" w:rsidRPr="00A5675B" w:rsidRDefault="00A5675B" w:rsidP="00A5675B">
      <w:pPr>
        <w:spacing w:after="240" w:line="480" w:lineRule="auto"/>
        <w:rPr>
          <w:rFonts w:cs="Times New Roman"/>
          <w:iCs/>
          <w:szCs w:val="24"/>
        </w:rPr>
      </w:pPr>
      <w:r w:rsidRPr="00A5675B">
        <w:rPr>
          <w:rFonts w:cs="Times New Roman"/>
          <w:iCs/>
          <w:noProof/>
          <w:szCs w:val="24"/>
        </w:rPr>
        <w:lastRenderedPageBreak/>
        <w:drawing>
          <wp:inline distT="0" distB="0" distL="0" distR="0" wp14:anchorId="7629498E" wp14:editId="28F7C932">
            <wp:extent cx="5520906" cy="3943505"/>
            <wp:effectExtent l="0" t="0" r="3810" b="0"/>
            <wp:docPr id="1544946594"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46594" name="Picture 4" descr="A graph of numbers and lett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808" cy="3979863"/>
                    </a:xfrm>
                    <a:prstGeom prst="rect">
                      <a:avLst/>
                    </a:prstGeom>
                    <a:noFill/>
                    <a:ln>
                      <a:noFill/>
                    </a:ln>
                  </pic:spPr>
                </pic:pic>
              </a:graphicData>
            </a:graphic>
          </wp:inline>
        </w:drawing>
      </w:r>
    </w:p>
    <w:p w14:paraId="5D90C886" w14:textId="77777777" w:rsidR="00A5675B" w:rsidRDefault="00A5675B" w:rsidP="00A5675B">
      <w:pPr>
        <w:spacing w:after="240" w:line="480" w:lineRule="auto"/>
        <w:rPr>
          <w:rFonts w:cs="Times New Roman"/>
          <w:iCs/>
          <w:szCs w:val="24"/>
        </w:rPr>
        <w:sectPr w:rsidR="00A5675B" w:rsidSect="00A5675B">
          <w:type w:val="continuous"/>
          <w:pgSz w:w="12240" w:h="15840"/>
          <w:pgMar w:top="1440" w:right="1440" w:bottom="1440" w:left="1440" w:header="720" w:footer="720" w:gutter="0"/>
          <w:lnNumType w:countBy="1" w:restart="continuous"/>
          <w:cols w:space="720"/>
        </w:sectPr>
      </w:pPr>
      <w:bookmarkStart w:id="53" w:name="_Ref151137725"/>
      <w:bookmarkStart w:id="54" w:name="_Ref169246911"/>
      <w:bookmarkStart w:id="55" w:name="_Toc174089080"/>
      <w:r w:rsidRPr="00A5675B">
        <w:rPr>
          <w:rFonts w:cs="Times New Roman"/>
          <w:b/>
          <w:bCs/>
          <w:szCs w:val="24"/>
        </w:rPr>
        <w:t xml:space="preserve">Figure </w:t>
      </w:r>
      <w:r w:rsidRPr="00A5675B">
        <w:rPr>
          <w:rFonts w:cs="Times New Roman"/>
          <w:b/>
          <w:bCs/>
          <w:szCs w:val="24"/>
        </w:rPr>
        <w:fldChar w:fldCharType="begin"/>
      </w:r>
      <w:r w:rsidRPr="00A5675B">
        <w:rPr>
          <w:rFonts w:cs="Times New Roman"/>
          <w:b/>
          <w:bCs/>
          <w:szCs w:val="24"/>
        </w:rPr>
        <w:instrText xml:space="preserve"> STYLEREF 1 \s </w:instrText>
      </w:r>
      <w:r w:rsidRPr="00A5675B">
        <w:rPr>
          <w:rFonts w:cs="Times New Roman"/>
          <w:b/>
          <w:bCs/>
          <w:szCs w:val="24"/>
        </w:rPr>
        <w:fldChar w:fldCharType="separate"/>
      </w:r>
      <w:r w:rsidRPr="00A5675B">
        <w:rPr>
          <w:rFonts w:cs="Times New Roman"/>
          <w:b/>
          <w:bCs/>
          <w:noProof/>
          <w:szCs w:val="24"/>
        </w:rPr>
        <w:t>3</w:t>
      </w:r>
      <w:r w:rsidRPr="00A5675B">
        <w:rPr>
          <w:rFonts w:cs="Times New Roman"/>
          <w:b/>
          <w:bCs/>
          <w:szCs w:val="24"/>
        </w:rPr>
        <w:fldChar w:fldCharType="end"/>
      </w:r>
      <w:r w:rsidRPr="00A5675B">
        <w:rPr>
          <w:rFonts w:cs="Times New Roman"/>
          <w:b/>
          <w:bCs/>
          <w:szCs w:val="24"/>
        </w:rPr>
        <w:t>.</w:t>
      </w:r>
      <w:r w:rsidRPr="00A5675B">
        <w:rPr>
          <w:rFonts w:cs="Times New Roman"/>
          <w:b/>
          <w:bCs/>
          <w:szCs w:val="24"/>
        </w:rPr>
        <w:fldChar w:fldCharType="begin"/>
      </w:r>
      <w:r w:rsidRPr="00A5675B">
        <w:rPr>
          <w:rFonts w:cs="Times New Roman"/>
          <w:b/>
          <w:bCs/>
          <w:szCs w:val="24"/>
        </w:rPr>
        <w:instrText xml:space="preserve"> SEQ Figure \* ARABIC \s 1 </w:instrText>
      </w:r>
      <w:r w:rsidRPr="00A5675B">
        <w:rPr>
          <w:rFonts w:cs="Times New Roman"/>
          <w:b/>
          <w:bCs/>
          <w:szCs w:val="24"/>
        </w:rPr>
        <w:fldChar w:fldCharType="separate"/>
      </w:r>
      <w:r w:rsidRPr="00A5675B">
        <w:rPr>
          <w:rFonts w:cs="Times New Roman"/>
          <w:b/>
          <w:bCs/>
          <w:noProof/>
          <w:szCs w:val="24"/>
        </w:rPr>
        <w:t>3</w:t>
      </w:r>
      <w:r w:rsidRPr="00A5675B">
        <w:rPr>
          <w:rFonts w:cs="Times New Roman"/>
          <w:b/>
          <w:bCs/>
          <w:szCs w:val="24"/>
        </w:rPr>
        <w:fldChar w:fldCharType="end"/>
      </w:r>
      <w:bookmarkEnd w:id="53"/>
      <w:r w:rsidRPr="00A5675B">
        <w:rPr>
          <w:rFonts w:cs="Times New Roman"/>
          <w:b/>
          <w:bCs/>
          <w:szCs w:val="24"/>
        </w:rPr>
        <w:t>:</w:t>
      </w:r>
      <w:r w:rsidRPr="00A5675B">
        <w:rPr>
          <w:rFonts w:cs="Times New Roman"/>
          <w:iCs/>
          <w:szCs w:val="24"/>
        </w:rPr>
        <w:t xml:space="preserve"> Mean bout duration of foragers in commercial and green areas. The error bars represent the standard error.</w:t>
      </w:r>
      <w:bookmarkStart w:id="56" w:name="_Ref151137897"/>
      <w:bookmarkStart w:id="57" w:name="_Ref151143600"/>
      <w:bookmarkStart w:id="58" w:name="_Toc178514314"/>
      <w:bookmarkEnd w:id="54"/>
      <w:bookmarkEnd w:id="55"/>
    </w:p>
    <w:p w14:paraId="4AD0A274" w14:textId="193BFD56" w:rsidR="00A5675B" w:rsidRPr="00A5675B" w:rsidRDefault="00A5675B" w:rsidP="00A5675B">
      <w:pPr>
        <w:spacing w:after="240" w:line="480" w:lineRule="auto"/>
        <w:rPr>
          <w:rFonts w:cs="Times New Roman"/>
          <w:iCs/>
          <w:szCs w:val="24"/>
        </w:rPr>
      </w:pPr>
      <w:r w:rsidRPr="00A5675B">
        <w:rPr>
          <w:rFonts w:cs="Times New Roman"/>
          <w:b/>
          <w:bCs/>
          <w:szCs w:val="24"/>
        </w:rPr>
        <w:lastRenderedPageBreak/>
        <w:t xml:space="preserve">Table </w:t>
      </w:r>
      <w:r w:rsidRPr="00A5675B">
        <w:rPr>
          <w:rFonts w:cs="Times New Roman"/>
          <w:b/>
          <w:bCs/>
          <w:szCs w:val="24"/>
        </w:rPr>
        <w:fldChar w:fldCharType="begin"/>
      </w:r>
      <w:r w:rsidRPr="00A5675B">
        <w:rPr>
          <w:rFonts w:cs="Times New Roman"/>
          <w:b/>
          <w:bCs/>
          <w:szCs w:val="24"/>
        </w:rPr>
        <w:instrText xml:space="preserve"> STYLEREF 1 \s </w:instrText>
      </w:r>
      <w:r w:rsidRPr="00A5675B">
        <w:rPr>
          <w:rFonts w:cs="Times New Roman"/>
          <w:b/>
          <w:bCs/>
          <w:szCs w:val="24"/>
        </w:rPr>
        <w:fldChar w:fldCharType="separate"/>
      </w:r>
      <w:r w:rsidRPr="00A5675B">
        <w:rPr>
          <w:rFonts w:cs="Times New Roman"/>
          <w:b/>
          <w:bCs/>
          <w:noProof/>
          <w:szCs w:val="24"/>
        </w:rPr>
        <w:t>3</w:t>
      </w:r>
      <w:r w:rsidRPr="00A5675B">
        <w:rPr>
          <w:rFonts w:cs="Times New Roman"/>
          <w:b/>
          <w:bCs/>
          <w:szCs w:val="24"/>
        </w:rPr>
        <w:fldChar w:fldCharType="end"/>
      </w:r>
      <w:r w:rsidRPr="00A5675B">
        <w:rPr>
          <w:rFonts w:cs="Times New Roman"/>
          <w:b/>
          <w:bCs/>
          <w:szCs w:val="24"/>
        </w:rPr>
        <w:t>.</w:t>
      </w:r>
      <w:r w:rsidRPr="00A5675B">
        <w:rPr>
          <w:rFonts w:cs="Times New Roman"/>
          <w:b/>
          <w:bCs/>
          <w:szCs w:val="24"/>
        </w:rPr>
        <w:fldChar w:fldCharType="begin"/>
      </w:r>
      <w:r w:rsidRPr="00A5675B">
        <w:rPr>
          <w:rFonts w:cs="Times New Roman"/>
          <w:b/>
          <w:bCs/>
          <w:szCs w:val="24"/>
        </w:rPr>
        <w:instrText xml:space="preserve"> SEQ Table \* ARABIC \s 1 </w:instrText>
      </w:r>
      <w:r w:rsidRPr="00A5675B">
        <w:rPr>
          <w:rFonts w:cs="Times New Roman"/>
          <w:b/>
          <w:bCs/>
          <w:szCs w:val="24"/>
        </w:rPr>
        <w:fldChar w:fldCharType="separate"/>
      </w:r>
      <w:r w:rsidRPr="00A5675B">
        <w:rPr>
          <w:rFonts w:cs="Times New Roman"/>
          <w:b/>
          <w:bCs/>
          <w:noProof/>
          <w:szCs w:val="24"/>
        </w:rPr>
        <w:t>2</w:t>
      </w:r>
      <w:r w:rsidRPr="00A5675B">
        <w:rPr>
          <w:rFonts w:cs="Times New Roman"/>
          <w:b/>
          <w:bCs/>
          <w:szCs w:val="24"/>
        </w:rPr>
        <w:fldChar w:fldCharType="end"/>
      </w:r>
      <w:bookmarkEnd w:id="56"/>
      <w:r w:rsidRPr="00A5675B">
        <w:rPr>
          <w:rFonts w:cs="Times New Roman"/>
          <w:b/>
          <w:bCs/>
          <w:szCs w:val="24"/>
        </w:rPr>
        <w:t>:</w:t>
      </w:r>
      <w:r w:rsidRPr="00A5675B">
        <w:rPr>
          <w:rFonts w:cs="Times New Roman"/>
          <w:iCs/>
          <w:szCs w:val="24"/>
        </w:rPr>
        <w:t xml:space="preserve"> Results of the linear mixed models fit to the mean bout duration</w:t>
      </w:r>
      <w:bookmarkEnd w:id="57"/>
      <w:r w:rsidRPr="00A5675B">
        <w:rPr>
          <w:rFonts w:cs="Times New Roman"/>
          <w:iCs/>
          <w:szCs w:val="24"/>
        </w:rPr>
        <w:t>.</w:t>
      </w:r>
      <w:bookmarkEnd w:id="58"/>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994"/>
        <w:gridCol w:w="766"/>
        <w:gridCol w:w="780"/>
        <w:gridCol w:w="994"/>
        <w:gridCol w:w="766"/>
        <w:gridCol w:w="780"/>
        <w:gridCol w:w="994"/>
        <w:gridCol w:w="766"/>
        <w:gridCol w:w="666"/>
      </w:tblGrid>
      <w:tr w:rsidR="00A5675B" w:rsidRPr="00A5675B" w14:paraId="2125CBB4" w14:textId="77777777" w:rsidTr="00463440">
        <w:tc>
          <w:tcPr>
            <w:tcW w:w="1302" w:type="pct"/>
            <w:tcBorders>
              <w:bottom w:val="single" w:sz="12" w:space="0" w:color="auto"/>
            </w:tcBorders>
          </w:tcPr>
          <w:p w14:paraId="40F5135C" w14:textId="77777777" w:rsidR="00A5675B" w:rsidRPr="00A5675B" w:rsidRDefault="00A5675B" w:rsidP="00A5675B">
            <w:pPr>
              <w:spacing w:before="120" w:after="120" w:line="240" w:lineRule="auto"/>
              <w:rPr>
                <w:rFonts w:eastAsia="Cambria" w:cs="Times New Roman"/>
                <w:b/>
                <w:bCs/>
                <w:iCs/>
                <w:sz w:val="20"/>
                <w:szCs w:val="20"/>
              </w:rPr>
            </w:pPr>
          </w:p>
        </w:tc>
        <w:tc>
          <w:tcPr>
            <w:tcW w:w="1250" w:type="pct"/>
            <w:gridSpan w:val="3"/>
            <w:tcBorders>
              <w:bottom w:val="single" w:sz="12" w:space="0" w:color="auto"/>
            </w:tcBorders>
          </w:tcPr>
          <w:p w14:paraId="14F47463"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Bouts of all behaviours</w:t>
            </w:r>
          </w:p>
        </w:tc>
        <w:tc>
          <w:tcPr>
            <w:tcW w:w="1251" w:type="pct"/>
            <w:gridSpan w:val="3"/>
            <w:tcBorders>
              <w:bottom w:val="single" w:sz="12" w:space="0" w:color="auto"/>
            </w:tcBorders>
          </w:tcPr>
          <w:p w14:paraId="0121A3C7"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Bouts of foraging behaviour</w:t>
            </w:r>
          </w:p>
        </w:tc>
        <w:tc>
          <w:tcPr>
            <w:tcW w:w="1197" w:type="pct"/>
            <w:gridSpan w:val="3"/>
            <w:tcBorders>
              <w:bottom w:val="single" w:sz="12" w:space="0" w:color="auto"/>
            </w:tcBorders>
          </w:tcPr>
          <w:p w14:paraId="0294CA69"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Bouts of alert behaviour</w:t>
            </w:r>
          </w:p>
        </w:tc>
      </w:tr>
      <w:tr w:rsidR="00A5675B" w:rsidRPr="00A5675B" w14:paraId="3A773FA9" w14:textId="77777777" w:rsidTr="00463440">
        <w:tc>
          <w:tcPr>
            <w:tcW w:w="1302" w:type="pct"/>
            <w:tcBorders>
              <w:top w:val="single" w:sz="12" w:space="0" w:color="auto"/>
              <w:bottom w:val="double" w:sz="4" w:space="0" w:color="auto"/>
            </w:tcBorders>
          </w:tcPr>
          <w:p w14:paraId="42048826"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Predictors</w:t>
            </w:r>
          </w:p>
        </w:tc>
        <w:tc>
          <w:tcPr>
            <w:tcW w:w="497" w:type="pct"/>
            <w:tcBorders>
              <w:top w:val="single" w:sz="12" w:space="0" w:color="auto"/>
              <w:bottom w:val="double" w:sz="4" w:space="0" w:color="auto"/>
            </w:tcBorders>
          </w:tcPr>
          <w:p w14:paraId="42E7FD7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Estimates</w:t>
            </w:r>
          </w:p>
        </w:tc>
        <w:tc>
          <w:tcPr>
            <w:tcW w:w="392" w:type="pct"/>
            <w:tcBorders>
              <w:top w:val="single" w:sz="12" w:space="0" w:color="auto"/>
              <w:bottom w:val="double" w:sz="4" w:space="0" w:color="auto"/>
            </w:tcBorders>
          </w:tcPr>
          <w:p w14:paraId="58F4D1A5"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Std. Error</w:t>
            </w:r>
          </w:p>
        </w:tc>
        <w:tc>
          <w:tcPr>
            <w:tcW w:w="361" w:type="pct"/>
            <w:tcBorders>
              <w:top w:val="single" w:sz="12" w:space="0" w:color="auto"/>
              <w:bottom w:val="double" w:sz="4" w:space="0" w:color="auto"/>
            </w:tcBorders>
          </w:tcPr>
          <w:p w14:paraId="431B7EFB"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p</w:t>
            </w:r>
          </w:p>
        </w:tc>
        <w:tc>
          <w:tcPr>
            <w:tcW w:w="499" w:type="pct"/>
            <w:tcBorders>
              <w:top w:val="single" w:sz="12" w:space="0" w:color="auto"/>
              <w:bottom w:val="double" w:sz="4" w:space="0" w:color="auto"/>
            </w:tcBorders>
          </w:tcPr>
          <w:p w14:paraId="10E34D6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Estimates</w:t>
            </w:r>
          </w:p>
        </w:tc>
        <w:tc>
          <w:tcPr>
            <w:tcW w:w="392" w:type="pct"/>
            <w:tcBorders>
              <w:top w:val="single" w:sz="12" w:space="0" w:color="auto"/>
              <w:bottom w:val="double" w:sz="4" w:space="0" w:color="auto"/>
            </w:tcBorders>
          </w:tcPr>
          <w:p w14:paraId="7B1E6487"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Std. Error</w:t>
            </w:r>
          </w:p>
        </w:tc>
        <w:tc>
          <w:tcPr>
            <w:tcW w:w="361" w:type="pct"/>
            <w:tcBorders>
              <w:top w:val="single" w:sz="12" w:space="0" w:color="auto"/>
              <w:bottom w:val="double" w:sz="4" w:space="0" w:color="auto"/>
            </w:tcBorders>
          </w:tcPr>
          <w:p w14:paraId="58037AA4"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p</w:t>
            </w:r>
          </w:p>
        </w:tc>
        <w:tc>
          <w:tcPr>
            <w:tcW w:w="497" w:type="pct"/>
            <w:tcBorders>
              <w:top w:val="single" w:sz="12" w:space="0" w:color="auto"/>
              <w:bottom w:val="double" w:sz="4" w:space="0" w:color="auto"/>
            </w:tcBorders>
          </w:tcPr>
          <w:p w14:paraId="1884B92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Estimates</w:t>
            </w:r>
          </w:p>
        </w:tc>
        <w:tc>
          <w:tcPr>
            <w:tcW w:w="392" w:type="pct"/>
            <w:tcBorders>
              <w:top w:val="single" w:sz="12" w:space="0" w:color="auto"/>
              <w:bottom w:val="double" w:sz="4" w:space="0" w:color="auto"/>
            </w:tcBorders>
          </w:tcPr>
          <w:p w14:paraId="36BEC86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Std. Error</w:t>
            </w:r>
          </w:p>
        </w:tc>
        <w:tc>
          <w:tcPr>
            <w:tcW w:w="308" w:type="pct"/>
            <w:tcBorders>
              <w:top w:val="single" w:sz="12" w:space="0" w:color="auto"/>
              <w:bottom w:val="double" w:sz="4" w:space="0" w:color="auto"/>
            </w:tcBorders>
          </w:tcPr>
          <w:p w14:paraId="501B1812"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p</w:t>
            </w:r>
          </w:p>
        </w:tc>
      </w:tr>
      <w:tr w:rsidR="00A5675B" w:rsidRPr="00A5675B" w14:paraId="2F701562" w14:textId="77777777" w:rsidTr="00463440">
        <w:tc>
          <w:tcPr>
            <w:tcW w:w="1302" w:type="pct"/>
            <w:tcBorders>
              <w:top w:val="double" w:sz="4" w:space="0" w:color="auto"/>
            </w:tcBorders>
          </w:tcPr>
          <w:p w14:paraId="0BD1F710"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Intercept</w:t>
            </w:r>
          </w:p>
        </w:tc>
        <w:tc>
          <w:tcPr>
            <w:tcW w:w="497" w:type="pct"/>
            <w:tcBorders>
              <w:top w:val="double" w:sz="4" w:space="0" w:color="auto"/>
            </w:tcBorders>
          </w:tcPr>
          <w:p w14:paraId="10FFCAE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0.3330</w:t>
            </w:r>
          </w:p>
        </w:tc>
        <w:tc>
          <w:tcPr>
            <w:tcW w:w="392" w:type="pct"/>
            <w:tcBorders>
              <w:top w:val="double" w:sz="4" w:space="0" w:color="auto"/>
            </w:tcBorders>
          </w:tcPr>
          <w:p w14:paraId="40189CB9"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0.1032</w:t>
            </w:r>
          </w:p>
        </w:tc>
        <w:tc>
          <w:tcPr>
            <w:tcW w:w="361" w:type="pct"/>
            <w:tcBorders>
              <w:top w:val="double" w:sz="4" w:space="0" w:color="auto"/>
            </w:tcBorders>
          </w:tcPr>
          <w:p w14:paraId="0B4128A5"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0.001</w:t>
            </w:r>
          </w:p>
        </w:tc>
        <w:tc>
          <w:tcPr>
            <w:tcW w:w="499" w:type="pct"/>
            <w:tcBorders>
              <w:top w:val="double" w:sz="4" w:space="0" w:color="auto"/>
            </w:tcBorders>
          </w:tcPr>
          <w:p w14:paraId="5DC107B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0.4370</w:t>
            </w:r>
          </w:p>
        </w:tc>
        <w:tc>
          <w:tcPr>
            <w:tcW w:w="392" w:type="pct"/>
            <w:tcBorders>
              <w:top w:val="double" w:sz="4" w:space="0" w:color="auto"/>
            </w:tcBorders>
          </w:tcPr>
          <w:p w14:paraId="51513BF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0.0929</w:t>
            </w:r>
          </w:p>
        </w:tc>
        <w:tc>
          <w:tcPr>
            <w:tcW w:w="361" w:type="pct"/>
            <w:tcBorders>
              <w:top w:val="double" w:sz="4" w:space="0" w:color="auto"/>
            </w:tcBorders>
          </w:tcPr>
          <w:p w14:paraId="34772A35"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&lt;0.001</w:t>
            </w:r>
          </w:p>
        </w:tc>
        <w:tc>
          <w:tcPr>
            <w:tcW w:w="497" w:type="pct"/>
            <w:tcBorders>
              <w:top w:val="double" w:sz="4" w:space="0" w:color="auto"/>
            </w:tcBorders>
          </w:tcPr>
          <w:p w14:paraId="5A9B102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0.0165</w:t>
            </w:r>
          </w:p>
        </w:tc>
        <w:tc>
          <w:tcPr>
            <w:tcW w:w="392" w:type="pct"/>
            <w:tcBorders>
              <w:top w:val="double" w:sz="4" w:space="0" w:color="auto"/>
            </w:tcBorders>
          </w:tcPr>
          <w:p w14:paraId="09C7FE1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0.1530</w:t>
            </w:r>
          </w:p>
        </w:tc>
        <w:tc>
          <w:tcPr>
            <w:tcW w:w="308" w:type="pct"/>
            <w:tcBorders>
              <w:top w:val="double" w:sz="4" w:space="0" w:color="auto"/>
            </w:tcBorders>
          </w:tcPr>
          <w:p w14:paraId="586B823C"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0.914</w:t>
            </w:r>
          </w:p>
        </w:tc>
      </w:tr>
      <w:tr w:rsidR="00A5675B" w:rsidRPr="00A5675B" w14:paraId="0D6E4AAB" w14:textId="77777777" w:rsidTr="00463440">
        <w:tc>
          <w:tcPr>
            <w:tcW w:w="1302" w:type="pct"/>
          </w:tcPr>
          <w:p w14:paraId="79F1256B"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Sentinel Presence</w:t>
            </w:r>
          </w:p>
        </w:tc>
        <w:tc>
          <w:tcPr>
            <w:tcW w:w="497" w:type="pct"/>
          </w:tcPr>
          <w:p w14:paraId="33356B6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0.1974</w:t>
            </w:r>
          </w:p>
        </w:tc>
        <w:tc>
          <w:tcPr>
            <w:tcW w:w="392" w:type="pct"/>
          </w:tcPr>
          <w:p w14:paraId="2365960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0.0720</w:t>
            </w:r>
          </w:p>
        </w:tc>
        <w:tc>
          <w:tcPr>
            <w:tcW w:w="361" w:type="pct"/>
          </w:tcPr>
          <w:p w14:paraId="0B383A19"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0.006</w:t>
            </w:r>
          </w:p>
        </w:tc>
        <w:tc>
          <w:tcPr>
            <w:tcW w:w="499" w:type="pct"/>
          </w:tcPr>
          <w:p w14:paraId="0719782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0.0919</w:t>
            </w:r>
          </w:p>
        </w:tc>
        <w:tc>
          <w:tcPr>
            <w:tcW w:w="392" w:type="pct"/>
          </w:tcPr>
          <w:p w14:paraId="77220916"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0.0718</w:t>
            </w:r>
          </w:p>
        </w:tc>
        <w:tc>
          <w:tcPr>
            <w:tcW w:w="361" w:type="pct"/>
          </w:tcPr>
          <w:p w14:paraId="6FC38A4C"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0.201</w:t>
            </w:r>
          </w:p>
        </w:tc>
        <w:tc>
          <w:tcPr>
            <w:tcW w:w="497" w:type="pct"/>
          </w:tcPr>
          <w:p w14:paraId="3B9D88C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0.1480</w:t>
            </w:r>
          </w:p>
        </w:tc>
        <w:tc>
          <w:tcPr>
            <w:tcW w:w="392" w:type="pct"/>
          </w:tcPr>
          <w:p w14:paraId="2596492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0.1005</w:t>
            </w:r>
          </w:p>
        </w:tc>
        <w:tc>
          <w:tcPr>
            <w:tcW w:w="308" w:type="pct"/>
          </w:tcPr>
          <w:p w14:paraId="118098B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0.141</w:t>
            </w:r>
          </w:p>
        </w:tc>
      </w:tr>
      <w:tr w:rsidR="00A5675B" w:rsidRPr="00A5675B" w14:paraId="4CF2EAE7" w14:textId="77777777" w:rsidTr="00463440">
        <w:tc>
          <w:tcPr>
            <w:tcW w:w="1302" w:type="pct"/>
          </w:tcPr>
          <w:p w14:paraId="5B333479"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Generalized Environment</w:t>
            </w:r>
          </w:p>
        </w:tc>
        <w:tc>
          <w:tcPr>
            <w:tcW w:w="497" w:type="pct"/>
          </w:tcPr>
          <w:p w14:paraId="5670E231"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0.3534</w:t>
            </w:r>
          </w:p>
        </w:tc>
        <w:tc>
          <w:tcPr>
            <w:tcW w:w="392" w:type="pct"/>
          </w:tcPr>
          <w:p w14:paraId="43A262A5"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0.0873</w:t>
            </w:r>
          </w:p>
        </w:tc>
        <w:tc>
          <w:tcPr>
            <w:tcW w:w="361" w:type="pct"/>
          </w:tcPr>
          <w:p w14:paraId="47AF1C8C"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&lt;0.001</w:t>
            </w:r>
          </w:p>
        </w:tc>
        <w:tc>
          <w:tcPr>
            <w:tcW w:w="499" w:type="pct"/>
          </w:tcPr>
          <w:p w14:paraId="23E7011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0.3826</w:t>
            </w:r>
          </w:p>
        </w:tc>
        <w:tc>
          <w:tcPr>
            <w:tcW w:w="392" w:type="pct"/>
          </w:tcPr>
          <w:p w14:paraId="7021040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0.0778</w:t>
            </w:r>
          </w:p>
        </w:tc>
        <w:tc>
          <w:tcPr>
            <w:tcW w:w="361" w:type="pct"/>
          </w:tcPr>
          <w:p w14:paraId="3DA551DF"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&lt;0.001</w:t>
            </w:r>
          </w:p>
        </w:tc>
        <w:tc>
          <w:tcPr>
            <w:tcW w:w="497" w:type="pct"/>
          </w:tcPr>
          <w:p w14:paraId="0A42A84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0.1619</w:t>
            </w:r>
          </w:p>
        </w:tc>
        <w:tc>
          <w:tcPr>
            <w:tcW w:w="392" w:type="pct"/>
          </w:tcPr>
          <w:p w14:paraId="3A3DDA6C"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0.1258</w:t>
            </w:r>
          </w:p>
        </w:tc>
        <w:tc>
          <w:tcPr>
            <w:tcW w:w="308" w:type="pct"/>
          </w:tcPr>
          <w:p w14:paraId="71F1310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0.198</w:t>
            </w:r>
          </w:p>
        </w:tc>
      </w:tr>
      <w:tr w:rsidR="00A5675B" w:rsidRPr="00A5675B" w14:paraId="0D6ED6D1" w14:textId="77777777" w:rsidTr="00463440">
        <w:tc>
          <w:tcPr>
            <w:tcW w:w="1302" w:type="pct"/>
          </w:tcPr>
          <w:p w14:paraId="1E2A8872"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Group Size</w:t>
            </w:r>
          </w:p>
        </w:tc>
        <w:tc>
          <w:tcPr>
            <w:tcW w:w="497" w:type="pct"/>
          </w:tcPr>
          <w:p w14:paraId="60C13FC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-0.0046</w:t>
            </w:r>
          </w:p>
        </w:tc>
        <w:tc>
          <w:tcPr>
            <w:tcW w:w="392" w:type="pct"/>
          </w:tcPr>
          <w:p w14:paraId="70B972C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0.0766</w:t>
            </w:r>
          </w:p>
        </w:tc>
        <w:tc>
          <w:tcPr>
            <w:tcW w:w="361" w:type="pct"/>
          </w:tcPr>
          <w:p w14:paraId="15749422"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0.952</w:t>
            </w:r>
          </w:p>
        </w:tc>
        <w:tc>
          <w:tcPr>
            <w:tcW w:w="499" w:type="pct"/>
          </w:tcPr>
          <w:p w14:paraId="3463A86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-0.1519</w:t>
            </w:r>
          </w:p>
        </w:tc>
        <w:tc>
          <w:tcPr>
            <w:tcW w:w="392" w:type="pct"/>
          </w:tcPr>
          <w:p w14:paraId="6E405F44"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0.0684</w:t>
            </w:r>
          </w:p>
        </w:tc>
        <w:tc>
          <w:tcPr>
            <w:tcW w:w="361" w:type="pct"/>
          </w:tcPr>
          <w:p w14:paraId="3693AA77"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0.026</w:t>
            </w:r>
          </w:p>
        </w:tc>
        <w:tc>
          <w:tcPr>
            <w:tcW w:w="497" w:type="pct"/>
          </w:tcPr>
          <w:p w14:paraId="59FF6D52"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0.1057</w:t>
            </w:r>
          </w:p>
        </w:tc>
        <w:tc>
          <w:tcPr>
            <w:tcW w:w="392" w:type="pct"/>
          </w:tcPr>
          <w:p w14:paraId="3711D7AE"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0.1186</w:t>
            </w:r>
          </w:p>
        </w:tc>
        <w:tc>
          <w:tcPr>
            <w:tcW w:w="308" w:type="pct"/>
          </w:tcPr>
          <w:p w14:paraId="428BEF79"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0.373</w:t>
            </w:r>
          </w:p>
        </w:tc>
      </w:tr>
      <w:tr w:rsidR="00A5675B" w:rsidRPr="00A5675B" w14:paraId="22AB2810" w14:textId="77777777" w:rsidTr="00463440">
        <w:tc>
          <w:tcPr>
            <w:tcW w:w="1302" w:type="pct"/>
          </w:tcPr>
          <w:p w14:paraId="7033CBF1"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Bait Presence</w:t>
            </w:r>
          </w:p>
        </w:tc>
        <w:tc>
          <w:tcPr>
            <w:tcW w:w="497" w:type="pct"/>
          </w:tcPr>
          <w:p w14:paraId="0E23C95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-0.1430</w:t>
            </w:r>
          </w:p>
        </w:tc>
        <w:tc>
          <w:tcPr>
            <w:tcW w:w="392" w:type="pct"/>
          </w:tcPr>
          <w:p w14:paraId="0DF02B49"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0.0760</w:t>
            </w:r>
          </w:p>
        </w:tc>
        <w:tc>
          <w:tcPr>
            <w:tcW w:w="361" w:type="pct"/>
          </w:tcPr>
          <w:p w14:paraId="51B93BB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0.060</w:t>
            </w:r>
          </w:p>
        </w:tc>
        <w:tc>
          <w:tcPr>
            <w:tcW w:w="499" w:type="pct"/>
          </w:tcPr>
          <w:p w14:paraId="4A352ED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-0.1385</w:t>
            </w:r>
          </w:p>
        </w:tc>
        <w:tc>
          <w:tcPr>
            <w:tcW w:w="392" w:type="pct"/>
          </w:tcPr>
          <w:p w14:paraId="75534AB1"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0.0697</w:t>
            </w:r>
          </w:p>
        </w:tc>
        <w:tc>
          <w:tcPr>
            <w:tcW w:w="361" w:type="pct"/>
          </w:tcPr>
          <w:p w14:paraId="17655EEA"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0.047</w:t>
            </w:r>
          </w:p>
        </w:tc>
        <w:tc>
          <w:tcPr>
            <w:tcW w:w="497" w:type="pct"/>
          </w:tcPr>
          <w:p w14:paraId="26F6FF2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-0.1378</w:t>
            </w:r>
          </w:p>
        </w:tc>
        <w:tc>
          <w:tcPr>
            <w:tcW w:w="392" w:type="pct"/>
          </w:tcPr>
          <w:p w14:paraId="6CA7C506"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0.1180</w:t>
            </w:r>
          </w:p>
        </w:tc>
        <w:tc>
          <w:tcPr>
            <w:tcW w:w="308" w:type="pct"/>
          </w:tcPr>
          <w:p w14:paraId="7B3E5E0E"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0.243</w:t>
            </w:r>
          </w:p>
        </w:tc>
      </w:tr>
      <w:tr w:rsidR="00A5675B" w:rsidRPr="00A5675B" w14:paraId="34551792" w14:textId="77777777" w:rsidTr="00463440">
        <w:tc>
          <w:tcPr>
            <w:tcW w:w="1302" w:type="pct"/>
          </w:tcPr>
          <w:p w14:paraId="1B2CB3B9"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Disturbance Frequency</w:t>
            </w:r>
          </w:p>
        </w:tc>
        <w:tc>
          <w:tcPr>
            <w:tcW w:w="497" w:type="pct"/>
          </w:tcPr>
          <w:p w14:paraId="1CF785BE"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-0.0878</w:t>
            </w:r>
          </w:p>
        </w:tc>
        <w:tc>
          <w:tcPr>
            <w:tcW w:w="392" w:type="pct"/>
          </w:tcPr>
          <w:p w14:paraId="5ED29314"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0.0295</w:t>
            </w:r>
          </w:p>
        </w:tc>
        <w:tc>
          <w:tcPr>
            <w:tcW w:w="361" w:type="pct"/>
          </w:tcPr>
          <w:p w14:paraId="4F6143ED"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0.003</w:t>
            </w:r>
          </w:p>
        </w:tc>
        <w:tc>
          <w:tcPr>
            <w:tcW w:w="499" w:type="pct"/>
          </w:tcPr>
          <w:p w14:paraId="6177B6E2"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-0.1075</w:t>
            </w:r>
          </w:p>
        </w:tc>
        <w:tc>
          <w:tcPr>
            <w:tcW w:w="392" w:type="pct"/>
          </w:tcPr>
          <w:p w14:paraId="48AFE97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0.0301</w:t>
            </w:r>
          </w:p>
        </w:tc>
        <w:tc>
          <w:tcPr>
            <w:tcW w:w="361" w:type="pct"/>
          </w:tcPr>
          <w:p w14:paraId="1F9D8E79"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&lt;0.001</w:t>
            </w:r>
          </w:p>
        </w:tc>
        <w:tc>
          <w:tcPr>
            <w:tcW w:w="497" w:type="pct"/>
          </w:tcPr>
          <w:p w14:paraId="7A6F698E"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-0.0624</w:t>
            </w:r>
          </w:p>
        </w:tc>
        <w:tc>
          <w:tcPr>
            <w:tcW w:w="392" w:type="pct"/>
          </w:tcPr>
          <w:p w14:paraId="1F31763B"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0.0453</w:t>
            </w:r>
          </w:p>
        </w:tc>
        <w:tc>
          <w:tcPr>
            <w:tcW w:w="308" w:type="pct"/>
          </w:tcPr>
          <w:p w14:paraId="479182D6"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0.169</w:t>
            </w:r>
          </w:p>
        </w:tc>
      </w:tr>
      <w:tr w:rsidR="00A5675B" w:rsidRPr="00A5675B" w14:paraId="38FDBA6E" w14:textId="77777777" w:rsidTr="00463440">
        <w:tc>
          <w:tcPr>
            <w:tcW w:w="1302" w:type="pct"/>
          </w:tcPr>
          <w:p w14:paraId="3F760EFC"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Sentinel Presence: Generalized Environment</w:t>
            </w:r>
          </w:p>
        </w:tc>
        <w:tc>
          <w:tcPr>
            <w:tcW w:w="497" w:type="pct"/>
          </w:tcPr>
          <w:p w14:paraId="2F29B64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-0.2524</w:t>
            </w:r>
          </w:p>
        </w:tc>
        <w:tc>
          <w:tcPr>
            <w:tcW w:w="392" w:type="pct"/>
          </w:tcPr>
          <w:p w14:paraId="6E43C997"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0.0882</w:t>
            </w:r>
          </w:p>
        </w:tc>
        <w:tc>
          <w:tcPr>
            <w:tcW w:w="361" w:type="pct"/>
          </w:tcPr>
          <w:p w14:paraId="39999E57"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0.004</w:t>
            </w:r>
          </w:p>
        </w:tc>
        <w:tc>
          <w:tcPr>
            <w:tcW w:w="499" w:type="pct"/>
          </w:tcPr>
          <w:p w14:paraId="555C4C71"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-0.2272</w:t>
            </w:r>
          </w:p>
        </w:tc>
        <w:tc>
          <w:tcPr>
            <w:tcW w:w="392" w:type="pct"/>
          </w:tcPr>
          <w:p w14:paraId="50ED66E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0.0914</w:t>
            </w:r>
          </w:p>
        </w:tc>
        <w:tc>
          <w:tcPr>
            <w:tcW w:w="361" w:type="pct"/>
          </w:tcPr>
          <w:p w14:paraId="3E91ED02"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0.013</w:t>
            </w:r>
          </w:p>
        </w:tc>
        <w:tc>
          <w:tcPr>
            <w:tcW w:w="497" w:type="pct"/>
          </w:tcPr>
          <w:p w14:paraId="7F3E42E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-0.2736</w:t>
            </w:r>
          </w:p>
        </w:tc>
        <w:tc>
          <w:tcPr>
            <w:tcW w:w="392" w:type="pct"/>
          </w:tcPr>
          <w:p w14:paraId="129AC98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0.1352</w:t>
            </w:r>
          </w:p>
        </w:tc>
        <w:tc>
          <w:tcPr>
            <w:tcW w:w="308" w:type="pct"/>
          </w:tcPr>
          <w:p w14:paraId="57321FE0"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0.043</w:t>
            </w:r>
          </w:p>
        </w:tc>
      </w:tr>
      <w:tr w:rsidR="00A5675B" w:rsidRPr="00A5675B" w14:paraId="2AED2FAA" w14:textId="77777777" w:rsidTr="00463440">
        <w:tc>
          <w:tcPr>
            <w:tcW w:w="1302" w:type="pct"/>
          </w:tcPr>
          <w:p w14:paraId="78E5D092"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Behaviour</w:t>
            </w:r>
          </w:p>
        </w:tc>
        <w:tc>
          <w:tcPr>
            <w:tcW w:w="497" w:type="pct"/>
          </w:tcPr>
          <w:p w14:paraId="237F5D3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-0.2557</w:t>
            </w:r>
          </w:p>
        </w:tc>
        <w:tc>
          <w:tcPr>
            <w:tcW w:w="392" w:type="pct"/>
          </w:tcPr>
          <w:p w14:paraId="6828ABB9"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0.0511</w:t>
            </w:r>
          </w:p>
        </w:tc>
        <w:tc>
          <w:tcPr>
            <w:tcW w:w="361" w:type="pct"/>
          </w:tcPr>
          <w:p w14:paraId="7B50CBBE"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&lt;0.001</w:t>
            </w:r>
          </w:p>
        </w:tc>
        <w:tc>
          <w:tcPr>
            <w:tcW w:w="499" w:type="pct"/>
          </w:tcPr>
          <w:p w14:paraId="65A53BAC"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Pr>
          <w:p w14:paraId="0EEF14DF"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05006B42"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Pr>
          <w:p w14:paraId="7C1F77F3"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Pr>
          <w:p w14:paraId="5E498F39"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Pr>
          <w:p w14:paraId="470877EA"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5C8EA438" w14:textId="77777777" w:rsidTr="00463440">
        <w:tc>
          <w:tcPr>
            <w:tcW w:w="1302" w:type="pct"/>
          </w:tcPr>
          <w:p w14:paraId="684A568F"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Behaviour: Sentinel Presence</w:t>
            </w:r>
          </w:p>
        </w:tc>
        <w:tc>
          <w:tcPr>
            <w:tcW w:w="497" w:type="pct"/>
          </w:tcPr>
          <w:p w14:paraId="06E7A8EF"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-0.0810</w:t>
            </w:r>
          </w:p>
        </w:tc>
        <w:tc>
          <w:tcPr>
            <w:tcW w:w="392" w:type="pct"/>
          </w:tcPr>
          <w:p w14:paraId="00488B6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0.0563</w:t>
            </w:r>
          </w:p>
        </w:tc>
        <w:tc>
          <w:tcPr>
            <w:tcW w:w="361" w:type="pct"/>
          </w:tcPr>
          <w:p w14:paraId="7A18B931"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0.150</w:t>
            </w:r>
          </w:p>
        </w:tc>
        <w:tc>
          <w:tcPr>
            <w:tcW w:w="499" w:type="pct"/>
          </w:tcPr>
          <w:p w14:paraId="218597A6"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Pr>
          <w:p w14:paraId="1D176D22"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26C2832D"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Pr>
          <w:p w14:paraId="0F2F1650"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Pr>
          <w:p w14:paraId="1C77C10C"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Pr>
          <w:p w14:paraId="3935B5DD"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1A1D4262" w14:textId="77777777" w:rsidTr="00463440">
        <w:tc>
          <w:tcPr>
            <w:tcW w:w="1302" w:type="pct"/>
            <w:tcBorders>
              <w:bottom w:val="double" w:sz="4" w:space="0" w:color="auto"/>
            </w:tcBorders>
          </w:tcPr>
          <w:p w14:paraId="673ED660"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Behaviour: Generalized Environment</w:t>
            </w:r>
          </w:p>
        </w:tc>
        <w:tc>
          <w:tcPr>
            <w:tcW w:w="497" w:type="pct"/>
            <w:tcBorders>
              <w:bottom w:val="double" w:sz="4" w:space="0" w:color="auto"/>
            </w:tcBorders>
          </w:tcPr>
          <w:p w14:paraId="70B31F8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-0.2023</w:t>
            </w:r>
          </w:p>
        </w:tc>
        <w:tc>
          <w:tcPr>
            <w:tcW w:w="392" w:type="pct"/>
            <w:tcBorders>
              <w:bottom w:val="double" w:sz="4" w:space="0" w:color="auto"/>
            </w:tcBorders>
          </w:tcPr>
          <w:p w14:paraId="22CC70A8"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0.0537</w:t>
            </w:r>
          </w:p>
        </w:tc>
        <w:tc>
          <w:tcPr>
            <w:tcW w:w="361" w:type="pct"/>
            <w:tcBorders>
              <w:bottom w:val="double" w:sz="4" w:space="0" w:color="auto"/>
            </w:tcBorders>
          </w:tcPr>
          <w:p w14:paraId="180A99F3" w14:textId="77777777" w:rsidR="00A5675B" w:rsidRPr="00A5675B" w:rsidRDefault="00A5675B" w:rsidP="00A5675B">
            <w:pPr>
              <w:spacing w:before="120" w:after="120" w:line="240" w:lineRule="auto"/>
              <w:jc w:val="center"/>
              <w:rPr>
                <w:rFonts w:eastAsia="Cambria" w:cs="Times New Roman"/>
                <w:b/>
                <w:bCs/>
                <w:iCs/>
                <w:sz w:val="20"/>
                <w:szCs w:val="20"/>
              </w:rPr>
            </w:pPr>
            <w:r w:rsidRPr="00A5675B">
              <w:rPr>
                <w:rFonts w:eastAsia="Cambria" w:cs="Times New Roman"/>
                <w:b/>
                <w:bCs/>
                <w:iCs/>
                <w:sz w:val="20"/>
                <w:szCs w:val="20"/>
              </w:rPr>
              <w:t>&lt;0.001</w:t>
            </w:r>
          </w:p>
        </w:tc>
        <w:tc>
          <w:tcPr>
            <w:tcW w:w="499" w:type="pct"/>
            <w:tcBorders>
              <w:bottom w:val="double" w:sz="4" w:space="0" w:color="auto"/>
            </w:tcBorders>
          </w:tcPr>
          <w:p w14:paraId="69C0CC9A"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Borders>
              <w:bottom w:val="double" w:sz="4" w:space="0" w:color="auto"/>
            </w:tcBorders>
          </w:tcPr>
          <w:p w14:paraId="24761B2B"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bottom w:val="double" w:sz="4" w:space="0" w:color="auto"/>
            </w:tcBorders>
          </w:tcPr>
          <w:p w14:paraId="61FD17B0"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Borders>
              <w:bottom w:val="double" w:sz="4" w:space="0" w:color="auto"/>
            </w:tcBorders>
          </w:tcPr>
          <w:p w14:paraId="45829753"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Borders>
              <w:bottom w:val="double" w:sz="4" w:space="0" w:color="auto"/>
            </w:tcBorders>
          </w:tcPr>
          <w:p w14:paraId="3DF42391"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Borders>
              <w:bottom w:val="double" w:sz="4" w:space="0" w:color="auto"/>
            </w:tcBorders>
          </w:tcPr>
          <w:p w14:paraId="5A055867"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10C6EC01" w14:textId="77777777" w:rsidTr="00463440">
        <w:tc>
          <w:tcPr>
            <w:tcW w:w="1799" w:type="pct"/>
            <w:gridSpan w:val="2"/>
            <w:tcBorders>
              <w:top w:val="double" w:sz="4" w:space="0" w:color="auto"/>
            </w:tcBorders>
          </w:tcPr>
          <w:p w14:paraId="6F8870B5" w14:textId="77777777" w:rsidR="00A5675B" w:rsidRPr="00A5675B" w:rsidRDefault="00A5675B" w:rsidP="00A5675B">
            <w:pPr>
              <w:spacing w:before="120" w:after="120" w:line="240" w:lineRule="auto"/>
              <w:rPr>
                <w:rFonts w:eastAsia="Cambria" w:cs="Times New Roman"/>
                <w:b/>
                <w:bCs/>
                <w:iCs/>
                <w:sz w:val="20"/>
                <w:szCs w:val="20"/>
              </w:rPr>
            </w:pPr>
            <w:r w:rsidRPr="00A5675B">
              <w:rPr>
                <w:rFonts w:eastAsia="Cambria" w:cs="Times New Roman"/>
                <w:b/>
                <w:bCs/>
                <w:iCs/>
                <w:sz w:val="20"/>
                <w:szCs w:val="20"/>
              </w:rPr>
              <w:t>Random Effects</w:t>
            </w:r>
          </w:p>
        </w:tc>
        <w:tc>
          <w:tcPr>
            <w:tcW w:w="392" w:type="pct"/>
            <w:tcBorders>
              <w:top w:val="double" w:sz="4" w:space="0" w:color="auto"/>
            </w:tcBorders>
          </w:tcPr>
          <w:p w14:paraId="6058B80D"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top w:val="double" w:sz="4" w:space="0" w:color="auto"/>
            </w:tcBorders>
          </w:tcPr>
          <w:p w14:paraId="4699C4EE" w14:textId="77777777" w:rsidR="00A5675B" w:rsidRPr="00A5675B" w:rsidRDefault="00A5675B" w:rsidP="00A5675B">
            <w:pPr>
              <w:spacing w:before="120" w:after="120" w:line="240" w:lineRule="auto"/>
              <w:jc w:val="center"/>
              <w:rPr>
                <w:rFonts w:eastAsia="Cambria" w:cs="Times New Roman"/>
                <w:iCs/>
                <w:sz w:val="20"/>
                <w:szCs w:val="20"/>
              </w:rPr>
            </w:pPr>
          </w:p>
        </w:tc>
        <w:tc>
          <w:tcPr>
            <w:tcW w:w="499" w:type="pct"/>
            <w:tcBorders>
              <w:top w:val="double" w:sz="4" w:space="0" w:color="auto"/>
            </w:tcBorders>
          </w:tcPr>
          <w:p w14:paraId="1424C21E"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Borders>
              <w:top w:val="double" w:sz="4" w:space="0" w:color="auto"/>
            </w:tcBorders>
          </w:tcPr>
          <w:p w14:paraId="6137C2B3"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top w:val="double" w:sz="4" w:space="0" w:color="auto"/>
            </w:tcBorders>
          </w:tcPr>
          <w:p w14:paraId="33354A02"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Borders>
              <w:top w:val="double" w:sz="4" w:space="0" w:color="auto"/>
            </w:tcBorders>
          </w:tcPr>
          <w:p w14:paraId="1E6507AB" w14:textId="77777777" w:rsidR="00A5675B" w:rsidRPr="00A5675B" w:rsidRDefault="00A5675B" w:rsidP="00A5675B">
            <w:pPr>
              <w:spacing w:before="120" w:after="120" w:line="240" w:lineRule="auto"/>
              <w:jc w:val="center"/>
              <w:rPr>
                <w:rFonts w:eastAsia="Cambria" w:cs="Times New Roman"/>
                <w:iCs/>
                <w:sz w:val="20"/>
                <w:szCs w:val="20"/>
              </w:rPr>
            </w:pPr>
          </w:p>
        </w:tc>
        <w:tc>
          <w:tcPr>
            <w:tcW w:w="392" w:type="pct"/>
            <w:tcBorders>
              <w:top w:val="double" w:sz="4" w:space="0" w:color="auto"/>
            </w:tcBorders>
          </w:tcPr>
          <w:p w14:paraId="24E3F5E7"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Borders>
              <w:top w:val="double" w:sz="4" w:space="0" w:color="auto"/>
            </w:tcBorders>
          </w:tcPr>
          <w:p w14:paraId="585D5D08"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6F9B4B0B" w14:textId="77777777" w:rsidTr="00463440">
        <w:tc>
          <w:tcPr>
            <w:tcW w:w="1302" w:type="pct"/>
          </w:tcPr>
          <w:p w14:paraId="3A588BA6" w14:textId="77777777" w:rsidR="00A5675B" w:rsidRPr="00A5675B" w:rsidRDefault="00A5675B" w:rsidP="00A5675B">
            <w:pPr>
              <w:spacing w:before="120" w:after="120" w:line="240" w:lineRule="auto"/>
              <w:rPr>
                <w:rFonts w:eastAsia="Cambria" w:cs="Times New Roman"/>
                <w:iCs/>
                <w:sz w:val="20"/>
                <w:szCs w:val="20"/>
                <w:vertAlign w:val="superscript"/>
              </w:rPr>
            </w:pPr>
            <w:r w:rsidRPr="00A5675B">
              <w:rPr>
                <w:rFonts w:eastAsia="Cambria" w:cs="Times New Roman"/>
                <w:iCs/>
                <w:sz w:val="20"/>
                <w:szCs w:val="20"/>
              </w:rPr>
              <w:sym w:font="Symbol" w:char="F073"/>
            </w:r>
            <w:r w:rsidRPr="00A5675B">
              <w:rPr>
                <w:rFonts w:eastAsia="Cambria" w:cs="Times New Roman"/>
                <w:iCs/>
                <w:sz w:val="20"/>
                <w:szCs w:val="20"/>
                <w:vertAlign w:val="superscript"/>
              </w:rPr>
              <w:t>2</w:t>
            </w:r>
          </w:p>
        </w:tc>
        <w:tc>
          <w:tcPr>
            <w:tcW w:w="497" w:type="pct"/>
          </w:tcPr>
          <w:p w14:paraId="71F23C5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0.65</w:t>
            </w:r>
          </w:p>
        </w:tc>
        <w:tc>
          <w:tcPr>
            <w:tcW w:w="392" w:type="pct"/>
          </w:tcPr>
          <w:p w14:paraId="7502AC8D"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02A2854D" w14:textId="77777777" w:rsidR="00A5675B" w:rsidRPr="00A5675B" w:rsidRDefault="00A5675B" w:rsidP="00A5675B">
            <w:pPr>
              <w:spacing w:before="120" w:after="120" w:line="240" w:lineRule="auto"/>
              <w:jc w:val="center"/>
              <w:rPr>
                <w:rFonts w:eastAsia="Cambria" w:cs="Times New Roman"/>
                <w:iCs/>
                <w:sz w:val="20"/>
                <w:szCs w:val="20"/>
              </w:rPr>
            </w:pPr>
          </w:p>
        </w:tc>
        <w:tc>
          <w:tcPr>
            <w:tcW w:w="499" w:type="pct"/>
          </w:tcPr>
          <w:p w14:paraId="2FE099FD"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0.45</w:t>
            </w:r>
          </w:p>
        </w:tc>
        <w:tc>
          <w:tcPr>
            <w:tcW w:w="392" w:type="pct"/>
          </w:tcPr>
          <w:p w14:paraId="56804F89"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13781656"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Pr>
          <w:p w14:paraId="00FD936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0.81</w:t>
            </w:r>
          </w:p>
        </w:tc>
        <w:tc>
          <w:tcPr>
            <w:tcW w:w="392" w:type="pct"/>
          </w:tcPr>
          <w:p w14:paraId="1B0B6AD9"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Pr>
          <w:p w14:paraId="200EB750"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7E06C87D" w14:textId="77777777" w:rsidTr="00463440">
        <w:tc>
          <w:tcPr>
            <w:tcW w:w="1302" w:type="pct"/>
          </w:tcPr>
          <w:p w14:paraId="339AD86D" w14:textId="77777777" w:rsidR="00A5675B" w:rsidRPr="00A5675B" w:rsidRDefault="00A5675B" w:rsidP="00A5675B">
            <w:pPr>
              <w:spacing w:before="120" w:after="120" w:line="240" w:lineRule="auto"/>
              <w:rPr>
                <w:rFonts w:eastAsia="Cambria" w:cs="Times New Roman"/>
                <w:iCs/>
                <w:sz w:val="20"/>
                <w:szCs w:val="20"/>
                <w:vertAlign w:val="subscript"/>
              </w:rPr>
            </w:pPr>
            <w:r w:rsidRPr="00A5675B">
              <w:rPr>
                <w:rFonts w:eastAsia="Cambria" w:cs="Times New Roman"/>
                <w:iCs/>
                <w:sz w:val="20"/>
                <w:szCs w:val="20"/>
              </w:rPr>
              <w:sym w:font="Symbol" w:char="F074"/>
            </w:r>
            <w:r w:rsidRPr="00A5675B">
              <w:rPr>
                <w:rFonts w:eastAsia="Cambria" w:cs="Times New Roman"/>
                <w:iCs/>
                <w:sz w:val="20"/>
                <w:szCs w:val="20"/>
                <w:vertAlign w:val="subscript"/>
              </w:rPr>
              <w:t>00</w:t>
            </w:r>
          </w:p>
        </w:tc>
        <w:tc>
          <w:tcPr>
            <w:tcW w:w="497" w:type="pct"/>
          </w:tcPr>
          <w:p w14:paraId="566D8D5C" w14:textId="77777777" w:rsidR="00A5675B" w:rsidRPr="00A5675B" w:rsidRDefault="00A5675B" w:rsidP="00A5675B">
            <w:pPr>
              <w:spacing w:before="120" w:after="120" w:line="240" w:lineRule="auto"/>
              <w:jc w:val="center"/>
              <w:rPr>
                <w:rFonts w:eastAsia="Cambria" w:cs="Times New Roman"/>
                <w:iCs/>
                <w:sz w:val="20"/>
                <w:szCs w:val="20"/>
                <w:vertAlign w:val="subscript"/>
              </w:rPr>
            </w:pPr>
            <w:r w:rsidRPr="00A5675B">
              <w:rPr>
                <w:rFonts w:eastAsia="Cambria" w:cs="Times New Roman"/>
                <w:iCs/>
                <w:sz w:val="20"/>
                <w:szCs w:val="20"/>
              </w:rPr>
              <w:t>0.03</w:t>
            </w:r>
            <w:r w:rsidRPr="00A5675B">
              <w:rPr>
                <w:rFonts w:eastAsia="Cambria" w:cs="Times New Roman"/>
                <w:iCs/>
                <w:sz w:val="20"/>
                <w:szCs w:val="20"/>
                <w:vertAlign w:val="subscript"/>
              </w:rPr>
              <w:t>ID</w:t>
            </w:r>
          </w:p>
        </w:tc>
        <w:tc>
          <w:tcPr>
            <w:tcW w:w="392" w:type="pct"/>
          </w:tcPr>
          <w:p w14:paraId="43D4F25D"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5B62C1DC" w14:textId="77777777" w:rsidR="00A5675B" w:rsidRPr="00A5675B" w:rsidRDefault="00A5675B" w:rsidP="00A5675B">
            <w:pPr>
              <w:spacing w:before="120" w:after="120" w:line="240" w:lineRule="auto"/>
              <w:jc w:val="center"/>
              <w:rPr>
                <w:rFonts w:eastAsia="Cambria" w:cs="Times New Roman"/>
                <w:iCs/>
                <w:sz w:val="20"/>
                <w:szCs w:val="20"/>
                <w:vertAlign w:val="subscript"/>
              </w:rPr>
            </w:pPr>
          </w:p>
        </w:tc>
        <w:tc>
          <w:tcPr>
            <w:tcW w:w="499" w:type="pct"/>
          </w:tcPr>
          <w:p w14:paraId="76B3FA39"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0.01</w:t>
            </w:r>
            <w:r w:rsidRPr="00A5675B">
              <w:rPr>
                <w:rFonts w:eastAsia="Cambria" w:cs="Times New Roman"/>
                <w:iCs/>
                <w:sz w:val="20"/>
                <w:szCs w:val="20"/>
                <w:vertAlign w:val="subscript"/>
              </w:rPr>
              <w:t>ID</w:t>
            </w:r>
          </w:p>
        </w:tc>
        <w:tc>
          <w:tcPr>
            <w:tcW w:w="392" w:type="pct"/>
          </w:tcPr>
          <w:p w14:paraId="71934CB9"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3AF34454"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Pr>
          <w:p w14:paraId="21910C61" w14:textId="77777777" w:rsidR="00A5675B" w:rsidRPr="00A5675B" w:rsidRDefault="00A5675B" w:rsidP="00A5675B">
            <w:pPr>
              <w:spacing w:before="120" w:after="120" w:line="240" w:lineRule="auto"/>
              <w:jc w:val="center"/>
              <w:rPr>
                <w:rFonts w:eastAsia="Cambria" w:cs="Times New Roman"/>
                <w:iCs/>
                <w:sz w:val="20"/>
                <w:szCs w:val="20"/>
                <w:vertAlign w:val="subscript"/>
              </w:rPr>
            </w:pPr>
            <w:r w:rsidRPr="00A5675B">
              <w:rPr>
                <w:rFonts w:eastAsia="Cambria" w:cs="Times New Roman"/>
                <w:iCs/>
                <w:sz w:val="20"/>
                <w:szCs w:val="20"/>
              </w:rPr>
              <w:t>0.07</w:t>
            </w:r>
            <w:r w:rsidRPr="00A5675B">
              <w:rPr>
                <w:rFonts w:eastAsia="Cambria" w:cs="Times New Roman"/>
                <w:iCs/>
                <w:sz w:val="20"/>
                <w:szCs w:val="20"/>
                <w:vertAlign w:val="subscript"/>
              </w:rPr>
              <w:t>ID</w:t>
            </w:r>
          </w:p>
        </w:tc>
        <w:tc>
          <w:tcPr>
            <w:tcW w:w="392" w:type="pct"/>
          </w:tcPr>
          <w:p w14:paraId="5494B21D"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Pr>
          <w:p w14:paraId="6781EA4F"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5308FDC1" w14:textId="77777777" w:rsidTr="00463440">
        <w:tc>
          <w:tcPr>
            <w:tcW w:w="1302" w:type="pct"/>
          </w:tcPr>
          <w:p w14:paraId="654663E9"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ICC</w:t>
            </w:r>
          </w:p>
        </w:tc>
        <w:tc>
          <w:tcPr>
            <w:tcW w:w="497" w:type="pct"/>
          </w:tcPr>
          <w:p w14:paraId="5873CF43"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0.04</w:t>
            </w:r>
          </w:p>
        </w:tc>
        <w:tc>
          <w:tcPr>
            <w:tcW w:w="392" w:type="pct"/>
          </w:tcPr>
          <w:p w14:paraId="6DE33393"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403E805E" w14:textId="77777777" w:rsidR="00A5675B" w:rsidRPr="00A5675B" w:rsidRDefault="00A5675B" w:rsidP="00A5675B">
            <w:pPr>
              <w:spacing w:before="120" w:after="120" w:line="240" w:lineRule="auto"/>
              <w:jc w:val="center"/>
              <w:rPr>
                <w:rFonts w:eastAsia="Cambria" w:cs="Times New Roman"/>
                <w:iCs/>
                <w:sz w:val="20"/>
                <w:szCs w:val="20"/>
              </w:rPr>
            </w:pPr>
          </w:p>
        </w:tc>
        <w:tc>
          <w:tcPr>
            <w:tcW w:w="499" w:type="pct"/>
          </w:tcPr>
          <w:p w14:paraId="38CF7AA1"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0.03</w:t>
            </w:r>
          </w:p>
        </w:tc>
        <w:tc>
          <w:tcPr>
            <w:tcW w:w="392" w:type="pct"/>
          </w:tcPr>
          <w:p w14:paraId="0AA03C39"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4032FFFE"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Pr>
          <w:p w14:paraId="7F939055"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0.08</w:t>
            </w:r>
          </w:p>
        </w:tc>
        <w:tc>
          <w:tcPr>
            <w:tcW w:w="392" w:type="pct"/>
          </w:tcPr>
          <w:p w14:paraId="5B14FDA5"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Pr>
          <w:p w14:paraId="4F538B04"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2BDB5689" w14:textId="77777777" w:rsidTr="00463440">
        <w:tc>
          <w:tcPr>
            <w:tcW w:w="1302" w:type="pct"/>
            <w:tcBorders>
              <w:bottom w:val="double" w:sz="4" w:space="0" w:color="auto"/>
            </w:tcBorders>
          </w:tcPr>
          <w:p w14:paraId="1AFBC522"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N</w:t>
            </w:r>
          </w:p>
        </w:tc>
        <w:tc>
          <w:tcPr>
            <w:tcW w:w="497" w:type="pct"/>
            <w:tcBorders>
              <w:bottom w:val="double" w:sz="4" w:space="0" w:color="auto"/>
            </w:tcBorders>
          </w:tcPr>
          <w:p w14:paraId="47C67208" w14:textId="77777777" w:rsidR="00A5675B" w:rsidRPr="00A5675B" w:rsidRDefault="00A5675B" w:rsidP="00A5675B">
            <w:pPr>
              <w:spacing w:before="120" w:after="120" w:line="240" w:lineRule="auto"/>
              <w:jc w:val="center"/>
              <w:rPr>
                <w:rFonts w:eastAsia="Cambria" w:cs="Times New Roman"/>
                <w:iCs/>
                <w:sz w:val="20"/>
                <w:szCs w:val="20"/>
                <w:vertAlign w:val="subscript"/>
              </w:rPr>
            </w:pPr>
            <w:r w:rsidRPr="00A5675B">
              <w:rPr>
                <w:rFonts w:eastAsia="Cambria" w:cs="Times New Roman"/>
                <w:iCs/>
                <w:sz w:val="20"/>
                <w:szCs w:val="20"/>
              </w:rPr>
              <w:t>64</w:t>
            </w:r>
            <w:r w:rsidRPr="00A5675B">
              <w:rPr>
                <w:rFonts w:eastAsia="Cambria" w:cs="Times New Roman"/>
                <w:iCs/>
                <w:sz w:val="20"/>
                <w:szCs w:val="20"/>
                <w:vertAlign w:val="subscript"/>
              </w:rPr>
              <w:t>ID</w:t>
            </w:r>
          </w:p>
        </w:tc>
        <w:tc>
          <w:tcPr>
            <w:tcW w:w="392" w:type="pct"/>
            <w:tcBorders>
              <w:bottom w:val="double" w:sz="4" w:space="0" w:color="auto"/>
            </w:tcBorders>
          </w:tcPr>
          <w:p w14:paraId="23117E17"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bottom w:val="double" w:sz="4" w:space="0" w:color="auto"/>
            </w:tcBorders>
          </w:tcPr>
          <w:p w14:paraId="711F0262" w14:textId="77777777" w:rsidR="00A5675B" w:rsidRPr="00A5675B" w:rsidRDefault="00A5675B" w:rsidP="00A5675B">
            <w:pPr>
              <w:spacing w:before="120" w:after="120" w:line="240" w:lineRule="auto"/>
              <w:jc w:val="center"/>
              <w:rPr>
                <w:rFonts w:eastAsia="Cambria" w:cs="Times New Roman"/>
                <w:iCs/>
                <w:sz w:val="20"/>
                <w:szCs w:val="20"/>
                <w:vertAlign w:val="subscript"/>
              </w:rPr>
            </w:pPr>
          </w:p>
        </w:tc>
        <w:tc>
          <w:tcPr>
            <w:tcW w:w="499" w:type="pct"/>
            <w:tcBorders>
              <w:bottom w:val="double" w:sz="4" w:space="0" w:color="auto"/>
            </w:tcBorders>
          </w:tcPr>
          <w:p w14:paraId="4DAB552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64</w:t>
            </w:r>
            <w:r w:rsidRPr="00A5675B">
              <w:rPr>
                <w:rFonts w:eastAsia="Cambria" w:cs="Times New Roman"/>
                <w:iCs/>
                <w:sz w:val="20"/>
                <w:szCs w:val="20"/>
                <w:vertAlign w:val="subscript"/>
              </w:rPr>
              <w:t>ID</w:t>
            </w:r>
          </w:p>
        </w:tc>
        <w:tc>
          <w:tcPr>
            <w:tcW w:w="392" w:type="pct"/>
            <w:tcBorders>
              <w:bottom w:val="double" w:sz="4" w:space="0" w:color="auto"/>
            </w:tcBorders>
          </w:tcPr>
          <w:p w14:paraId="40ED7947"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bottom w:val="double" w:sz="4" w:space="0" w:color="auto"/>
            </w:tcBorders>
          </w:tcPr>
          <w:p w14:paraId="71526BA9"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Borders>
              <w:bottom w:val="double" w:sz="4" w:space="0" w:color="auto"/>
            </w:tcBorders>
          </w:tcPr>
          <w:p w14:paraId="01F92E8E" w14:textId="77777777" w:rsidR="00A5675B" w:rsidRPr="00A5675B" w:rsidRDefault="00A5675B" w:rsidP="00A5675B">
            <w:pPr>
              <w:spacing w:before="120" w:after="120" w:line="240" w:lineRule="auto"/>
              <w:jc w:val="center"/>
              <w:rPr>
                <w:rFonts w:eastAsia="Cambria" w:cs="Times New Roman"/>
                <w:iCs/>
                <w:sz w:val="20"/>
                <w:szCs w:val="20"/>
                <w:vertAlign w:val="subscript"/>
              </w:rPr>
            </w:pPr>
            <w:r w:rsidRPr="00A5675B">
              <w:rPr>
                <w:rFonts w:eastAsia="Cambria" w:cs="Times New Roman"/>
                <w:iCs/>
                <w:sz w:val="20"/>
                <w:szCs w:val="20"/>
              </w:rPr>
              <w:t>63</w:t>
            </w:r>
            <w:r w:rsidRPr="00A5675B">
              <w:rPr>
                <w:rFonts w:eastAsia="Cambria" w:cs="Times New Roman"/>
                <w:iCs/>
                <w:sz w:val="20"/>
                <w:szCs w:val="20"/>
                <w:vertAlign w:val="subscript"/>
              </w:rPr>
              <w:t>ID</w:t>
            </w:r>
          </w:p>
        </w:tc>
        <w:tc>
          <w:tcPr>
            <w:tcW w:w="392" w:type="pct"/>
            <w:tcBorders>
              <w:bottom w:val="double" w:sz="4" w:space="0" w:color="auto"/>
            </w:tcBorders>
          </w:tcPr>
          <w:p w14:paraId="4F7BB050"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Borders>
              <w:bottom w:val="double" w:sz="4" w:space="0" w:color="auto"/>
            </w:tcBorders>
          </w:tcPr>
          <w:p w14:paraId="5727C5C7"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39FD2ABE" w14:textId="77777777" w:rsidTr="00463440">
        <w:tc>
          <w:tcPr>
            <w:tcW w:w="1302" w:type="pct"/>
            <w:tcBorders>
              <w:top w:val="double" w:sz="4" w:space="0" w:color="auto"/>
            </w:tcBorders>
          </w:tcPr>
          <w:p w14:paraId="1893872F" w14:textId="77777777" w:rsidR="00A5675B" w:rsidRPr="00A5675B" w:rsidRDefault="00A5675B" w:rsidP="00A5675B">
            <w:pPr>
              <w:spacing w:before="120" w:after="120" w:line="240" w:lineRule="auto"/>
              <w:rPr>
                <w:rFonts w:eastAsia="Cambria" w:cs="Times New Roman"/>
                <w:iCs/>
                <w:sz w:val="20"/>
                <w:szCs w:val="20"/>
              </w:rPr>
            </w:pPr>
            <w:r w:rsidRPr="00A5675B">
              <w:rPr>
                <w:rFonts w:eastAsia="Cambria" w:cs="Times New Roman"/>
                <w:iCs/>
                <w:sz w:val="20"/>
                <w:szCs w:val="20"/>
              </w:rPr>
              <w:t>Observations</w:t>
            </w:r>
          </w:p>
        </w:tc>
        <w:tc>
          <w:tcPr>
            <w:tcW w:w="497" w:type="pct"/>
            <w:tcBorders>
              <w:top w:val="double" w:sz="4" w:space="0" w:color="auto"/>
            </w:tcBorders>
          </w:tcPr>
          <w:p w14:paraId="6EB5DF80"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3897</w:t>
            </w:r>
          </w:p>
        </w:tc>
        <w:tc>
          <w:tcPr>
            <w:tcW w:w="392" w:type="pct"/>
            <w:tcBorders>
              <w:top w:val="double" w:sz="4" w:space="0" w:color="auto"/>
            </w:tcBorders>
          </w:tcPr>
          <w:p w14:paraId="524C3200"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top w:val="double" w:sz="4" w:space="0" w:color="auto"/>
            </w:tcBorders>
          </w:tcPr>
          <w:p w14:paraId="5027179F" w14:textId="77777777" w:rsidR="00A5675B" w:rsidRPr="00A5675B" w:rsidRDefault="00A5675B" w:rsidP="00A5675B">
            <w:pPr>
              <w:spacing w:before="120" w:after="120" w:line="240" w:lineRule="auto"/>
              <w:jc w:val="center"/>
              <w:rPr>
                <w:rFonts w:eastAsia="Cambria" w:cs="Times New Roman"/>
                <w:iCs/>
                <w:sz w:val="20"/>
                <w:szCs w:val="20"/>
              </w:rPr>
            </w:pPr>
          </w:p>
        </w:tc>
        <w:tc>
          <w:tcPr>
            <w:tcW w:w="499" w:type="pct"/>
            <w:tcBorders>
              <w:top w:val="double" w:sz="4" w:space="0" w:color="auto"/>
            </w:tcBorders>
          </w:tcPr>
          <w:p w14:paraId="06C1FEA4"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1787</w:t>
            </w:r>
          </w:p>
        </w:tc>
        <w:tc>
          <w:tcPr>
            <w:tcW w:w="392" w:type="pct"/>
            <w:tcBorders>
              <w:top w:val="double" w:sz="4" w:space="0" w:color="auto"/>
            </w:tcBorders>
          </w:tcPr>
          <w:p w14:paraId="5B527ED1"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Borders>
              <w:top w:val="double" w:sz="4" w:space="0" w:color="auto"/>
            </w:tcBorders>
          </w:tcPr>
          <w:p w14:paraId="06D7FC55"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Borders>
              <w:top w:val="double" w:sz="4" w:space="0" w:color="auto"/>
            </w:tcBorders>
          </w:tcPr>
          <w:p w14:paraId="26F80BA4"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2110</w:t>
            </w:r>
          </w:p>
        </w:tc>
        <w:tc>
          <w:tcPr>
            <w:tcW w:w="392" w:type="pct"/>
            <w:tcBorders>
              <w:top w:val="double" w:sz="4" w:space="0" w:color="auto"/>
            </w:tcBorders>
          </w:tcPr>
          <w:p w14:paraId="14E3665A"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Borders>
              <w:top w:val="double" w:sz="4" w:space="0" w:color="auto"/>
            </w:tcBorders>
          </w:tcPr>
          <w:p w14:paraId="72DA4104" w14:textId="77777777" w:rsidR="00A5675B" w:rsidRPr="00A5675B" w:rsidRDefault="00A5675B" w:rsidP="00A5675B">
            <w:pPr>
              <w:spacing w:before="120" w:after="120" w:line="240" w:lineRule="auto"/>
              <w:jc w:val="center"/>
              <w:rPr>
                <w:rFonts w:eastAsia="Cambria" w:cs="Times New Roman"/>
                <w:iCs/>
                <w:sz w:val="20"/>
                <w:szCs w:val="20"/>
              </w:rPr>
            </w:pPr>
          </w:p>
        </w:tc>
      </w:tr>
      <w:tr w:rsidR="00A5675B" w:rsidRPr="00A5675B" w14:paraId="1BEA7030" w14:textId="77777777" w:rsidTr="00463440">
        <w:tc>
          <w:tcPr>
            <w:tcW w:w="1302" w:type="pct"/>
          </w:tcPr>
          <w:p w14:paraId="405D9144" w14:textId="77777777" w:rsidR="00A5675B" w:rsidRPr="00A5675B" w:rsidRDefault="00A5675B" w:rsidP="00A5675B">
            <w:pPr>
              <w:spacing w:before="120" w:after="120" w:line="240" w:lineRule="auto"/>
              <w:rPr>
                <w:rFonts w:eastAsia="Cambria" w:cs="Times New Roman"/>
                <w:iCs/>
                <w:sz w:val="20"/>
                <w:szCs w:val="20"/>
                <w:vertAlign w:val="superscript"/>
              </w:rPr>
            </w:pPr>
            <w:r w:rsidRPr="00A5675B">
              <w:rPr>
                <w:rFonts w:eastAsia="Cambria" w:cs="Times New Roman"/>
                <w:iCs/>
                <w:sz w:val="20"/>
                <w:szCs w:val="20"/>
              </w:rPr>
              <w:t>Marginal R</w:t>
            </w:r>
            <w:r w:rsidRPr="00A5675B">
              <w:rPr>
                <w:rFonts w:eastAsia="Cambria" w:cs="Times New Roman"/>
                <w:iCs/>
                <w:sz w:val="20"/>
                <w:szCs w:val="20"/>
                <w:vertAlign w:val="superscript"/>
              </w:rPr>
              <w:t>2</w:t>
            </w:r>
            <w:r w:rsidRPr="00A5675B">
              <w:rPr>
                <w:rFonts w:eastAsia="Cambria" w:cs="Times New Roman"/>
                <w:iCs/>
                <w:sz w:val="20"/>
                <w:szCs w:val="20"/>
              </w:rPr>
              <w:t xml:space="preserve"> / Conditional R</w:t>
            </w:r>
            <w:r w:rsidRPr="00A5675B">
              <w:rPr>
                <w:rFonts w:eastAsia="Cambria" w:cs="Times New Roman"/>
                <w:iCs/>
                <w:sz w:val="20"/>
                <w:szCs w:val="20"/>
                <w:vertAlign w:val="superscript"/>
              </w:rPr>
              <w:t>2</w:t>
            </w:r>
          </w:p>
        </w:tc>
        <w:tc>
          <w:tcPr>
            <w:tcW w:w="497" w:type="pct"/>
          </w:tcPr>
          <w:p w14:paraId="609ABA2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0.076 / 0.113</w:t>
            </w:r>
          </w:p>
        </w:tc>
        <w:tc>
          <w:tcPr>
            <w:tcW w:w="392" w:type="pct"/>
          </w:tcPr>
          <w:p w14:paraId="2AE4BCA5"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2425C230" w14:textId="77777777" w:rsidR="00A5675B" w:rsidRPr="00A5675B" w:rsidRDefault="00A5675B" w:rsidP="00A5675B">
            <w:pPr>
              <w:spacing w:before="120" w:after="120" w:line="240" w:lineRule="auto"/>
              <w:jc w:val="center"/>
              <w:rPr>
                <w:rFonts w:eastAsia="Cambria" w:cs="Times New Roman"/>
                <w:iCs/>
                <w:sz w:val="20"/>
                <w:szCs w:val="20"/>
              </w:rPr>
            </w:pPr>
          </w:p>
        </w:tc>
        <w:tc>
          <w:tcPr>
            <w:tcW w:w="499" w:type="pct"/>
          </w:tcPr>
          <w:p w14:paraId="57976069"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0.050 / 0.075</w:t>
            </w:r>
          </w:p>
        </w:tc>
        <w:tc>
          <w:tcPr>
            <w:tcW w:w="392" w:type="pct"/>
          </w:tcPr>
          <w:p w14:paraId="655A8617" w14:textId="77777777" w:rsidR="00A5675B" w:rsidRPr="00A5675B" w:rsidRDefault="00A5675B" w:rsidP="00A5675B">
            <w:pPr>
              <w:spacing w:before="120" w:after="120" w:line="240" w:lineRule="auto"/>
              <w:jc w:val="center"/>
              <w:rPr>
                <w:rFonts w:eastAsia="Cambria" w:cs="Times New Roman"/>
                <w:iCs/>
                <w:sz w:val="20"/>
                <w:szCs w:val="20"/>
              </w:rPr>
            </w:pPr>
          </w:p>
        </w:tc>
        <w:tc>
          <w:tcPr>
            <w:tcW w:w="361" w:type="pct"/>
          </w:tcPr>
          <w:p w14:paraId="5CD71A6A" w14:textId="77777777" w:rsidR="00A5675B" w:rsidRPr="00A5675B" w:rsidRDefault="00A5675B" w:rsidP="00A5675B">
            <w:pPr>
              <w:spacing w:before="120" w:after="120" w:line="240" w:lineRule="auto"/>
              <w:jc w:val="center"/>
              <w:rPr>
                <w:rFonts w:eastAsia="Cambria" w:cs="Times New Roman"/>
                <w:iCs/>
                <w:sz w:val="20"/>
                <w:szCs w:val="20"/>
              </w:rPr>
            </w:pPr>
          </w:p>
        </w:tc>
        <w:tc>
          <w:tcPr>
            <w:tcW w:w="497" w:type="pct"/>
          </w:tcPr>
          <w:p w14:paraId="431D2A3A" w14:textId="77777777" w:rsidR="00A5675B" w:rsidRPr="00A5675B" w:rsidRDefault="00A5675B" w:rsidP="00A5675B">
            <w:pPr>
              <w:spacing w:before="120" w:after="120" w:line="240" w:lineRule="auto"/>
              <w:jc w:val="center"/>
              <w:rPr>
                <w:rFonts w:eastAsia="Cambria" w:cs="Times New Roman"/>
                <w:iCs/>
                <w:sz w:val="20"/>
                <w:szCs w:val="20"/>
              </w:rPr>
            </w:pPr>
            <w:r w:rsidRPr="00A5675B">
              <w:rPr>
                <w:rFonts w:eastAsia="Cambria" w:cs="Times New Roman"/>
                <w:iCs/>
                <w:sz w:val="20"/>
                <w:szCs w:val="20"/>
              </w:rPr>
              <w:t>0.011 / 0.086</w:t>
            </w:r>
          </w:p>
        </w:tc>
        <w:tc>
          <w:tcPr>
            <w:tcW w:w="392" w:type="pct"/>
          </w:tcPr>
          <w:p w14:paraId="50E9C51E" w14:textId="77777777" w:rsidR="00A5675B" w:rsidRPr="00A5675B" w:rsidRDefault="00A5675B" w:rsidP="00A5675B">
            <w:pPr>
              <w:spacing w:before="120" w:after="120" w:line="240" w:lineRule="auto"/>
              <w:jc w:val="center"/>
              <w:rPr>
                <w:rFonts w:eastAsia="Cambria" w:cs="Times New Roman"/>
                <w:iCs/>
                <w:sz w:val="20"/>
                <w:szCs w:val="20"/>
              </w:rPr>
            </w:pPr>
          </w:p>
        </w:tc>
        <w:tc>
          <w:tcPr>
            <w:tcW w:w="308" w:type="pct"/>
          </w:tcPr>
          <w:p w14:paraId="333BE5C4" w14:textId="77777777" w:rsidR="00A5675B" w:rsidRPr="00A5675B" w:rsidRDefault="00A5675B" w:rsidP="00A5675B">
            <w:pPr>
              <w:spacing w:before="120" w:after="120" w:line="240" w:lineRule="auto"/>
              <w:jc w:val="center"/>
              <w:rPr>
                <w:rFonts w:eastAsia="Cambria" w:cs="Times New Roman"/>
                <w:iCs/>
                <w:sz w:val="20"/>
                <w:szCs w:val="20"/>
              </w:rPr>
            </w:pPr>
          </w:p>
        </w:tc>
      </w:tr>
    </w:tbl>
    <w:p w14:paraId="785B4167" w14:textId="77777777" w:rsidR="00A5675B" w:rsidRDefault="00A5675B" w:rsidP="00A5675B">
      <w:pPr>
        <w:spacing w:after="240" w:line="480" w:lineRule="auto"/>
        <w:rPr>
          <w:rFonts w:cs="Times New Roman"/>
          <w:iCs/>
          <w:szCs w:val="24"/>
        </w:rPr>
        <w:sectPr w:rsidR="00A5675B" w:rsidSect="00A5675B">
          <w:pgSz w:w="12240" w:h="15840"/>
          <w:pgMar w:top="1440" w:right="1440" w:bottom="1440" w:left="1440" w:header="720" w:footer="720" w:gutter="0"/>
          <w:lnNumType w:countBy="1" w:restart="continuous"/>
          <w:cols w:space="720"/>
        </w:sectPr>
      </w:pPr>
    </w:p>
    <w:p w14:paraId="29C44B16" w14:textId="77777777" w:rsidR="00A5675B" w:rsidRPr="00A5675B" w:rsidRDefault="00A5675B" w:rsidP="00A5675B">
      <w:pPr>
        <w:spacing w:after="240" w:line="480" w:lineRule="auto"/>
        <w:rPr>
          <w:rFonts w:cs="Times New Roman"/>
          <w:iCs/>
          <w:szCs w:val="24"/>
        </w:rPr>
      </w:pPr>
      <w:r w:rsidRPr="00A5675B">
        <w:rPr>
          <w:rFonts w:cs="Times New Roman"/>
          <w:iCs/>
          <w:szCs w:val="24"/>
        </w:rPr>
        <w:lastRenderedPageBreak/>
        <w:t xml:space="preserve">p = 0.026; </w:t>
      </w:r>
      <w:r w:rsidRPr="00A5675B">
        <w:rPr>
          <w:rFonts w:cs="Times New Roman"/>
          <w:iCs/>
          <w:szCs w:val="24"/>
        </w:rPr>
        <w:fldChar w:fldCharType="begin"/>
      </w:r>
      <w:r w:rsidRPr="00A5675B">
        <w:rPr>
          <w:rFonts w:cs="Times New Roman"/>
          <w:iCs/>
          <w:szCs w:val="24"/>
        </w:rPr>
        <w:instrText xml:space="preserve"> REF _Ref151137897 \h  \* MERGEFORMAT </w:instrText>
      </w:r>
      <w:r w:rsidRPr="00A5675B">
        <w:rPr>
          <w:rFonts w:cs="Times New Roman"/>
          <w:iCs/>
          <w:szCs w:val="24"/>
        </w:rPr>
      </w:r>
      <w:r w:rsidRPr="00A5675B">
        <w:rPr>
          <w:rFonts w:cs="Times New Roman"/>
          <w:iCs/>
          <w:szCs w:val="24"/>
        </w:rPr>
        <w:fldChar w:fldCharType="separate"/>
      </w:r>
      <w:r w:rsidRPr="00A5675B">
        <w:rPr>
          <w:rFonts w:cs="Times New Roman"/>
          <w:szCs w:val="24"/>
        </w:rPr>
        <w:t>Table 3.2</w:t>
      </w:r>
      <w:r w:rsidRPr="00A5675B">
        <w:rPr>
          <w:rFonts w:cs="Times New Roman"/>
          <w:iCs/>
          <w:szCs w:val="24"/>
        </w:rPr>
        <w:fldChar w:fldCharType="end"/>
      </w:r>
      <w:r w:rsidRPr="00A5675B">
        <w:rPr>
          <w:rFonts w:cs="Times New Roman"/>
          <w:iCs/>
          <w:szCs w:val="24"/>
        </w:rPr>
        <w:t>). Bouts of foraging behaviour were significantly shorter in the presence of bait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-0.139, SE = 0.070, t = -1.989, p = 0.047; </w:t>
      </w:r>
      <w:r w:rsidRPr="00A5675B">
        <w:rPr>
          <w:rFonts w:cs="Times New Roman"/>
          <w:iCs/>
          <w:szCs w:val="24"/>
        </w:rPr>
        <w:fldChar w:fldCharType="begin"/>
      </w:r>
      <w:r w:rsidRPr="00A5675B">
        <w:rPr>
          <w:rFonts w:cs="Times New Roman"/>
          <w:iCs/>
          <w:szCs w:val="24"/>
        </w:rPr>
        <w:instrText xml:space="preserve"> REF _Ref171687729 \h  \* MERGEFORMAT </w:instrText>
      </w:r>
      <w:r w:rsidRPr="00A5675B">
        <w:rPr>
          <w:rFonts w:cs="Times New Roman"/>
          <w:iCs/>
          <w:szCs w:val="24"/>
        </w:rPr>
      </w:r>
      <w:r w:rsidRPr="00A5675B">
        <w:rPr>
          <w:rFonts w:cs="Times New Roman"/>
          <w:iCs/>
          <w:szCs w:val="24"/>
        </w:rPr>
        <w:fldChar w:fldCharType="separate"/>
      </w:r>
      <w:r w:rsidRPr="00A5675B">
        <w:rPr>
          <w:rFonts w:cs="Times New Roman"/>
        </w:rPr>
        <w:t>Figure S4</w:t>
      </w:r>
      <w:r w:rsidRPr="00A5675B">
        <w:rPr>
          <w:rFonts w:cs="Times New Roman"/>
          <w:iCs/>
          <w:szCs w:val="24"/>
        </w:rPr>
        <w:fldChar w:fldCharType="end"/>
      </w:r>
      <w:r w:rsidRPr="00A5675B">
        <w:rPr>
          <w:rFonts w:cs="Times New Roman"/>
          <w:iCs/>
          <w:szCs w:val="24"/>
        </w:rPr>
        <w:t xml:space="preserve">, </w:t>
      </w:r>
      <w:r w:rsidRPr="00A5675B">
        <w:rPr>
          <w:rFonts w:cs="Times New Roman"/>
          <w:iCs/>
          <w:szCs w:val="24"/>
        </w:rPr>
        <w:fldChar w:fldCharType="begin"/>
      </w:r>
      <w:r w:rsidRPr="00A5675B">
        <w:rPr>
          <w:rFonts w:cs="Times New Roman"/>
          <w:iCs/>
          <w:szCs w:val="24"/>
        </w:rPr>
        <w:instrText xml:space="preserve"> REF _Ref151137897 \h  \* MERGEFORMAT </w:instrText>
      </w:r>
      <w:r w:rsidRPr="00A5675B">
        <w:rPr>
          <w:rFonts w:cs="Times New Roman"/>
          <w:iCs/>
          <w:szCs w:val="24"/>
        </w:rPr>
      </w:r>
      <w:r w:rsidRPr="00A5675B">
        <w:rPr>
          <w:rFonts w:cs="Times New Roman"/>
          <w:iCs/>
          <w:szCs w:val="24"/>
        </w:rPr>
        <w:fldChar w:fldCharType="separate"/>
      </w:r>
      <w:r w:rsidRPr="00A5675B">
        <w:rPr>
          <w:rFonts w:cs="Times New Roman"/>
          <w:szCs w:val="24"/>
        </w:rPr>
        <w:t>Table 3.2</w:t>
      </w:r>
      <w:r w:rsidRPr="00A5675B">
        <w:rPr>
          <w:rFonts w:cs="Times New Roman"/>
          <w:iCs/>
          <w:szCs w:val="24"/>
        </w:rPr>
        <w:fldChar w:fldCharType="end"/>
      </w:r>
      <w:r w:rsidRPr="00A5675B">
        <w:rPr>
          <w:rFonts w:cs="Times New Roman"/>
          <w:iCs/>
          <w:szCs w:val="24"/>
        </w:rPr>
        <w:t>). The duration of bouts of foraging significantly decreased as disturbance frequency increased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-0.108, SE = 0.030, t = -3.566, p = &lt;0.001; </w:t>
      </w:r>
      <w:r w:rsidRPr="00A5675B">
        <w:rPr>
          <w:rFonts w:cs="Times New Roman"/>
          <w:iCs/>
          <w:szCs w:val="24"/>
        </w:rPr>
        <w:fldChar w:fldCharType="begin"/>
      </w:r>
      <w:r w:rsidRPr="00A5675B">
        <w:rPr>
          <w:rFonts w:cs="Times New Roman"/>
          <w:iCs/>
          <w:szCs w:val="24"/>
        </w:rPr>
        <w:instrText xml:space="preserve"> REF _Ref169247124 \h  \* MERGEFORMAT </w:instrText>
      </w:r>
      <w:r w:rsidRPr="00A5675B">
        <w:rPr>
          <w:rFonts w:cs="Times New Roman"/>
          <w:iCs/>
          <w:szCs w:val="24"/>
        </w:rPr>
      </w:r>
      <w:r w:rsidRPr="00A5675B">
        <w:rPr>
          <w:rFonts w:cs="Times New Roman"/>
          <w:iCs/>
          <w:szCs w:val="24"/>
        </w:rPr>
        <w:fldChar w:fldCharType="separate"/>
      </w:r>
      <w:r w:rsidRPr="00A5675B">
        <w:rPr>
          <w:rFonts w:cs="Times New Roman"/>
        </w:rPr>
        <w:t>Figure S5</w:t>
      </w:r>
      <w:r w:rsidRPr="00A5675B">
        <w:rPr>
          <w:rFonts w:cs="Times New Roman"/>
          <w:iCs/>
          <w:szCs w:val="24"/>
        </w:rPr>
        <w:fldChar w:fldCharType="end"/>
      </w:r>
      <w:r w:rsidRPr="00A5675B">
        <w:rPr>
          <w:rFonts w:cs="Times New Roman"/>
          <w:iCs/>
          <w:szCs w:val="24"/>
        </w:rPr>
        <w:t xml:space="preserve">, </w:t>
      </w:r>
      <w:r w:rsidRPr="00A5675B">
        <w:rPr>
          <w:rFonts w:cs="Times New Roman"/>
          <w:iCs/>
          <w:szCs w:val="24"/>
        </w:rPr>
        <w:fldChar w:fldCharType="begin"/>
      </w:r>
      <w:r w:rsidRPr="00A5675B">
        <w:rPr>
          <w:rFonts w:cs="Times New Roman"/>
          <w:iCs/>
          <w:szCs w:val="24"/>
        </w:rPr>
        <w:instrText xml:space="preserve"> REF _Ref151137897 \h  \* MERGEFORMAT </w:instrText>
      </w:r>
      <w:r w:rsidRPr="00A5675B">
        <w:rPr>
          <w:rFonts w:cs="Times New Roman"/>
          <w:iCs/>
          <w:szCs w:val="24"/>
        </w:rPr>
      </w:r>
      <w:r w:rsidRPr="00A5675B">
        <w:rPr>
          <w:rFonts w:cs="Times New Roman"/>
          <w:iCs/>
          <w:szCs w:val="24"/>
        </w:rPr>
        <w:fldChar w:fldCharType="separate"/>
      </w:r>
      <w:r w:rsidRPr="00A5675B">
        <w:rPr>
          <w:rFonts w:cs="Times New Roman"/>
          <w:szCs w:val="24"/>
        </w:rPr>
        <w:t>Table 3.2</w:t>
      </w:r>
      <w:r w:rsidRPr="00A5675B">
        <w:rPr>
          <w:rFonts w:cs="Times New Roman"/>
          <w:iCs/>
          <w:szCs w:val="24"/>
        </w:rPr>
        <w:fldChar w:fldCharType="end"/>
      </w:r>
      <w:r w:rsidRPr="00A5675B">
        <w:rPr>
          <w:rFonts w:cs="Times New Roman"/>
          <w:iCs/>
          <w:szCs w:val="24"/>
        </w:rPr>
        <w:t>). We found a significant interaction between generalized environment and sentinel presence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-0.227, SE = 0.091, t = -2.485, p = 0.013; </w:t>
      </w:r>
      <w:r w:rsidRPr="00A5675B">
        <w:rPr>
          <w:rFonts w:cs="Times New Roman"/>
          <w:iCs/>
          <w:szCs w:val="24"/>
        </w:rPr>
        <w:fldChar w:fldCharType="begin"/>
      </w:r>
      <w:r w:rsidRPr="00A5675B">
        <w:rPr>
          <w:rFonts w:cs="Times New Roman"/>
          <w:iCs/>
          <w:szCs w:val="24"/>
        </w:rPr>
        <w:instrText xml:space="preserve"> REF _Ref151137725 \h  \* MERGEFORMAT </w:instrText>
      </w:r>
      <w:r w:rsidRPr="00A5675B">
        <w:rPr>
          <w:rFonts w:cs="Times New Roman"/>
          <w:iCs/>
          <w:szCs w:val="24"/>
        </w:rPr>
      </w:r>
      <w:r w:rsidRPr="00A5675B">
        <w:rPr>
          <w:rFonts w:cs="Times New Roman"/>
          <w:iCs/>
          <w:szCs w:val="24"/>
        </w:rPr>
        <w:fldChar w:fldCharType="separate"/>
      </w:r>
      <w:r w:rsidRPr="00A5675B">
        <w:rPr>
          <w:rFonts w:cs="Times New Roman"/>
          <w:szCs w:val="24"/>
        </w:rPr>
        <w:t>Figure 3.3</w:t>
      </w:r>
      <w:r w:rsidRPr="00A5675B">
        <w:rPr>
          <w:rFonts w:cs="Times New Roman"/>
          <w:iCs/>
          <w:szCs w:val="24"/>
        </w:rPr>
        <w:fldChar w:fldCharType="end"/>
      </w:r>
      <w:r w:rsidRPr="00A5675B">
        <w:rPr>
          <w:rFonts w:cs="Times New Roman"/>
          <w:iCs/>
          <w:szCs w:val="24"/>
        </w:rPr>
        <w:t xml:space="preserve">, </w:t>
      </w:r>
      <w:r w:rsidRPr="00A5675B">
        <w:rPr>
          <w:rFonts w:cs="Times New Roman"/>
          <w:iCs/>
          <w:szCs w:val="24"/>
        </w:rPr>
        <w:fldChar w:fldCharType="begin"/>
      </w:r>
      <w:r w:rsidRPr="00A5675B">
        <w:rPr>
          <w:rFonts w:cs="Times New Roman"/>
          <w:iCs/>
          <w:szCs w:val="24"/>
        </w:rPr>
        <w:instrText xml:space="preserve"> REF _Ref151137897 \h  \* MERGEFORMAT </w:instrText>
      </w:r>
      <w:r w:rsidRPr="00A5675B">
        <w:rPr>
          <w:rFonts w:cs="Times New Roman"/>
          <w:iCs/>
          <w:szCs w:val="24"/>
        </w:rPr>
      </w:r>
      <w:r w:rsidRPr="00A5675B">
        <w:rPr>
          <w:rFonts w:cs="Times New Roman"/>
          <w:iCs/>
          <w:szCs w:val="24"/>
        </w:rPr>
        <w:fldChar w:fldCharType="separate"/>
      </w:r>
      <w:r w:rsidRPr="00A5675B">
        <w:rPr>
          <w:rFonts w:cs="Times New Roman"/>
          <w:szCs w:val="24"/>
        </w:rPr>
        <w:t>Table 3.2</w:t>
      </w:r>
      <w:r w:rsidRPr="00A5675B">
        <w:rPr>
          <w:rFonts w:cs="Times New Roman"/>
          <w:iCs/>
          <w:szCs w:val="24"/>
        </w:rPr>
        <w:fldChar w:fldCharType="end"/>
      </w:r>
      <w:r w:rsidRPr="00A5675B">
        <w:rPr>
          <w:rFonts w:cs="Times New Roman"/>
          <w:iCs/>
          <w:szCs w:val="24"/>
        </w:rPr>
        <w:t>). Post hoc tests showed significant differences in the duration of bouts of foraging behaviour. In the absence of a sentinel, foragers in green areas had significantly longer bouts of foraging behaviour than in commercial areas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-0.383, SE = 0.078, z-ratio = -4.919, p &lt; 0.001; </w:t>
      </w:r>
      <w:r w:rsidRPr="00A5675B">
        <w:rPr>
          <w:rFonts w:cs="Times New Roman"/>
          <w:iCs/>
          <w:szCs w:val="24"/>
        </w:rPr>
        <w:fldChar w:fldCharType="begin"/>
      </w:r>
      <w:r w:rsidRPr="00A5675B">
        <w:rPr>
          <w:rFonts w:cs="Times New Roman"/>
          <w:iCs/>
          <w:szCs w:val="24"/>
        </w:rPr>
        <w:instrText xml:space="preserve"> REF _Ref171687818 \h  \* MERGEFORMAT </w:instrText>
      </w:r>
      <w:r w:rsidRPr="00A5675B">
        <w:rPr>
          <w:rFonts w:cs="Times New Roman"/>
          <w:iCs/>
          <w:szCs w:val="24"/>
        </w:rPr>
      </w:r>
      <w:r w:rsidRPr="00A5675B">
        <w:rPr>
          <w:rFonts w:cs="Times New Roman"/>
          <w:iCs/>
          <w:szCs w:val="24"/>
        </w:rPr>
        <w:fldChar w:fldCharType="separate"/>
      </w:r>
      <w:r w:rsidRPr="00A5675B">
        <w:rPr>
          <w:rFonts w:cs="Times New Roman"/>
        </w:rPr>
        <w:t>Table S3</w:t>
      </w:r>
      <w:r w:rsidRPr="00A5675B">
        <w:rPr>
          <w:rFonts w:cs="Times New Roman"/>
          <w:iCs/>
          <w:szCs w:val="24"/>
        </w:rPr>
        <w:fldChar w:fldCharType="end"/>
      </w:r>
      <w:r w:rsidRPr="00A5675B">
        <w:rPr>
          <w:rFonts w:cs="Times New Roman"/>
          <w:iCs/>
          <w:szCs w:val="24"/>
        </w:rPr>
        <w:t>). In the presence of a sentinel, foragers in green areas also had significantly longer bouts of foraging behaviour than in commercial areas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-0.156, SE = 0.067, z-ratio = -2.337, p = 0.029; </w:t>
      </w:r>
      <w:r w:rsidRPr="00A5675B">
        <w:rPr>
          <w:rFonts w:cs="Times New Roman"/>
          <w:iCs/>
          <w:szCs w:val="24"/>
        </w:rPr>
        <w:fldChar w:fldCharType="begin"/>
      </w:r>
      <w:r w:rsidRPr="00A5675B">
        <w:rPr>
          <w:rFonts w:cs="Times New Roman"/>
          <w:iCs/>
          <w:szCs w:val="24"/>
        </w:rPr>
        <w:instrText xml:space="preserve"> REF _Ref171687818 \h  \* MERGEFORMAT </w:instrText>
      </w:r>
      <w:r w:rsidRPr="00A5675B">
        <w:rPr>
          <w:rFonts w:cs="Times New Roman"/>
          <w:iCs/>
          <w:szCs w:val="24"/>
        </w:rPr>
      </w:r>
      <w:r w:rsidRPr="00A5675B">
        <w:rPr>
          <w:rFonts w:cs="Times New Roman"/>
          <w:iCs/>
          <w:szCs w:val="24"/>
        </w:rPr>
        <w:fldChar w:fldCharType="separate"/>
      </w:r>
      <w:r w:rsidRPr="00A5675B">
        <w:rPr>
          <w:rFonts w:cs="Times New Roman"/>
        </w:rPr>
        <w:t>Table S3</w:t>
      </w:r>
      <w:r w:rsidRPr="00A5675B">
        <w:rPr>
          <w:rFonts w:cs="Times New Roman"/>
          <w:iCs/>
          <w:szCs w:val="24"/>
        </w:rPr>
        <w:fldChar w:fldCharType="end"/>
      </w:r>
      <w:r w:rsidRPr="00A5675B">
        <w:rPr>
          <w:rFonts w:cs="Times New Roman"/>
          <w:iCs/>
          <w:szCs w:val="24"/>
        </w:rPr>
        <w:t>). In green areas, foragers in the presence of a sentinel had marginally shorter bouts of foraging behaviour than in the absence of a sentinel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0.135, SE = 0.068, z-ratio = 1.977, p = 0.058; </w:t>
      </w:r>
      <w:r w:rsidRPr="00A5675B">
        <w:rPr>
          <w:rFonts w:cs="Times New Roman"/>
          <w:iCs/>
          <w:szCs w:val="24"/>
        </w:rPr>
        <w:fldChar w:fldCharType="begin"/>
      </w:r>
      <w:r w:rsidRPr="00A5675B">
        <w:rPr>
          <w:rFonts w:cs="Times New Roman"/>
          <w:iCs/>
          <w:szCs w:val="24"/>
        </w:rPr>
        <w:instrText xml:space="preserve"> REF _Ref171687818 \h  \* MERGEFORMAT </w:instrText>
      </w:r>
      <w:r w:rsidRPr="00A5675B">
        <w:rPr>
          <w:rFonts w:cs="Times New Roman"/>
          <w:iCs/>
          <w:szCs w:val="24"/>
        </w:rPr>
      </w:r>
      <w:r w:rsidRPr="00A5675B">
        <w:rPr>
          <w:rFonts w:cs="Times New Roman"/>
          <w:iCs/>
          <w:szCs w:val="24"/>
        </w:rPr>
        <w:fldChar w:fldCharType="separate"/>
      </w:r>
      <w:r w:rsidRPr="00A5675B">
        <w:rPr>
          <w:rFonts w:cs="Times New Roman"/>
        </w:rPr>
        <w:t>Table S3</w:t>
      </w:r>
      <w:r w:rsidRPr="00A5675B">
        <w:rPr>
          <w:rFonts w:cs="Times New Roman"/>
          <w:iCs/>
          <w:szCs w:val="24"/>
        </w:rPr>
        <w:fldChar w:fldCharType="end"/>
      </w:r>
      <w:r w:rsidRPr="00A5675B">
        <w:rPr>
          <w:rFonts w:cs="Times New Roman"/>
          <w:iCs/>
          <w:szCs w:val="24"/>
        </w:rPr>
        <w:t>).</w:t>
      </w:r>
    </w:p>
    <w:p w14:paraId="6A816355" w14:textId="77777777" w:rsidR="00A5675B" w:rsidRPr="00A5675B" w:rsidRDefault="00A5675B" w:rsidP="00A5675B">
      <w:pPr>
        <w:pStyle w:val="SectionSubtitle"/>
        <w:spacing w:line="480" w:lineRule="auto"/>
        <w:rPr>
          <w:rFonts w:cs="Times New Roman"/>
        </w:rPr>
      </w:pPr>
      <w:bookmarkStart w:id="59" w:name="_Toc162204967"/>
      <w:bookmarkStart w:id="60" w:name="_Toc162794612"/>
      <w:bookmarkStart w:id="61" w:name="_Toc174089136"/>
      <w:bookmarkStart w:id="62" w:name="_Toc178590834"/>
      <w:r w:rsidRPr="00A5675B">
        <w:rPr>
          <w:rFonts w:cs="Times New Roman"/>
        </w:rPr>
        <w:t>Duration of bouts of “alert” behaviour</w:t>
      </w:r>
      <w:bookmarkEnd w:id="59"/>
      <w:bookmarkEnd w:id="60"/>
      <w:bookmarkEnd w:id="61"/>
      <w:bookmarkEnd w:id="62"/>
    </w:p>
    <w:p w14:paraId="00CC93A4"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Sentinel behaviour, generalized environment, group size, bait presence and disturbance frequency had no significant effect on the duration of bouts of alert behaviour (p &gt; 0.05;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We found a significant interaction between sentinel behaviour and generalized environment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-0.274, SE = 0.135, t = -2.024, p = 0.043; </w:t>
      </w:r>
      <w:r w:rsidRPr="00A5675B">
        <w:rPr>
          <w:rFonts w:cs="Times New Roman"/>
          <w:b/>
          <w:bCs/>
          <w:iCs/>
          <w:szCs w:val="24"/>
        </w:rPr>
        <w:fldChar w:fldCharType="begin"/>
      </w:r>
      <w:r w:rsidRPr="00A5675B">
        <w:rPr>
          <w:rFonts w:cs="Times New Roman"/>
          <w:b/>
          <w:bCs/>
          <w:iCs/>
          <w:szCs w:val="24"/>
        </w:rPr>
        <w:instrText xml:space="preserve"> REF _Ref151137725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Figure 3.3</w:t>
      </w:r>
      <w:r w:rsidRPr="00A5675B">
        <w:rPr>
          <w:rFonts w:cs="Times New Roman"/>
          <w:b/>
          <w:bCs/>
          <w:iCs/>
          <w:szCs w:val="24"/>
        </w:rPr>
        <w:fldChar w:fldCharType="end"/>
      </w:r>
      <w:r w:rsidRPr="00A5675B">
        <w:rPr>
          <w:rFonts w:cs="Times New Roman"/>
          <w:iCs/>
          <w:szCs w:val="24"/>
        </w:rPr>
        <w:t xml:space="preserve">, </w:t>
      </w:r>
      <w:r w:rsidRPr="00A5675B">
        <w:rPr>
          <w:rFonts w:cs="Times New Roman"/>
          <w:b/>
          <w:bCs/>
          <w:iCs/>
          <w:szCs w:val="24"/>
        </w:rPr>
        <w:fldChar w:fldCharType="begin"/>
      </w:r>
      <w:r w:rsidRPr="00A5675B">
        <w:rPr>
          <w:rFonts w:cs="Times New Roman"/>
          <w:b/>
          <w:bCs/>
          <w:iCs/>
          <w:szCs w:val="24"/>
        </w:rPr>
        <w:instrText xml:space="preserve"> REF _Ref151137897 \h  \* MERGEFORMAT </w:instrText>
      </w:r>
      <w:r w:rsidRPr="00A5675B">
        <w:rPr>
          <w:rFonts w:cs="Times New Roman"/>
          <w:b/>
          <w:bCs/>
          <w:iCs/>
          <w:szCs w:val="24"/>
        </w:rPr>
      </w:r>
      <w:r w:rsidRPr="00A5675B">
        <w:rPr>
          <w:rFonts w:cs="Times New Roman"/>
          <w:b/>
          <w:bCs/>
          <w:iCs/>
          <w:szCs w:val="24"/>
        </w:rPr>
        <w:fldChar w:fldCharType="separate"/>
      </w:r>
      <w:r w:rsidRPr="00A5675B">
        <w:rPr>
          <w:rFonts w:cs="Times New Roman"/>
          <w:szCs w:val="24"/>
        </w:rPr>
        <w:t>Table 3.2</w:t>
      </w:r>
      <w:r w:rsidRPr="00A5675B">
        <w:rPr>
          <w:rFonts w:cs="Times New Roman"/>
          <w:b/>
          <w:bCs/>
          <w:iCs/>
          <w:szCs w:val="24"/>
        </w:rPr>
        <w:fldChar w:fldCharType="end"/>
      </w:r>
      <w:r w:rsidRPr="00A5675B">
        <w:rPr>
          <w:rFonts w:cs="Times New Roman"/>
          <w:iCs/>
          <w:szCs w:val="24"/>
        </w:rPr>
        <w:t>). Post hoc pairwise t-tests revealed no significant differences in the duration of bouts of alert behaviour.</w:t>
      </w:r>
    </w:p>
    <w:p w14:paraId="4348B34D"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 The duration of bouts of alert behaviour were not affected by recurrent, baited sampling (</w:t>
      </w:r>
      <m:oMath>
        <m:acc>
          <m:accPr>
            <m:ctrlPr>
              <w:rPr>
                <w:rFonts w:ascii="Cambria Math" w:hAnsi="Cambria Math" w:cs="Times New Roman"/>
                <w:iCs/>
                <w:szCs w:val="24"/>
              </w:rPr>
            </m:ctrlPr>
          </m:accPr>
          <m:e>
            <m:r>
              <w:rPr>
                <w:rFonts w:ascii="Cambria Math" w:hAnsi="Cambria Math" w:cs="Times New Roman"/>
                <w:szCs w:val="24"/>
              </w:rPr>
              <m:t>β</m:t>
            </m:r>
          </m:e>
        </m:acc>
      </m:oMath>
      <w:r w:rsidRPr="00A5675B">
        <w:rPr>
          <w:rFonts w:cs="Times New Roman"/>
          <w:iCs/>
          <w:szCs w:val="24"/>
        </w:rPr>
        <w:t xml:space="preserve"> = -0.009, SE = 0.007, t = -1.230, p = 0.198), suggesting little effect of habituation on the alertness of individuals in the recurrent sampling location.</w:t>
      </w:r>
    </w:p>
    <w:p w14:paraId="571357B4" w14:textId="77777777" w:rsidR="00A5675B" w:rsidRPr="00A5675B" w:rsidRDefault="00A5675B" w:rsidP="00A5675B">
      <w:pPr>
        <w:pStyle w:val="SectionSubtitle"/>
        <w:spacing w:line="480" w:lineRule="auto"/>
        <w:rPr>
          <w:rFonts w:cs="Times New Roman"/>
          <w:strike/>
          <w:color w:val="FF0000"/>
        </w:rPr>
      </w:pPr>
      <w:bookmarkStart w:id="63" w:name="_Toc162204968"/>
      <w:bookmarkStart w:id="64" w:name="_Toc162794613"/>
      <w:bookmarkStart w:id="65" w:name="_Toc174089137"/>
      <w:bookmarkStart w:id="66" w:name="_Toc178590835"/>
      <w:r w:rsidRPr="00A5675B">
        <w:rPr>
          <w:rFonts w:cs="Times New Roman"/>
          <w:strike/>
          <w:color w:val="FF0000"/>
        </w:rPr>
        <w:lastRenderedPageBreak/>
        <w:t>Foraging rate</w:t>
      </w:r>
      <w:bookmarkEnd w:id="63"/>
      <w:bookmarkEnd w:id="64"/>
      <w:bookmarkEnd w:id="65"/>
      <w:bookmarkEnd w:id="66"/>
    </w:p>
    <w:p w14:paraId="1C188BAE"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color w:val="FF0000"/>
          <w:szCs w:val="24"/>
        </w:rPr>
        <w:t xml:space="preserve">Neither the presence of a sentinel, the generalized environment, nor group size had a significant effect on the peck rate of foragers (p &gt; 0.233;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_Ref169247355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rPr>
        <w:t>Figure S6</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_Ref151144753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3.3</w:t>
      </w:r>
      <w:r w:rsidRPr="00A5675B">
        <w:rPr>
          <w:rFonts w:cs="Times New Roman"/>
          <w:b/>
          <w:bCs/>
          <w:iCs/>
          <w:strike/>
          <w:color w:val="FF0000"/>
          <w:szCs w:val="24"/>
        </w:rPr>
        <w:fldChar w:fldCharType="end"/>
      </w:r>
      <w:r w:rsidRPr="00A5675B">
        <w:rPr>
          <w:rFonts w:cs="Times New Roman"/>
          <w:iCs/>
          <w:strike/>
          <w:color w:val="FF0000"/>
          <w:szCs w:val="24"/>
        </w:rPr>
        <w:t>). Foragers increased their peck rate in the presence of bait (</w:t>
      </w:r>
      <m:oMath>
        <m:acc>
          <m:accPr>
            <m:ctrlPr>
              <w:rPr>
                <w:rFonts w:ascii="Cambria Math" w:hAnsi="Cambria Math" w:cs="Times New Roman"/>
                <w:iCs/>
                <w:strike/>
                <w:color w:val="FF0000"/>
                <w:szCs w:val="24"/>
              </w:rPr>
            </m:ctrlPr>
          </m:accPr>
          <m:e>
            <m:r>
              <w:rPr>
                <w:rFonts w:ascii="Cambria Math" w:hAnsi="Cambria Math" w:cs="Times New Roman"/>
                <w:strike/>
                <w:color w:val="FF0000"/>
                <w:szCs w:val="24"/>
              </w:rPr>
              <m:t>β</m:t>
            </m:r>
          </m:e>
        </m:acc>
      </m:oMath>
      <w:r w:rsidRPr="00A5675B">
        <w:rPr>
          <w:rFonts w:cs="Times New Roman"/>
          <w:iCs/>
          <w:strike/>
          <w:color w:val="FF0000"/>
          <w:szCs w:val="24"/>
        </w:rPr>
        <w:t xml:space="preserve"> = 13.990, t = 2.231, p = 0.020;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_Ref171688226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rPr>
        <w:t>Figure S7</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_Ref151144753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3.3</w:t>
      </w:r>
      <w:r w:rsidRPr="00A5675B">
        <w:rPr>
          <w:rFonts w:cs="Times New Roman"/>
          <w:b/>
          <w:bCs/>
          <w:iCs/>
          <w:strike/>
          <w:color w:val="FF0000"/>
          <w:szCs w:val="24"/>
        </w:rPr>
        <w:fldChar w:fldCharType="end"/>
      </w:r>
      <w:r w:rsidRPr="00A5675B">
        <w:rPr>
          <w:rFonts w:cs="Times New Roman"/>
          <w:iCs/>
          <w:strike/>
          <w:color w:val="FF0000"/>
          <w:szCs w:val="24"/>
        </w:rPr>
        <w:t>). Peck rate increased significantly with disturbance frequency (</w:t>
      </w:r>
      <m:oMath>
        <m:acc>
          <m:accPr>
            <m:ctrlPr>
              <w:rPr>
                <w:rFonts w:ascii="Cambria Math" w:hAnsi="Cambria Math" w:cs="Times New Roman"/>
                <w:iCs/>
                <w:strike/>
                <w:color w:val="FF0000"/>
                <w:szCs w:val="24"/>
              </w:rPr>
            </m:ctrlPr>
          </m:accPr>
          <m:e>
            <m:r>
              <w:rPr>
                <w:rFonts w:ascii="Cambria Math" w:hAnsi="Cambria Math" w:cs="Times New Roman"/>
                <w:strike/>
                <w:color w:val="FF0000"/>
                <w:szCs w:val="24"/>
              </w:rPr>
              <m:t>β</m:t>
            </m:r>
          </m:e>
        </m:acc>
      </m:oMath>
      <w:r w:rsidRPr="00A5675B">
        <w:rPr>
          <w:rFonts w:cs="Times New Roman"/>
          <w:iCs/>
          <w:strike/>
          <w:color w:val="FF0000"/>
          <w:szCs w:val="24"/>
        </w:rPr>
        <w:t xml:space="preserve"> = 5.290, t = 2.312, p = 0.021;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_Ref151145969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Figure 3.4</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_Ref151144753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3.3</w:t>
      </w:r>
      <w:r w:rsidRPr="00A5675B">
        <w:rPr>
          <w:rFonts w:cs="Times New Roman"/>
          <w:b/>
          <w:bCs/>
          <w:iCs/>
          <w:strike/>
          <w:color w:val="FF0000"/>
          <w:szCs w:val="24"/>
        </w:rPr>
        <w:fldChar w:fldCharType="end"/>
      </w:r>
      <w:r w:rsidRPr="00A5675B">
        <w:rPr>
          <w:rFonts w:cs="Times New Roman"/>
          <w:iCs/>
          <w:strike/>
          <w:color w:val="FF0000"/>
          <w:szCs w:val="24"/>
        </w:rPr>
        <w:t>). We found a significant interaction between generalized environment and disturbance frequency (</w:t>
      </w:r>
      <m:oMath>
        <m:acc>
          <m:accPr>
            <m:ctrlPr>
              <w:rPr>
                <w:rFonts w:ascii="Cambria Math" w:hAnsi="Cambria Math" w:cs="Times New Roman"/>
                <w:iCs/>
                <w:strike/>
                <w:color w:val="FF0000"/>
                <w:szCs w:val="24"/>
              </w:rPr>
            </m:ctrlPr>
          </m:accPr>
          <m:e>
            <m:r>
              <w:rPr>
                <w:rFonts w:ascii="Cambria Math" w:hAnsi="Cambria Math" w:cs="Times New Roman"/>
                <w:strike/>
                <w:color w:val="FF0000"/>
                <w:szCs w:val="24"/>
              </w:rPr>
              <m:t>β</m:t>
            </m:r>
          </m:e>
        </m:acc>
      </m:oMath>
      <w:r w:rsidRPr="00A5675B">
        <w:rPr>
          <w:rFonts w:cs="Times New Roman"/>
          <w:iCs/>
          <w:strike/>
          <w:color w:val="FF0000"/>
          <w:szCs w:val="24"/>
        </w:rPr>
        <w:t xml:space="preserve"> = 16.150, t = 3.046, p = 0.002;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_Ref151145969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Figure 3.4</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_Ref151144753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3.3</w:t>
      </w:r>
      <w:r w:rsidRPr="00A5675B">
        <w:rPr>
          <w:rFonts w:cs="Times New Roman"/>
          <w:b/>
          <w:bCs/>
          <w:iCs/>
          <w:strike/>
          <w:color w:val="FF0000"/>
          <w:szCs w:val="24"/>
        </w:rPr>
        <w:fldChar w:fldCharType="end"/>
      </w:r>
      <w:r w:rsidRPr="00A5675B">
        <w:rPr>
          <w:rFonts w:cs="Times New Roman"/>
          <w:iCs/>
          <w:strike/>
          <w:color w:val="FF0000"/>
          <w:szCs w:val="24"/>
        </w:rPr>
        <w:t>).</w:t>
      </w:r>
    </w:p>
    <w:p w14:paraId="74B34C47" w14:textId="77777777" w:rsidR="00A5675B" w:rsidRPr="00A5675B" w:rsidRDefault="00A5675B" w:rsidP="00A5675B">
      <w:pPr>
        <w:pStyle w:val="SectionSubtitle"/>
        <w:spacing w:line="480" w:lineRule="auto"/>
        <w:rPr>
          <w:rFonts w:cs="Times New Roman"/>
          <w:strike/>
          <w:color w:val="FF0000"/>
        </w:rPr>
      </w:pPr>
      <w:bookmarkStart w:id="67" w:name="_Toc162204969"/>
      <w:bookmarkStart w:id="68" w:name="_Toc162794614"/>
      <w:bookmarkStart w:id="69" w:name="_Toc174089138"/>
      <w:bookmarkStart w:id="70" w:name="_Toc178590836"/>
      <w:r w:rsidRPr="00A5675B">
        <w:rPr>
          <w:rFonts w:cs="Times New Roman"/>
          <w:strike/>
          <w:color w:val="FF0000"/>
        </w:rPr>
        <w:t>Transition analysis</w:t>
      </w:r>
      <w:bookmarkEnd w:id="67"/>
      <w:bookmarkEnd w:id="68"/>
      <w:bookmarkEnd w:id="69"/>
      <w:bookmarkEnd w:id="70"/>
    </w:p>
    <w:p w14:paraId="1D82373B" w14:textId="77777777" w:rsidR="00A5675B" w:rsidRPr="00A5675B" w:rsidRDefault="00A5675B" w:rsidP="00A5675B">
      <w:pPr>
        <w:spacing w:after="240" w:line="480" w:lineRule="auto"/>
        <w:rPr>
          <w:rFonts w:cs="Times New Roman"/>
          <w:iCs/>
          <w:strike/>
          <w:color w:val="FF0000"/>
          <w:szCs w:val="24"/>
        </w:rPr>
        <w:sectPr w:rsidR="00A5675B" w:rsidRPr="00A5675B" w:rsidSect="00A5675B">
          <w:pgSz w:w="12240" w:h="15840"/>
          <w:pgMar w:top="1440" w:right="1440" w:bottom="1440" w:left="1440" w:header="720" w:footer="720" w:gutter="0"/>
          <w:lnNumType w:countBy="1" w:restart="continuous"/>
          <w:cols w:space="720"/>
        </w:sectPr>
      </w:pPr>
      <w:r w:rsidRPr="00A5675B">
        <w:rPr>
          <w:rFonts w:cs="Times New Roman"/>
          <w:iCs/>
          <w:strike/>
          <w:color w:val="FF0000"/>
          <w:szCs w:val="24"/>
        </w:rPr>
        <w:t xml:space="preserve">The number of transitions from foraging to alert behaviour was significantly higher in green areas (IRR = 0.421, SE = 0.157, z = -1.355, p = 0.020;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_Ref151148768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Figure 3.5</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_Ref151148773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3.4</w:t>
      </w:r>
      <w:r w:rsidRPr="00A5675B">
        <w:rPr>
          <w:rFonts w:cs="Times New Roman"/>
          <w:b/>
          <w:bCs/>
          <w:iCs/>
          <w:strike/>
          <w:color w:val="FF0000"/>
          <w:szCs w:val="24"/>
        </w:rPr>
        <w:fldChar w:fldCharType="end"/>
      </w:r>
      <w:r w:rsidRPr="00A5675B">
        <w:rPr>
          <w:rFonts w:cs="Times New Roman"/>
          <w:iCs/>
          <w:strike/>
          <w:color w:val="FF0000"/>
          <w:szCs w:val="24"/>
        </w:rPr>
        <w:t xml:space="preserve">), and when disturbances were more frequent (IRR = 0.728, SE = 0.109, z = -2.130, p = 0.033;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_Ref151150285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Figure 3.6</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_Ref151148773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3.4</w:t>
      </w:r>
      <w:r w:rsidRPr="00A5675B">
        <w:rPr>
          <w:rFonts w:cs="Times New Roman"/>
          <w:b/>
          <w:bCs/>
          <w:iCs/>
          <w:strike/>
          <w:color w:val="FF0000"/>
          <w:szCs w:val="24"/>
        </w:rPr>
        <w:fldChar w:fldCharType="end"/>
      </w:r>
      <w:r w:rsidRPr="00A5675B">
        <w:rPr>
          <w:rFonts w:cs="Times New Roman"/>
          <w:iCs/>
          <w:strike/>
          <w:color w:val="FF0000"/>
          <w:szCs w:val="24"/>
        </w:rPr>
        <w:t xml:space="preserve">). We found a significant interaction between generalized environment and sentinel presence (IRR = 5.021, SE = 2.457, z = 3.298, p = 0.001;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_Ref151148768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Figure 3.5</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_Ref151148773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3.4</w:t>
      </w:r>
      <w:r w:rsidRPr="00A5675B">
        <w:rPr>
          <w:rFonts w:cs="Times New Roman"/>
          <w:b/>
          <w:bCs/>
          <w:iCs/>
          <w:strike/>
          <w:color w:val="FF0000"/>
          <w:szCs w:val="24"/>
        </w:rPr>
        <w:fldChar w:fldCharType="end"/>
      </w:r>
      <w:r w:rsidRPr="00A5675B">
        <w:rPr>
          <w:rFonts w:cs="Times New Roman"/>
          <w:iCs/>
          <w:strike/>
          <w:color w:val="FF0000"/>
          <w:szCs w:val="24"/>
        </w:rPr>
        <w:t xml:space="preserve">). The number of transitions from foraging to pecking was significantly higher in the presence of bait (IRR = 1.710, SE = 0.384, z = 2.386, p = 0.017;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_Ref171687935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rPr>
        <w:t>Figure S8</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_Ref151148773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3.4</w:t>
      </w:r>
      <w:r w:rsidRPr="00A5675B">
        <w:rPr>
          <w:rFonts w:cs="Times New Roman"/>
          <w:b/>
          <w:bCs/>
          <w:iCs/>
          <w:strike/>
          <w:color w:val="FF0000"/>
          <w:szCs w:val="24"/>
        </w:rPr>
        <w:fldChar w:fldCharType="end"/>
      </w:r>
      <w:r w:rsidRPr="00A5675B">
        <w:rPr>
          <w:rFonts w:cs="Times New Roman"/>
          <w:iCs/>
          <w:strike/>
          <w:color w:val="FF0000"/>
          <w:szCs w:val="24"/>
        </w:rPr>
        <w:t xml:space="preserve">). Sentinel presence, generalized environment, disturbance frequency, or the interaction between sentinel presence and generalized environment did not affect the number of transitions from foraging to pecking (p-value &gt; 0.385;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_Ref151148773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3.4</w:t>
      </w:r>
      <w:r w:rsidRPr="00A5675B">
        <w:rPr>
          <w:rFonts w:cs="Times New Roman"/>
          <w:b/>
          <w:bCs/>
          <w:iCs/>
          <w:strike/>
          <w:color w:val="FF0000"/>
          <w:szCs w:val="24"/>
        </w:rPr>
        <w:fldChar w:fldCharType="end"/>
      </w:r>
      <w:r w:rsidRPr="00A5675B">
        <w:rPr>
          <w:rFonts w:cs="Times New Roman"/>
          <w:iCs/>
          <w:strike/>
          <w:color w:val="FF0000"/>
          <w:szCs w:val="24"/>
        </w:rPr>
        <w:t xml:space="preserve">). The number of transitions from pecking to alert behaviour was also significantly higher in the presence of bait (IRR = 2.204, SE = 0.538, z = 3.238, p = 0.001;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_Ref171687935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rPr>
        <w:t>Figure S8</w:t>
      </w:r>
      <w:r w:rsidRPr="00A5675B">
        <w:rPr>
          <w:rFonts w:cs="Times New Roman"/>
          <w:b/>
          <w:bCs/>
          <w:iCs/>
          <w:strike/>
          <w:color w:val="FF0000"/>
          <w:szCs w:val="24"/>
        </w:rPr>
        <w:fldChar w:fldCharType="end"/>
      </w:r>
      <w:r w:rsidRPr="00A5675B">
        <w:rPr>
          <w:rFonts w:cs="Times New Roman"/>
          <w:iCs/>
          <w:strike/>
          <w:color w:val="FF0000"/>
          <w:szCs w:val="24"/>
        </w:rPr>
        <w:t xml:space="preserve">, </w:t>
      </w:r>
      <w:r w:rsidRPr="00A5675B">
        <w:rPr>
          <w:rFonts w:cs="Times New Roman"/>
          <w:b/>
          <w:bCs/>
          <w:iCs/>
          <w:strike/>
          <w:color w:val="FF0000"/>
          <w:szCs w:val="24"/>
        </w:rPr>
        <w:fldChar w:fldCharType="begin"/>
      </w:r>
      <w:r w:rsidRPr="00A5675B">
        <w:rPr>
          <w:rFonts w:cs="Times New Roman"/>
          <w:b/>
          <w:bCs/>
          <w:iCs/>
          <w:strike/>
          <w:color w:val="FF0000"/>
          <w:szCs w:val="24"/>
        </w:rPr>
        <w:instrText xml:space="preserve"> REF _Ref151148773 \h  \* MERGEFORMAT </w:instrText>
      </w:r>
      <w:r w:rsidRPr="00A5675B">
        <w:rPr>
          <w:rFonts w:cs="Times New Roman"/>
          <w:b/>
          <w:bCs/>
          <w:iCs/>
          <w:strike/>
          <w:color w:val="FF0000"/>
          <w:szCs w:val="24"/>
        </w:rPr>
      </w:r>
      <w:r w:rsidRPr="00A5675B">
        <w:rPr>
          <w:rFonts w:cs="Times New Roman"/>
          <w:b/>
          <w:bCs/>
          <w:iCs/>
          <w:strike/>
          <w:color w:val="FF0000"/>
          <w:szCs w:val="24"/>
        </w:rPr>
        <w:fldChar w:fldCharType="separate"/>
      </w:r>
      <w:r w:rsidRPr="00A5675B">
        <w:rPr>
          <w:rFonts w:cs="Times New Roman"/>
          <w:strike/>
          <w:color w:val="FF0000"/>
          <w:szCs w:val="24"/>
        </w:rPr>
        <w:t>Table 3.4</w:t>
      </w:r>
      <w:r w:rsidRPr="00A5675B">
        <w:rPr>
          <w:rFonts w:cs="Times New Roman"/>
          <w:b/>
          <w:bCs/>
          <w:iCs/>
          <w:strike/>
          <w:color w:val="FF0000"/>
          <w:szCs w:val="24"/>
        </w:rPr>
        <w:fldChar w:fldCharType="end"/>
      </w:r>
      <w:r w:rsidRPr="00A5675B">
        <w:rPr>
          <w:rFonts w:cs="Times New Roman"/>
          <w:iCs/>
          <w:strike/>
          <w:color w:val="FF0000"/>
          <w:szCs w:val="24"/>
        </w:rPr>
        <w:t xml:space="preserve">). </w:t>
      </w:r>
    </w:p>
    <w:p w14:paraId="278D9A97" w14:textId="77777777" w:rsidR="00A5675B" w:rsidRPr="00A5675B" w:rsidRDefault="00A5675B" w:rsidP="00A5675B">
      <w:pPr>
        <w:spacing w:after="240" w:line="480" w:lineRule="auto"/>
        <w:rPr>
          <w:rFonts w:cs="Times New Roman"/>
          <w:iCs/>
          <w:strike/>
          <w:color w:val="FF0000"/>
          <w:szCs w:val="24"/>
        </w:rPr>
      </w:pPr>
      <w:bookmarkStart w:id="71" w:name="_Ref151144753"/>
      <w:bookmarkStart w:id="72" w:name="_Toc178514315"/>
      <w:r w:rsidRPr="00A5675B">
        <w:rPr>
          <w:rFonts w:cs="Times New Roman"/>
          <w:b/>
          <w:bCs/>
          <w:strike/>
          <w:color w:val="FF0000"/>
          <w:szCs w:val="24"/>
        </w:rPr>
        <w:t xml:space="preserve">Table </w:t>
      </w:r>
      <w:r w:rsidRPr="00A5675B">
        <w:rPr>
          <w:rFonts w:cs="Times New Roman"/>
          <w:b/>
          <w:bCs/>
          <w:strike/>
          <w:color w:val="FF0000"/>
          <w:szCs w:val="24"/>
        </w:rPr>
        <w:fldChar w:fldCharType="begin"/>
      </w:r>
      <w:r w:rsidRPr="00A5675B">
        <w:rPr>
          <w:rFonts w:cs="Times New Roman"/>
          <w:b/>
          <w:bCs/>
          <w:strike/>
          <w:color w:val="FF0000"/>
          <w:szCs w:val="24"/>
        </w:rPr>
        <w:instrText xml:space="preserve"> STYLEREF 1 \s </w:instrText>
      </w:r>
      <w:r w:rsidRPr="00A5675B">
        <w:rPr>
          <w:rFonts w:cs="Times New Roman"/>
          <w:b/>
          <w:bCs/>
          <w:strike/>
          <w:color w:val="FF0000"/>
          <w:szCs w:val="24"/>
        </w:rPr>
        <w:fldChar w:fldCharType="separate"/>
      </w:r>
      <w:r w:rsidRPr="00A5675B">
        <w:rPr>
          <w:rFonts w:cs="Times New Roman"/>
          <w:b/>
          <w:bCs/>
          <w:strike/>
          <w:noProof/>
          <w:color w:val="FF0000"/>
          <w:szCs w:val="24"/>
        </w:rPr>
        <w:t>3</w:t>
      </w:r>
      <w:r w:rsidRPr="00A5675B">
        <w:rPr>
          <w:rFonts w:cs="Times New Roman"/>
          <w:b/>
          <w:bCs/>
          <w:strike/>
          <w:color w:val="FF0000"/>
          <w:szCs w:val="24"/>
        </w:rPr>
        <w:fldChar w:fldCharType="end"/>
      </w:r>
      <w:r w:rsidRPr="00A5675B">
        <w:rPr>
          <w:rFonts w:cs="Times New Roman"/>
          <w:b/>
          <w:bCs/>
          <w:strike/>
          <w:color w:val="FF0000"/>
          <w:szCs w:val="24"/>
        </w:rPr>
        <w:t>.</w:t>
      </w:r>
      <w:r w:rsidRPr="00A5675B">
        <w:rPr>
          <w:rFonts w:cs="Times New Roman"/>
          <w:b/>
          <w:bCs/>
          <w:strike/>
          <w:color w:val="FF0000"/>
          <w:szCs w:val="24"/>
        </w:rPr>
        <w:fldChar w:fldCharType="begin"/>
      </w:r>
      <w:r w:rsidRPr="00A5675B">
        <w:rPr>
          <w:rFonts w:cs="Times New Roman"/>
          <w:b/>
          <w:bCs/>
          <w:strike/>
          <w:color w:val="FF0000"/>
          <w:szCs w:val="24"/>
        </w:rPr>
        <w:instrText xml:space="preserve"> SEQ Table \* ARABIC \s 1 </w:instrText>
      </w:r>
      <w:r w:rsidRPr="00A5675B">
        <w:rPr>
          <w:rFonts w:cs="Times New Roman"/>
          <w:b/>
          <w:bCs/>
          <w:strike/>
          <w:color w:val="FF0000"/>
          <w:szCs w:val="24"/>
        </w:rPr>
        <w:fldChar w:fldCharType="separate"/>
      </w:r>
      <w:r w:rsidRPr="00A5675B">
        <w:rPr>
          <w:rFonts w:cs="Times New Roman"/>
          <w:b/>
          <w:bCs/>
          <w:strike/>
          <w:noProof/>
          <w:color w:val="FF0000"/>
          <w:szCs w:val="24"/>
        </w:rPr>
        <w:t>3</w:t>
      </w:r>
      <w:r w:rsidRPr="00A5675B">
        <w:rPr>
          <w:rFonts w:cs="Times New Roman"/>
          <w:b/>
          <w:bCs/>
          <w:strike/>
          <w:color w:val="FF0000"/>
          <w:szCs w:val="24"/>
        </w:rPr>
        <w:fldChar w:fldCharType="end"/>
      </w:r>
      <w:bookmarkEnd w:id="71"/>
      <w:r w:rsidRPr="00A5675B">
        <w:rPr>
          <w:rFonts w:cs="Times New Roman"/>
          <w:b/>
          <w:bCs/>
          <w:strike/>
          <w:color w:val="FF0000"/>
          <w:szCs w:val="24"/>
        </w:rPr>
        <w:t>:</w:t>
      </w:r>
      <w:r w:rsidRPr="00A5675B">
        <w:rPr>
          <w:rFonts w:cs="Times New Roman"/>
          <w:iCs/>
          <w:strike/>
          <w:color w:val="FF0000"/>
          <w:szCs w:val="24"/>
        </w:rPr>
        <w:t xml:space="preserve"> Result of the linear mixed model fit to peck rate.</w:t>
      </w:r>
      <w:bookmarkEnd w:id="72"/>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2710"/>
        <w:gridCol w:w="2633"/>
        <w:gridCol w:w="2638"/>
      </w:tblGrid>
      <w:tr w:rsidR="00A5675B" w:rsidRPr="00A5675B" w14:paraId="139C95C8" w14:textId="77777777" w:rsidTr="00463440">
        <w:tc>
          <w:tcPr>
            <w:tcW w:w="3597" w:type="dxa"/>
            <w:tcBorders>
              <w:bottom w:val="double" w:sz="4" w:space="0" w:color="auto"/>
            </w:tcBorders>
          </w:tcPr>
          <w:p w14:paraId="7E70699E"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lastRenderedPageBreak/>
              <w:t>Predictors</w:t>
            </w:r>
          </w:p>
        </w:tc>
        <w:tc>
          <w:tcPr>
            <w:tcW w:w="3597" w:type="dxa"/>
            <w:tcBorders>
              <w:bottom w:val="double" w:sz="4" w:space="0" w:color="auto"/>
            </w:tcBorders>
          </w:tcPr>
          <w:p w14:paraId="3990DFA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Estimates</w:t>
            </w:r>
          </w:p>
        </w:tc>
        <w:tc>
          <w:tcPr>
            <w:tcW w:w="3598" w:type="dxa"/>
            <w:tcBorders>
              <w:bottom w:val="double" w:sz="4" w:space="0" w:color="auto"/>
            </w:tcBorders>
          </w:tcPr>
          <w:p w14:paraId="05E05931"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Std. Error</w:t>
            </w:r>
          </w:p>
        </w:tc>
        <w:tc>
          <w:tcPr>
            <w:tcW w:w="3598" w:type="dxa"/>
            <w:tcBorders>
              <w:bottom w:val="double" w:sz="4" w:space="0" w:color="auto"/>
            </w:tcBorders>
          </w:tcPr>
          <w:p w14:paraId="0ACA72A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p</w:t>
            </w:r>
          </w:p>
        </w:tc>
      </w:tr>
      <w:tr w:rsidR="00A5675B" w:rsidRPr="00A5675B" w14:paraId="79D84EC7" w14:textId="77777777" w:rsidTr="00463440">
        <w:tc>
          <w:tcPr>
            <w:tcW w:w="3597" w:type="dxa"/>
            <w:tcBorders>
              <w:top w:val="double" w:sz="4" w:space="0" w:color="auto"/>
            </w:tcBorders>
          </w:tcPr>
          <w:p w14:paraId="792AE6D4"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Intercept</w:t>
            </w:r>
          </w:p>
        </w:tc>
        <w:tc>
          <w:tcPr>
            <w:tcW w:w="3597" w:type="dxa"/>
            <w:tcBorders>
              <w:top w:val="double" w:sz="4" w:space="0" w:color="auto"/>
            </w:tcBorders>
          </w:tcPr>
          <w:p w14:paraId="7DE656A9"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54.3410</w:t>
            </w:r>
          </w:p>
        </w:tc>
        <w:tc>
          <w:tcPr>
            <w:tcW w:w="3598" w:type="dxa"/>
            <w:tcBorders>
              <w:top w:val="double" w:sz="4" w:space="0" w:color="auto"/>
            </w:tcBorders>
          </w:tcPr>
          <w:p w14:paraId="08979725"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7.5358</w:t>
            </w:r>
          </w:p>
        </w:tc>
        <w:tc>
          <w:tcPr>
            <w:tcW w:w="3598" w:type="dxa"/>
            <w:tcBorders>
              <w:top w:val="double" w:sz="4" w:space="0" w:color="auto"/>
            </w:tcBorders>
          </w:tcPr>
          <w:p w14:paraId="3A8E22C2"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&lt;0.001</w:t>
            </w:r>
          </w:p>
        </w:tc>
      </w:tr>
      <w:tr w:rsidR="00A5675B" w:rsidRPr="00A5675B" w14:paraId="40FCCC84" w14:textId="77777777" w:rsidTr="00463440">
        <w:tc>
          <w:tcPr>
            <w:tcW w:w="3597" w:type="dxa"/>
          </w:tcPr>
          <w:p w14:paraId="7A53347B"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Sentinel Presence</w:t>
            </w:r>
          </w:p>
        </w:tc>
        <w:tc>
          <w:tcPr>
            <w:tcW w:w="3597" w:type="dxa"/>
          </w:tcPr>
          <w:p w14:paraId="65114D3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-0.8275</w:t>
            </w:r>
          </w:p>
        </w:tc>
        <w:tc>
          <w:tcPr>
            <w:tcW w:w="3598" w:type="dxa"/>
          </w:tcPr>
          <w:p w14:paraId="63CB2A0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6.4243</w:t>
            </w:r>
          </w:p>
        </w:tc>
        <w:tc>
          <w:tcPr>
            <w:tcW w:w="3598" w:type="dxa"/>
          </w:tcPr>
          <w:p w14:paraId="0418A84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0.898</w:t>
            </w:r>
          </w:p>
        </w:tc>
      </w:tr>
      <w:tr w:rsidR="00A5675B" w:rsidRPr="00A5675B" w14:paraId="7945E179" w14:textId="77777777" w:rsidTr="00463440">
        <w:tc>
          <w:tcPr>
            <w:tcW w:w="3597" w:type="dxa"/>
          </w:tcPr>
          <w:p w14:paraId="3D3EAF2E"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Generalized Environment</w:t>
            </w:r>
          </w:p>
        </w:tc>
        <w:tc>
          <w:tcPr>
            <w:tcW w:w="3597" w:type="dxa"/>
          </w:tcPr>
          <w:p w14:paraId="28D35FA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-2.7678</w:t>
            </w:r>
          </w:p>
        </w:tc>
        <w:tc>
          <w:tcPr>
            <w:tcW w:w="3598" w:type="dxa"/>
          </w:tcPr>
          <w:p w14:paraId="5008C795"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7.2437</w:t>
            </w:r>
          </w:p>
        </w:tc>
        <w:tc>
          <w:tcPr>
            <w:tcW w:w="3598" w:type="dxa"/>
          </w:tcPr>
          <w:p w14:paraId="7BDD710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0.702</w:t>
            </w:r>
          </w:p>
        </w:tc>
      </w:tr>
      <w:tr w:rsidR="00A5675B" w:rsidRPr="00A5675B" w14:paraId="3C4A185F" w14:textId="77777777" w:rsidTr="00463440">
        <w:tc>
          <w:tcPr>
            <w:tcW w:w="3597" w:type="dxa"/>
          </w:tcPr>
          <w:p w14:paraId="08E7C730"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Disturbance Frequency</w:t>
            </w:r>
          </w:p>
        </w:tc>
        <w:tc>
          <w:tcPr>
            <w:tcW w:w="3597" w:type="dxa"/>
          </w:tcPr>
          <w:p w14:paraId="3ED12307"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5.2900</w:t>
            </w:r>
          </w:p>
        </w:tc>
        <w:tc>
          <w:tcPr>
            <w:tcW w:w="3598" w:type="dxa"/>
          </w:tcPr>
          <w:p w14:paraId="78398BE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2.2877</w:t>
            </w:r>
          </w:p>
        </w:tc>
        <w:tc>
          <w:tcPr>
            <w:tcW w:w="3598" w:type="dxa"/>
          </w:tcPr>
          <w:p w14:paraId="52B9C868"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0.021</w:t>
            </w:r>
          </w:p>
        </w:tc>
      </w:tr>
      <w:tr w:rsidR="00A5675B" w:rsidRPr="00A5675B" w14:paraId="5A1500A1" w14:textId="77777777" w:rsidTr="00463440">
        <w:tc>
          <w:tcPr>
            <w:tcW w:w="3597" w:type="dxa"/>
          </w:tcPr>
          <w:p w14:paraId="0195BF25"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Group Size</w:t>
            </w:r>
          </w:p>
        </w:tc>
        <w:tc>
          <w:tcPr>
            <w:tcW w:w="3597" w:type="dxa"/>
          </w:tcPr>
          <w:p w14:paraId="68D29E9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-6.8477</w:t>
            </w:r>
          </w:p>
        </w:tc>
        <w:tc>
          <w:tcPr>
            <w:tcW w:w="3598" w:type="dxa"/>
          </w:tcPr>
          <w:p w14:paraId="731C0BB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5.7369</w:t>
            </w:r>
          </w:p>
        </w:tc>
        <w:tc>
          <w:tcPr>
            <w:tcW w:w="3598" w:type="dxa"/>
          </w:tcPr>
          <w:p w14:paraId="15FB05A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0.233</w:t>
            </w:r>
          </w:p>
        </w:tc>
      </w:tr>
      <w:tr w:rsidR="00A5675B" w:rsidRPr="00A5675B" w14:paraId="31562973" w14:textId="77777777" w:rsidTr="00463440">
        <w:tc>
          <w:tcPr>
            <w:tcW w:w="3597" w:type="dxa"/>
          </w:tcPr>
          <w:p w14:paraId="72C61154"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Bait Presence</w:t>
            </w:r>
          </w:p>
        </w:tc>
        <w:tc>
          <w:tcPr>
            <w:tcW w:w="3597" w:type="dxa"/>
          </w:tcPr>
          <w:p w14:paraId="3393B27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13.9915</w:t>
            </w:r>
          </w:p>
        </w:tc>
        <w:tc>
          <w:tcPr>
            <w:tcW w:w="3598" w:type="dxa"/>
          </w:tcPr>
          <w:p w14:paraId="4433195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6.0294</w:t>
            </w:r>
          </w:p>
        </w:tc>
        <w:tc>
          <w:tcPr>
            <w:tcW w:w="3598" w:type="dxa"/>
          </w:tcPr>
          <w:p w14:paraId="775FCD5C"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0.020</w:t>
            </w:r>
          </w:p>
        </w:tc>
      </w:tr>
      <w:tr w:rsidR="00A5675B" w:rsidRPr="00A5675B" w14:paraId="4C4E29EF" w14:textId="77777777" w:rsidTr="00463440">
        <w:tc>
          <w:tcPr>
            <w:tcW w:w="3597" w:type="dxa"/>
          </w:tcPr>
          <w:p w14:paraId="5180F153"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Sentinel Presence: Generalized Environment</w:t>
            </w:r>
          </w:p>
        </w:tc>
        <w:tc>
          <w:tcPr>
            <w:tcW w:w="3597" w:type="dxa"/>
          </w:tcPr>
          <w:p w14:paraId="5AB6E11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-13.1026</w:t>
            </w:r>
          </w:p>
        </w:tc>
        <w:tc>
          <w:tcPr>
            <w:tcW w:w="3598" w:type="dxa"/>
          </w:tcPr>
          <w:p w14:paraId="34E6AE7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9.0853</w:t>
            </w:r>
          </w:p>
        </w:tc>
        <w:tc>
          <w:tcPr>
            <w:tcW w:w="3598" w:type="dxa"/>
          </w:tcPr>
          <w:p w14:paraId="10C0B78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0.149</w:t>
            </w:r>
          </w:p>
        </w:tc>
      </w:tr>
      <w:tr w:rsidR="00A5675B" w:rsidRPr="00A5675B" w14:paraId="0802C2A3" w14:textId="77777777" w:rsidTr="00463440">
        <w:tc>
          <w:tcPr>
            <w:tcW w:w="3597" w:type="dxa"/>
            <w:tcBorders>
              <w:bottom w:val="double" w:sz="4" w:space="0" w:color="auto"/>
            </w:tcBorders>
          </w:tcPr>
          <w:p w14:paraId="6DAB98E1"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Generalized Environment: Disturbance Frequency</w:t>
            </w:r>
          </w:p>
        </w:tc>
        <w:tc>
          <w:tcPr>
            <w:tcW w:w="3597" w:type="dxa"/>
            <w:tcBorders>
              <w:bottom w:val="double" w:sz="4" w:space="0" w:color="auto"/>
            </w:tcBorders>
          </w:tcPr>
          <w:p w14:paraId="6B14CE85"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16.1482</w:t>
            </w:r>
          </w:p>
        </w:tc>
        <w:tc>
          <w:tcPr>
            <w:tcW w:w="3598" w:type="dxa"/>
            <w:tcBorders>
              <w:bottom w:val="double" w:sz="4" w:space="0" w:color="auto"/>
            </w:tcBorders>
          </w:tcPr>
          <w:p w14:paraId="1843BBF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5.3012</w:t>
            </w:r>
          </w:p>
        </w:tc>
        <w:tc>
          <w:tcPr>
            <w:tcW w:w="3598" w:type="dxa"/>
            <w:tcBorders>
              <w:bottom w:val="double" w:sz="4" w:space="0" w:color="auto"/>
            </w:tcBorders>
          </w:tcPr>
          <w:p w14:paraId="798F42CE"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0.002</w:t>
            </w:r>
          </w:p>
        </w:tc>
      </w:tr>
      <w:tr w:rsidR="00A5675B" w:rsidRPr="00A5675B" w14:paraId="2864BA46" w14:textId="77777777" w:rsidTr="00463440">
        <w:tc>
          <w:tcPr>
            <w:tcW w:w="7194" w:type="dxa"/>
            <w:gridSpan w:val="2"/>
            <w:tcBorders>
              <w:top w:val="double" w:sz="4" w:space="0" w:color="auto"/>
            </w:tcBorders>
          </w:tcPr>
          <w:p w14:paraId="6CF1ACF8"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b/>
                <w:bCs/>
                <w:iCs/>
                <w:strike/>
                <w:color w:val="FF0000"/>
                <w:sz w:val="20"/>
                <w:szCs w:val="20"/>
              </w:rPr>
              <w:t>Random Effects</w:t>
            </w:r>
          </w:p>
        </w:tc>
        <w:tc>
          <w:tcPr>
            <w:tcW w:w="3598" w:type="dxa"/>
            <w:tcBorders>
              <w:top w:val="double" w:sz="4" w:space="0" w:color="auto"/>
            </w:tcBorders>
          </w:tcPr>
          <w:p w14:paraId="0E85AA6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Borders>
              <w:top w:val="double" w:sz="4" w:space="0" w:color="auto"/>
            </w:tcBorders>
          </w:tcPr>
          <w:p w14:paraId="38E79C52"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31BFECB9" w14:textId="77777777" w:rsidTr="00463440">
        <w:tc>
          <w:tcPr>
            <w:tcW w:w="3597" w:type="dxa"/>
          </w:tcPr>
          <w:p w14:paraId="3B4AEA05"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sym w:font="Symbol" w:char="F073"/>
            </w:r>
            <w:r w:rsidRPr="00A5675B">
              <w:rPr>
                <w:rFonts w:eastAsia="Cambria" w:cs="Times New Roman"/>
                <w:iCs/>
                <w:strike/>
                <w:color w:val="FF0000"/>
                <w:sz w:val="20"/>
                <w:szCs w:val="20"/>
                <w:vertAlign w:val="superscript"/>
              </w:rPr>
              <w:t>2</w:t>
            </w:r>
          </w:p>
        </w:tc>
        <w:tc>
          <w:tcPr>
            <w:tcW w:w="3597" w:type="dxa"/>
          </w:tcPr>
          <w:p w14:paraId="44008C7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308.60</w:t>
            </w:r>
          </w:p>
        </w:tc>
        <w:tc>
          <w:tcPr>
            <w:tcW w:w="3598" w:type="dxa"/>
          </w:tcPr>
          <w:p w14:paraId="6418C7F4"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Pr>
          <w:p w14:paraId="25BBD3FA"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59803032" w14:textId="77777777" w:rsidTr="00463440">
        <w:tc>
          <w:tcPr>
            <w:tcW w:w="3597" w:type="dxa"/>
          </w:tcPr>
          <w:p w14:paraId="2AE932F3"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sym w:font="Symbol" w:char="F074"/>
            </w:r>
            <w:r w:rsidRPr="00A5675B">
              <w:rPr>
                <w:rFonts w:eastAsia="Cambria" w:cs="Times New Roman"/>
                <w:iCs/>
                <w:strike/>
                <w:color w:val="FF0000"/>
                <w:sz w:val="20"/>
                <w:szCs w:val="20"/>
                <w:vertAlign w:val="subscript"/>
              </w:rPr>
              <w:t>00 ID</w:t>
            </w:r>
          </w:p>
        </w:tc>
        <w:tc>
          <w:tcPr>
            <w:tcW w:w="3597" w:type="dxa"/>
          </w:tcPr>
          <w:p w14:paraId="4F546187"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0.00</w:t>
            </w:r>
          </w:p>
        </w:tc>
        <w:tc>
          <w:tcPr>
            <w:tcW w:w="3598" w:type="dxa"/>
          </w:tcPr>
          <w:p w14:paraId="732E5C4B"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Pr>
          <w:p w14:paraId="5497AACC"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44EACA2A" w14:textId="77777777" w:rsidTr="00463440">
        <w:tc>
          <w:tcPr>
            <w:tcW w:w="3597" w:type="dxa"/>
          </w:tcPr>
          <w:p w14:paraId="25C5D112"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ICC</w:t>
            </w:r>
          </w:p>
        </w:tc>
        <w:tc>
          <w:tcPr>
            <w:tcW w:w="3597" w:type="dxa"/>
          </w:tcPr>
          <w:p w14:paraId="30F2706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0.00</w:t>
            </w:r>
          </w:p>
        </w:tc>
        <w:tc>
          <w:tcPr>
            <w:tcW w:w="3598" w:type="dxa"/>
          </w:tcPr>
          <w:p w14:paraId="5FCE5F6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Pr>
          <w:p w14:paraId="0B2FD428"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2FAFEE58" w14:textId="77777777" w:rsidTr="00463440">
        <w:tc>
          <w:tcPr>
            <w:tcW w:w="3597" w:type="dxa"/>
            <w:tcBorders>
              <w:bottom w:val="double" w:sz="4" w:space="0" w:color="auto"/>
            </w:tcBorders>
          </w:tcPr>
          <w:p w14:paraId="7E5A799B" w14:textId="77777777" w:rsidR="00A5675B" w:rsidRPr="00A5675B" w:rsidRDefault="00A5675B" w:rsidP="00A5675B">
            <w:pPr>
              <w:spacing w:after="240" w:line="480" w:lineRule="auto"/>
              <w:rPr>
                <w:rFonts w:eastAsia="Cambria" w:cs="Times New Roman"/>
                <w:iCs/>
                <w:strike/>
                <w:color w:val="FF0000"/>
                <w:sz w:val="20"/>
                <w:szCs w:val="20"/>
                <w:vertAlign w:val="subscript"/>
              </w:rPr>
            </w:pPr>
            <w:r w:rsidRPr="00A5675B">
              <w:rPr>
                <w:rFonts w:eastAsia="Cambria" w:cs="Times New Roman"/>
                <w:iCs/>
                <w:strike/>
                <w:color w:val="FF0000"/>
                <w:sz w:val="20"/>
                <w:szCs w:val="20"/>
              </w:rPr>
              <w:t>N</w:t>
            </w:r>
            <w:r w:rsidRPr="00A5675B">
              <w:rPr>
                <w:rFonts w:eastAsia="Cambria" w:cs="Times New Roman"/>
                <w:iCs/>
                <w:strike/>
                <w:color w:val="FF0000"/>
                <w:sz w:val="20"/>
                <w:szCs w:val="20"/>
                <w:vertAlign w:val="subscript"/>
              </w:rPr>
              <w:t>ID</w:t>
            </w:r>
          </w:p>
        </w:tc>
        <w:tc>
          <w:tcPr>
            <w:tcW w:w="3597" w:type="dxa"/>
            <w:tcBorders>
              <w:bottom w:val="double" w:sz="4" w:space="0" w:color="auto"/>
            </w:tcBorders>
          </w:tcPr>
          <w:p w14:paraId="6FF83308"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64</w:t>
            </w:r>
          </w:p>
        </w:tc>
        <w:tc>
          <w:tcPr>
            <w:tcW w:w="3598" w:type="dxa"/>
            <w:tcBorders>
              <w:bottom w:val="double" w:sz="4" w:space="0" w:color="auto"/>
            </w:tcBorders>
          </w:tcPr>
          <w:p w14:paraId="1FCAA056"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Borders>
              <w:bottom w:val="double" w:sz="4" w:space="0" w:color="auto"/>
            </w:tcBorders>
          </w:tcPr>
          <w:p w14:paraId="3B75C268"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2D047850" w14:textId="77777777" w:rsidTr="00463440">
        <w:tc>
          <w:tcPr>
            <w:tcW w:w="3597" w:type="dxa"/>
            <w:tcBorders>
              <w:top w:val="double" w:sz="4" w:space="0" w:color="auto"/>
            </w:tcBorders>
          </w:tcPr>
          <w:p w14:paraId="0B57624A"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Observations</w:t>
            </w:r>
          </w:p>
        </w:tc>
        <w:tc>
          <w:tcPr>
            <w:tcW w:w="3597" w:type="dxa"/>
            <w:tcBorders>
              <w:top w:val="double" w:sz="4" w:space="0" w:color="auto"/>
            </w:tcBorders>
          </w:tcPr>
          <w:p w14:paraId="32626CD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79</w:t>
            </w:r>
          </w:p>
        </w:tc>
        <w:tc>
          <w:tcPr>
            <w:tcW w:w="3598" w:type="dxa"/>
            <w:tcBorders>
              <w:top w:val="double" w:sz="4" w:space="0" w:color="auto"/>
            </w:tcBorders>
          </w:tcPr>
          <w:p w14:paraId="04F5C07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Borders>
              <w:top w:val="double" w:sz="4" w:space="0" w:color="auto"/>
            </w:tcBorders>
          </w:tcPr>
          <w:p w14:paraId="62E602C0"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6B96F170" w14:textId="77777777" w:rsidTr="00463440">
        <w:tc>
          <w:tcPr>
            <w:tcW w:w="3597" w:type="dxa"/>
          </w:tcPr>
          <w:p w14:paraId="1F885282"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Marginal R</w:t>
            </w:r>
            <w:r w:rsidRPr="00A5675B">
              <w:rPr>
                <w:rFonts w:eastAsia="Cambria" w:cs="Times New Roman"/>
                <w:iCs/>
                <w:strike/>
                <w:color w:val="FF0000"/>
                <w:sz w:val="20"/>
                <w:szCs w:val="20"/>
                <w:vertAlign w:val="superscript"/>
              </w:rPr>
              <w:t>2</w:t>
            </w:r>
            <w:r w:rsidRPr="00A5675B">
              <w:rPr>
                <w:rFonts w:eastAsia="Cambria" w:cs="Times New Roman"/>
                <w:iCs/>
                <w:strike/>
                <w:color w:val="FF0000"/>
                <w:sz w:val="20"/>
                <w:szCs w:val="20"/>
              </w:rPr>
              <w:t xml:space="preserve"> / Conditional R</w:t>
            </w:r>
            <w:r w:rsidRPr="00A5675B">
              <w:rPr>
                <w:rFonts w:eastAsia="Cambria" w:cs="Times New Roman"/>
                <w:iCs/>
                <w:strike/>
                <w:color w:val="FF0000"/>
                <w:sz w:val="20"/>
                <w:szCs w:val="20"/>
                <w:vertAlign w:val="superscript"/>
              </w:rPr>
              <w:t>2</w:t>
            </w:r>
          </w:p>
        </w:tc>
        <w:tc>
          <w:tcPr>
            <w:tcW w:w="3597" w:type="dxa"/>
          </w:tcPr>
          <w:p w14:paraId="4BD1F69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0.395 / 0.395</w:t>
            </w:r>
          </w:p>
        </w:tc>
        <w:tc>
          <w:tcPr>
            <w:tcW w:w="3598" w:type="dxa"/>
          </w:tcPr>
          <w:p w14:paraId="50EE66AF"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3598" w:type="dxa"/>
          </w:tcPr>
          <w:p w14:paraId="64E62143" w14:textId="77777777" w:rsidR="00A5675B" w:rsidRPr="00A5675B" w:rsidRDefault="00A5675B" w:rsidP="00A5675B">
            <w:pPr>
              <w:spacing w:after="240" w:line="480" w:lineRule="auto"/>
              <w:jc w:val="center"/>
              <w:rPr>
                <w:rFonts w:eastAsia="Cambria" w:cs="Times New Roman"/>
                <w:iCs/>
                <w:strike/>
                <w:color w:val="FF0000"/>
                <w:sz w:val="20"/>
                <w:szCs w:val="20"/>
              </w:rPr>
            </w:pPr>
          </w:p>
        </w:tc>
      </w:tr>
    </w:tbl>
    <w:p w14:paraId="18B93752" w14:textId="77777777" w:rsidR="00A5675B" w:rsidRPr="00A5675B" w:rsidRDefault="00A5675B" w:rsidP="00A5675B">
      <w:pPr>
        <w:spacing w:after="240" w:line="480" w:lineRule="auto"/>
        <w:rPr>
          <w:rFonts w:cs="Times New Roman"/>
          <w:iCs/>
          <w:strike/>
          <w:color w:val="FF0000"/>
          <w:szCs w:val="24"/>
        </w:rPr>
      </w:pPr>
    </w:p>
    <w:p w14:paraId="148C1258" w14:textId="77777777" w:rsidR="00A5675B" w:rsidRPr="00A5675B" w:rsidRDefault="00A5675B" w:rsidP="00A5675B">
      <w:pPr>
        <w:spacing w:before="240" w:line="480" w:lineRule="auto"/>
        <w:rPr>
          <w:rFonts w:eastAsia="Times New Roman" w:cs="Times New Roman"/>
          <w:b/>
          <w:bCs/>
          <w:strike/>
          <w:color w:val="FF0000"/>
          <w:sz w:val="28"/>
          <w:szCs w:val="28"/>
          <w:u w:val="single"/>
        </w:rPr>
        <w:sectPr w:rsidR="00A5675B" w:rsidRPr="00A5675B" w:rsidSect="00A5675B">
          <w:type w:val="continuous"/>
          <w:pgSz w:w="12240" w:h="15840"/>
          <w:pgMar w:top="720" w:right="720" w:bottom="720" w:left="720" w:header="720" w:footer="720" w:gutter="0"/>
          <w:lnNumType w:countBy="1" w:restart="continuous"/>
          <w:cols w:space="720"/>
          <w:docGrid w:linePitch="299"/>
        </w:sectPr>
      </w:pPr>
    </w:p>
    <w:p w14:paraId="5CA86D5E"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noProof/>
          <w:color w:val="FF0000"/>
          <w:szCs w:val="24"/>
        </w:rPr>
        <w:lastRenderedPageBreak/>
        <w:drawing>
          <wp:inline distT="0" distB="0" distL="0" distR="0" wp14:anchorId="44EE3956" wp14:editId="021A7E99">
            <wp:extent cx="5996617" cy="4287328"/>
            <wp:effectExtent l="0" t="0" r="4445" b="0"/>
            <wp:docPr id="1502182531" name="Picture 2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2531" name="Picture 21" descr="A graph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0217" cy="4311350"/>
                    </a:xfrm>
                    <a:prstGeom prst="rect">
                      <a:avLst/>
                    </a:prstGeom>
                    <a:noFill/>
                    <a:ln>
                      <a:noFill/>
                    </a:ln>
                  </pic:spPr>
                </pic:pic>
              </a:graphicData>
            </a:graphic>
          </wp:inline>
        </w:drawing>
      </w:r>
    </w:p>
    <w:p w14:paraId="4478A037" w14:textId="77777777" w:rsidR="00A5675B" w:rsidRPr="00A5675B" w:rsidRDefault="00A5675B" w:rsidP="00A5675B">
      <w:pPr>
        <w:spacing w:after="240" w:line="480" w:lineRule="auto"/>
        <w:rPr>
          <w:rFonts w:cs="Times New Roman"/>
          <w:iCs/>
          <w:strike/>
          <w:color w:val="FF0000"/>
          <w:szCs w:val="24"/>
        </w:rPr>
        <w:sectPr w:rsidR="00A5675B" w:rsidRPr="00A5675B" w:rsidSect="00A5675B">
          <w:type w:val="continuous"/>
          <w:pgSz w:w="12240" w:h="15840"/>
          <w:pgMar w:top="1440" w:right="1440" w:bottom="1440" w:left="1440" w:header="720" w:footer="720" w:gutter="0"/>
          <w:lnNumType w:countBy="1" w:restart="continuous"/>
          <w:cols w:space="720"/>
          <w:docGrid w:linePitch="326"/>
        </w:sectPr>
      </w:pPr>
      <w:bookmarkStart w:id="73" w:name="_Ref151145969"/>
      <w:bookmarkStart w:id="74" w:name="_Toc174089081"/>
      <w:r w:rsidRPr="00A5675B">
        <w:rPr>
          <w:rFonts w:cs="Times New Roman"/>
          <w:b/>
          <w:bCs/>
          <w:strike/>
          <w:color w:val="FF0000"/>
          <w:szCs w:val="24"/>
        </w:rPr>
        <w:t xml:space="preserve">Figure </w:t>
      </w:r>
      <w:r w:rsidRPr="00A5675B">
        <w:rPr>
          <w:rFonts w:cs="Times New Roman"/>
          <w:b/>
          <w:bCs/>
          <w:strike/>
          <w:color w:val="FF0000"/>
          <w:szCs w:val="24"/>
        </w:rPr>
        <w:fldChar w:fldCharType="begin"/>
      </w:r>
      <w:r w:rsidRPr="00A5675B">
        <w:rPr>
          <w:rFonts w:cs="Times New Roman"/>
          <w:b/>
          <w:bCs/>
          <w:strike/>
          <w:color w:val="FF0000"/>
          <w:szCs w:val="24"/>
        </w:rPr>
        <w:instrText xml:space="preserve"> STYLEREF 1 \s </w:instrText>
      </w:r>
      <w:r w:rsidRPr="00A5675B">
        <w:rPr>
          <w:rFonts w:cs="Times New Roman"/>
          <w:b/>
          <w:bCs/>
          <w:strike/>
          <w:color w:val="FF0000"/>
          <w:szCs w:val="24"/>
        </w:rPr>
        <w:fldChar w:fldCharType="separate"/>
      </w:r>
      <w:r w:rsidRPr="00A5675B">
        <w:rPr>
          <w:rFonts w:cs="Times New Roman"/>
          <w:b/>
          <w:bCs/>
          <w:strike/>
          <w:noProof/>
          <w:color w:val="FF0000"/>
          <w:szCs w:val="24"/>
        </w:rPr>
        <w:t>3</w:t>
      </w:r>
      <w:r w:rsidRPr="00A5675B">
        <w:rPr>
          <w:rFonts w:cs="Times New Roman"/>
          <w:b/>
          <w:bCs/>
          <w:strike/>
          <w:color w:val="FF0000"/>
          <w:szCs w:val="24"/>
        </w:rPr>
        <w:fldChar w:fldCharType="end"/>
      </w:r>
      <w:r w:rsidRPr="00A5675B">
        <w:rPr>
          <w:rFonts w:cs="Times New Roman"/>
          <w:b/>
          <w:bCs/>
          <w:strike/>
          <w:color w:val="FF0000"/>
          <w:szCs w:val="24"/>
        </w:rPr>
        <w:t>.</w:t>
      </w:r>
      <w:r w:rsidRPr="00A5675B">
        <w:rPr>
          <w:rFonts w:cs="Times New Roman"/>
          <w:b/>
          <w:bCs/>
          <w:strike/>
          <w:color w:val="FF0000"/>
          <w:szCs w:val="24"/>
        </w:rPr>
        <w:fldChar w:fldCharType="begin"/>
      </w:r>
      <w:r w:rsidRPr="00A5675B">
        <w:rPr>
          <w:rFonts w:cs="Times New Roman"/>
          <w:b/>
          <w:bCs/>
          <w:strike/>
          <w:color w:val="FF0000"/>
          <w:szCs w:val="24"/>
        </w:rPr>
        <w:instrText xml:space="preserve"> SEQ Figure \* ARABIC \s 1 </w:instrText>
      </w:r>
      <w:r w:rsidRPr="00A5675B">
        <w:rPr>
          <w:rFonts w:cs="Times New Roman"/>
          <w:b/>
          <w:bCs/>
          <w:strike/>
          <w:color w:val="FF0000"/>
          <w:szCs w:val="24"/>
        </w:rPr>
        <w:fldChar w:fldCharType="separate"/>
      </w:r>
      <w:r w:rsidRPr="00A5675B">
        <w:rPr>
          <w:rFonts w:cs="Times New Roman"/>
          <w:b/>
          <w:bCs/>
          <w:strike/>
          <w:noProof/>
          <w:color w:val="FF0000"/>
          <w:szCs w:val="24"/>
        </w:rPr>
        <w:t>4</w:t>
      </w:r>
      <w:r w:rsidRPr="00A5675B">
        <w:rPr>
          <w:rFonts w:cs="Times New Roman"/>
          <w:b/>
          <w:bCs/>
          <w:strike/>
          <w:color w:val="FF0000"/>
          <w:szCs w:val="24"/>
        </w:rPr>
        <w:fldChar w:fldCharType="end"/>
      </w:r>
      <w:bookmarkEnd w:id="73"/>
      <w:r w:rsidRPr="00A5675B">
        <w:rPr>
          <w:rFonts w:cs="Times New Roman"/>
          <w:b/>
          <w:bCs/>
          <w:strike/>
          <w:color w:val="FF0000"/>
          <w:szCs w:val="24"/>
        </w:rPr>
        <w:t>:</w:t>
      </w:r>
      <w:r w:rsidRPr="00A5675B">
        <w:rPr>
          <w:rFonts w:cs="Times New Roman"/>
          <w:iCs/>
          <w:strike/>
          <w:color w:val="FF0000"/>
          <w:szCs w:val="24"/>
        </w:rPr>
        <w:t xml:space="preserve"> Peck rate in relation to disturbance frequency.</w:t>
      </w:r>
      <w:bookmarkEnd w:id="74"/>
      <w:r w:rsidRPr="00A5675B">
        <w:rPr>
          <w:rFonts w:cs="Times New Roman"/>
          <w:iCs/>
          <w:strike/>
          <w:color w:val="FF0000"/>
          <w:szCs w:val="24"/>
        </w:rPr>
        <w:t xml:space="preserve"> </w:t>
      </w:r>
    </w:p>
    <w:p w14:paraId="62A73B7D"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noProof/>
          <w:color w:val="FF0000"/>
          <w:szCs w:val="24"/>
        </w:rPr>
        <w:lastRenderedPageBreak/>
        <w:drawing>
          <wp:inline distT="0" distB="0" distL="0" distR="0" wp14:anchorId="4D776BB4" wp14:editId="796BB41A">
            <wp:extent cx="6074719" cy="4339087"/>
            <wp:effectExtent l="0" t="0" r="2540" b="4445"/>
            <wp:docPr id="1857148299" name="Picture 1" descr="A graph of different colored squar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8299" name="Picture 1" descr="A graph of different colored squares and do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8476" cy="4391770"/>
                    </a:xfrm>
                    <a:prstGeom prst="rect">
                      <a:avLst/>
                    </a:prstGeom>
                    <a:noFill/>
                    <a:ln>
                      <a:noFill/>
                    </a:ln>
                  </pic:spPr>
                </pic:pic>
              </a:graphicData>
            </a:graphic>
          </wp:inline>
        </w:drawing>
      </w:r>
    </w:p>
    <w:p w14:paraId="44A21EA0" w14:textId="77777777" w:rsidR="00A5675B" w:rsidRPr="00A5675B" w:rsidRDefault="00A5675B" w:rsidP="00A5675B">
      <w:pPr>
        <w:spacing w:after="240" w:line="480" w:lineRule="auto"/>
        <w:rPr>
          <w:rFonts w:cs="Times New Roman"/>
          <w:b/>
          <w:bCs/>
          <w:iCs/>
          <w:strike/>
          <w:color w:val="FF0000"/>
          <w:szCs w:val="24"/>
        </w:rPr>
      </w:pPr>
      <w:bookmarkStart w:id="75" w:name="_Ref151148768"/>
      <w:bookmarkStart w:id="76" w:name="_Toc174089082"/>
      <w:r w:rsidRPr="00A5675B">
        <w:rPr>
          <w:rFonts w:cs="Times New Roman"/>
          <w:b/>
          <w:bCs/>
          <w:strike/>
          <w:color w:val="FF0000"/>
          <w:szCs w:val="24"/>
        </w:rPr>
        <w:t xml:space="preserve">Figure </w:t>
      </w:r>
      <w:r w:rsidRPr="00A5675B">
        <w:rPr>
          <w:rFonts w:cs="Times New Roman"/>
          <w:b/>
          <w:bCs/>
          <w:strike/>
          <w:color w:val="FF0000"/>
          <w:szCs w:val="24"/>
        </w:rPr>
        <w:fldChar w:fldCharType="begin"/>
      </w:r>
      <w:r w:rsidRPr="00A5675B">
        <w:rPr>
          <w:rFonts w:cs="Times New Roman"/>
          <w:b/>
          <w:bCs/>
          <w:strike/>
          <w:color w:val="FF0000"/>
          <w:szCs w:val="24"/>
        </w:rPr>
        <w:instrText xml:space="preserve"> STYLEREF 1 \s </w:instrText>
      </w:r>
      <w:r w:rsidRPr="00A5675B">
        <w:rPr>
          <w:rFonts w:cs="Times New Roman"/>
          <w:b/>
          <w:bCs/>
          <w:strike/>
          <w:color w:val="FF0000"/>
          <w:szCs w:val="24"/>
        </w:rPr>
        <w:fldChar w:fldCharType="separate"/>
      </w:r>
      <w:r w:rsidRPr="00A5675B">
        <w:rPr>
          <w:rFonts w:cs="Times New Roman"/>
          <w:b/>
          <w:bCs/>
          <w:strike/>
          <w:noProof/>
          <w:color w:val="FF0000"/>
          <w:szCs w:val="24"/>
        </w:rPr>
        <w:t>3</w:t>
      </w:r>
      <w:r w:rsidRPr="00A5675B">
        <w:rPr>
          <w:rFonts w:cs="Times New Roman"/>
          <w:b/>
          <w:bCs/>
          <w:strike/>
          <w:color w:val="FF0000"/>
          <w:szCs w:val="24"/>
        </w:rPr>
        <w:fldChar w:fldCharType="end"/>
      </w:r>
      <w:r w:rsidRPr="00A5675B">
        <w:rPr>
          <w:rFonts w:cs="Times New Roman"/>
          <w:b/>
          <w:bCs/>
          <w:strike/>
          <w:color w:val="FF0000"/>
          <w:szCs w:val="24"/>
        </w:rPr>
        <w:t>.</w:t>
      </w:r>
      <w:r w:rsidRPr="00A5675B">
        <w:rPr>
          <w:rFonts w:cs="Times New Roman"/>
          <w:b/>
          <w:bCs/>
          <w:strike/>
          <w:color w:val="FF0000"/>
          <w:szCs w:val="24"/>
        </w:rPr>
        <w:fldChar w:fldCharType="begin"/>
      </w:r>
      <w:r w:rsidRPr="00A5675B">
        <w:rPr>
          <w:rFonts w:cs="Times New Roman"/>
          <w:b/>
          <w:bCs/>
          <w:strike/>
          <w:color w:val="FF0000"/>
          <w:szCs w:val="24"/>
        </w:rPr>
        <w:instrText xml:space="preserve"> SEQ Figure \* ARABIC \s 1 </w:instrText>
      </w:r>
      <w:r w:rsidRPr="00A5675B">
        <w:rPr>
          <w:rFonts w:cs="Times New Roman"/>
          <w:b/>
          <w:bCs/>
          <w:strike/>
          <w:color w:val="FF0000"/>
          <w:szCs w:val="24"/>
        </w:rPr>
        <w:fldChar w:fldCharType="separate"/>
      </w:r>
      <w:r w:rsidRPr="00A5675B">
        <w:rPr>
          <w:rFonts w:cs="Times New Roman"/>
          <w:b/>
          <w:bCs/>
          <w:strike/>
          <w:noProof/>
          <w:color w:val="FF0000"/>
          <w:szCs w:val="24"/>
        </w:rPr>
        <w:t>5</w:t>
      </w:r>
      <w:r w:rsidRPr="00A5675B">
        <w:rPr>
          <w:rFonts w:cs="Times New Roman"/>
          <w:b/>
          <w:bCs/>
          <w:strike/>
          <w:color w:val="FF0000"/>
          <w:szCs w:val="24"/>
        </w:rPr>
        <w:fldChar w:fldCharType="end"/>
      </w:r>
      <w:bookmarkEnd w:id="75"/>
      <w:r w:rsidRPr="00A5675B">
        <w:rPr>
          <w:rFonts w:cs="Times New Roman"/>
          <w:b/>
          <w:bCs/>
          <w:strike/>
          <w:color w:val="FF0000"/>
          <w:szCs w:val="24"/>
        </w:rPr>
        <w:t>:</w:t>
      </w:r>
      <w:r w:rsidRPr="00A5675B">
        <w:rPr>
          <w:rFonts w:cs="Times New Roman"/>
          <w:iCs/>
          <w:strike/>
          <w:color w:val="FF0000"/>
          <w:szCs w:val="24"/>
        </w:rPr>
        <w:t xml:space="preserve"> Number of transitions performed by foragers in commercial and green areas. Error bars represent the standard error. Three outliers (Nb.&gt;100) omitted from figure.</w:t>
      </w:r>
      <w:bookmarkEnd w:id="76"/>
    </w:p>
    <w:p w14:paraId="1A7DAF67" w14:textId="77777777" w:rsidR="00A5675B" w:rsidRPr="00A5675B" w:rsidRDefault="00A5675B" w:rsidP="00A5675B">
      <w:pPr>
        <w:spacing w:before="120" w:after="120" w:line="480" w:lineRule="auto"/>
        <w:rPr>
          <w:rFonts w:cs="Times New Roman"/>
          <w:b/>
          <w:bCs/>
          <w:iCs/>
          <w:strike/>
          <w:color w:val="FF0000"/>
          <w:szCs w:val="24"/>
        </w:rPr>
        <w:sectPr w:rsidR="00A5675B" w:rsidRPr="00A5675B" w:rsidSect="00A5675B">
          <w:type w:val="continuous"/>
          <w:pgSz w:w="12240" w:h="15840"/>
          <w:pgMar w:top="1440" w:right="1440" w:bottom="1440" w:left="1440" w:header="720" w:footer="720" w:gutter="0"/>
          <w:lnNumType w:countBy="1" w:restart="continuous"/>
          <w:cols w:space="720"/>
          <w:docGrid w:linePitch="326"/>
        </w:sectPr>
      </w:pPr>
    </w:p>
    <w:p w14:paraId="62BEBCA3" w14:textId="77777777" w:rsidR="00A5675B" w:rsidRPr="00A5675B" w:rsidRDefault="00A5675B" w:rsidP="00A5675B">
      <w:pPr>
        <w:spacing w:after="240" w:line="480" w:lineRule="auto"/>
        <w:rPr>
          <w:rFonts w:cs="Times New Roman"/>
          <w:iCs/>
          <w:strike/>
          <w:color w:val="FF0000"/>
          <w:szCs w:val="24"/>
        </w:rPr>
      </w:pPr>
      <w:bookmarkStart w:id="77" w:name="_Ref151148773"/>
      <w:bookmarkStart w:id="78" w:name="_Toc178514316"/>
      <w:r w:rsidRPr="00A5675B">
        <w:rPr>
          <w:rFonts w:cs="Times New Roman"/>
          <w:b/>
          <w:bCs/>
          <w:strike/>
          <w:color w:val="FF0000"/>
          <w:szCs w:val="24"/>
        </w:rPr>
        <w:lastRenderedPageBreak/>
        <w:t xml:space="preserve">Table </w:t>
      </w:r>
      <w:r w:rsidRPr="00A5675B">
        <w:rPr>
          <w:rFonts w:cs="Times New Roman"/>
          <w:b/>
          <w:bCs/>
          <w:strike/>
          <w:color w:val="FF0000"/>
          <w:szCs w:val="24"/>
        </w:rPr>
        <w:fldChar w:fldCharType="begin"/>
      </w:r>
      <w:r w:rsidRPr="00A5675B">
        <w:rPr>
          <w:rFonts w:cs="Times New Roman"/>
          <w:b/>
          <w:bCs/>
          <w:strike/>
          <w:color w:val="FF0000"/>
          <w:szCs w:val="24"/>
        </w:rPr>
        <w:instrText xml:space="preserve"> STYLEREF 1 \s </w:instrText>
      </w:r>
      <w:r w:rsidRPr="00A5675B">
        <w:rPr>
          <w:rFonts w:cs="Times New Roman"/>
          <w:b/>
          <w:bCs/>
          <w:strike/>
          <w:color w:val="FF0000"/>
          <w:szCs w:val="24"/>
        </w:rPr>
        <w:fldChar w:fldCharType="separate"/>
      </w:r>
      <w:r w:rsidRPr="00A5675B">
        <w:rPr>
          <w:rFonts w:cs="Times New Roman"/>
          <w:b/>
          <w:bCs/>
          <w:strike/>
          <w:noProof/>
          <w:color w:val="FF0000"/>
          <w:szCs w:val="24"/>
        </w:rPr>
        <w:t>3</w:t>
      </w:r>
      <w:r w:rsidRPr="00A5675B">
        <w:rPr>
          <w:rFonts w:cs="Times New Roman"/>
          <w:b/>
          <w:bCs/>
          <w:strike/>
          <w:color w:val="FF0000"/>
          <w:szCs w:val="24"/>
        </w:rPr>
        <w:fldChar w:fldCharType="end"/>
      </w:r>
      <w:r w:rsidRPr="00A5675B">
        <w:rPr>
          <w:rFonts w:cs="Times New Roman"/>
          <w:b/>
          <w:bCs/>
          <w:strike/>
          <w:color w:val="FF0000"/>
          <w:szCs w:val="24"/>
        </w:rPr>
        <w:t>.</w:t>
      </w:r>
      <w:r w:rsidRPr="00A5675B">
        <w:rPr>
          <w:rFonts w:cs="Times New Roman"/>
          <w:b/>
          <w:bCs/>
          <w:strike/>
          <w:color w:val="FF0000"/>
          <w:szCs w:val="24"/>
        </w:rPr>
        <w:fldChar w:fldCharType="begin"/>
      </w:r>
      <w:r w:rsidRPr="00A5675B">
        <w:rPr>
          <w:rFonts w:cs="Times New Roman"/>
          <w:b/>
          <w:bCs/>
          <w:strike/>
          <w:color w:val="FF0000"/>
          <w:szCs w:val="24"/>
        </w:rPr>
        <w:instrText xml:space="preserve"> SEQ Table \* ARABIC \s 1 </w:instrText>
      </w:r>
      <w:r w:rsidRPr="00A5675B">
        <w:rPr>
          <w:rFonts w:cs="Times New Roman"/>
          <w:b/>
          <w:bCs/>
          <w:strike/>
          <w:color w:val="FF0000"/>
          <w:szCs w:val="24"/>
        </w:rPr>
        <w:fldChar w:fldCharType="separate"/>
      </w:r>
      <w:r w:rsidRPr="00A5675B">
        <w:rPr>
          <w:rFonts w:cs="Times New Roman"/>
          <w:b/>
          <w:bCs/>
          <w:strike/>
          <w:noProof/>
          <w:color w:val="FF0000"/>
          <w:szCs w:val="24"/>
        </w:rPr>
        <w:t>4</w:t>
      </w:r>
      <w:r w:rsidRPr="00A5675B">
        <w:rPr>
          <w:rFonts w:cs="Times New Roman"/>
          <w:b/>
          <w:bCs/>
          <w:strike/>
          <w:color w:val="FF0000"/>
          <w:szCs w:val="24"/>
        </w:rPr>
        <w:fldChar w:fldCharType="end"/>
      </w:r>
      <w:bookmarkEnd w:id="77"/>
      <w:r w:rsidRPr="00A5675B">
        <w:rPr>
          <w:rFonts w:cs="Times New Roman"/>
          <w:b/>
          <w:bCs/>
          <w:strike/>
          <w:color w:val="FF0000"/>
          <w:szCs w:val="24"/>
        </w:rPr>
        <w:t>:</w:t>
      </w:r>
      <w:r w:rsidRPr="00A5675B">
        <w:rPr>
          <w:rFonts w:cs="Times New Roman"/>
          <w:iCs/>
          <w:strike/>
          <w:color w:val="FF0000"/>
          <w:szCs w:val="24"/>
        </w:rPr>
        <w:t xml:space="preserve"> Results of generalized linear mixed model fit to the number of transitions performed by foragers</w:t>
      </w:r>
      <w:bookmarkEnd w:id="78"/>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1431"/>
        <w:gridCol w:w="858"/>
        <w:gridCol w:w="666"/>
        <w:gridCol w:w="1431"/>
        <w:gridCol w:w="858"/>
        <w:gridCol w:w="780"/>
        <w:gridCol w:w="1431"/>
        <w:gridCol w:w="858"/>
        <w:gridCol w:w="780"/>
        <w:gridCol w:w="1431"/>
        <w:gridCol w:w="858"/>
        <w:gridCol w:w="780"/>
      </w:tblGrid>
      <w:tr w:rsidR="00A5675B" w:rsidRPr="00A5675B" w14:paraId="05816984" w14:textId="77777777" w:rsidTr="00463440">
        <w:tc>
          <w:tcPr>
            <w:tcW w:w="777" w:type="pct"/>
            <w:tcBorders>
              <w:bottom w:val="single" w:sz="12" w:space="0" w:color="auto"/>
            </w:tcBorders>
          </w:tcPr>
          <w:p w14:paraId="4A579839" w14:textId="77777777" w:rsidR="00A5675B" w:rsidRPr="00A5675B" w:rsidRDefault="00A5675B" w:rsidP="00A5675B">
            <w:pPr>
              <w:spacing w:after="240" w:line="480" w:lineRule="auto"/>
              <w:rPr>
                <w:rFonts w:eastAsia="Cambria" w:cs="Times New Roman"/>
                <w:iCs/>
                <w:strike/>
                <w:color w:val="FF0000"/>
                <w:sz w:val="20"/>
                <w:szCs w:val="20"/>
              </w:rPr>
            </w:pPr>
          </w:p>
        </w:tc>
        <w:tc>
          <w:tcPr>
            <w:tcW w:w="1026" w:type="pct"/>
            <w:gridSpan w:val="3"/>
            <w:tcBorders>
              <w:bottom w:val="single" w:sz="12" w:space="0" w:color="auto"/>
            </w:tcBorders>
          </w:tcPr>
          <w:p w14:paraId="1D77A8D6"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Foraging to Alert</w:t>
            </w:r>
          </w:p>
        </w:tc>
        <w:tc>
          <w:tcPr>
            <w:tcW w:w="1066" w:type="pct"/>
            <w:gridSpan w:val="3"/>
            <w:tcBorders>
              <w:bottom w:val="single" w:sz="12" w:space="0" w:color="auto"/>
            </w:tcBorders>
          </w:tcPr>
          <w:p w14:paraId="1294E353"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Foraging to Peck</w:t>
            </w:r>
          </w:p>
        </w:tc>
        <w:tc>
          <w:tcPr>
            <w:tcW w:w="1066" w:type="pct"/>
            <w:gridSpan w:val="3"/>
            <w:tcBorders>
              <w:bottom w:val="single" w:sz="12" w:space="0" w:color="auto"/>
            </w:tcBorders>
          </w:tcPr>
          <w:p w14:paraId="74E1A8DD"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Alert to Foraging</w:t>
            </w:r>
          </w:p>
        </w:tc>
        <w:tc>
          <w:tcPr>
            <w:tcW w:w="1066" w:type="pct"/>
            <w:gridSpan w:val="3"/>
            <w:tcBorders>
              <w:bottom w:val="single" w:sz="12" w:space="0" w:color="auto"/>
            </w:tcBorders>
          </w:tcPr>
          <w:p w14:paraId="10180B97"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Peck to Alert</w:t>
            </w:r>
          </w:p>
        </w:tc>
      </w:tr>
      <w:tr w:rsidR="00A5675B" w:rsidRPr="00A5675B" w14:paraId="594E2972" w14:textId="77777777" w:rsidTr="00463440">
        <w:tc>
          <w:tcPr>
            <w:tcW w:w="777" w:type="pct"/>
            <w:tcBorders>
              <w:top w:val="single" w:sz="12" w:space="0" w:color="auto"/>
              <w:bottom w:val="double" w:sz="4" w:space="0" w:color="auto"/>
            </w:tcBorders>
          </w:tcPr>
          <w:p w14:paraId="50B98F45"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Predictors</w:t>
            </w:r>
          </w:p>
        </w:tc>
        <w:tc>
          <w:tcPr>
            <w:tcW w:w="497" w:type="pct"/>
            <w:tcBorders>
              <w:top w:val="single" w:sz="12" w:space="0" w:color="auto"/>
              <w:bottom w:val="double" w:sz="4" w:space="0" w:color="auto"/>
            </w:tcBorders>
          </w:tcPr>
          <w:p w14:paraId="79BA2B3F"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Incidence Rate Ratio</w:t>
            </w:r>
          </w:p>
        </w:tc>
        <w:tc>
          <w:tcPr>
            <w:tcW w:w="298" w:type="pct"/>
            <w:tcBorders>
              <w:top w:val="single" w:sz="12" w:space="0" w:color="auto"/>
              <w:bottom w:val="double" w:sz="4" w:space="0" w:color="auto"/>
            </w:tcBorders>
          </w:tcPr>
          <w:p w14:paraId="761A0047"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Std. Error</w:t>
            </w:r>
          </w:p>
        </w:tc>
        <w:tc>
          <w:tcPr>
            <w:tcW w:w="231" w:type="pct"/>
            <w:tcBorders>
              <w:top w:val="single" w:sz="12" w:space="0" w:color="auto"/>
              <w:bottom w:val="double" w:sz="4" w:space="0" w:color="auto"/>
            </w:tcBorders>
          </w:tcPr>
          <w:p w14:paraId="5E898F5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p</w:t>
            </w:r>
          </w:p>
        </w:tc>
        <w:tc>
          <w:tcPr>
            <w:tcW w:w="497" w:type="pct"/>
            <w:tcBorders>
              <w:top w:val="single" w:sz="12" w:space="0" w:color="auto"/>
              <w:bottom w:val="double" w:sz="4" w:space="0" w:color="auto"/>
            </w:tcBorders>
          </w:tcPr>
          <w:p w14:paraId="5E4BE31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Incidence Rate Ratio</w:t>
            </w:r>
          </w:p>
        </w:tc>
        <w:tc>
          <w:tcPr>
            <w:tcW w:w="298" w:type="pct"/>
            <w:tcBorders>
              <w:top w:val="single" w:sz="12" w:space="0" w:color="auto"/>
              <w:bottom w:val="double" w:sz="4" w:space="0" w:color="auto"/>
            </w:tcBorders>
          </w:tcPr>
          <w:p w14:paraId="2053492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Std. Error</w:t>
            </w:r>
          </w:p>
        </w:tc>
        <w:tc>
          <w:tcPr>
            <w:tcW w:w="271" w:type="pct"/>
            <w:tcBorders>
              <w:top w:val="single" w:sz="12" w:space="0" w:color="auto"/>
              <w:bottom w:val="double" w:sz="4" w:space="0" w:color="auto"/>
            </w:tcBorders>
          </w:tcPr>
          <w:p w14:paraId="3629998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p</w:t>
            </w:r>
          </w:p>
        </w:tc>
        <w:tc>
          <w:tcPr>
            <w:tcW w:w="497" w:type="pct"/>
            <w:tcBorders>
              <w:top w:val="single" w:sz="12" w:space="0" w:color="auto"/>
              <w:bottom w:val="double" w:sz="4" w:space="0" w:color="auto"/>
            </w:tcBorders>
          </w:tcPr>
          <w:p w14:paraId="74F2E93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Incidence Rate Ratio</w:t>
            </w:r>
          </w:p>
        </w:tc>
        <w:tc>
          <w:tcPr>
            <w:tcW w:w="298" w:type="pct"/>
            <w:tcBorders>
              <w:top w:val="single" w:sz="12" w:space="0" w:color="auto"/>
              <w:bottom w:val="double" w:sz="4" w:space="0" w:color="auto"/>
            </w:tcBorders>
          </w:tcPr>
          <w:p w14:paraId="25EAC14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Std. Error</w:t>
            </w:r>
          </w:p>
        </w:tc>
        <w:tc>
          <w:tcPr>
            <w:tcW w:w="271" w:type="pct"/>
            <w:tcBorders>
              <w:top w:val="single" w:sz="12" w:space="0" w:color="auto"/>
              <w:bottom w:val="double" w:sz="4" w:space="0" w:color="auto"/>
            </w:tcBorders>
          </w:tcPr>
          <w:p w14:paraId="3A05548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p</w:t>
            </w:r>
          </w:p>
        </w:tc>
        <w:tc>
          <w:tcPr>
            <w:tcW w:w="497" w:type="pct"/>
            <w:tcBorders>
              <w:top w:val="single" w:sz="12" w:space="0" w:color="auto"/>
              <w:bottom w:val="double" w:sz="4" w:space="0" w:color="auto"/>
            </w:tcBorders>
          </w:tcPr>
          <w:p w14:paraId="7987839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Incidence Rate Ratio</w:t>
            </w:r>
          </w:p>
        </w:tc>
        <w:tc>
          <w:tcPr>
            <w:tcW w:w="298" w:type="pct"/>
            <w:tcBorders>
              <w:top w:val="single" w:sz="12" w:space="0" w:color="auto"/>
              <w:bottom w:val="double" w:sz="4" w:space="0" w:color="auto"/>
            </w:tcBorders>
          </w:tcPr>
          <w:p w14:paraId="5ECF6668"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Std. Error</w:t>
            </w:r>
          </w:p>
        </w:tc>
        <w:tc>
          <w:tcPr>
            <w:tcW w:w="271" w:type="pct"/>
            <w:tcBorders>
              <w:top w:val="single" w:sz="12" w:space="0" w:color="auto"/>
              <w:bottom w:val="double" w:sz="4" w:space="0" w:color="auto"/>
            </w:tcBorders>
          </w:tcPr>
          <w:p w14:paraId="5598930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p</w:t>
            </w:r>
          </w:p>
        </w:tc>
      </w:tr>
      <w:tr w:rsidR="00A5675B" w:rsidRPr="00A5675B" w14:paraId="1B33D78C" w14:textId="77777777" w:rsidTr="00463440">
        <w:tc>
          <w:tcPr>
            <w:tcW w:w="777" w:type="pct"/>
            <w:tcBorders>
              <w:top w:val="double" w:sz="4" w:space="0" w:color="auto"/>
            </w:tcBorders>
          </w:tcPr>
          <w:p w14:paraId="2698DE72"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Intercept</w:t>
            </w:r>
          </w:p>
        </w:tc>
        <w:tc>
          <w:tcPr>
            <w:tcW w:w="497" w:type="pct"/>
            <w:tcBorders>
              <w:top w:val="double" w:sz="4" w:space="0" w:color="auto"/>
            </w:tcBorders>
          </w:tcPr>
          <w:p w14:paraId="519A81B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2.9323</w:t>
            </w:r>
          </w:p>
        </w:tc>
        <w:tc>
          <w:tcPr>
            <w:tcW w:w="298" w:type="pct"/>
            <w:tcBorders>
              <w:top w:val="double" w:sz="4" w:space="0" w:color="auto"/>
            </w:tcBorders>
          </w:tcPr>
          <w:p w14:paraId="2F6E720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1.0694</w:t>
            </w:r>
          </w:p>
        </w:tc>
        <w:tc>
          <w:tcPr>
            <w:tcW w:w="231" w:type="pct"/>
            <w:tcBorders>
              <w:top w:val="double" w:sz="4" w:space="0" w:color="auto"/>
            </w:tcBorders>
          </w:tcPr>
          <w:p w14:paraId="3B19C472"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0.003</w:t>
            </w:r>
          </w:p>
        </w:tc>
        <w:tc>
          <w:tcPr>
            <w:tcW w:w="497" w:type="pct"/>
            <w:tcBorders>
              <w:top w:val="double" w:sz="4" w:space="0" w:color="auto"/>
            </w:tcBorders>
          </w:tcPr>
          <w:p w14:paraId="669228F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6.4572</w:t>
            </w:r>
          </w:p>
        </w:tc>
        <w:tc>
          <w:tcPr>
            <w:tcW w:w="298" w:type="pct"/>
            <w:tcBorders>
              <w:top w:val="double" w:sz="4" w:space="0" w:color="auto"/>
            </w:tcBorders>
          </w:tcPr>
          <w:p w14:paraId="1039BC7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1.6785</w:t>
            </w:r>
          </w:p>
        </w:tc>
        <w:tc>
          <w:tcPr>
            <w:tcW w:w="271" w:type="pct"/>
            <w:tcBorders>
              <w:top w:val="double" w:sz="4" w:space="0" w:color="auto"/>
            </w:tcBorders>
          </w:tcPr>
          <w:p w14:paraId="11FFA79A"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&lt;0.001</w:t>
            </w:r>
          </w:p>
        </w:tc>
        <w:tc>
          <w:tcPr>
            <w:tcW w:w="497" w:type="pct"/>
            <w:tcBorders>
              <w:top w:val="double" w:sz="4" w:space="0" w:color="auto"/>
            </w:tcBorders>
          </w:tcPr>
          <w:p w14:paraId="17CD8348"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6.6979</w:t>
            </w:r>
          </w:p>
        </w:tc>
        <w:tc>
          <w:tcPr>
            <w:tcW w:w="298" w:type="pct"/>
            <w:tcBorders>
              <w:top w:val="double" w:sz="4" w:space="0" w:color="auto"/>
            </w:tcBorders>
          </w:tcPr>
          <w:p w14:paraId="42322DCF"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1.8151</w:t>
            </w:r>
          </w:p>
        </w:tc>
        <w:tc>
          <w:tcPr>
            <w:tcW w:w="271" w:type="pct"/>
            <w:tcBorders>
              <w:top w:val="double" w:sz="4" w:space="0" w:color="auto"/>
            </w:tcBorders>
          </w:tcPr>
          <w:p w14:paraId="1A143113"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&lt;0.001</w:t>
            </w:r>
          </w:p>
        </w:tc>
        <w:tc>
          <w:tcPr>
            <w:tcW w:w="497" w:type="pct"/>
            <w:tcBorders>
              <w:top w:val="double" w:sz="4" w:space="0" w:color="auto"/>
            </w:tcBorders>
          </w:tcPr>
          <w:p w14:paraId="13AB555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5.5098</w:t>
            </w:r>
          </w:p>
        </w:tc>
        <w:tc>
          <w:tcPr>
            <w:tcW w:w="298" w:type="pct"/>
            <w:tcBorders>
              <w:top w:val="double" w:sz="4" w:space="0" w:color="auto"/>
            </w:tcBorders>
          </w:tcPr>
          <w:p w14:paraId="2EF576E5"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1.5181</w:t>
            </w:r>
          </w:p>
        </w:tc>
        <w:tc>
          <w:tcPr>
            <w:tcW w:w="271" w:type="pct"/>
            <w:tcBorders>
              <w:top w:val="double" w:sz="4" w:space="0" w:color="auto"/>
            </w:tcBorders>
          </w:tcPr>
          <w:p w14:paraId="19DF00F1"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&lt;0.001</w:t>
            </w:r>
          </w:p>
        </w:tc>
      </w:tr>
      <w:tr w:rsidR="00A5675B" w:rsidRPr="00A5675B" w14:paraId="77EB2E14" w14:textId="77777777" w:rsidTr="00463440">
        <w:tc>
          <w:tcPr>
            <w:tcW w:w="777" w:type="pct"/>
          </w:tcPr>
          <w:p w14:paraId="2EE0DFF7"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Sentinel Presence</w:t>
            </w:r>
          </w:p>
        </w:tc>
        <w:tc>
          <w:tcPr>
            <w:tcW w:w="497" w:type="pct"/>
          </w:tcPr>
          <w:p w14:paraId="03FCD2D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0.6126</w:t>
            </w:r>
          </w:p>
        </w:tc>
        <w:tc>
          <w:tcPr>
            <w:tcW w:w="298" w:type="pct"/>
          </w:tcPr>
          <w:p w14:paraId="15320A61"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0.2216</w:t>
            </w:r>
          </w:p>
        </w:tc>
        <w:tc>
          <w:tcPr>
            <w:tcW w:w="231" w:type="pct"/>
          </w:tcPr>
          <w:p w14:paraId="3BC4F78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0.176</w:t>
            </w:r>
          </w:p>
        </w:tc>
        <w:tc>
          <w:tcPr>
            <w:tcW w:w="497" w:type="pct"/>
          </w:tcPr>
          <w:p w14:paraId="0E585959"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1.1780</w:t>
            </w:r>
          </w:p>
        </w:tc>
        <w:tc>
          <w:tcPr>
            <w:tcW w:w="298" w:type="pct"/>
          </w:tcPr>
          <w:p w14:paraId="6E686F5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0.2477</w:t>
            </w:r>
          </w:p>
        </w:tc>
        <w:tc>
          <w:tcPr>
            <w:tcW w:w="271" w:type="pct"/>
          </w:tcPr>
          <w:p w14:paraId="3785404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0.436</w:t>
            </w:r>
          </w:p>
        </w:tc>
        <w:tc>
          <w:tcPr>
            <w:tcW w:w="497" w:type="pct"/>
          </w:tcPr>
          <w:p w14:paraId="0E003A51"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1.0677</w:t>
            </w:r>
          </w:p>
        </w:tc>
        <w:tc>
          <w:tcPr>
            <w:tcW w:w="298" w:type="pct"/>
          </w:tcPr>
          <w:p w14:paraId="39C9EA5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0.2402</w:t>
            </w:r>
          </w:p>
        </w:tc>
        <w:tc>
          <w:tcPr>
            <w:tcW w:w="271" w:type="pct"/>
          </w:tcPr>
          <w:p w14:paraId="122F552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0.771</w:t>
            </w:r>
          </w:p>
        </w:tc>
        <w:tc>
          <w:tcPr>
            <w:tcW w:w="497" w:type="pct"/>
          </w:tcPr>
          <w:p w14:paraId="3CE1D12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0.8696</w:t>
            </w:r>
          </w:p>
        </w:tc>
        <w:tc>
          <w:tcPr>
            <w:tcW w:w="298" w:type="pct"/>
          </w:tcPr>
          <w:p w14:paraId="3E2233F7"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0.1960</w:t>
            </w:r>
          </w:p>
        </w:tc>
        <w:tc>
          <w:tcPr>
            <w:tcW w:w="271" w:type="pct"/>
          </w:tcPr>
          <w:p w14:paraId="4130604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0.535</w:t>
            </w:r>
          </w:p>
        </w:tc>
      </w:tr>
      <w:tr w:rsidR="00A5675B" w:rsidRPr="00A5675B" w14:paraId="59216313" w14:textId="77777777" w:rsidTr="00463440">
        <w:tc>
          <w:tcPr>
            <w:tcW w:w="777" w:type="pct"/>
          </w:tcPr>
          <w:p w14:paraId="1453B9BE"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Generalized Environment</w:t>
            </w:r>
          </w:p>
        </w:tc>
        <w:tc>
          <w:tcPr>
            <w:tcW w:w="497" w:type="pct"/>
          </w:tcPr>
          <w:p w14:paraId="6B0966E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0.4213</w:t>
            </w:r>
          </w:p>
        </w:tc>
        <w:tc>
          <w:tcPr>
            <w:tcW w:w="298" w:type="pct"/>
          </w:tcPr>
          <w:p w14:paraId="62BD33D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0.1569</w:t>
            </w:r>
          </w:p>
        </w:tc>
        <w:tc>
          <w:tcPr>
            <w:tcW w:w="231" w:type="pct"/>
          </w:tcPr>
          <w:p w14:paraId="0F7B62A8"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0.020</w:t>
            </w:r>
          </w:p>
        </w:tc>
        <w:tc>
          <w:tcPr>
            <w:tcW w:w="497" w:type="pct"/>
          </w:tcPr>
          <w:p w14:paraId="0B84717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1.1775</w:t>
            </w:r>
          </w:p>
        </w:tc>
        <w:tc>
          <w:tcPr>
            <w:tcW w:w="298" w:type="pct"/>
          </w:tcPr>
          <w:p w14:paraId="7300CE8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0.2213</w:t>
            </w:r>
          </w:p>
        </w:tc>
        <w:tc>
          <w:tcPr>
            <w:tcW w:w="271" w:type="pct"/>
          </w:tcPr>
          <w:p w14:paraId="0100AA2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0.385</w:t>
            </w:r>
          </w:p>
        </w:tc>
        <w:tc>
          <w:tcPr>
            <w:tcW w:w="497" w:type="pct"/>
          </w:tcPr>
          <w:p w14:paraId="118D479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1.0616</w:t>
            </w:r>
          </w:p>
        </w:tc>
        <w:tc>
          <w:tcPr>
            <w:tcW w:w="298" w:type="pct"/>
          </w:tcPr>
          <w:p w14:paraId="7400D52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0.2081</w:t>
            </w:r>
          </w:p>
        </w:tc>
        <w:tc>
          <w:tcPr>
            <w:tcW w:w="271" w:type="pct"/>
          </w:tcPr>
          <w:p w14:paraId="5EFF432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0.760</w:t>
            </w:r>
          </w:p>
        </w:tc>
        <w:tc>
          <w:tcPr>
            <w:tcW w:w="497" w:type="pct"/>
          </w:tcPr>
          <w:p w14:paraId="01C1088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1.0304</w:t>
            </w:r>
          </w:p>
        </w:tc>
        <w:tc>
          <w:tcPr>
            <w:tcW w:w="298" w:type="pct"/>
          </w:tcPr>
          <w:p w14:paraId="65706A65"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0.2028</w:t>
            </w:r>
          </w:p>
        </w:tc>
        <w:tc>
          <w:tcPr>
            <w:tcW w:w="271" w:type="pct"/>
          </w:tcPr>
          <w:p w14:paraId="24AE989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0.879</w:t>
            </w:r>
          </w:p>
        </w:tc>
      </w:tr>
      <w:tr w:rsidR="00A5675B" w:rsidRPr="00A5675B" w14:paraId="72580718" w14:textId="77777777" w:rsidTr="00463440">
        <w:tc>
          <w:tcPr>
            <w:tcW w:w="777" w:type="pct"/>
          </w:tcPr>
          <w:p w14:paraId="70E2B7E6"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Disturbance Frequency</w:t>
            </w:r>
          </w:p>
        </w:tc>
        <w:tc>
          <w:tcPr>
            <w:tcW w:w="497" w:type="pct"/>
          </w:tcPr>
          <w:p w14:paraId="44B5F741"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0.7281</w:t>
            </w:r>
          </w:p>
        </w:tc>
        <w:tc>
          <w:tcPr>
            <w:tcW w:w="298" w:type="pct"/>
          </w:tcPr>
          <w:p w14:paraId="13DB4678"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0.1085</w:t>
            </w:r>
          </w:p>
        </w:tc>
        <w:tc>
          <w:tcPr>
            <w:tcW w:w="231" w:type="pct"/>
          </w:tcPr>
          <w:p w14:paraId="5E2B1281"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0.033</w:t>
            </w:r>
          </w:p>
        </w:tc>
        <w:tc>
          <w:tcPr>
            <w:tcW w:w="497" w:type="pct"/>
          </w:tcPr>
          <w:p w14:paraId="3571BF7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0.9802</w:t>
            </w:r>
          </w:p>
        </w:tc>
        <w:tc>
          <w:tcPr>
            <w:tcW w:w="298" w:type="pct"/>
          </w:tcPr>
          <w:p w14:paraId="67CA576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0.0755</w:t>
            </w:r>
          </w:p>
        </w:tc>
        <w:tc>
          <w:tcPr>
            <w:tcW w:w="271" w:type="pct"/>
          </w:tcPr>
          <w:p w14:paraId="5888B05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0.795</w:t>
            </w:r>
          </w:p>
        </w:tc>
        <w:tc>
          <w:tcPr>
            <w:tcW w:w="497" w:type="pct"/>
          </w:tcPr>
          <w:p w14:paraId="0EE2A95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0.9312</w:t>
            </w:r>
          </w:p>
        </w:tc>
        <w:tc>
          <w:tcPr>
            <w:tcW w:w="298" w:type="pct"/>
          </w:tcPr>
          <w:p w14:paraId="28883CD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0.0753</w:t>
            </w:r>
          </w:p>
        </w:tc>
        <w:tc>
          <w:tcPr>
            <w:tcW w:w="271" w:type="pct"/>
          </w:tcPr>
          <w:p w14:paraId="0D93A93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0.378</w:t>
            </w:r>
          </w:p>
        </w:tc>
        <w:tc>
          <w:tcPr>
            <w:tcW w:w="497" w:type="pct"/>
          </w:tcPr>
          <w:p w14:paraId="74CFDFB9"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0.9331</w:t>
            </w:r>
          </w:p>
        </w:tc>
        <w:tc>
          <w:tcPr>
            <w:tcW w:w="298" w:type="pct"/>
          </w:tcPr>
          <w:p w14:paraId="65C6AB4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0.0779</w:t>
            </w:r>
          </w:p>
        </w:tc>
        <w:tc>
          <w:tcPr>
            <w:tcW w:w="271" w:type="pct"/>
          </w:tcPr>
          <w:p w14:paraId="11A4979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0.407</w:t>
            </w:r>
          </w:p>
        </w:tc>
      </w:tr>
      <w:tr w:rsidR="00A5675B" w:rsidRPr="00A5675B" w14:paraId="0268E191" w14:textId="77777777" w:rsidTr="00463440">
        <w:tc>
          <w:tcPr>
            <w:tcW w:w="777" w:type="pct"/>
          </w:tcPr>
          <w:p w14:paraId="36150700"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Bait Presence</w:t>
            </w:r>
          </w:p>
        </w:tc>
        <w:tc>
          <w:tcPr>
            <w:tcW w:w="497" w:type="pct"/>
          </w:tcPr>
          <w:p w14:paraId="5FBA586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1.0971</w:t>
            </w:r>
          </w:p>
        </w:tc>
        <w:tc>
          <w:tcPr>
            <w:tcW w:w="298" w:type="pct"/>
          </w:tcPr>
          <w:p w14:paraId="0ADE334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0.3756</w:t>
            </w:r>
          </w:p>
        </w:tc>
        <w:tc>
          <w:tcPr>
            <w:tcW w:w="231" w:type="pct"/>
          </w:tcPr>
          <w:p w14:paraId="0960CAD6"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0.787</w:t>
            </w:r>
          </w:p>
        </w:tc>
        <w:tc>
          <w:tcPr>
            <w:tcW w:w="497" w:type="pct"/>
          </w:tcPr>
          <w:p w14:paraId="61522A2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1.7096</w:t>
            </w:r>
          </w:p>
        </w:tc>
        <w:tc>
          <w:tcPr>
            <w:tcW w:w="298" w:type="pct"/>
          </w:tcPr>
          <w:p w14:paraId="28277BF9"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0.3843</w:t>
            </w:r>
          </w:p>
        </w:tc>
        <w:tc>
          <w:tcPr>
            <w:tcW w:w="271" w:type="pct"/>
          </w:tcPr>
          <w:p w14:paraId="0DCBD195"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0.017</w:t>
            </w:r>
          </w:p>
        </w:tc>
        <w:tc>
          <w:tcPr>
            <w:tcW w:w="497" w:type="pct"/>
          </w:tcPr>
          <w:p w14:paraId="5F33F79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1.5134</w:t>
            </w:r>
          </w:p>
        </w:tc>
        <w:tc>
          <w:tcPr>
            <w:tcW w:w="298" w:type="pct"/>
          </w:tcPr>
          <w:p w14:paraId="67AEAAC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0.3506</w:t>
            </w:r>
          </w:p>
        </w:tc>
        <w:tc>
          <w:tcPr>
            <w:tcW w:w="271" w:type="pct"/>
          </w:tcPr>
          <w:p w14:paraId="32DB9533"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0.074</w:t>
            </w:r>
          </w:p>
        </w:tc>
        <w:tc>
          <w:tcPr>
            <w:tcW w:w="497" w:type="pct"/>
          </w:tcPr>
          <w:p w14:paraId="2CF7A2B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2.2037</w:t>
            </w:r>
          </w:p>
        </w:tc>
        <w:tc>
          <w:tcPr>
            <w:tcW w:w="298" w:type="pct"/>
          </w:tcPr>
          <w:p w14:paraId="332B050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0.5378</w:t>
            </w:r>
          </w:p>
        </w:tc>
        <w:tc>
          <w:tcPr>
            <w:tcW w:w="271" w:type="pct"/>
          </w:tcPr>
          <w:p w14:paraId="146BB0C3"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0.001</w:t>
            </w:r>
          </w:p>
        </w:tc>
      </w:tr>
      <w:tr w:rsidR="00A5675B" w:rsidRPr="00A5675B" w14:paraId="68F6B7B3" w14:textId="77777777" w:rsidTr="00463440">
        <w:tc>
          <w:tcPr>
            <w:tcW w:w="777" w:type="pct"/>
            <w:tcBorders>
              <w:bottom w:val="double" w:sz="4" w:space="0" w:color="auto"/>
            </w:tcBorders>
          </w:tcPr>
          <w:p w14:paraId="0CA2180C"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Sentinel Presence: Generalized Environment</w:t>
            </w:r>
          </w:p>
        </w:tc>
        <w:tc>
          <w:tcPr>
            <w:tcW w:w="497" w:type="pct"/>
            <w:tcBorders>
              <w:bottom w:val="double" w:sz="4" w:space="0" w:color="auto"/>
            </w:tcBorders>
          </w:tcPr>
          <w:p w14:paraId="418149D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5.0212</w:t>
            </w:r>
          </w:p>
        </w:tc>
        <w:tc>
          <w:tcPr>
            <w:tcW w:w="298" w:type="pct"/>
            <w:tcBorders>
              <w:bottom w:val="double" w:sz="4" w:space="0" w:color="auto"/>
            </w:tcBorders>
          </w:tcPr>
          <w:p w14:paraId="17F9D65F"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2.4571</w:t>
            </w:r>
          </w:p>
        </w:tc>
        <w:tc>
          <w:tcPr>
            <w:tcW w:w="231" w:type="pct"/>
            <w:tcBorders>
              <w:bottom w:val="double" w:sz="4" w:space="0" w:color="auto"/>
            </w:tcBorders>
          </w:tcPr>
          <w:p w14:paraId="66A1C3F0" w14:textId="77777777" w:rsidR="00A5675B" w:rsidRPr="00A5675B" w:rsidRDefault="00A5675B" w:rsidP="00A5675B">
            <w:pPr>
              <w:spacing w:after="240" w:line="480" w:lineRule="auto"/>
              <w:jc w:val="center"/>
              <w:rPr>
                <w:rFonts w:eastAsia="Cambria" w:cs="Times New Roman"/>
                <w:b/>
                <w:bCs/>
                <w:iCs/>
                <w:strike/>
                <w:color w:val="FF0000"/>
                <w:sz w:val="20"/>
                <w:szCs w:val="20"/>
              </w:rPr>
            </w:pPr>
            <w:r w:rsidRPr="00A5675B">
              <w:rPr>
                <w:rFonts w:eastAsia="Cambria" w:cs="Times New Roman"/>
                <w:b/>
                <w:bCs/>
                <w:iCs/>
                <w:strike/>
                <w:color w:val="FF0000"/>
                <w:sz w:val="20"/>
                <w:szCs w:val="20"/>
              </w:rPr>
              <w:t>0.001</w:t>
            </w:r>
          </w:p>
        </w:tc>
        <w:tc>
          <w:tcPr>
            <w:tcW w:w="497" w:type="pct"/>
            <w:tcBorders>
              <w:bottom w:val="double" w:sz="4" w:space="0" w:color="auto"/>
            </w:tcBorders>
          </w:tcPr>
          <w:p w14:paraId="66E6CEB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0.9705</w:t>
            </w:r>
          </w:p>
        </w:tc>
        <w:tc>
          <w:tcPr>
            <w:tcW w:w="298" w:type="pct"/>
            <w:tcBorders>
              <w:bottom w:val="double" w:sz="4" w:space="0" w:color="auto"/>
            </w:tcBorders>
          </w:tcPr>
          <w:p w14:paraId="3F94237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0.2696</w:t>
            </w:r>
          </w:p>
        </w:tc>
        <w:tc>
          <w:tcPr>
            <w:tcW w:w="271" w:type="pct"/>
            <w:tcBorders>
              <w:bottom w:val="double" w:sz="4" w:space="0" w:color="auto"/>
            </w:tcBorders>
          </w:tcPr>
          <w:p w14:paraId="312214F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0.914</w:t>
            </w:r>
          </w:p>
        </w:tc>
        <w:tc>
          <w:tcPr>
            <w:tcW w:w="497" w:type="pct"/>
            <w:tcBorders>
              <w:bottom w:val="double" w:sz="4" w:space="0" w:color="auto"/>
            </w:tcBorders>
          </w:tcPr>
          <w:p w14:paraId="038AA45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1.2282</w:t>
            </w:r>
          </w:p>
        </w:tc>
        <w:tc>
          <w:tcPr>
            <w:tcW w:w="298" w:type="pct"/>
            <w:tcBorders>
              <w:bottom w:val="double" w:sz="4" w:space="0" w:color="auto"/>
            </w:tcBorders>
          </w:tcPr>
          <w:p w14:paraId="78D067D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0.3596</w:t>
            </w:r>
          </w:p>
        </w:tc>
        <w:tc>
          <w:tcPr>
            <w:tcW w:w="271" w:type="pct"/>
            <w:tcBorders>
              <w:bottom w:val="double" w:sz="4" w:space="0" w:color="auto"/>
            </w:tcBorders>
          </w:tcPr>
          <w:p w14:paraId="6E2B8335"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0.483</w:t>
            </w:r>
          </w:p>
        </w:tc>
        <w:tc>
          <w:tcPr>
            <w:tcW w:w="497" w:type="pct"/>
            <w:tcBorders>
              <w:bottom w:val="double" w:sz="4" w:space="0" w:color="auto"/>
            </w:tcBorders>
          </w:tcPr>
          <w:p w14:paraId="165570C8"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1.3485</w:t>
            </w:r>
          </w:p>
        </w:tc>
        <w:tc>
          <w:tcPr>
            <w:tcW w:w="298" w:type="pct"/>
            <w:tcBorders>
              <w:bottom w:val="double" w:sz="4" w:space="0" w:color="auto"/>
            </w:tcBorders>
          </w:tcPr>
          <w:p w14:paraId="66D46B1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0.3998</w:t>
            </w:r>
          </w:p>
        </w:tc>
        <w:tc>
          <w:tcPr>
            <w:tcW w:w="271" w:type="pct"/>
            <w:tcBorders>
              <w:bottom w:val="double" w:sz="4" w:space="0" w:color="auto"/>
            </w:tcBorders>
          </w:tcPr>
          <w:p w14:paraId="7E1E3C28"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0.313</w:t>
            </w:r>
          </w:p>
        </w:tc>
      </w:tr>
      <w:tr w:rsidR="00A5675B" w:rsidRPr="00A5675B" w14:paraId="6242909E" w14:textId="77777777" w:rsidTr="00463440">
        <w:tc>
          <w:tcPr>
            <w:tcW w:w="1274" w:type="pct"/>
            <w:gridSpan w:val="2"/>
            <w:tcBorders>
              <w:top w:val="double" w:sz="4" w:space="0" w:color="auto"/>
            </w:tcBorders>
          </w:tcPr>
          <w:p w14:paraId="5BF240E4"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b/>
                <w:bCs/>
                <w:iCs/>
                <w:strike/>
                <w:color w:val="FF0000"/>
                <w:sz w:val="20"/>
                <w:szCs w:val="20"/>
              </w:rPr>
              <w:t>Random Effect</w:t>
            </w:r>
          </w:p>
        </w:tc>
        <w:tc>
          <w:tcPr>
            <w:tcW w:w="298" w:type="pct"/>
            <w:tcBorders>
              <w:top w:val="double" w:sz="4" w:space="0" w:color="auto"/>
            </w:tcBorders>
          </w:tcPr>
          <w:p w14:paraId="77B0561F"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Borders>
              <w:top w:val="double" w:sz="4" w:space="0" w:color="auto"/>
            </w:tcBorders>
          </w:tcPr>
          <w:p w14:paraId="42E4E7A9"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top w:val="double" w:sz="4" w:space="0" w:color="auto"/>
            </w:tcBorders>
          </w:tcPr>
          <w:p w14:paraId="629816B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98" w:type="pct"/>
            <w:tcBorders>
              <w:top w:val="double" w:sz="4" w:space="0" w:color="auto"/>
            </w:tcBorders>
          </w:tcPr>
          <w:p w14:paraId="7FAD0A0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top w:val="double" w:sz="4" w:space="0" w:color="auto"/>
            </w:tcBorders>
          </w:tcPr>
          <w:p w14:paraId="2C679A2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top w:val="double" w:sz="4" w:space="0" w:color="auto"/>
            </w:tcBorders>
          </w:tcPr>
          <w:p w14:paraId="1D9250CB"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98" w:type="pct"/>
            <w:tcBorders>
              <w:top w:val="double" w:sz="4" w:space="0" w:color="auto"/>
            </w:tcBorders>
          </w:tcPr>
          <w:p w14:paraId="1132482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top w:val="double" w:sz="4" w:space="0" w:color="auto"/>
            </w:tcBorders>
          </w:tcPr>
          <w:p w14:paraId="5107A45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top w:val="double" w:sz="4" w:space="0" w:color="auto"/>
            </w:tcBorders>
          </w:tcPr>
          <w:p w14:paraId="2D377338"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98" w:type="pct"/>
            <w:tcBorders>
              <w:top w:val="double" w:sz="4" w:space="0" w:color="auto"/>
            </w:tcBorders>
          </w:tcPr>
          <w:p w14:paraId="434C033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top w:val="double" w:sz="4" w:space="0" w:color="auto"/>
            </w:tcBorders>
          </w:tcPr>
          <w:p w14:paraId="5624F11C"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00BEC5BF" w14:textId="77777777" w:rsidTr="00463440">
        <w:tc>
          <w:tcPr>
            <w:tcW w:w="777" w:type="pct"/>
          </w:tcPr>
          <w:p w14:paraId="2EB2E83F"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sym w:font="Symbol" w:char="F073"/>
            </w:r>
            <w:r w:rsidRPr="00A5675B">
              <w:rPr>
                <w:rFonts w:eastAsia="Cambria" w:cs="Times New Roman"/>
                <w:iCs/>
                <w:strike/>
                <w:color w:val="FF0000"/>
                <w:sz w:val="20"/>
                <w:szCs w:val="20"/>
                <w:vertAlign w:val="superscript"/>
              </w:rPr>
              <w:t>2</w:t>
            </w:r>
          </w:p>
        </w:tc>
        <w:tc>
          <w:tcPr>
            <w:tcW w:w="497" w:type="pct"/>
          </w:tcPr>
          <w:p w14:paraId="2084937A"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0.40</w:t>
            </w:r>
          </w:p>
        </w:tc>
        <w:tc>
          <w:tcPr>
            <w:tcW w:w="298" w:type="pct"/>
          </w:tcPr>
          <w:p w14:paraId="191A79F4"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Pr>
          <w:p w14:paraId="27C535D2"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53AE8B4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0.08</w:t>
            </w:r>
          </w:p>
        </w:tc>
        <w:tc>
          <w:tcPr>
            <w:tcW w:w="298" w:type="pct"/>
          </w:tcPr>
          <w:p w14:paraId="6A21583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1C430044"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516DFDF4"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0.09</w:t>
            </w:r>
          </w:p>
        </w:tc>
        <w:tc>
          <w:tcPr>
            <w:tcW w:w="298" w:type="pct"/>
          </w:tcPr>
          <w:p w14:paraId="03B45DE6"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3982F561"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700C663F"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0.10</w:t>
            </w:r>
          </w:p>
        </w:tc>
        <w:tc>
          <w:tcPr>
            <w:tcW w:w="298" w:type="pct"/>
          </w:tcPr>
          <w:p w14:paraId="26BB813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0257E37C"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66AF0E9C" w14:textId="77777777" w:rsidTr="00463440">
        <w:tc>
          <w:tcPr>
            <w:tcW w:w="777" w:type="pct"/>
          </w:tcPr>
          <w:p w14:paraId="31B4DE9F"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sym w:font="Symbol" w:char="F074"/>
            </w:r>
            <w:r w:rsidRPr="00A5675B">
              <w:rPr>
                <w:rFonts w:eastAsia="Cambria" w:cs="Times New Roman"/>
                <w:iCs/>
                <w:strike/>
                <w:color w:val="FF0000"/>
                <w:sz w:val="20"/>
                <w:szCs w:val="20"/>
                <w:vertAlign w:val="subscript"/>
              </w:rPr>
              <w:t>00</w:t>
            </w:r>
          </w:p>
        </w:tc>
        <w:tc>
          <w:tcPr>
            <w:tcW w:w="497" w:type="pct"/>
          </w:tcPr>
          <w:p w14:paraId="02CD4703"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0.98</w:t>
            </w:r>
            <w:r w:rsidRPr="00A5675B">
              <w:rPr>
                <w:rFonts w:eastAsia="Cambria" w:cs="Times New Roman"/>
                <w:iCs/>
                <w:strike/>
                <w:color w:val="FF0000"/>
                <w:sz w:val="20"/>
                <w:szCs w:val="20"/>
                <w:vertAlign w:val="subscript"/>
              </w:rPr>
              <w:t>Transitions</w:t>
            </w:r>
          </w:p>
        </w:tc>
        <w:tc>
          <w:tcPr>
            <w:tcW w:w="298" w:type="pct"/>
          </w:tcPr>
          <w:p w14:paraId="1829E8D7"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Pr>
          <w:p w14:paraId="1AD6386B"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273F2B77"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1.19</w:t>
            </w:r>
            <w:r w:rsidRPr="00A5675B">
              <w:rPr>
                <w:rFonts w:eastAsia="Cambria" w:cs="Times New Roman"/>
                <w:iCs/>
                <w:strike/>
                <w:color w:val="FF0000"/>
                <w:sz w:val="20"/>
                <w:szCs w:val="20"/>
                <w:vertAlign w:val="subscript"/>
              </w:rPr>
              <w:t>Transitions</w:t>
            </w:r>
          </w:p>
        </w:tc>
        <w:tc>
          <w:tcPr>
            <w:tcW w:w="298" w:type="pct"/>
          </w:tcPr>
          <w:p w14:paraId="3D73341B"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07A2D707"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0D1FCFDC"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1.39</w:t>
            </w:r>
            <w:r w:rsidRPr="00A5675B">
              <w:rPr>
                <w:rFonts w:eastAsia="Cambria" w:cs="Times New Roman"/>
                <w:iCs/>
                <w:strike/>
                <w:color w:val="FF0000"/>
                <w:sz w:val="20"/>
                <w:szCs w:val="20"/>
                <w:vertAlign w:val="subscript"/>
              </w:rPr>
              <w:t>Transitions</w:t>
            </w:r>
          </w:p>
        </w:tc>
        <w:tc>
          <w:tcPr>
            <w:tcW w:w="298" w:type="pct"/>
          </w:tcPr>
          <w:p w14:paraId="1875D3C3"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7B499316"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509CBC7C"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1.32</w:t>
            </w:r>
            <w:r w:rsidRPr="00A5675B">
              <w:rPr>
                <w:rFonts w:eastAsia="Cambria" w:cs="Times New Roman"/>
                <w:iCs/>
                <w:strike/>
                <w:color w:val="FF0000"/>
                <w:sz w:val="20"/>
                <w:szCs w:val="20"/>
                <w:vertAlign w:val="subscript"/>
              </w:rPr>
              <w:t>Transitions</w:t>
            </w:r>
          </w:p>
        </w:tc>
        <w:tc>
          <w:tcPr>
            <w:tcW w:w="298" w:type="pct"/>
          </w:tcPr>
          <w:p w14:paraId="27F7C6E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67955371"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04C216EE" w14:textId="77777777" w:rsidTr="00463440">
        <w:tc>
          <w:tcPr>
            <w:tcW w:w="777" w:type="pct"/>
          </w:tcPr>
          <w:p w14:paraId="64D05A79"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lastRenderedPageBreak/>
              <w:t>ICC</w:t>
            </w:r>
          </w:p>
        </w:tc>
        <w:tc>
          <w:tcPr>
            <w:tcW w:w="497" w:type="pct"/>
          </w:tcPr>
          <w:p w14:paraId="282BD21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0.71</w:t>
            </w:r>
          </w:p>
        </w:tc>
        <w:tc>
          <w:tcPr>
            <w:tcW w:w="298" w:type="pct"/>
          </w:tcPr>
          <w:p w14:paraId="34267E3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Pr>
          <w:p w14:paraId="43C3D12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4A3AA2B9"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0.94</w:t>
            </w:r>
          </w:p>
        </w:tc>
        <w:tc>
          <w:tcPr>
            <w:tcW w:w="298" w:type="pct"/>
          </w:tcPr>
          <w:p w14:paraId="468174D7"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6F6C2994"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23840BED"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0.94</w:t>
            </w:r>
          </w:p>
        </w:tc>
        <w:tc>
          <w:tcPr>
            <w:tcW w:w="298" w:type="pct"/>
          </w:tcPr>
          <w:p w14:paraId="1BCA520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3BB887BE"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313C5147"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0.93</w:t>
            </w:r>
          </w:p>
        </w:tc>
        <w:tc>
          <w:tcPr>
            <w:tcW w:w="298" w:type="pct"/>
          </w:tcPr>
          <w:p w14:paraId="7206CEAE"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0A33EAC4"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773369AC" w14:textId="77777777" w:rsidTr="00463440">
        <w:tc>
          <w:tcPr>
            <w:tcW w:w="777" w:type="pct"/>
            <w:tcBorders>
              <w:bottom w:val="double" w:sz="4" w:space="0" w:color="auto"/>
            </w:tcBorders>
          </w:tcPr>
          <w:p w14:paraId="24F66501"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N</w:t>
            </w:r>
          </w:p>
        </w:tc>
        <w:tc>
          <w:tcPr>
            <w:tcW w:w="497" w:type="pct"/>
            <w:tcBorders>
              <w:bottom w:val="double" w:sz="4" w:space="0" w:color="auto"/>
            </w:tcBorders>
          </w:tcPr>
          <w:p w14:paraId="1B8DA837"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64</w:t>
            </w:r>
            <w:r w:rsidRPr="00A5675B">
              <w:rPr>
                <w:rFonts w:eastAsia="Cambria" w:cs="Times New Roman"/>
                <w:iCs/>
                <w:strike/>
                <w:color w:val="FF0000"/>
                <w:sz w:val="20"/>
                <w:szCs w:val="20"/>
                <w:vertAlign w:val="subscript"/>
              </w:rPr>
              <w:t>Transitions</w:t>
            </w:r>
          </w:p>
        </w:tc>
        <w:tc>
          <w:tcPr>
            <w:tcW w:w="298" w:type="pct"/>
            <w:tcBorders>
              <w:bottom w:val="double" w:sz="4" w:space="0" w:color="auto"/>
            </w:tcBorders>
          </w:tcPr>
          <w:p w14:paraId="247AF915"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Borders>
              <w:bottom w:val="double" w:sz="4" w:space="0" w:color="auto"/>
            </w:tcBorders>
          </w:tcPr>
          <w:p w14:paraId="1CB26FD3"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bottom w:val="double" w:sz="4" w:space="0" w:color="auto"/>
            </w:tcBorders>
          </w:tcPr>
          <w:p w14:paraId="0478B94A"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64</w:t>
            </w:r>
            <w:r w:rsidRPr="00A5675B">
              <w:rPr>
                <w:rFonts w:eastAsia="Cambria" w:cs="Times New Roman"/>
                <w:iCs/>
                <w:strike/>
                <w:color w:val="FF0000"/>
                <w:sz w:val="20"/>
                <w:szCs w:val="20"/>
                <w:vertAlign w:val="subscript"/>
              </w:rPr>
              <w:t>Transitions</w:t>
            </w:r>
          </w:p>
        </w:tc>
        <w:tc>
          <w:tcPr>
            <w:tcW w:w="298" w:type="pct"/>
            <w:tcBorders>
              <w:bottom w:val="double" w:sz="4" w:space="0" w:color="auto"/>
            </w:tcBorders>
          </w:tcPr>
          <w:p w14:paraId="2668F1E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bottom w:val="double" w:sz="4" w:space="0" w:color="auto"/>
            </w:tcBorders>
          </w:tcPr>
          <w:p w14:paraId="2313D56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bottom w:val="double" w:sz="4" w:space="0" w:color="auto"/>
            </w:tcBorders>
          </w:tcPr>
          <w:p w14:paraId="4AED83CA"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64</w:t>
            </w:r>
            <w:r w:rsidRPr="00A5675B">
              <w:rPr>
                <w:rFonts w:eastAsia="Cambria" w:cs="Times New Roman"/>
                <w:iCs/>
                <w:strike/>
                <w:color w:val="FF0000"/>
                <w:sz w:val="20"/>
                <w:szCs w:val="20"/>
                <w:vertAlign w:val="subscript"/>
              </w:rPr>
              <w:t>Transitions</w:t>
            </w:r>
          </w:p>
        </w:tc>
        <w:tc>
          <w:tcPr>
            <w:tcW w:w="298" w:type="pct"/>
            <w:tcBorders>
              <w:bottom w:val="double" w:sz="4" w:space="0" w:color="auto"/>
            </w:tcBorders>
          </w:tcPr>
          <w:p w14:paraId="14E5B3E7"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bottom w:val="double" w:sz="4" w:space="0" w:color="auto"/>
            </w:tcBorders>
          </w:tcPr>
          <w:p w14:paraId="4B335E63"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bottom w:val="double" w:sz="4" w:space="0" w:color="auto"/>
            </w:tcBorders>
          </w:tcPr>
          <w:p w14:paraId="0CB8E205" w14:textId="77777777" w:rsidR="00A5675B" w:rsidRPr="00A5675B" w:rsidRDefault="00A5675B" w:rsidP="00A5675B">
            <w:pPr>
              <w:spacing w:after="240" w:line="480" w:lineRule="auto"/>
              <w:jc w:val="center"/>
              <w:rPr>
                <w:rFonts w:eastAsia="Cambria" w:cs="Times New Roman"/>
                <w:iCs/>
                <w:strike/>
                <w:color w:val="FF0000"/>
                <w:sz w:val="20"/>
                <w:szCs w:val="20"/>
                <w:vertAlign w:val="subscript"/>
              </w:rPr>
            </w:pPr>
            <w:r w:rsidRPr="00A5675B">
              <w:rPr>
                <w:rFonts w:eastAsia="Cambria" w:cs="Times New Roman"/>
                <w:iCs/>
                <w:strike/>
                <w:color w:val="FF0000"/>
                <w:sz w:val="20"/>
                <w:szCs w:val="20"/>
              </w:rPr>
              <w:t>64</w:t>
            </w:r>
            <w:r w:rsidRPr="00A5675B">
              <w:rPr>
                <w:rFonts w:eastAsia="Cambria" w:cs="Times New Roman"/>
                <w:iCs/>
                <w:strike/>
                <w:color w:val="FF0000"/>
                <w:sz w:val="20"/>
                <w:szCs w:val="20"/>
                <w:vertAlign w:val="subscript"/>
              </w:rPr>
              <w:t>Transitions</w:t>
            </w:r>
          </w:p>
        </w:tc>
        <w:tc>
          <w:tcPr>
            <w:tcW w:w="298" w:type="pct"/>
            <w:tcBorders>
              <w:bottom w:val="double" w:sz="4" w:space="0" w:color="auto"/>
            </w:tcBorders>
          </w:tcPr>
          <w:p w14:paraId="2BC39C6E"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bottom w:val="double" w:sz="4" w:space="0" w:color="auto"/>
            </w:tcBorders>
          </w:tcPr>
          <w:p w14:paraId="0A54EDCC"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41E35F35" w14:textId="77777777" w:rsidTr="00463440">
        <w:tc>
          <w:tcPr>
            <w:tcW w:w="777" w:type="pct"/>
            <w:tcBorders>
              <w:top w:val="double" w:sz="4" w:space="0" w:color="auto"/>
            </w:tcBorders>
          </w:tcPr>
          <w:p w14:paraId="0A69DF07"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Observations</w:t>
            </w:r>
          </w:p>
        </w:tc>
        <w:tc>
          <w:tcPr>
            <w:tcW w:w="497" w:type="pct"/>
            <w:tcBorders>
              <w:top w:val="double" w:sz="4" w:space="0" w:color="auto"/>
            </w:tcBorders>
          </w:tcPr>
          <w:p w14:paraId="1A9DC69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81</w:t>
            </w:r>
          </w:p>
        </w:tc>
        <w:tc>
          <w:tcPr>
            <w:tcW w:w="298" w:type="pct"/>
            <w:tcBorders>
              <w:top w:val="double" w:sz="4" w:space="0" w:color="auto"/>
            </w:tcBorders>
          </w:tcPr>
          <w:p w14:paraId="31D96248"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Borders>
              <w:top w:val="double" w:sz="4" w:space="0" w:color="auto"/>
            </w:tcBorders>
          </w:tcPr>
          <w:p w14:paraId="7B9C378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top w:val="double" w:sz="4" w:space="0" w:color="auto"/>
            </w:tcBorders>
          </w:tcPr>
          <w:p w14:paraId="330BFC6F"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81</w:t>
            </w:r>
          </w:p>
        </w:tc>
        <w:tc>
          <w:tcPr>
            <w:tcW w:w="298" w:type="pct"/>
            <w:tcBorders>
              <w:top w:val="double" w:sz="4" w:space="0" w:color="auto"/>
            </w:tcBorders>
          </w:tcPr>
          <w:p w14:paraId="6DDFEA7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top w:val="double" w:sz="4" w:space="0" w:color="auto"/>
            </w:tcBorders>
          </w:tcPr>
          <w:p w14:paraId="4233B825"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top w:val="double" w:sz="4" w:space="0" w:color="auto"/>
            </w:tcBorders>
          </w:tcPr>
          <w:p w14:paraId="552C2B4C"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81</w:t>
            </w:r>
          </w:p>
        </w:tc>
        <w:tc>
          <w:tcPr>
            <w:tcW w:w="298" w:type="pct"/>
            <w:tcBorders>
              <w:top w:val="double" w:sz="4" w:space="0" w:color="auto"/>
            </w:tcBorders>
          </w:tcPr>
          <w:p w14:paraId="1A85E3DE"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top w:val="double" w:sz="4" w:space="0" w:color="auto"/>
            </w:tcBorders>
          </w:tcPr>
          <w:p w14:paraId="1D838CA6"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Borders>
              <w:top w:val="double" w:sz="4" w:space="0" w:color="auto"/>
            </w:tcBorders>
          </w:tcPr>
          <w:p w14:paraId="5AB77D57"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81</w:t>
            </w:r>
          </w:p>
        </w:tc>
        <w:tc>
          <w:tcPr>
            <w:tcW w:w="298" w:type="pct"/>
            <w:tcBorders>
              <w:top w:val="double" w:sz="4" w:space="0" w:color="auto"/>
            </w:tcBorders>
          </w:tcPr>
          <w:p w14:paraId="4C5065EB"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Borders>
              <w:top w:val="double" w:sz="4" w:space="0" w:color="auto"/>
            </w:tcBorders>
          </w:tcPr>
          <w:p w14:paraId="4362D71D" w14:textId="77777777" w:rsidR="00A5675B" w:rsidRPr="00A5675B" w:rsidRDefault="00A5675B" w:rsidP="00A5675B">
            <w:pPr>
              <w:spacing w:after="240" w:line="480" w:lineRule="auto"/>
              <w:jc w:val="center"/>
              <w:rPr>
                <w:rFonts w:eastAsia="Cambria" w:cs="Times New Roman"/>
                <w:iCs/>
                <w:strike/>
                <w:color w:val="FF0000"/>
                <w:sz w:val="20"/>
                <w:szCs w:val="20"/>
              </w:rPr>
            </w:pPr>
          </w:p>
        </w:tc>
      </w:tr>
      <w:tr w:rsidR="00A5675B" w:rsidRPr="00A5675B" w14:paraId="10C44B88" w14:textId="77777777" w:rsidTr="00463440">
        <w:tc>
          <w:tcPr>
            <w:tcW w:w="777" w:type="pct"/>
          </w:tcPr>
          <w:p w14:paraId="4AC84EC4" w14:textId="77777777" w:rsidR="00A5675B" w:rsidRPr="00A5675B" w:rsidRDefault="00A5675B" w:rsidP="00A5675B">
            <w:pPr>
              <w:spacing w:after="240" w:line="480" w:lineRule="auto"/>
              <w:rPr>
                <w:rFonts w:eastAsia="Cambria" w:cs="Times New Roman"/>
                <w:iCs/>
                <w:strike/>
                <w:color w:val="FF0000"/>
                <w:sz w:val="20"/>
                <w:szCs w:val="20"/>
              </w:rPr>
            </w:pPr>
            <w:r w:rsidRPr="00A5675B">
              <w:rPr>
                <w:rFonts w:eastAsia="Cambria" w:cs="Times New Roman"/>
                <w:iCs/>
                <w:strike/>
                <w:color w:val="FF0000"/>
                <w:sz w:val="20"/>
                <w:szCs w:val="20"/>
              </w:rPr>
              <w:t>Marginal R</w:t>
            </w:r>
            <w:r w:rsidRPr="00A5675B">
              <w:rPr>
                <w:rFonts w:eastAsia="Cambria" w:cs="Times New Roman"/>
                <w:iCs/>
                <w:strike/>
                <w:color w:val="FF0000"/>
                <w:sz w:val="20"/>
                <w:szCs w:val="20"/>
                <w:vertAlign w:val="superscript"/>
              </w:rPr>
              <w:t>2</w:t>
            </w:r>
            <w:r w:rsidRPr="00A5675B">
              <w:rPr>
                <w:rFonts w:eastAsia="Cambria" w:cs="Times New Roman"/>
                <w:iCs/>
                <w:strike/>
                <w:color w:val="FF0000"/>
                <w:sz w:val="20"/>
                <w:szCs w:val="20"/>
              </w:rPr>
              <w:t xml:space="preserve"> / Conditional R</w:t>
            </w:r>
            <w:r w:rsidRPr="00A5675B">
              <w:rPr>
                <w:rFonts w:eastAsia="Cambria" w:cs="Times New Roman"/>
                <w:iCs/>
                <w:strike/>
                <w:color w:val="FF0000"/>
                <w:sz w:val="20"/>
                <w:szCs w:val="20"/>
                <w:vertAlign w:val="superscript"/>
              </w:rPr>
              <w:t>2</w:t>
            </w:r>
          </w:p>
        </w:tc>
        <w:tc>
          <w:tcPr>
            <w:tcW w:w="497" w:type="pct"/>
          </w:tcPr>
          <w:p w14:paraId="01829F3B"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0.189 / 0.767</w:t>
            </w:r>
          </w:p>
        </w:tc>
        <w:tc>
          <w:tcPr>
            <w:tcW w:w="298" w:type="pct"/>
          </w:tcPr>
          <w:p w14:paraId="0B234EB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31" w:type="pct"/>
          </w:tcPr>
          <w:p w14:paraId="649053E5"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0FEF561E"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0.037 / 0.937</w:t>
            </w:r>
          </w:p>
        </w:tc>
        <w:tc>
          <w:tcPr>
            <w:tcW w:w="298" w:type="pct"/>
          </w:tcPr>
          <w:p w14:paraId="6BC7777D"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5E3FF842"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5723F3F0"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0.025 / 0.938</w:t>
            </w:r>
          </w:p>
        </w:tc>
        <w:tc>
          <w:tcPr>
            <w:tcW w:w="298" w:type="pct"/>
          </w:tcPr>
          <w:p w14:paraId="1952109C"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7C540304"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497" w:type="pct"/>
          </w:tcPr>
          <w:p w14:paraId="3E04A232" w14:textId="77777777" w:rsidR="00A5675B" w:rsidRPr="00A5675B" w:rsidRDefault="00A5675B" w:rsidP="00A5675B">
            <w:pPr>
              <w:spacing w:after="240" w:line="480" w:lineRule="auto"/>
              <w:jc w:val="center"/>
              <w:rPr>
                <w:rFonts w:eastAsia="Cambria" w:cs="Times New Roman"/>
                <w:iCs/>
                <w:strike/>
                <w:color w:val="FF0000"/>
                <w:sz w:val="20"/>
                <w:szCs w:val="20"/>
              </w:rPr>
            </w:pPr>
            <w:r w:rsidRPr="00A5675B">
              <w:rPr>
                <w:rFonts w:eastAsia="Cambria" w:cs="Times New Roman"/>
                <w:iCs/>
                <w:strike/>
                <w:color w:val="FF0000"/>
                <w:sz w:val="20"/>
                <w:szCs w:val="20"/>
              </w:rPr>
              <w:t>0.060 / 0.937</w:t>
            </w:r>
          </w:p>
        </w:tc>
        <w:tc>
          <w:tcPr>
            <w:tcW w:w="298" w:type="pct"/>
          </w:tcPr>
          <w:p w14:paraId="52CF27D0" w14:textId="77777777" w:rsidR="00A5675B" w:rsidRPr="00A5675B" w:rsidRDefault="00A5675B" w:rsidP="00A5675B">
            <w:pPr>
              <w:spacing w:after="240" w:line="480" w:lineRule="auto"/>
              <w:jc w:val="center"/>
              <w:rPr>
                <w:rFonts w:eastAsia="Cambria" w:cs="Times New Roman"/>
                <w:iCs/>
                <w:strike/>
                <w:color w:val="FF0000"/>
                <w:sz w:val="20"/>
                <w:szCs w:val="20"/>
              </w:rPr>
            </w:pPr>
          </w:p>
        </w:tc>
        <w:tc>
          <w:tcPr>
            <w:tcW w:w="271" w:type="pct"/>
          </w:tcPr>
          <w:p w14:paraId="7037339F" w14:textId="77777777" w:rsidR="00A5675B" w:rsidRPr="00A5675B" w:rsidRDefault="00A5675B" w:rsidP="00A5675B">
            <w:pPr>
              <w:spacing w:after="240" w:line="480" w:lineRule="auto"/>
              <w:jc w:val="center"/>
              <w:rPr>
                <w:rFonts w:eastAsia="Cambria" w:cs="Times New Roman"/>
                <w:iCs/>
                <w:strike/>
                <w:color w:val="FF0000"/>
                <w:sz w:val="20"/>
                <w:szCs w:val="20"/>
              </w:rPr>
            </w:pPr>
          </w:p>
        </w:tc>
      </w:tr>
    </w:tbl>
    <w:p w14:paraId="5592621E" w14:textId="77777777" w:rsidR="00A5675B" w:rsidRPr="00A5675B" w:rsidRDefault="00A5675B" w:rsidP="00A5675B">
      <w:pPr>
        <w:spacing w:after="240" w:line="480" w:lineRule="auto"/>
        <w:rPr>
          <w:rFonts w:cs="Times New Roman"/>
          <w:iCs/>
          <w:strike/>
          <w:color w:val="FF0000"/>
          <w:szCs w:val="24"/>
        </w:rPr>
      </w:pPr>
    </w:p>
    <w:p w14:paraId="6BCAFE33" w14:textId="77777777" w:rsidR="00A5675B" w:rsidRPr="00A5675B" w:rsidRDefault="00A5675B" w:rsidP="00A5675B">
      <w:pPr>
        <w:spacing w:after="240" w:line="480" w:lineRule="auto"/>
        <w:rPr>
          <w:rFonts w:cs="Times New Roman"/>
          <w:iCs/>
          <w:strike/>
          <w:color w:val="FF0000"/>
          <w:szCs w:val="24"/>
        </w:rPr>
      </w:pPr>
    </w:p>
    <w:p w14:paraId="6586DA8B" w14:textId="77777777" w:rsidR="00A5675B" w:rsidRPr="00A5675B" w:rsidRDefault="00A5675B" w:rsidP="00A5675B">
      <w:pPr>
        <w:spacing w:after="240" w:line="480" w:lineRule="auto"/>
        <w:rPr>
          <w:rFonts w:cs="Times New Roman"/>
          <w:iCs/>
          <w:strike/>
          <w:color w:val="FF0000"/>
          <w:szCs w:val="24"/>
        </w:rPr>
        <w:sectPr w:rsidR="00A5675B" w:rsidRPr="00A5675B" w:rsidSect="00A5675B">
          <w:type w:val="continuous"/>
          <w:pgSz w:w="15840" w:h="12240" w:orient="landscape"/>
          <w:pgMar w:top="720" w:right="720" w:bottom="720" w:left="720" w:header="720" w:footer="720" w:gutter="0"/>
          <w:lnNumType w:countBy="1" w:restart="continuous"/>
          <w:cols w:space="720"/>
          <w:docGrid w:linePitch="299"/>
        </w:sectPr>
      </w:pPr>
    </w:p>
    <w:p w14:paraId="017AF59E"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noProof/>
          <w:color w:val="FF0000"/>
          <w:szCs w:val="24"/>
        </w:rPr>
        <w:lastRenderedPageBreak/>
        <w:drawing>
          <wp:inline distT="0" distB="0" distL="0" distR="0" wp14:anchorId="33E946E0" wp14:editId="1750DBEA">
            <wp:extent cx="5731171" cy="4097547"/>
            <wp:effectExtent l="0" t="0" r="3175" b="0"/>
            <wp:docPr id="2017051596" name="Picture 24" descr="A line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1596" name="Picture 24" descr="A line graph with orang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05" cy="4111799"/>
                    </a:xfrm>
                    <a:prstGeom prst="rect">
                      <a:avLst/>
                    </a:prstGeom>
                    <a:noFill/>
                    <a:ln>
                      <a:noFill/>
                    </a:ln>
                  </pic:spPr>
                </pic:pic>
              </a:graphicData>
            </a:graphic>
          </wp:inline>
        </w:drawing>
      </w:r>
    </w:p>
    <w:p w14:paraId="652D702F" w14:textId="77777777" w:rsidR="00A5675B" w:rsidRPr="00A5675B" w:rsidRDefault="00A5675B" w:rsidP="00A5675B">
      <w:pPr>
        <w:spacing w:after="240" w:line="480" w:lineRule="auto"/>
        <w:rPr>
          <w:rFonts w:cs="Times New Roman"/>
          <w:b/>
          <w:bCs/>
          <w:iCs/>
          <w:strike/>
          <w:color w:val="FF0000"/>
          <w:szCs w:val="24"/>
        </w:rPr>
        <w:sectPr w:rsidR="00A5675B" w:rsidRPr="00A5675B" w:rsidSect="00A5675B">
          <w:type w:val="continuous"/>
          <w:pgSz w:w="12240" w:h="15840"/>
          <w:pgMar w:top="1440" w:right="1440" w:bottom="1440" w:left="1440" w:header="720" w:footer="720" w:gutter="0"/>
          <w:lnNumType w:countBy="1" w:restart="continuous"/>
          <w:cols w:space="720"/>
          <w:docGrid w:linePitch="326"/>
        </w:sectPr>
      </w:pPr>
      <w:bookmarkStart w:id="79" w:name="_Ref151150285"/>
      <w:bookmarkStart w:id="80" w:name="_Toc174089083"/>
      <w:r w:rsidRPr="00A5675B">
        <w:rPr>
          <w:rFonts w:cs="Times New Roman"/>
          <w:b/>
          <w:bCs/>
          <w:strike/>
          <w:color w:val="FF0000"/>
          <w:szCs w:val="24"/>
        </w:rPr>
        <w:t xml:space="preserve">Figure </w:t>
      </w:r>
      <w:r w:rsidRPr="00A5675B">
        <w:rPr>
          <w:rFonts w:cs="Times New Roman"/>
          <w:b/>
          <w:bCs/>
          <w:strike/>
          <w:color w:val="FF0000"/>
          <w:szCs w:val="24"/>
        </w:rPr>
        <w:fldChar w:fldCharType="begin"/>
      </w:r>
      <w:r w:rsidRPr="00A5675B">
        <w:rPr>
          <w:rFonts w:cs="Times New Roman"/>
          <w:b/>
          <w:bCs/>
          <w:strike/>
          <w:color w:val="FF0000"/>
          <w:szCs w:val="24"/>
        </w:rPr>
        <w:instrText xml:space="preserve"> STYLEREF 1 \s </w:instrText>
      </w:r>
      <w:r w:rsidRPr="00A5675B">
        <w:rPr>
          <w:rFonts w:cs="Times New Roman"/>
          <w:b/>
          <w:bCs/>
          <w:strike/>
          <w:color w:val="FF0000"/>
          <w:szCs w:val="24"/>
        </w:rPr>
        <w:fldChar w:fldCharType="separate"/>
      </w:r>
      <w:r w:rsidRPr="00A5675B">
        <w:rPr>
          <w:rFonts w:cs="Times New Roman"/>
          <w:b/>
          <w:bCs/>
          <w:strike/>
          <w:noProof/>
          <w:color w:val="FF0000"/>
          <w:szCs w:val="24"/>
        </w:rPr>
        <w:t>3</w:t>
      </w:r>
      <w:r w:rsidRPr="00A5675B">
        <w:rPr>
          <w:rFonts w:cs="Times New Roman"/>
          <w:b/>
          <w:bCs/>
          <w:strike/>
          <w:color w:val="FF0000"/>
          <w:szCs w:val="24"/>
        </w:rPr>
        <w:fldChar w:fldCharType="end"/>
      </w:r>
      <w:r w:rsidRPr="00A5675B">
        <w:rPr>
          <w:rFonts w:cs="Times New Roman"/>
          <w:b/>
          <w:bCs/>
          <w:strike/>
          <w:color w:val="FF0000"/>
          <w:szCs w:val="24"/>
        </w:rPr>
        <w:t>.</w:t>
      </w:r>
      <w:r w:rsidRPr="00A5675B">
        <w:rPr>
          <w:rFonts w:cs="Times New Roman"/>
          <w:b/>
          <w:bCs/>
          <w:strike/>
          <w:color w:val="FF0000"/>
          <w:szCs w:val="24"/>
        </w:rPr>
        <w:fldChar w:fldCharType="begin"/>
      </w:r>
      <w:r w:rsidRPr="00A5675B">
        <w:rPr>
          <w:rFonts w:cs="Times New Roman"/>
          <w:b/>
          <w:bCs/>
          <w:strike/>
          <w:color w:val="FF0000"/>
          <w:szCs w:val="24"/>
        </w:rPr>
        <w:instrText xml:space="preserve"> SEQ Figure \* ARABIC \s 1 </w:instrText>
      </w:r>
      <w:r w:rsidRPr="00A5675B">
        <w:rPr>
          <w:rFonts w:cs="Times New Roman"/>
          <w:b/>
          <w:bCs/>
          <w:strike/>
          <w:color w:val="FF0000"/>
          <w:szCs w:val="24"/>
        </w:rPr>
        <w:fldChar w:fldCharType="separate"/>
      </w:r>
      <w:r w:rsidRPr="00A5675B">
        <w:rPr>
          <w:rFonts w:cs="Times New Roman"/>
          <w:b/>
          <w:bCs/>
          <w:strike/>
          <w:noProof/>
          <w:color w:val="FF0000"/>
          <w:szCs w:val="24"/>
        </w:rPr>
        <w:t>6</w:t>
      </w:r>
      <w:r w:rsidRPr="00A5675B">
        <w:rPr>
          <w:rFonts w:cs="Times New Roman"/>
          <w:b/>
          <w:bCs/>
          <w:strike/>
          <w:color w:val="FF0000"/>
          <w:szCs w:val="24"/>
        </w:rPr>
        <w:fldChar w:fldCharType="end"/>
      </w:r>
      <w:bookmarkEnd w:id="79"/>
      <w:r w:rsidRPr="00A5675B">
        <w:rPr>
          <w:rFonts w:cs="Times New Roman"/>
          <w:b/>
          <w:bCs/>
          <w:strike/>
          <w:color w:val="FF0000"/>
          <w:szCs w:val="24"/>
        </w:rPr>
        <w:t>:</w:t>
      </w:r>
      <w:r w:rsidRPr="00A5675B">
        <w:rPr>
          <w:rFonts w:cs="Times New Roman"/>
          <w:iCs/>
          <w:strike/>
          <w:color w:val="FF0000"/>
          <w:szCs w:val="24"/>
        </w:rPr>
        <w:t xml:space="preserve"> The number of transitions from foraging to alert behaviour decreases as disturbance frequency increases. The grey shadow represents the standard error of the curve.</w:t>
      </w:r>
      <w:bookmarkEnd w:id="80"/>
      <w:r w:rsidRPr="00A5675B">
        <w:rPr>
          <w:rFonts w:cs="Times New Roman"/>
          <w:iCs/>
          <w:strike/>
          <w:color w:val="FF0000"/>
          <w:szCs w:val="24"/>
        </w:rPr>
        <w:t xml:space="preserve"> </w:t>
      </w:r>
      <w:bookmarkStart w:id="81" w:name="_Hlk162792491"/>
    </w:p>
    <w:p w14:paraId="1B35A759"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color w:val="FF0000"/>
          <w:szCs w:val="24"/>
        </w:rPr>
        <w:t xml:space="preserve">Sentinel presence, generalized environment, disturbance frequency, or the interaction between sentinel presence and generalized environment did not affect the number of transitions from pecking to alert behaviour (p-value &gt; 0.235; </w:t>
      </w:r>
      <w:r w:rsidRPr="00A5675B">
        <w:rPr>
          <w:rFonts w:cs="Times New Roman"/>
          <w:iCs/>
          <w:strike/>
          <w:color w:val="FF0000"/>
          <w:szCs w:val="24"/>
        </w:rPr>
        <w:fldChar w:fldCharType="begin"/>
      </w:r>
      <w:r w:rsidRPr="00A5675B">
        <w:rPr>
          <w:rFonts w:cs="Times New Roman"/>
          <w:iCs/>
          <w:strike/>
          <w:color w:val="FF0000"/>
          <w:szCs w:val="24"/>
        </w:rPr>
        <w:instrText xml:space="preserve"> REF _Ref151148773 \h  \* MERGEFORMAT </w:instrText>
      </w:r>
      <w:r w:rsidRPr="00A5675B">
        <w:rPr>
          <w:rFonts w:cs="Times New Roman"/>
          <w:iCs/>
          <w:strike/>
          <w:color w:val="FF0000"/>
          <w:szCs w:val="24"/>
        </w:rPr>
      </w:r>
      <w:r w:rsidRPr="00A5675B">
        <w:rPr>
          <w:rFonts w:cs="Times New Roman"/>
          <w:iCs/>
          <w:strike/>
          <w:color w:val="FF0000"/>
          <w:szCs w:val="24"/>
        </w:rPr>
        <w:fldChar w:fldCharType="separate"/>
      </w:r>
      <w:r w:rsidRPr="00A5675B">
        <w:rPr>
          <w:rFonts w:cs="Times New Roman"/>
          <w:strike/>
          <w:color w:val="FF0000"/>
          <w:szCs w:val="24"/>
        </w:rPr>
        <w:t>Table 3.4</w:t>
      </w:r>
      <w:r w:rsidRPr="00A5675B">
        <w:rPr>
          <w:rFonts w:cs="Times New Roman"/>
          <w:iCs/>
          <w:strike/>
          <w:color w:val="FF0000"/>
          <w:szCs w:val="24"/>
        </w:rPr>
        <w:fldChar w:fldCharType="end"/>
      </w:r>
      <w:r w:rsidRPr="00A5675B">
        <w:rPr>
          <w:rFonts w:cs="Times New Roman"/>
          <w:iCs/>
          <w:strike/>
          <w:color w:val="FF0000"/>
          <w:szCs w:val="24"/>
        </w:rPr>
        <w:t xml:space="preserve">). The number of transitions from alert to foraging behaviour were not significantly affected by any factors; however, bait presence had a marginally significant effect (IRR = 1.513, SE = 0.351, z = 1.789, p = 0.074; </w:t>
      </w:r>
      <w:r w:rsidRPr="00A5675B">
        <w:rPr>
          <w:rFonts w:cs="Times New Roman"/>
          <w:iCs/>
          <w:strike/>
          <w:color w:val="FF0000"/>
          <w:szCs w:val="24"/>
        </w:rPr>
        <w:fldChar w:fldCharType="begin"/>
      </w:r>
      <w:r w:rsidRPr="00A5675B">
        <w:rPr>
          <w:rFonts w:cs="Times New Roman"/>
          <w:iCs/>
          <w:strike/>
          <w:color w:val="FF0000"/>
          <w:szCs w:val="24"/>
        </w:rPr>
        <w:instrText xml:space="preserve"> REF _Ref171687935 \h  \* MERGEFORMAT </w:instrText>
      </w:r>
      <w:r w:rsidRPr="00A5675B">
        <w:rPr>
          <w:rFonts w:cs="Times New Roman"/>
          <w:iCs/>
          <w:strike/>
          <w:color w:val="FF0000"/>
          <w:szCs w:val="24"/>
        </w:rPr>
      </w:r>
      <w:r w:rsidRPr="00A5675B">
        <w:rPr>
          <w:rFonts w:cs="Times New Roman"/>
          <w:iCs/>
          <w:strike/>
          <w:color w:val="FF0000"/>
          <w:szCs w:val="24"/>
        </w:rPr>
        <w:fldChar w:fldCharType="separate"/>
      </w:r>
      <w:r w:rsidRPr="00A5675B">
        <w:rPr>
          <w:rFonts w:cs="Times New Roman"/>
          <w:strike/>
          <w:color w:val="FF0000"/>
        </w:rPr>
        <w:t>Figure S8</w:t>
      </w:r>
      <w:r w:rsidRPr="00A5675B">
        <w:rPr>
          <w:rFonts w:cs="Times New Roman"/>
          <w:iCs/>
          <w:strike/>
          <w:color w:val="FF0000"/>
          <w:szCs w:val="24"/>
        </w:rPr>
        <w:fldChar w:fldCharType="end"/>
      </w:r>
      <w:r w:rsidRPr="00A5675B">
        <w:rPr>
          <w:rFonts w:cs="Times New Roman"/>
          <w:iCs/>
          <w:strike/>
          <w:color w:val="FF0000"/>
          <w:szCs w:val="24"/>
        </w:rPr>
        <w:t xml:space="preserve">, </w:t>
      </w:r>
      <w:r w:rsidRPr="00A5675B">
        <w:rPr>
          <w:rFonts w:cs="Times New Roman"/>
          <w:iCs/>
          <w:strike/>
          <w:color w:val="FF0000"/>
          <w:szCs w:val="24"/>
        </w:rPr>
        <w:fldChar w:fldCharType="begin"/>
      </w:r>
      <w:r w:rsidRPr="00A5675B">
        <w:rPr>
          <w:rFonts w:cs="Times New Roman"/>
          <w:iCs/>
          <w:strike/>
          <w:color w:val="FF0000"/>
          <w:szCs w:val="24"/>
        </w:rPr>
        <w:instrText xml:space="preserve"> REF _Ref151148773 \h  \* MERGEFORMAT </w:instrText>
      </w:r>
      <w:r w:rsidRPr="00A5675B">
        <w:rPr>
          <w:rFonts w:cs="Times New Roman"/>
          <w:iCs/>
          <w:strike/>
          <w:color w:val="FF0000"/>
          <w:szCs w:val="24"/>
        </w:rPr>
      </w:r>
      <w:r w:rsidRPr="00A5675B">
        <w:rPr>
          <w:rFonts w:cs="Times New Roman"/>
          <w:iCs/>
          <w:strike/>
          <w:color w:val="FF0000"/>
          <w:szCs w:val="24"/>
        </w:rPr>
        <w:fldChar w:fldCharType="separate"/>
      </w:r>
      <w:r w:rsidRPr="00A5675B">
        <w:rPr>
          <w:rFonts w:cs="Times New Roman"/>
          <w:strike/>
          <w:color w:val="FF0000"/>
          <w:szCs w:val="24"/>
        </w:rPr>
        <w:t>Table 3.4</w:t>
      </w:r>
      <w:r w:rsidRPr="00A5675B">
        <w:rPr>
          <w:rFonts w:cs="Times New Roman"/>
          <w:iCs/>
          <w:strike/>
          <w:color w:val="FF0000"/>
          <w:szCs w:val="24"/>
        </w:rPr>
        <w:fldChar w:fldCharType="end"/>
      </w:r>
      <w:r w:rsidRPr="00A5675B">
        <w:rPr>
          <w:rFonts w:cs="Times New Roman"/>
          <w:iCs/>
          <w:strike/>
          <w:color w:val="FF0000"/>
          <w:szCs w:val="24"/>
        </w:rPr>
        <w:t>).</w:t>
      </w:r>
    </w:p>
    <w:p w14:paraId="7461D254" w14:textId="77777777" w:rsidR="00A5675B" w:rsidRPr="00A5675B" w:rsidRDefault="00A5675B" w:rsidP="00A5675B">
      <w:pPr>
        <w:spacing w:after="240" w:line="480" w:lineRule="auto"/>
        <w:rPr>
          <w:rFonts w:cs="Times New Roman"/>
          <w:iCs/>
          <w:strike/>
          <w:color w:val="FF0000"/>
          <w:szCs w:val="24"/>
        </w:rPr>
      </w:pPr>
      <w:r w:rsidRPr="00A5675B">
        <w:rPr>
          <w:rFonts w:cs="Times New Roman"/>
          <w:iCs/>
          <w:strike/>
          <w:color w:val="FF0000"/>
          <w:szCs w:val="24"/>
        </w:rPr>
        <w:t xml:space="preserve">Post hoc testing on the number of transitions from foraging to alert behaviour showed that in green areas, individuals performed more transitions from foraging to alert in the presence of a </w:t>
      </w:r>
      <w:r w:rsidRPr="00A5675B">
        <w:rPr>
          <w:rFonts w:cs="Times New Roman"/>
          <w:iCs/>
          <w:strike/>
          <w:color w:val="FF0000"/>
          <w:szCs w:val="24"/>
        </w:rPr>
        <w:lastRenderedPageBreak/>
        <w:t>sentinel (</w:t>
      </w:r>
      <m:oMath>
        <m:acc>
          <m:accPr>
            <m:ctrlPr>
              <w:rPr>
                <w:rFonts w:ascii="Cambria Math" w:hAnsi="Cambria Math" w:cs="Times New Roman"/>
                <w:iCs/>
                <w:strike/>
                <w:color w:val="FF0000"/>
                <w:szCs w:val="24"/>
              </w:rPr>
            </m:ctrlPr>
          </m:accPr>
          <m:e>
            <m:r>
              <w:rPr>
                <w:rFonts w:ascii="Cambria Math" w:hAnsi="Cambria Math" w:cs="Times New Roman"/>
                <w:strike/>
                <w:color w:val="FF0000"/>
                <w:szCs w:val="24"/>
              </w:rPr>
              <m:t>β</m:t>
            </m:r>
          </m:e>
        </m:acc>
      </m:oMath>
      <w:r w:rsidRPr="00A5675B">
        <w:rPr>
          <w:rFonts w:cs="Times New Roman"/>
          <w:iCs/>
          <w:strike/>
          <w:color w:val="FF0000"/>
          <w:szCs w:val="24"/>
        </w:rPr>
        <w:t xml:space="preserve"> = -1.124, SE = 0.346, z-ratio = -3.250, p = 0.007; </w:t>
      </w:r>
      <w:r w:rsidRPr="00A5675B">
        <w:rPr>
          <w:rFonts w:cs="Times New Roman"/>
          <w:iCs/>
          <w:strike/>
          <w:color w:val="FF0000"/>
          <w:szCs w:val="24"/>
        </w:rPr>
        <w:fldChar w:fldCharType="begin"/>
      </w:r>
      <w:r w:rsidRPr="00A5675B">
        <w:rPr>
          <w:rFonts w:cs="Times New Roman"/>
          <w:iCs/>
          <w:strike/>
          <w:color w:val="FF0000"/>
          <w:szCs w:val="24"/>
        </w:rPr>
        <w:instrText xml:space="preserve"> REF _Ref171687955 \h  \* MERGEFORMAT </w:instrText>
      </w:r>
      <w:r w:rsidRPr="00A5675B">
        <w:rPr>
          <w:rFonts w:cs="Times New Roman"/>
          <w:iCs/>
          <w:strike/>
          <w:color w:val="FF0000"/>
          <w:szCs w:val="24"/>
        </w:rPr>
      </w:r>
      <w:r w:rsidRPr="00A5675B">
        <w:rPr>
          <w:rFonts w:cs="Times New Roman"/>
          <w:iCs/>
          <w:strike/>
          <w:color w:val="FF0000"/>
          <w:szCs w:val="24"/>
        </w:rPr>
        <w:fldChar w:fldCharType="separate"/>
      </w:r>
      <w:r w:rsidRPr="00A5675B">
        <w:rPr>
          <w:rFonts w:cs="Times New Roman"/>
          <w:strike/>
          <w:color w:val="FF0000"/>
        </w:rPr>
        <w:t>Table S4</w:t>
      </w:r>
      <w:r w:rsidRPr="00A5675B">
        <w:rPr>
          <w:rFonts w:cs="Times New Roman"/>
          <w:iCs/>
          <w:strike/>
          <w:color w:val="FF0000"/>
          <w:szCs w:val="24"/>
        </w:rPr>
        <w:fldChar w:fldCharType="end"/>
      </w:r>
      <w:r w:rsidRPr="00A5675B">
        <w:rPr>
          <w:rFonts w:cs="Times New Roman"/>
          <w:iCs/>
          <w:strike/>
          <w:color w:val="FF0000"/>
          <w:szCs w:val="24"/>
        </w:rPr>
        <w:t>). Foragers in the presence of a sentinel had a marginally significant increase in the number of transitions from foraging to alert in green areas compared to foragers in commercial areas (</w:t>
      </w:r>
      <m:oMath>
        <m:acc>
          <m:accPr>
            <m:ctrlPr>
              <w:rPr>
                <w:rFonts w:ascii="Cambria Math" w:hAnsi="Cambria Math" w:cs="Times New Roman"/>
                <w:iCs/>
                <w:strike/>
                <w:color w:val="FF0000"/>
                <w:szCs w:val="24"/>
              </w:rPr>
            </m:ctrlPr>
          </m:accPr>
          <m:e>
            <m:r>
              <w:rPr>
                <w:rFonts w:ascii="Cambria Math" w:hAnsi="Cambria Math" w:cs="Times New Roman"/>
                <w:strike/>
                <w:color w:val="FF0000"/>
                <w:szCs w:val="24"/>
              </w:rPr>
              <m:t>β</m:t>
            </m:r>
          </m:e>
        </m:acc>
      </m:oMath>
      <w:r w:rsidRPr="00A5675B">
        <w:rPr>
          <w:rFonts w:cs="Times New Roman"/>
          <w:iCs/>
          <w:strike/>
          <w:color w:val="FF0000"/>
          <w:szCs w:val="24"/>
        </w:rPr>
        <w:t xml:space="preserve"> = -0.749, SE = 0.364, z-ratio = -2.062, p = 0.079; </w:t>
      </w:r>
      <w:r w:rsidRPr="00A5675B">
        <w:rPr>
          <w:rFonts w:cs="Times New Roman"/>
          <w:iCs/>
          <w:strike/>
          <w:color w:val="FF0000"/>
          <w:szCs w:val="24"/>
        </w:rPr>
        <w:fldChar w:fldCharType="begin"/>
      </w:r>
      <w:r w:rsidRPr="00A5675B">
        <w:rPr>
          <w:rFonts w:cs="Times New Roman"/>
          <w:iCs/>
          <w:strike/>
          <w:color w:val="FF0000"/>
          <w:szCs w:val="24"/>
        </w:rPr>
        <w:instrText xml:space="preserve"> REF _Ref171687955 \h  \* MERGEFORMAT </w:instrText>
      </w:r>
      <w:r w:rsidRPr="00A5675B">
        <w:rPr>
          <w:rFonts w:cs="Times New Roman"/>
          <w:iCs/>
          <w:strike/>
          <w:color w:val="FF0000"/>
          <w:szCs w:val="24"/>
        </w:rPr>
      </w:r>
      <w:r w:rsidRPr="00A5675B">
        <w:rPr>
          <w:rFonts w:cs="Times New Roman"/>
          <w:iCs/>
          <w:strike/>
          <w:color w:val="FF0000"/>
          <w:szCs w:val="24"/>
        </w:rPr>
        <w:fldChar w:fldCharType="separate"/>
      </w:r>
      <w:r w:rsidRPr="00A5675B">
        <w:rPr>
          <w:rFonts w:cs="Times New Roman"/>
          <w:strike/>
          <w:color w:val="FF0000"/>
        </w:rPr>
        <w:t>Table S4</w:t>
      </w:r>
      <w:r w:rsidRPr="00A5675B">
        <w:rPr>
          <w:rFonts w:cs="Times New Roman"/>
          <w:iCs/>
          <w:strike/>
          <w:color w:val="FF0000"/>
          <w:szCs w:val="24"/>
        </w:rPr>
        <w:fldChar w:fldCharType="end"/>
      </w:r>
      <w:r w:rsidRPr="00A5675B">
        <w:rPr>
          <w:rFonts w:cs="Times New Roman"/>
          <w:iCs/>
          <w:strike/>
          <w:color w:val="FF0000"/>
          <w:szCs w:val="24"/>
        </w:rPr>
        <w:t>). However, foragers in the absence of a sentinel performed marginally more transitions from foraging to alert behaviour in commercial areas than in green areas (</w:t>
      </w:r>
      <m:oMath>
        <m:acc>
          <m:accPr>
            <m:ctrlPr>
              <w:rPr>
                <w:rFonts w:ascii="Cambria Math" w:hAnsi="Cambria Math" w:cs="Times New Roman"/>
                <w:iCs/>
                <w:strike/>
                <w:color w:val="FF0000"/>
                <w:szCs w:val="24"/>
              </w:rPr>
            </m:ctrlPr>
          </m:accPr>
          <m:e>
            <m:r>
              <w:rPr>
                <w:rFonts w:ascii="Cambria Math" w:hAnsi="Cambria Math" w:cs="Times New Roman"/>
                <w:strike/>
                <w:color w:val="FF0000"/>
                <w:szCs w:val="24"/>
              </w:rPr>
              <m:t>β</m:t>
            </m:r>
          </m:e>
        </m:acc>
      </m:oMath>
      <w:r w:rsidRPr="00A5675B">
        <w:rPr>
          <w:rFonts w:cs="Times New Roman"/>
          <w:iCs/>
          <w:strike/>
          <w:color w:val="FF0000"/>
          <w:szCs w:val="24"/>
        </w:rPr>
        <w:t xml:space="preserve"> = 0.864, SE = 0.372, z-ratio = 2.321, p = 0.061; </w:t>
      </w:r>
      <w:r w:rsidRPr="00A5675B">
        <w:rPr>
          <w:rFonts w:cs="Times New Roman"/>
          <w:iCs/>
          <w:strike/>
          <w:color w:val="FF0000"/>
          <w:szCs w:val="24"/>
        </w:rPr>
        <w:fldChar w:fldCharType="begin"/>
      </w:r>
      <w:r w:rsidRPr="00A5675B">
        <w:rPr>
          <w:rFonts w:cs="Times New Roman"/>
          <w:iCs/>
          <w:strike/>
          <w:color w:val="FF0000"/>
          <w:szCs w:val="24"/>
        </w:rPr>
        <w:instrText xml:space="preserve"> REF _Ref171687955 \h  \* MERGEFORMAT </w:instrText>
      </w:r>
      <w:r w:rsidRPr="00A5675B">
        <w:rPr>
          <w:rFonts w:cs="Times New Roman"/>
          <w:iCs/>
          <w:strike/>
          <w:color w:val="FF0000"/>
          <w:szCs w:val="24"/>
        </w:rPr>
      </w:r>
      <w:r w:rsidRPr="00A5675B">
        <w:rPr>
          <w:rFonts w:cs="Times New Roman"/>
          <w:iCs/>
          <w:strike/>
          <w:color w:val="FF0000"/>
          <w:szCs w:val="24"/>
        </w:rPr>
        <w:fldChar w:fldCharType="separate"/>
      </w:r>
      <w:r w:rsidRPr="00A5675B">
        <w:rPr>
          <w:rFonts w:cs="Times New Roman"/>
          <w:strike/>
          <w:color w:val="FF0000"/>
        </w:rPr>
        <w:t>Table S4</w:t>
      </w:r>
      <w:r w:rsidRPr="00A5675B">
        <w:rPr>
          <w:rFonts w:cs="Times New Roman"/>
          <w:iCs/>
          <w:strike/>
          <w:color w:val="FF0000"/>
          <w:szCs w:val="24"/>
        </w:rPr>
        <w:fldChar w:fldCharType="end"/>
      </w:r>
      <w:r w:rsidRPr="00A5675B">
        <w:rPr>
          <w:rFonts w:cs="Times New Roman"/>
          <w:iCs/>
          <w:strike/>
          <w:color w:val="FF0000"/>
          <w:szCs w:val="24"/>
        </w:rPr>
        <w:t>).</w:t>
      </w:r>
      <w:bookmarkStart w:id="82" w:name="_Toc162204970"/>
    </w:p>
    <w:p w14:paraId="67CEC7EA" w14:textId="77777777" w:rsidR="00A5675B" w:rsidRPr="00A5675B" w:rsidRDefault="00A5675B" w:rsidP="00A5675B">
      <w:pPr>
        <w:pStyle w:val="SectionTitle"/>
        <w:spacing w:line="480" w:lineRule="auto"/>
      </w:pPr>
      <w:bookmarkStart w:id="83" w:name="_Toc162794615"/>
      <w:bookmarkStart w:id="84" w:name="_Toc174089139"/>
      <w:bookmarkStart w:id="85" w:name="_Toc178590837"/>
      <w:r w:rsidRPr="00A5675B">
        <w:t>Discussion</w:t>
      </w:r>
      <w:bookmarkEnd w:id="82"/>
      <w:bookmarkEnd w:id="83"/>
      <w:bookmarkEnd w:id="84"/>
      <w:bookmarkEnd w:id="85"/>
    </w:p>
    <w:p w14:paraId="02D84F54"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We investigated if the presence of a sentinel and the type of environment affected the behaviour of foraging American crows. We predicted that in the presence of a sentinel the individual vigilance of crow foragers would decrease and that this effect would be stronger in green areas where reduced ambient noise and longer lines of sight would make a sentinel more effective. We found that sentinel presence alone had no significant effects on the behaviour of foragers apart from the duration of all behaviours were significantly higher in the presence of a sentinel. We did observe a significant interaction between sentinel presence and generalized environment on the duration of bouts of foraging and alert behaviour. This suggests that the benefits of sentinel coverage are affected by the type of foraging environment, and that foragers will rely more on sentinels when their coverage is most effective. We found that the generalized environment had a significant effect on forager behaviour, with foragers in green areas having longer bouts of foraging behaviour </w:t>
      </w:r>
      <w:r w:rsidRPr="00A5675B">
        <w:rPr>
          <w:rFonts w:cs="Times New Roman"/>
          <w:iCs/>
          <w:strike/>
          <w:color w:val="FF0000"/>
          <w:szCs w:val="24"/>
        </w:rPr>
        <w:t>and more transitions from the vulnerable foraging or pecking behaviours to the alert state</w:t>
      </w:r>
      <w:r w:rsidRPr="00A5675B">
        <w:rPr>
          <w:rFonts w:cs="Times New Roman"/>
          <w:iCs/>
          <w:szCs w:val="24"/>
        </w:rPr>
        <w:t xml:space="preserve">. This suggests that crows need to spend more time being vulnerable to search for food items. The increased vulnerability, and therefore risk, could be traded off for increased likelihood of finding higher quality food items. Overall, our results do not fully support our </w:t>
      </w:r>
      <w:r w:rsidRPr="00A5675B">
        <w:rPr>
          <w:rFonts w:cs="Times New Roman"/>
          <w:iCs/>
          <w:szCs w:val="24"/>
        </w:rPr>
        <w:lastRenderedPageBreak/>
        <w:t xml:space="preserve">initial hypotheses and suggest that sentinel behaviour and forager behaviour in crows could be influenced by complex interactions between individual factors and forager’s perception of the safety in their environment. Additional factors, such as group composition, could likewise affect foraging behaviour, with the presence of juveniles potentially increasing the vigilance of adults </w:t>
      </w:r>
      <w:r w:rsidRPr="00A5675B">
        <w:rPr>
          <w:rFonts w:cs="Times New Roman"/>
          <w:iCs/>
          <w:szCs w:val="24"/>
        </w:rPr>
        <w:fldChar w:fldCharType="begin"/>
      </w:r>
      <w:r w:rsidRPr="00A5675B">
        <w:rPr>
          <w:rFonts w:cs="Times New Roman"/>
          <w:iCs/>
          <w:szCs w:val="24"/>
        </w:rPr>
        <w:instrText xml:space="preserve"> ADDIN ZOTERO_ITEM CSL_CITATION {"citationID":"BuO1zfm9","properties":{"formattedCitation":"(Santema and Clutton-Brock 2013)","plainCitation":"(Santema and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Pr="00A5675B">
        <w:rPr>
          <w:rFonts w:cs="Times New Roman"/>
          <w:iCs/>
          <w:szCs w:val="24"/>
        </w:rPr>
        <w:fldChar w:fldCharType="separate"/>
      </w:r>
      <w:r w:rsidRPr="00A5675B">
        <w:rPr>
          <w:rFonts w:cs="Times New Roman"/>
        </w:rPr>
        <w:t>(Santema and Clutton-Brock 2013)</w:t>
      </w:r>
      <w:r w:rsidRPr="00A5675B">
        <w:rPr>
          <w:rFonts w:cs="Times New Roman"/>
          <w:iCs/>
          <w:szCs w:val="24"/>
        </w:rPr>
        <w:fldChar w:fldCharType="end"/>
      </w:r>
      <w:r w:rsidRPr="00A5675B">
        <w:rPr>
          <w:rFonts w:cs="Times New Roman"/>
          <w:iCs/>
          <w:szCs w:val="24"/>
        </w:rPr>
        <w:t>.</w:t>
      </w:r>
    </w:p>
    <w:p w14:paraId="3F67EB89" w14:textId="77777777" w:rsidR="00A5675B" w:rsidRPr="00A5675B" w:rsidRDefault="00A5675B" w:rsidP="00A5675B">
      <w:pPr>
        <w:pStyle w:val="SectionSubtitle"/>
        <w:spacing w:line="480" w:lineRule="auto"/>
        <w:rPr>
          <w:rFonts w:cs="Times New Roman"/>
        </w:rPr>
      </w:pPr>
      <w:bookmarkStart w:id="86" w:name="_Toc162204971"/>
      <w:bookmarkStart w:id="87" w:name="_Toc162794616"/>
      <w:bookmarkStart w:id="88" w:name="_Toc174089140"/>
      <w:bookmarkStart w:id="89" w:name="_Toc178590838"/>
      <w:r w:rsidRPr="00A5675B">
        <w:rPr>
          <w:rFonts w:cs="Times New Roman"/>
        </w:rPr>
        <w:t xml:space="preserve">The effects of sentinel </w:t>
      </w:r>
      <w:bookmarkEnd w:id="86"/>
      <w:bookmarkEnd w:id="87"/>
      <w:r w:rsidRPr="00A5675B">
        <w:rPr>
          <w:rFonts w:cs="Times New Roman"/>
        </w:rPr>
        <w:t>presence on forager behaviour</w:t>
      </w:r>
      <w:bookmarkEnd w:id="88"/>
      <w:bookmarkEnd w:id="89"/>
    </w:p>
    <w:p w14:paraId="10C3AC15"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Our results contrast with previous studies that found that the presence of a sentinel led to a decrease in alert behaviour </w:t>
      </w:r>
      <w:r w:rsidRPr="00A5675B">
        <w:rPr>
          <w:rFonts w:cs="Times New Roman"/>
          <w:iCs/>
          <w:szCs w:val="24"/>
        </w:rPr>
        <w:fldChar w:fldCharType="begin"/>
      </w:r>
      <w:r w:rsidRPr="00A5675B">
        <w:rPr>
          <w:rFonts w:cs="Times New Roman"/>
          <w:iCs/>
          <w:szCs w:val="24"/>
        </w:rPr>
        <w:instrText xml:space="preserve"> ADDIN ZOTERO_ITEM CSL_CITATION {"citationID":"yrwlaKz4","properties":{"formattedCitation":"(Holl\\uc0\\u233{}n et al. 2008, Ridley et al. 2014)","plainCitation":"(Hollén et al. 2008, Ridley et al. 2014)","noteIndex":0},"citationItems":[{"id":171,"uris":["http://zotero.org/users/8430992/items/MPPQIDNU"],"itemData":{"id":171,"type":"article-journal","container-title":"Current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M."}],"editor":[{"family":"Lewis","given":"Sara"}],"issued":{"date-parts":[["2014",2]]},"citation-key":"ridleyEcologicalBenefitsInterceptive2014"},"label":"page"}],"schema":"https://github.com/citation-style-language/schema/raw/master/csl-citation.json"}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Hollén</w:t>
      </w:r>
      <w:proofErr w:type="spellEnd"/>
      <w:r w:rsidRPr="00A5675B">
        <w:rPr>
          <w:rFonts w:cs="Times New Roman"/>
        </w:rPr>
        <w:t xml:space="preserve"> et al. 2008, Ridley et al. 2014)</w:t>
      </w:r>
      <w:r w:rsidRPr="00A5675B">
        <w:rPr>
          <w:rFonts w:cs="Times New Roman"/>
          <w:iCs/>
          <w:szCs w:val="24"/>
        </w:rPr>
        <w:fldChar w:fldCharType="end"/>
      </w:r>
      <w:r w:rsidRPr="00A5675B">
        <w:rPr>
          <w:rFonts w:cs="Times New Roman"/>
          <w:iCs/>
          <w:szCs w:val="24"/>
        </w:rPr>
        <w:t>. For example, pied babblers (</w:t>
      </w:r>
      <w:proofErr w:type="spellStart"/>
      <w:r w:rsidRPr="00A5675B">
        <w:rPr>
          <w:rFonts w:cs="Times New Roman"/>
          <w:i/>
          <w:iCs/>
          <w:szCs w:val="24"/>
        </w:rPr>
        <w:t>Turdoides</w:t>
      </w:r>
      <w:proofErr w:type="spellEnd"/>
      <w:r w:rsidRPr="00A5675B">
        <w:rPr>
          <w:rFonts w:cs="Times New Roman"/>
          <w:i/>
          <w:iCs/>
          <w:szCs w:val="24"/>
        </w:rPr>
        <w:t xml:space="preserve"> bicolor</w:t>
      </w:r>
      <w:r w:rsidRPr="00A5675B">
        <w:rPr>
          <w:rFonts w:cs="Times New Roman"/>
          <w:iCs/>
          <w:szCs w:val="24"/>
        </w:rPr>
        <w:t xml:space="preserve">) increase the proportion of time spent foraging after the start of a sentinel bout and had increased biomass intake </w:t>
      </w:r>
      <w:r w:rsidRPr="00A5675B">
        <w:rPr>
          <w:rFonts w:cs="Times New Roman"/>
          <w:iCs/>
          <w:szCs w:val="24"/>
        </w:rPr>
        <w:fldChar w:fldCharType="begin"/>
      </w:r>
      <w:r w:rsidRPr="00A5675B">
        <w:rPr>
          <w:rFonts w:cs="Times New Roman"/>
          <w:iCs/>
          <w:szCs w:val="24"/>
        </w:rPr>
        <w:instrText xml:space="preserve"> ADDIN ZOTERO_ITEM CSL_CITATION {"citationID":"Oh8TJXj2","properties":{"formattedCitation":"(Holl\\uc0\\u233{}n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Hollén</w:t>
      </w:r>
      <w:proofErr w:type="spellEnd"/>
      <w:r w:rsidRPr="00A5675B">
        <w:rPr>
          <w:rFonts w:cs="Times New Roman"/>
        </w:rPr>
        <w:t xml:space="preserve"> et al. 2008)</w:t>
      </w:r>
      <w:r w:rsidRPr="00A5675B">
        <w:rPr>
          <w:rFonts w:cs="Times New Roman"/>
          <w:iCs/>
          <w:szCs w:val="24"/>
        </w:rPr>
        <w:fldChar w:fldCharType="end"/>
      </w:r>
      <w:r w:rsidRPr="00A5675B">
        <w:rPr>
          <w:rFonts w:cs="Times New Roman"/>
          <w:iCs/>
          <w:szCs w:val="24"/>
        </w:rPr>
        <w:t>. In our case, American crows did not appear to alter their alert or foraging behaviour in response to sentinel presence alone. Instead, sentinel coverage appears to be most effective in green areas, as we saw a decrease in the duration of bouts of alert behaviour, and an increase in the duration of bouts of foraging behaviour. The significant interaction between sentinel presence and generalized environment shows that the comparatively busier and noisier commercial areas can potentially make sentinel-forager communication more difficult. This could result in decreased reliance on sentinel coverage, and greater individual vigilance in foragers. In the absence of a sentinel, foragers in green areas appear to have comparatively longer bouts of alert and foraging behaviour though these differences were not significant. This increase could potentially be the result of increased reliance on some form of coordination of vigilance between foragers, with longer but fewer bouts of alert behaviour. Whether crows have ground-level coordination of vigilance, and how they could be switching between reliance on the sentinel and reliance on ground-level vigilance, is an interesting topic for future research.</w:t>
      </w:r>
    </w:p>
    <w:p w14:paraId="3DAD6CC8" w14:textId="77777777" w:rsidR="00A5675B" w:rsidRPr="00A5675B" w:rsidRDefault="00A5675B" w:rsidP="00A5675B">
      <w:pPr>
        <w:spacing w:after="240" w:line="480" w:lineRule="auto"/>
        <w:rPr>
          <w:rFonts w:cs="Times New Roman"/>
          <w:iCs/>
          <w:szCs w:val="24"/>
        </w:rPr>
      </w:pPr>
      <w:r w:rsidRPr="00A5675B">
        <w:rPr>
          <w:rFonts w:cs="Times New Roman"/>
          <w:iCs/>
          <w:szCs w:val="24"/>
        </w:rPr>
        <w:lastRenderedPageBreak/>
        <w:t>Foragers in commercial areas and in the absence of a sentinel do not appear to rely on other group members, as the duration of their bouts of alert and foraging behaviour are similar, and short. Foraging crows could be devoting as little time as possible to each behaviour to decrease the duration time spent on the ground where the risk is greatest. In the presence of a sentinel, foragers in commercial areas appear to have slightly longer bouts of alert and foraging behaviour than in the absence of a sentinel, although this comparison was not significant in our post-hoc tests. Though potentially impaired by ambient noise, sentinels in commercial areas could inform the foragers of more dangerous disturbances (e.g. raptors, humans), potentially resulting in the longer bouts of foraging behaviour. As for the increased duration of alert behaviour, foragers in the absence of a sentinel could elect to immediately take flight when disturbed, while foragers in the presence of a sentinel could have longer to decide whether to stay or flee.</w:t>
      </w:r>
    </w:p>
    <w:p w14:paraId="4133159D"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The benefits of sentinel behaviour can be more subtle or indirect than initially thought, such as providing a greater sense of security that allows foragers to focus more on foraging without actively reducing their vigilance </w:t>
      </w:r>
      <w:r w:rsidRPr="00A5675B">
        <w:rPr>
          <w:rFonts w:cs="Times New Roman"/>
          <w:iCs/>
          <w:szCs w:val="24"/>
        </w:rPr>
        <w:fldChar w:fldCharType="begin"/>
      </w:r>
      <w:r w:rsidRPr="00A5675B">
        <w:rPr>
          <w:rFonts w:cs="Times New Roman"/>
          <w:iCs/>
          <w:szCs w:val="24"/>
        </w:rPr>
        <w:instrText xml:space="preserve"> ADDIN ZOTERO_ITEM CSL_CITATION {"citationID":"DQCkwqwi","properties":{"formattedCitation":"(Holl\\uc0\\u233{}n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Hollén</w:t>
      </w:r>
      <w:proofErr w:type="spellEnd"/>
      <w:r w:rsidRPr="00A5675B">
        <w:rPr>
          <w:rFonts w:cs="Times New Roman"/>
        </w:rPr>
        <w:t xml:space="preserve"> et al. 2008)</w:t>
      </w:r>
      <w:r w:rsidRPr="00A5675B">
        <w:rPr>
          <w:rFonts w:cs="Times New Roman"/>
          <w:iCs/>
          <w:szCs w:val="24"/>
        </w:rPr>
        <w:fldChar w:fldCharType="end"/>
      </w:r>
      <w:r w:rsidRPr="00A5675B">
        <w:rPr>
          <w:rFonts w:cs="Times New Roman"/>
          <w:iCs/>
          <w:szCs w:val="24"/>
        </w:rPr>
        <w:t xml:space="preserve">. The proportion of time allocated to alert behaviour might also be used to scan for foraging patches and other foragers, explaining the absence of effects of sentinel presence on the proportion of time spent being alert. Foragers could also benefit from sentinel presence by increasing the distance between foragers, permitting the group to forage over a greater surface area while compensating for the increased predation risk from foraging further apart </w:t>
      </w:r>
      <w:r w:rsidRPr="00A5675B">
        <w:rPr>
          <w:rFonts w:cs="Times New Roman"/>
          <w:iCs/>
          <w:szCs w:val="24"/>
        </w:rPr>
        <w:fldChar w:fldCharType="begin"/>
      </w:r>
      <w:r w:rsidRPr="00A5675B">
        <w:rPr>
          <w:rFonts w:cs="Times New Roman"/>
          <w:iCs/>
          <w:szCs w:val="24"/>
        </w:rPr>
        <w:instrText xml:space="preserve"> ADDIN ZOTERO_ITEM CSL_CITATION {"citationID":"FeCcQ6iy","properties":{"formattedCitation":"(Holl\\uc0\\u233{}n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Hollén</w:t>
      </w:r>
      <w:proofErr w:type="spellEnd"/>
      <w:r w:rsidRPr="00A5675B">
        <w:rPr>
          <w:rFonts w:cs="Times New Roman"/>
        </w:rPr>
        <w:t xml:space="preserve"> et al. 2008)</w:t>
      </w:r>
      <w:r w:rsidRPr="00A5675B">
        <w:rPr>
          <w:rFonts w:cs="Times New Roman"/>
          <w:iCs/>
          <w:szCs w:val="24"/>
        </w:rPr>
        <w:fldChar w:fldCharType="end"/>
      </w:r>
      <w:r w:rsidRPr="00A5675B">
        <w:rPr>
          <w:rFonts w:cs="Times New Roman"/>
          <w:iCs/>
          <w:szCs w:val="24"/>
        </w:rPr>
        <w:t xml:space="preserve">. Sentinel behaviour could therefore compensate for riskier group-foraging strategies, not only individual changes in behaviour. This suggests the relationship between sentinels and foragers could be more complex, reinforcing the importance of considering individual differences and motivations when studying social behaviours. The </w:t>
      </w:r>
      <w:r w:rsidRPr="00A5675B">
        <w:rPr>
          <w:rFonts w:cs="Times New Roman"/>
          <w:iCs/>
          <w:szCs w:val="24"/>
        </w:rPr>
        <w:lastRenderedPageBreak/>
        <w:t>presence of juveniles in the foraging group could also affect how group members forage and is an important aspect to consider in future studies.</w:t>
      </w:r>
    </w:p>
    <w:p w14:paraId="5FD10385" w14:textId="77777777" w:rsidR="00A5675B" w:rsidRPr="00A5675B" w:rsidRDefault="00A5675B" w:rsidP="00A5675B">
      <w:pPr>
        <w:pStyle w:val="SectionSubtitle"/>
        <w:spacing w:line="480" w:lineRule="auto"/>
        <w:rPr>
          <w:rFonts w:cs="Times New Roman"/>
        </w:rPr>
      </w:pPr>
      <w:bookmarkStart w:id="90" w:name="_Toc174089141"/>
      <w:bookmarkStart w:id="91" w:name="_Toc178590839"/>
      <w:r w:rsidRPr="00A5675B">
        <w:rPr>
          <w:rFonts w:cs="Times New Roman"/>
        </w:rPr>
        <w:t>Effects of foraging in commercial vs green areas</w:t>
      </w:r>
      <w:bookmarkEnd w:id="90"/>
      <w:bookmarkEnd w:id="91"/>
    </w:p>
    <w:p w14:paraId="7080FD33"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We found that the generalized environment had significant effects on forager behaviour, with significantly longer bouts of foraging </w:t>
      </w:r>
      <w:r w:rsidRPr="00200680">
        <w:rPr>
          <w:rFonts w:cs="Times New Roman"/>
          <w:iCs/>
          <w:strike/>
          <w:color w:val="FF0000"/>
          <w:szCs w:val="24"/>
        </w:rPr>
        <w:t>and an increase in the number of transitions from the vulnerable to the alert state</w:t>
      </w:r>
      <w:r w:rsidRPr="00200680">
        <w:rPr>
          <w:rFonts w:cs="Times New Roman"/>
          <w:iCs/>
          <w:color w:val="FF0000"/>
          <w:szCs w:val="24"/>
        </w:rPr>
        <w:t xml:space="preserve"> </w:t>
      </w:r>
      <w:r w:rsidRPr="00A5675B">
        <w:rPr>
          <w:rFonts w:cs="Times New Roman"/>
          <w:iCs/>
          <w:szCs w:val="24"/>
        </w:rPr>
        <w:t xml:space="preserve">observed in green areas. The increased duration of bouts of foraging behaviour suggests that foraging in green areas takes longer. Vegetation might obscure food items, making them harder to spot and, in the case of prey, harder to catch. Additionally, food patches could be dispersed over a greater area, requiring more time to search for. The increased number of transitions from the vulnerable state to the alert state could suggest increased vigilance, possibly indicating a higher perceived predation risk in green areas compared to commercial areas. Green areas, such as parks, offer longer lines of sight and less ambient noise which makes the sentinel more effective </w:t>
      </w:r>
      <w:r w:rsidRPr="00A5675B">
        <w:rPr>
          <w:rFonts w:cs="Times New Roman"/>
          <w:iCs/>
          <w:szCs w:val="24"/>
        </w:rPr>
        <w:fldChar w:fldCharType="begin"/>
      </w:r>
      <w:r w:rsidRPr="00A5675B">
        <w:rPr>
          <w:rFonts w:cs="Times New Roman"/>
          <w:iCs/>
          <w:szCs w:val="24"/>
        </w:rPr>
        <w:instrText xml:space="preserve"> ADDIN ZOTERO_ITEM CSL_CITATION {"citationID":"Rsk0q6YD","properties":{"formattedCitation":"(Holl\\uc0\\u233{}n et al. 2011)","plainCitation":"(Hollén et al. 2011)","noteIndex":0},"citationItems":[{"id":1723,"uris":["http://zotero.org/users/8430992/items/9YP83AVX"],"itemData":{"id":1723,"type":"article-journal","container-title":"Animal Behaviour","DOI":"10.1016/j.anbehav.2011.09.028","ISSN":"00033472","issue":"6","journalAbbreviation":"Animal Behaviour","language":"en","page":"1435-1441","source":"DOI.org (Crossref)","title":"Ecological conditions influence sentinel decisions","volume":"82","author":[{"family":"Hollén","given":"L.I."},{"family":"Bell","given":"M.B.V."},{"family":"Wade","given":"H.M."},{"family":"Rose","given":"R."},{"family":"Russell","given":"A."},{"family":"Niven","given":"F."},{"family":"Ridley","given":"A.R."},{"family":"Radford","given":"A.N."}],"issued":{"date-parts":[["2011",12]]},"citation-key":"hollenEcologicalConditionsInfluence2011"}}],"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Hollén</w:t>
      </w:r>
      <w:proofErr w:type="spellEnd"/>
      <w:r w:rsidRPr="00A5675B">
        <w:rPr>
          <w:rFonts w:cs="Times New Roman"/>
        </w:rPr>
        <w:t xml:space="preserve"> et al. 2011)</w:t>
      </w:r>
      <w:r w:rsidRPr="00A5675B">
        <w:rPr>
          <w:rFonts w:cs="Times New Roman"/>
          <w:iCs/>
          <w:szCs w:val="24"/>
        </w:rPr>
        <w:fldChar w:fldCharType="end"/>
      </w:r>
      <w:r w:rsidRPr="00A5675B">
        <w:rPr>
          <w:rFonts w:cs="Times New Roman"/>
          <w:iCs/>
          <w:szCs w:val="24"/>
        </w:rPr>
        <w:t xml:space="preserve"> but could also benefit urban raptors. Urban red-tailed hawk (</w:t>
      </w:r>
      <w:r w:rsidRPr="00A5675B">
        <w:rPr>
          <w:rFonts w:cs="Times New Roman"/>
          <w:i/>
          <w:szCs w:val="24"/>
        </w:rPr>
        <w:t>Buteo jamaicensis</w:t>
      </w:r>
      <w:r w:rsidRPr="00A5675B">
        <w:rPr>
          <w:rFonts w:cs="Times New Roman"/>
          <w:iCs/>
          <w:szCs w:val="24"/>
        </w:rPr>
        <w:t xml:space="preserve">) populations make large green areas the cores of their home ranges </w:t>
      </w:r>
      <w:r w:rsidRPr="00A5675B">
        <w:rPr>
          <w:rFonts w:cs="Times New Roman"/>
          <w:iCs/>
          <w:szCs w:val="24"/>
        </w:rPr>
        <w:fldChar w:fldCharType="begin"/>
      </w:r>
      <w:r w:rsidRPr="00A5675B">
        <w:rPr>
          <w:rFonts w:cs="Times New Roman"/>
          <w:iCs/>
          <w:szCs w:val="24"/>
        </w:rPr>
        <w:instrText xml:space="preserve"> ADDIN ZOTERO_ITEM CSL_CITATION {"citationID":"05OtysYk","properties":{"formattedCitation":"(Morrison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Pr="00A5675B">
        <w:rPr>
          <w:rFonts w:cs="Times New Roman"/>
          <w:iCs/>
          <w:szCs w:val="24"/>
        </w:rPr>
        <w:fldChar w:fldCharType="separate"/>
      </w:r>
      <w:r w:rsidRPr="00A5675B">
        <w:rPr>
          <w:rFonts w:cs="Times New Roman"/>
        </w:rPr>
        <w:t>(Morrison et al. 2016)</w:t>
      </w:r>
      <w:r w:rsidRPr="00A5675B">
        <w:rPr>
          <w:rFonts w:cs="Times New Roman"/>
          <w:iCs/>
          <w:szCs w:val="24"/>
        </w:rPr>
        <w:fldChar w:fldCharType="end"/>
      </w:r>
      <w:r w:rsidRPr="00A5675B">
        <w:rPr>
          <w:rFonts w:cs="Times New Roman"/>
          <w:iCs/>
          <w:szCs w:val="24"/>
        </w:rPr>
        <w:t>. Foraging in green areas could therefore be risky, explaining an individual’s need to maintain vigilance. Though not formally quantified, we did observe foraging crows abandon sites when disturbed by raptors but only temporarily flee when disturbed by vehicles. This suggests that the type of disturbances in each environment could change how risky an environment is to forage on.</w:t>
      </w:r>
    </w:p>
    <w:p w14:paraId="1F7E7F59"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We observed shorter bouts of foraging behaviour but a higher peck rate in commercial areas. Food scraps and litter in commercial areas are considerably easier to find when on impermeable surfaces, reducing the time to find and catch food. Moreover, anthropogenic foods can have a </w:t>
      </w:r>
      <w:r w:rsidRPr="00A5675B">
        <w:rPr>
          <w:rFonts w:cs="Times New Roman"/>
          <w:iCs/>
          <w:szCs w:val="24"/>
        </w:rPr>
        <w:lastRenderedPageBreak/>
        <w:t xml:space="preserve">greater caloric content than non-anthropogenic foods, making them more satiating than other food sources, likely playing a role in the shift in their foraging preferences for anthropogenic foods </w:t>
      </w:r>
      <w:r w:rsidRPr="00A5675B">
        <w:rPr>
          <w:rFonts w:cs="Times New Roman"/>
          <w:iCs/>
          <w:szCs w:val="24"/>
        </w:rPr>
        <w:fldChar w:fldCharType="begin"/>
      </w:r>
      <w:r w:rsidRPr="00A5675B">
        <w:rPr>
          <w:rFonts w:cs="Times New Roman"/>
          <w:iCs/>
          <w:szCs w:val="24"/>
        </w:rPr>
        <w:instrText xml:space="preserve"> ADDIN ZOTERO_ITEM CSL_CITATION {"citationID":"rkTfrvXv","properties":{"formattedCitation":"(Marzluff et al. 2001, Marzluff and Neatherlin 2006)","plainCitation":"(Marzluff et al. 2001, Marzluff and Neatherlin 2006)","noteIndex":0},"citationItems":[{"id":146,"uris":["http://zotero.org/users/8430992/items/AHRLEAVU"],"itemData":{"id":146,"type":"article-journal","abstract":"Human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Marzluff</w:t>
      </w:r>
      <w:proofErr w:type="spellEnd"/>
      <w:r w:rsidRPr="00A5675B">
        <w:rPr>
          <w:rFonts w:cs="Times New Roman"/>
        </w:rPr>
        <w:t xml:space="preserve"> et al. 2001, </w:t>
      </w:r>
      <w:proofErr w:type="spellStart"/>
      <w:r w:rsidRPr="00A5675B">
        <w:rPr>
          <w:rFonts w:cs="Times New Roman"/>
        </w:rPr>
        <w:t>Marzluff</w:t>
      </w:r>
      <w:proofErr w:type="spellEnd"/>
      <w:r w:rsidRPr="00A5675B">
        <w:rPr>
          <w:rFonts w:cs="Times New Roman"/>
        </w:rPr>
        <w:t xml:space="preserve"> and Neatherlin 2006)</w:t>
      </w:r>
      <w:r w:rsidRPr="00A5675B">
        <w:rPr>
          <w:rFonts w:cs="Times New Roman"/>
          <w:iCs/>
          <w:szCs w:val="24"/>
        </w:rPr>
        <w:fldChar w:fldCharType="end"/>
      </w:r>
      <w:r w:rsidRPr="00A5675B">
        <w:rPr>
          <w:rFonts w:cs="Times New Roman"/>
          <w:iCs/>
          <w:szCs w:val="24"/>
        </w:rPr>
        <w:t>. The higher peck rate in commercial areas could be caused by how concentrated food patches are, with more concentrated patches facilitating quick foraging and a higher peck rate.</w:t>
      </w:r>
    </w:p>
    <w:p w14:paraId="52E82983"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The absence of effect of generalized environment on the likelihood of a sentinel being present in our videos is not necessarily unexpected. </w:t>
      </w:r>
      <w:proofErr w:type="spellStart"/>
      <w:r w:rsidRPr="00A5675B">
        <w:rPr>
          <w:rFonts w:cs="Times New Roman"/>
          <w:iCs/>
          <w:szCs w:val="24"/>
        </w:rPr>
        <w:t>Bedneckoff's</w:t>
      </w:r>
      <w:proofErr w:type="spellEnd"/>
      <w:r w:rsidRPr="00A5675B">
        <w:rPr>
          <w:rFonts w:cs="Times New Roman"/>
          <w:iCs/>
          <w:szCs w:val="24"/>
        </w:rPr>
        <w:t xml:space="preserve"> state-dependent model states that individuals make decisions based on their own energetic needs and the benefits they receive </w:t>
      </w:r>
      <w:r w:rsidRPr="00A5675B">
        <w:rPr>
          <w:rFonts w:cs="Times New Roman"/>
          <w:iCs/>
          <w:szCs w:val="24"/>
        </w:rPr>
        <w:fldChar w:fldCharType="begin"/>
      </w:r>
      <w:r w:rsidRPr="00A5675B">
        <w:rPr>
          <w:rFonts w:cs="Times New Roman"/>
          <w:iCs/>
          <w:szCs w:val="24"/>
        </w:rPr>
        <w:instrText xml:space="preserve"> ADDIN ZOTERO_ITEM CSL_CITATION {"citationID":"AyMXBJ0y","properties":{"formattedCitation":"(Bednekoff 1997)","plainCitation":"(Bednekoff 1997)","noteIndex":0},"citationItems":[{"id":1733,"uris":["http://zotero.org/users/8430992/items/5Y2MYXKI"],"itemData":{"id":1733,"type":"article-journal","container-title":"The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Bednekoff</w:t>
      </w:r>
      <w:proofErr w:type="spellEnd"/>
      <w:r w:rsidRPr="00A5675B">
        <w:rPr>
          <w:rFonts w:cs="Times New Roman"/>
        </w:rPr>
        <w:t xml:space="preserve"> 1997)</w:t>
      </w:r>
      <w:r w:rsidRPr="00A5675B">
        <w:rPr>
          <w:rFonts w:cs="Times New Roman"/>
          <w:iCs/>
          <w:szCs w:val="24"/>
        </w:rPr>
        <w:fldChar w:fldCharType="end"/>
      </w:r>
      <w:r w:rsidRPr="00A5675B">
        <w:rPr>
          <w:rFonts w:cs="Times New Roman"/>
          <w:iCs/>
          <w:szCs w:val="24"/>
        </w:rPr>
        <w:t>. An individual with sufficient energetic reserves could decide to perform sentinel behaviour as a safer option if the alternative is foraging without a sentinel. In urban areas, the presence of anthropogenic food could facilitate the replenishment of energetic reserves. As a result, individuals might be more likely to engage in sentinel behaviour and increase their sentinel efforts, either by increasing frequency and/or duration of behaviour bouts. In our case, all individuals are urban and can move between environments within the urban area. If travel time or time between foraging events is short, individuals could then be able to immediately sentinel upon arriving at a foraging site. Unfortunately, we were unable to track crow movements within a city to test this hypothesis, but it would be an interesting avenue for future research.</w:t>
      </w:r>
    </w:p>
    <w:p w14:paraId="2F8D5890" w14:textId="77777777" w:rsidR="00A5675B" w:rsidRPr="00A5675B" w:rsidRDefault="00A5675B" w:rsidP="00A5675B">
      <w:pPr>
        <w:pStyle w:val="SectionSubtitle"/>
        <w:spacing w:line="480" w:lineRule="auto"/>
        <w:rPr>
          <w:rFonts w:cs="Times New Roman"/>
        </w:rPr>
      </w:pPr>
      <w:bookmarkStart w:id="92" w:name="_Toc162204973"/>
      <w:bookmarkStart w:id="93" w:name="_Toc162794618"/>
      <w:bookmarkStart w:id="94" w:name="_Toc174089142"/>
      <w:bookmarkStart w:id="95" w:name="_Toc178590840"/>
      <w:r w:rsidRPr="00A5675B">
        <w:rPr>
          <w:rFonts w:cs="Times New Roman"/>
        </w:rPr>
        <w:t>Disturbances</w:t>
      </w:r>
      <w:bookmarkEnd w:id="92"/>
      <w:bookmarkEnd w:id="93"/>
      <w:bookmarkEnd w:id="94"/>
      <w:bookmarkEnd w:id="95"/>
    </w:p>
    <w:p w14:paraId="5C8B5B36" w14:textId="77777777" w:rsidR="00A5675B" w:rsidRPr="00200680" w:rsidRDefault="00A5675B" w:rsidP="00A5675B">
      <w:pPr>
        <w:spacing w:after="240" w:line="480" w:lineRule="auto"/>
        <w:rPr>
          <w:rFonts w:cs="Times New Roman"/>
          <w:iCs/>
          <w:strike/>
          <w:color w:val="FF0000"/>
          <w:szCs w:val="24"/>
        </w:rPr>
      </w:pPr>
      <w:commentRangeStart w:id="96"/>
      <w:r w:rsidRPr="00A5675B">
        <w:rPr>
          <w:rFonts w:cs="Times New Roman"/>
          <w:iCs/>
          <w:szCs w:val="24"/>
        </w:rPr>
        <w:t xml:space="preserve">Higher disturbance frequency led to a decrease in the duration of bouts of all behaviours, particularly foraging. American crows could be decreasing the duration of bouts of foraging behaviour to minimize their exposure to perceived threats. Areas with higher disturbance </w:t>
      </w:r>
      <w:r w:rsidRPr="00A5675B">
        <w:rPr>
          <w:rFonts w:cs="Times New Roman"/>
          <w:iCs/>
          <w:szCs w:val="24"/>
        </w:rPr>
        <w:lastRenderedPageBreak/>
        <w:t xml:space="preserve">frequencies typically had a greater frequency of vehicular disturbances, which American crows could be more tolerant of </w:t>
      </w:r>
      <w:r w:rsidRPr="00A5675B">
        <w:rPr>
          <w:rFonts w:cs="Times New Roman"/>
          <w:iCs/>
          <w:szCs w:val="24"/>
        </w:rPr>
        <w:fldChar w:fldCharType="begin"/>
      </w:r>
      <w:r w:rsidRPr="00A5675B">
        <w:rPr>
          <w:rFonts w:cs="Times New Roman"/>
          <w:iCs/>
          <w:szCs w:val="24"/>
        </w:rPr>
        <w:instrText xml:space="preserve"> ADDIN ZOTERO_ITEM CSL_CITATION {"citationID":"Kp0oU3Bb","properties":{"formattedCitation":"(Mukherjee et al. 2013)","plainCitation":"(Mukherjee et al. 2013)","noteIndex":0},"citationItems":[{"id":1774,"uris":["http://zotero.org/users/8430992/items/KUKT9VKG"],"itemData":{"id":1774,"type":"article-journal","abstract":"A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rsidRPr="00A5675B">
        <w:rPr>
          <w:rFonts w:cs="Times New Roman"/>
          <w:iCs/>
          <w:szCs w:val="24"/>
        </w:rPr>
        <w:fldChar w:fldCharType="separate"/>
      </w:r>
      <w:r w:rsidRPr="00A5675B">
        <w:rPr>
          <w:rFonts w:cs="Times New Roman"/>
        </w:rPr>
        <w:t>(Mukherjee et al. 2013)</w:t>
      </w:r>
      <w:r w:rsidRPr="00A5675B">
        <w:rPr>
          <w:rFonts w:cs="Times New Roman"/>
          <w:iCs/>
          <w:szCs w:val="24"/>
        </w:rPr>
        <w:fldChar w:fldCharType="end"/>
      </w:r>
      <w:r w:rsidRPr="00A5675B">
        <w:rPr>
          <w:rFonts w:cs="Times New Roman"/>
          <w:iCs/>
          <w:szCs w:val="24"/>
        </w:rPr>
        <w:t xml:space="preserve">. </w:t>
      </w:r>
      <w:commentRangeEnd w:id="96"/>
      <w:r w:rsidR="00200680">
        <w:rPr>
          <w:rStyle w:val="CommentReference"/>
        </w:rPr>
        <w:commentReference w:id="96"/>
      </w:r>
      <w:r w:rsidRPr="00200680">
        <w:rPr>
          <w:rFonts w:cs="Times New Roman"/>
          <w:iCs/>
          <w:strike/>
          <w:color w:val="FF0000"/>
          <w:szCs w:val="24"/>
        </w:rPr>
        <w:t>Peck rate was significantly correlated with disturbance frequency, and we found a significant interaction between disturbance frequency and generalized environment on peck rate. In response to increasing disturbance frequency, foragers in green areas increased their peck rate more than foragers in commercial areas, further supporting the hypothesis that the type of disturbance as well as the frequency affects the foraging behaviour of urban crows. Higher disturbance frequency was also associated with a significant decrease in the number of transitions from foraging to alert behaviour. Crows could then be foraging as quickly as possible while maintaining minimal vigilance and flying away as soon as a threat is detected.</w:t>
      </w:r>
    </w:p>
    <w:p w14:paraId="69370AB8" w14:textId="77777777" w:rsidR="00A5675B" w:rsidRPr="00A5675B" w:rsidRDefault="00A5675B" w:rsidP="00A5675B">
      <w:pPr>
        <w:pStyle w:val="SectionSubtitle"/>
        <w:spacing w:line="480" w:lineRule="auto"/>
        <w:rPr>
          <w:rFonts w:cs="Times New Roman"/>
        </w:rPr>
      </w:pPr>
      <w:bookmarkStart w:id="97" w:name="_Toc162204974"/>
      <w:bookmarkStart w:id="98" w:name="_Toc162794619"/>
      <w:bookmarkStart w:id="99" w:name="_Toc174089143"/>
      <w:bookmarkStart w:id="100" w:name="_Toc178590841"/>
      <w:r w:rsidRPr="00A5675B">
        <w:rPr>
          <w:rFonts w:cs="Times New Roman"/>
        </w:rPr>
        <w:t>Baited sites</w:t>
      </w:r>
      <w:bookmarkEnd w:id="97"/>
      <w:bookmarkEnd w:id="98"/>
      <w:bookmarkEnd w:id="99"/>
      <w:bookmarkEnd w:id="100"/>
    </w:p>
    <w:p w14:paraId="7FA32874" w14:textId="77777777" w:rsidR="00A5675B" w:rsidRPr="00A5675B" w:rsidRDefault="00A5675B" w:rsidP="00A5675B">
      <w:pPr>
        <w:spacing w:after="240" w:line="480" w:lineRule="auto"/>
        <w:rPr>
          <w:rFonts w:cs="Times New Roman"/>
          <w:iCs/>
          <w:szCs w:val="24"/>
        </w:rPr>
      </w:pPr>
      <w:commentRangeStart w:id="101"/>
      <w:r w:rsidRPr="00200680">
        <w:rPr>
          <w:rFonts w:cs="Times New Roman"/>
          <w:iCs/>
          <w:strike/>
          <w:color w:val="FF0000"/>
          <w:szCs w:val="24"/>
        </w:rPr>
        <w:t>We observed a significant increase in peck rate and a decrease in the duration of foraging bouts when the crows were foraging on bait.</w:t>
      </w:r>
      <w:r w:rsidRPr="00200680">
        <w:rPr>
          <w:rFonts w:cs="Times New Roman"/>
          <w:iCs/>
          <w:color w:val="FF0000"/>
          <w:szCs w:val="24"/>
        </w:rPr>
        <w:t xml:space="preserve"> </w:t>
      </w:r>
      <w:r w:rsidRPr="00A5675B">
        <w:rPr>
          <w:rFonts w:cs="Times New Roman"/>
          <w:iCs/>
          <w:szCs w:val="24"/>
        </w:rPr>
        <w:t xml:space="preserve">The bait we used can be a proxy for human-generated litter, and our results suggest that foraging on bait or litter could be quicker and decrease time being vulnerable when compared to foraging on natural food patches. The latter could take more time to forage on since grass and other vegetation can obscure food items, making them harder to identify and catch. The lack of significant effects of sampling effort in the baited, recurrent sampling location could suggest that American crows are not habituating but are habituated to this type of food source. These findings could explain why a shift in preference for anthropogenic foods is observed in American crows and potentially other urbanized species </w:t>
      </w:r>
      <w:r w:rsidRPr="00A5675B">
        <w:rPr>
          <w:rFonts w:cs="Times New Roman"/>
          <w:iCs/>
          <w:szCs w:val="24"/>
        </w:rPr>
        <w:fldChar w:fldCharType="begin"/>
      </w:r>
      <w:r w:rsidRPr="00A5675B">
        <w:rPr>
          <w:rFonts w:cs="Times New Roman"/>
          <w:iCs/>
          <w:szCs w:val="24"/>
        </w:rPr>
        <w:instrText xml:space="preserve"> ADDIN ZOTERO_ITEM CSL_CITATION {"citationID":"h59QH5Zu","properties":{"formattedCitation":"(Marzluff et al. 2001, Marzluff and Neatherlin 2006)","plainCitation":"(Marzluff et al. 2001, Marzluff and Neatherlin 2006)","noteIndex":0},"citationItems":[{"id":146,"uris":["http://zotero.org/users/8430992/items/AHRLEAVU"],"itemData":{"id":146,"type":"article-journal","abstract":"Human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L."}],"accessed":{"date-parts":[["2022",1,5]]},"issued":{"date-parts":[["2001"]]},"citation-key":"marzluff2001"}}],"schema":"https://github.com/citation-style-language/schema/raw/master/csl-citation.json"} </w:instrText>
      </w:r>
      <w:r w:rsidRPr="00A5675B">
        <w:rPr>
          <w:rFonts w:cs="Times New Roman"/>
          <w:iCs/>
          <w:szCs w:val="24"/>
        </w:rPr>
        <w:fldChar w:fldCharType="separate"/>
      </w:r>
      <w:r w:rsidRPr="00A5675B">
        <w:rPr>
          <w:rFonts w:cs="Times New Roman"/>
        </w:rPr>
        <w:t>(</w:t>
      </w:r>
      <w:proofErr w:type="spellStart"/>
      <w:r w:rsidRPr="00A5675B">
        <w:rPr>
          <w:rFonts w:cs="Times New Roman"/>
        </w:rPr>
        <w:t>Marzluff</w:t>
      </w:r>
      <w:proofErr w:type="spellEnd"/>
      <w:r w:rsidRPr="00A5675B">
        <w:rPr>
          <w:rFonts w:cs="Times New Roman"/>
        </w:rPr>
        <w:t xml:space="preserve"> et al. 2001, </w:t>
      </w:r>
      <w:proofErr w:type="spellStart"/>
      <w:r w:rsidRPr="00A5675B">
        <w:rPr>
          <w:rFonts w:cs="Times New Roman"/>
        </w:rPr>
        <w:t>Marzluff</w:t>
      </w:r>
      <w:proofErr w:type="spellEnd"/>
      <w:r w:rsidRPr="00A5675B">
        <w:rPr>
          <w:rFonts w:cs="Times New Roman"/>
        </w:rPr>
        <w:t xml:space="preserve"> and Neatherlin 2006)</w:t>
      </w:r>
      <w:r w:rsidRPr="00A5675B">
        <w:rPr>
          <w:rFonts w:cs="Times New Roman"/>
          <w:iCs/>
          <w:szCs w:val="24"/>
        </w:rPr>
        <w:fldChar w:fldCharType="end"/>
      </w:r>
      <w:r w:rsidRPr="00A5675B">
        <w:rPr>
          <w:rFonts w:cs="Times New Roman"/>
          <w:iCs/>
          <w:szCs w:val="24"/>
        </w:rPr>
        <w:t>. Future research could further elucidate the effects of foraging on different types of litter and anthropogenic foods, and how urbanized species adapt their foraging behaviours to best capitalize on these resources.</w:t>
      </w:r>
      <w:commentRangeEnd w:id="101"/>
      <w:r w:rsidR="00200680">
        <w:rPr>
          <w:rStyle w:val="CommentReference"/>
        </w:rPr>
        <w:commentReference w:id="101"/>
      </w:r>
    </w:p>
    <w:p w14:paraId="3153F4C2" w14:textId="77777777" w:rsidR="00A5675B" w:rsidRPr="00A5675B" w:rsidRDefault="00A5675B" w:rsidP="00A5675B">
      <w:pPr>
        <w:pStyle w:val="SectionSubtitle"/>
        <w:spacing w:line="480" w:lineRule="auto"/>
        <w:rPr>
          <w:rFonts w:cs="Times New Roman"/>
        </w:rPr>
      </w:pPr>
      <w:bookmarkStart w:id="102" w:name="_Toc162204975"/>
      <w:bookmarkStart w:id="103" w:name="_Toc162794620"/>
      <w:bookmarkStart w:id="104" w:name="_Toc174089144"/>
      <w:bookmarkStart w:id="105" w:name="_Toc178590842"/>
      <w:r w:rsidRPr="00A5675B">
        <w:rPr>
          <w:rFonts w:cs="Times New Roman"/>
        </w:rPr>
        <w:lastRenderedPageBreak/>
        <w:t>Group Size</w:t>
      </w:r>
      <w:bookmarkEnd w:id="102"/>
      <w:bookmarkEnd w:id="103"/>
      <w:bookmarkEnd w:id="104"/>
      <w:bookmarkEnd w:id="105"/>
    </w:p>
    <w:p w14:paraId="7CE191D0"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As group size increased, the duration of bouts of foraging behaviour increased but was not associated with a decrease in the duration of bouts of alert behaviour. The proportion of time allocated to either behaviour was also unchanged by the size of the group. This finding is surprising, as previous studies suggest that larger group sizes should decrease individual vigilance while increasing foraging efficiency </w:t>
      </w:r>
      <w:r w:rsidRPr="00A5675B">
        <w:rPr>
          <w:rFonts w:cs="Times New Roman"/>
          <w:iCs/>
          <w:szCs w:val="24"/>
        </w:rPr>
        <w:fldChar w:fldCharType="begin"/>
      </w:r>
      <w:r w:rsidRPr="00A5675B">
        <w:rPr>
          <w:rFonts w:cs="Times New Roman"/>
          <w:iCs/>
          <w:szCs w:val="24"/>
        </w:rPr>
        <w:instrText xml:space="preserve"> ADDIN ZOTERO_ITEM CSL_CITATION {"citationID":"gXWiUHEO","properties":{"formattedCitation":"(Lima 1995, Ward and Low 1997, Beauchamp 2008, 2013)","plainCitation":"(Lima 1995, Ward and Low 1997, Beauchamp 2008, 2013)","noteIndex":0},"citationItems":[{"id":151,"uris":["http://zotero.org/users/8430992/items/TNR2EYZJ"],"itemData":{"id":151,"type":"book","abstract":"The classic literature on predation dealt almost exclusively with solitary predators and their prey. Going back to Lotka-Volterra and optimal foraging theory, the theory about predation, including predator-prey population dynamics, was developed for solitary species. Various consequences of sociality for predators have been considered only recently. Similarly, while it was long recognized that prey species can benefit from living in groups, research on the adaptive value of sociality for prey species mostly emerged in the 1970s. The main theme of this book is the various ways that predators and prey may benefit from living in groups. The first part focusses on predators and explores how group membership influences predation success rate, from searching to subduing prey. The second part focusses on how prey in groups can detect and escape predators. The final section explores group size and composition and how individuals respond over evolutionary times to the challenges posed by chasing or being chased by animals in groups. This book will help the reader understand current issues in social predation theory and provide a synthesis of the literature across a broad range of animal taxa.  Includes the whole taxonomical range rather than limiting it to a select few Features in-depth analysis that allows a better understanding of many subtleties surrounding the issues related to social predation Presents both models and empirical results while covering the extensive predator and prey literature Contains extensive illustrations and separate boxes that cover more technical features, i.e., to present models and review results","ISBN":"978-0-12-407654-9","language":"en","note":"Google-Books-ID: BTSjAQAAQBAJ","number-of-pages":"335","publisher":"Elsevier","source":"Google Books","title":"Social predation: how group living benefits predators and prey","title-short":"Social Predation","author":[{"family":"Beauchamp","given":"Guy"}],"issued":{"date-parts":[["2013",12,7]]},"citation-key":"beauchampSocialPredationHow2013"}},{"id":167,"uris":["http://zotero.org/users/8430992/items/V9P63RFU"],"itemData":{"id":167,"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citation-key":"beauchampWhatMagnitudeGroupsize2008"}},{"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L."}],"issued":{"date-parts":[["1995",1,1]]},"citation-key":"limaBackBasicsAntipredatory1995"}},{"id":1773,"uris":["http://zotero.org/users/8430992/items/LLUML8WY"],"itemData":{"id":1773,"type":"article-journal","abstract":"We examined ways in which American Crows (Corvus brachyrhynchos) foraging in an urban environment balance the conflicting demands of finding food and avoiding predators. As individual vigilance (i.e., scanning) decreased, time devoted to foraging increased. Significant predictors of vigilance varied with location and included time of day, temperature, food availability, distance to nearest source of disturbance, cover distance, and size of foraging group. Group size and, secondarily, distance from cover accounted for most of the variability in vigilance. Crows were more vigilant in areas of high human disturbance than in areas of low human disturbance.","container-title":"The Wilson Bulletin","ISSN":"0043-5643","issue":"3","note":"publisher: Wilson Ornithological Society","page":"481-489","source":"JSTOR","title":"Predictors of vigilance for american crows foraging in an urban environment","volume":"109","author":[{"family":"Ward","given":"Camille"},{"family":"Low","given":"Bobbi S."}],"issued":{"date-parts":[["1997"]]},"citation-key":"ward1997"}}],"schema":"https://github.com/citation-style-language/schema/raw/master/csl-citation.json"} </w:instrText>
      </w:r>
      <w:r w:rsidRPr="00A5675B">
        <w:rPr>
          <w:rFonts w:cs="Times New Roman"/>
          <w:iCs/>
          <w:szCs w:val="24"/>
        </w:rPr>
        <w:fldChar w:fldCharType="separate"/>
      </w:r>
      <w:r w:rsidRPr="00A5675B">
        <w:rPr>
          <w:rFonts w:cs="Times New Roman"/>
        </w:rPr>
        <w:t>(Lima 1995, Ward and Low 1997, Beauchamp 2008, 2013)</w:t>
      </w:r>
      <w:r w:rsidRPr="00A5675B">
        <w:rPr>
          <w:rFonts w:cs="Times New Roman"/>
          <w:iCs/>
          <w:szCs w:val="24"/>
        </w:rPr>
        <w:fldChar w:fldCharType="end"/>
      </w:r>
      <w:r w:rsidRPr="00A5675B">
        <w:rPr>
          <w:rFonts w:cs="Times New Roman"/>
          <w:iCs/>
          <w:szCs w:val="24"/>
        </w:rPr>
        <w:t>, yet the effect of group size was only observed in the duration of bouts of foraging behaviour. Bouts of alert behaviour could have a minimal duration to effectively monitor the surrounding environment for sources of threat. Alternatively, the bouts of alert behaviour be used to also maintain awareness of other group members due to the increased competition for resources in larger groups. Instead of only looking out for sources of threat, foragers could be looking at the behaviour of other group members in case they found a better patch to forage on.</w:t>
      </w:r>
    </w:p>
    <w:p w14:paraId="74A3C282" w14:textId="77777777" w:rsidR="00A5675B" w:rsidRPr="00A5675B" w:rsidRDefault="00A5675B" w:rsidP="00A5675B">
      <w:pPr>
        <w:pStyle w:val="SectionSubtitle"/>
        <w:spacing w:line="480" w:lineRule="auto"/>
        <w:rPr>
          <w:rFonts w:cs="Times New Roman"/>
        </w:rPr>
      </w:pPr>
      <w:bookmarkStart w:id="106" w:name="_Toc162204976"/>
      <w:bookmarkStart w:id="107" w:name="_Toc162794621"/>
      <w:bookmarkStart w:id="108" w:name="_Toc174089145"/>
      <w:bookmarkStart w:id="109" w:name="_Toc178590843"/>
      <w:r w:rsidRPr="00A5675B">
        <w:rPr>
          <w:rFonts w:cs="Times New Roman"/>
        </w:rPr>
        <w:t>Future directions and improvements</w:t>
      </w:r>
      <w:bookmarkEnd w:id="106"/>
      <w:bookmarkEnd w:id="107"/>
      <w:bookmarkEnd w:id="108"/>
      <w:bookmarkEnd w:id="109"/>
    </w:p>
    <w:p w14:paraId="4969EF6F" w14:textId="77777777" w:rsidR="00A5675B" w:rsidRPr="00A5675B" w:rsidRDefault="00A5675B" w:rsidP="00A5675B">
      <w:pPr>
        <w:spacing w:after="240" w:line="480" w:lineRule="auto"/>
        <w:rPr>
          <w:rFonts w:cs="Times New Roman"/>
          <w:iCs/>
          <w:szCs w:val="24"/>
        </w:rPr>
      </w:pPr>
      <w:r w:rsidRPr="00A5675B">
        <w:rPr>
          <w:rFonts w:cs="Times New Roman"/>
          <w:iCs/>
          <w:szCs w:val="24"/>
        </w:rPr>
        <w:t xml:space="preserve">Our study has several limitations that should be acknowledged. Our sample size could have limited the ability to detect more subtle effects. As such, caution should be exercised when interpreting the results, and future studies should build upon our preliminary findings using long-term video recorders and sampling locations across a wider breadth of urbanization. Additionally, the study focused on the population of crows in St. Catharines Ontario, which could limit the generalizability of our results to other populations or environments. Factors such as local food availability, the number and area of green spaces, and predator presence can vary widely between cities, and these factors can affect the behaviour of foraging crows. Therefore, the findings of our study could differ from those of a similar study performed in a different city. </w:t>
      </w:r>
    </w:p>
    <w:p w14:paraId="0013590F" w14:textId="77777777" w:rsidR="00A5675B" w:rsidRPr="00A5675B" w:rsidRDefault="00A5675B" w:rsidP="00A5675B">
      <w:pPr>
        <w:spacing w:after="240" w:line="480" w:lineRule="auto"/>
        <w:rPr>
          <w:rFonts w:cs="Times New Roman"/>
          <w:iCs/>
          <w:szCs w:val="24"/>
        </w:rPr>
      </w:pPr>
      <w:r w:rsidRPr="00A5675B">
        <w:rPr>
          <w:rFonts w:cs="Times New Roman"/>
          <w:iCs/>
          <w:szCs w:val="24"/>
        </w:rPr>
        <w:lastRenderedPageBreak/>
        <w:t>Our study investigated the effects of sentinel behaviour and the generalized environment on the behaviour of foraging American crows in urban environments. Contrary to expectations, sentinel presence did not have a significant effect on forager behaviour. The generalized environment, however, had a significant impact on forager behaviour. Crows in green areas exhibited longer bouts of foraging behaviour and more transitions from the vulnerable to the alert state compared to those in commercial areas. Crows therefore alter their foraging behaviour in response to changes in environmental factors such as resource distribution and predation risk. A significant interaction between sentinel presence and generalized environment was also observed, suggesting that the effectiveness of the sentinel might differ between environments. This is reflected in an increased reliance on the sentinel in foragers in green areas, where the sentinel’s effectiveness is greatest. Disturbance frequency, bait presence, and group size also influenced forager behaviour. Higher disturbance frequency led to shorter bouts of behaviour but increased peck rate, indicating a trade-off between vigilance and foraging efficiency. Bait presence increased peck rate and decreased foraging time, suggesting that small, concentrated patches of food are easier and quicker to forage on, though we have only used one type of bait. Further research could delve into how crows forage on different types of human litter and how they use their problem-solving capabilities to defeat packaging.</w:t>
      </w:r>
    </w:p>
    <w:p w14:paraId="014C3EDD" w14:textId="77777777" w:rsidR="00A5675B" w:rsidRPr="00A5675B" w:rsidRDefault="00A5675B" w:rsidP="00A5675B">
      <w:pPr>
        <w:spacing w:after="240" w:line="480" w:lineRule="auto"/>
        <w:rPr>
          <w:rFonts w:cs="Times New Roman"/>
          <w:iCs/>
          <w:szCs w:val="24"/>
        </w:rPr>
        <w:sectPr w:rsidR="00A5675B" w:rsidRPr="00A5675B" w:rsidSect="00A5675B">
          <w:headerReference w:type="default" r:id="rId18"/>
          <w:type w:val="continuous"/>
          <w:pgSz w:w="12240" w:h="15840"/>
          <w:pgMar w:top="1440" w:right="1440" w:bottom="1440" w:left="1440" w:header="708" w:footer="708" w:gutter="0"/>
          <w:lnNumType w:countBy="1" w:restart="continuous"/>
          <w:cols w:space="708"/>
          <w:docGrid w:linePitch="360"/>
        </w:sectPr>
      </w:pPr>
      <w:r w:rsidRPr="00A5675B">
        <w:rPr>
          <w:rFonts w:cs="Times New Roman"/>
          <w:iCs/>
          <w:szCs w:val="24"/>
        </w:rPr>
        <w:t xml:space="preserve">These findings have several implications for understanding crow behaviour. They suggest that crows can adapt their behaviour based on environmental conditions and individual needs. The lack of significant effects of sentinel behaviour points towards the complexity of social behaviour in crows and the importance of considering individual variation in decision-making. Overall, the study provides valuable insights into the factors influencing crow behaviour in urban </w:t>
      </w:r>
      <w:r w:rsidRPr="00A5675B">
        <w:rPr>
          <w:rFonts w:cs="Times New Roman"/>
          <w:iCs/>
          <w:szCs w:val="24"/>
        </w:rPr>
        <w:lastRenderedPageBreak/>
        <w:t>environments and highlights the need for further research to fully understand these complex behaviours.</w:t>
      </w:r>
      <w:bookmarkEnd w:id="81"/>
      <w:r w:rsidRPr="00A5675B">
        <w:rPr>
          <w:rFonts w:cs="Times New Roman"/>
          <w:iCs/>
          <w:szCs w:val="24"/>
        </w:rPr>
        <w:t xml:space="preserve"> </w:t>
      </w:r>
    </w:p>
    <w:p w14:paraId="6514506B" w14:textId="77777777" w:rsidR="00A5675B" w:rsidRPr="00A5675B" w:rsidRDefault="00A5675B" w:rsidP="00A5675B">
      <w:pPr>
        <w:pStyle w:val="SectionTitle"/>
        <w:spacing w:line="480" w:lineRule="auto"/>
      </w:pPr>
      <w:bookmarkStart w:id="110" w:name="_Toc174089146"/>
      <w:bookmarkStart w:id="111" w:name="_Toc178590844"/>
      <w:r w:rsidRPr="00A5675B">
        <w:t>References</w:t>
      </w:r>
      <w:bookmarkEnd w:id="110"/>
      <w:bookmarkEnd w:id="111"/>
    </w:p>
    <w:p w14:paraId="575DFFD7"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fldChar w:fldCharType="begin"/>
      </w:r>
      <w:r w:rsidRPr="00A5675B">
        <w:rPr>
          <w:rFonts w:cs="Times New Roman"/>
          <w:szCs w:val="24"/>
        </w:rPr>
        <w:instrText xml:space="preserve"> ADDIN ZOTERO_BIBL {"uncited":[],"omitted":[],"custom":[]} CSL_BIBLIOGRAPHY </w:instrText>
      </w:r>
      <w:r w:rsidRPr="00A5675B">
        <w:rPr>
          <w:rFonts w:cs="Times New Roman"/>
          <w:szCs w:val="24"/>
        </w:rPr>
        <w:fldChar w:fldCharType="separate"/>
      </w:r>
      <w:r w:rsidRPr="00A5675B">
        <w:rPr>
          <w:rFonts w:cs="Times New Roman"/>
          <w:szCs w:val="24"/>
        </w:rPr>
        <w:t xml:space="preserve">Auman, H. J., C. E. </w:t>
      </w:r>
      <w:proofErr w:type="spellStart"/>
      <w:r w:rsidRPr="00A5675B">
        <w:rPr>
          <w:rFonts w:cs="Times New Roman"/>
          <w:szCs w:val="24"/>
        </w:rPr>
        <w:t>Meathrel</w:t>
      </w:r>
      <w:proofErr w:type="spellEnd"/>
      <w:r w:rsidRPr="00A5675B">
        <w:rPr>
          <w:rFonts w:cs="Times New Roman"/>
          <w:szCs w:val="24"/>
        </w:rPr>
        <w:t xml:space="preserve">, and A. Richardson. 2008. Supersize me: does anthropogenic food change the body condition of silver gulls? A comparison between urbanized and remote, non-urbanized areas. </w:t>
      </w:r>
      <w:r w:rsidRPr="00A5675B">
        <w:rPr>
          <w:rFonts w:cs="Times New Roman"/>
          <w:i/>
          <w:iCs/>
          <w:szCs w:val="24"/>
        </w:rPr>
        <w:t>Waterbirds</w:t>
      </w:r>
      <w:r w:rsidRPr="00A5675B">
        <w:rPr>
          <w:rFonts w:cs="Times New Roman"/>
          <w:szCs w:val="24"/>
        </w:rPr>
        <w:t xml:space="preserve"> 31:122–126.</w:t>
      </w:r>
    </w:p>
    <w:p w14:paraId="4C2CB7A4"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Bates, D., M. </w:t>
      </w:r>
      <w:proofErr w:type="spellStart"/>
      <w:r w:rsidRPr="00A5675B">
        <w:rPr>
          <w:rFonts w:cs="Times New Roman"/>
          <w:szCs w:val="24"/>
        </w:rPr>
        <w:t>Mächler</w:t>
      </w:r>
      <w:proofErr w:type="spellEnd"/>
      <w:r w:rsidRPr="00A5675B">
        <w:rPr>
          <w:rFonts w:cs="Times New Roman"/>
          <w:szCs w:val="24"/>
        </w:rPr>
        <w:t xml:space="preserve">, B. Bolker, and S. Walker. 2015. Fitting linear mixed-effects models using lme4. </w:t>
      </w:r>
      <w:r w:rsidRPr="00A5675B">
        <w:rPr>
          <w:rFonts w:cs="Times New Roman"/>
          <w:i/>
          <w:iCs/>
          <w:szCs w:val="24"/>
        </w:rPr>
        <w:t>Journal of Statistical Software</w:t>
      </w:r>
      <w:r w:rsidRPr="00A5675B">
        <w:rPr>
          <w:rFonts w:cs="Times New Roman"/>
          <w:szCs w:val="24"/>
        </w:rPr>
        <w:t xml:space="preserve"> 67:1–48.</w:t>
      </w:r>
    </w:p>
    <w:p w14:paraId="6A8DF4EE"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Beauchamp, G. 2008. What is the magnitude of the group-size effect on vigilance? </w:t>
      </w:r>
      <w:r w:rsidRPr="00A5675B">
        <w:rPr>
          <w:rFonts w:cs="Times New Roman"/>
          <w:i/>
          <w:iCs/>
          <w:szCs w:val="24"/>
        </w:rPr>
        <w:t>Behavioral Ecology</w:t>
      </w:r>
      <w:r w:rsidRPr="00A5675B">
        <w:rPr>
          <w:rFonts w:cs="Times New Roman"/>
          <w:szCs w:val="24"/>
        </w:rPr>
        <w:t xml:space="preserve"> 19:1361–1368.</w:t>
      </w:r>
    </w:p>
    <w:p w14:paraId="62FA2CF2"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Beauchamp, G. 2013. Social predation: how group living benefits predators and prey. </w:t>
      </w:r>
      <w:r w:rsidRPr="00A5675B">
        <w:rPr>
          <w:rFonts w:cs="Times New Roman"/>
          <w:i/>
          <w:iCs/>
          <w:szCs w:val="24"/>
        </w:rPr>
        <w:t>Elsevier</w:t>
      </w:r>
      <w:r w:rsidRPr="00A5675B">
        <w:rPr>
          <w:rFonts w:cs="Times New Roman"/>
          <w:szCs w:val="24"/>
        </w:rPr>
        <w:t>.</w:t>
      </w:r>
    </w:p>
    <w:p w14:paraId="329B1BA1"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Bednekoff</w:t>
      </w:r>
      <w:proofErr w:type="spellEnd"/>
      <w:r w:rsidRPr="00A5675B">
        <w:rPr>
          <w:rFonts w:cs="Times New Roman"/>
          <w:szCs w:val="24"/>
        </w:rPr>
        <w:t xml:space="preserve">, P. A. 1997. Mutualism among safe, selfish sentinels: a dynamic game. </w:t>
      </w:r>
      <w:r w:rsidRPr="00A5675B">
        <w:rPr>
          <w:rFonts w:cs="Times New Roman"/>
          <w:i/>
          <w:iCs/>
          <w:szCs w:val="24"/>
        </w:rPr>
        <w:t>The American Naturalist</w:t>
      </w:r>
      <w:r w:rsidRPr="00A5675B">
        <w:rPr>
          <w:rFonts w:cs="Times New Roman"/>
          <w:szCs w:val="24"/>
        </w:rPr>
        <w:t xml:space="preserve"> 150:373–392.</w:t>
      </w:r>
    </w:p>
    <w:p w14:paraId="037FAF8E"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Bednekoff</w:t>
      </w:r>
      <w:proofErr w:type="spellEnd"/>
      <w:r w:rsidRPr="00A5675B">
        <w:rPr>
          <w:rFonts w:cs="Times New Roman"/>
          <w:szCs w:val="24"/>
        </w:rPr>
        <w:t xml:space="preserve">, P. A. 2001. Coordination of safe, selfish sentinels based on mutual benefits. </w:t>
      </w:r>
      <w:r w:rsidRPr="00A5675B">
        <w:rPr>
          <w:rFonts w:cs="Times New Roman"/>
          <w:i/>
          <w:iCs/>
          <w:szCs w:val="24"/>
        </w:rPr>
        <w:t xml:space="preserve">Annales </w:t>
      </w:r>
      <w:proofErr w:type="spellStart"/>
      <w:r w:rsidRPr="00A5675B">
        <w:rPr>
          <w:rFonts w:cs="Times New Roman"/>
          <w:i/>
          <w:iCs/>
          <w:szCs w:val="24"/>
        </w:rPr>
        <w:t>Zoologici</w:t>
      </w:r>
      <w:proofErr w:type="spellEnd"/>
      <w:r w:rsidRPr="00A5675B">
        <w:rPr>
          <w:rFonts w:cs="Times New Roman"/>
          <w:i/>
          <w:iCs/>
          <w:szCs w:val="24"/>
        </w:rPr>
        <w:t xml:space="preserve"> </w:t>
      </w:r>
      <w:proofErr w:type="spellStart"/>
      <w:r w:rsidRPr="00A5675B">
        <w:rPr>
          <w:rFonts w:cs="Times New Roman"/>
          <w:i/>
          <w:iCs/>
          <w:szCs w:val="24"/>
        </w:rPr>
        <w:t>Fennici</w:t>
      </w:r>
      <w:proofErr w:type="spellEnd"/>
      <w:r w:rsidRPr="00A5675B">
        <w:rPr>
          <w:rFonts w:cs="Times New Roman"/>
          <w:i/>
          <w:iCs/>
          <w:szCs w:val="24"/>
        </w:rPr>
        <w:t xml:space="preserve"> </w:t>
      </w:r>
      <w:r w:rsidRPr="00A5675B">
        <w:rPr>
          <w:rFonts w:cs="Times New Roman"/>
          <w:szCs w:val="24"/>
        </w:rPr>
        <w:t>38:5–14.</w:t>
      </w:r>
    </w:p>
    <w:p w14:paraId="547E99AD"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Bednekoff</w:t>
      </w:r>
      <w:proofErr w:type="spellEnd"/>
      <w:r w:rsidRPr="00A5675B">
        <w:rPr>
          <w:rFonts w:cs="Times New Roman"/>
          <w:szCs w:val="24"/>
        </w:rPr>
        <w:t xml:space="preserve">, P. A. 2015. Sentinel behavior: a review and prospectus. Pages 115–145 </w:t>
      </w:r>
      <w:r w:rsidRPr="00A5675B">
        <w:rPr>
          <w:rFonts w:cs="Times New Roman"/>
          <w:i/>
          <w:iCs/>
          <w:szCs w:val="24"/>
        </w:rPr>
        <w:t>Advances in the Study of Behavior. Elsevier</w:t>
      </w:r>
      <w:r w:rsidRPr="00A5675B">
        <w:rPr>
          <w:rFonts w:cs="Times New Roman"/>
          <w:szCs w:val="24"/>
        </w:rPr>
        <w:t>.</w:t>
      </w:r>
    </w:p>
    <w:p w14:paraId="17DA5971"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Blumstein, D. T. 1999. Selfish sentinels. </w:t>
      </w:r>
      <w:r w:rsidRPr="00A5675B">
        <w:rPr>
          <w:rFonts w:cs="Times New Roman"/>
          <w:i/>
          <w:iCs/>
          <w:szCs w:val="24"/>
        </w:rPr>
        <w:t>Science</w:t>
      </w:r>
      <w:r w:rsidRPr="00A5675B">
        <w:rPr>
          <w:rFonts w:cs="Times New Roman"/>
          <w:szCs w:val="24"/>
        </w:rPr>
        <w:t xml:space="preserve"> 284:1633–1634.</w:t>
      </w:r>
    </w:p>
    <w:p w14:paraId="2EA6047E"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lastRenderedPageBreak/>
        <w:t xml:space="preserve">Clutton-Brock, T. H., M. J. </w:t>
      </w:r>
      <w:proofErr w:type="spellStart"/>
      <w:r w:rsidRPr="00A5675B">
        <w:rPr>
          <w:rFonts w:cs="Times New Roman"/>
          <w:szCs w:val="24"/>
        </w:rPr>
        <w:t>O’Riain</w:t>
      </w:r>
      <w:proofErr w:type="spellEnd"/>
      <w:r w:rsidRPr="00A5675B">
        <w:rPr>
          <w:rFonts w:cs="Times New Roman"/>
          <w:szCs w:val="24"/>
        </w:rPr>
        <w:t xml:space="preserve">, P. N. M. Brotherton, D. Gaynor, R. Kansky, A. S. Griffin, and M. Manser. 1999. Selfish sentinels in cooperative mammals. </w:t>
      </w:r>
      <w:r w:rsidRPr="00A5675B">
        <w:rPr>
          <w:rFonts w:cs="Times New Roman"/>
          <w:i/>
          <w:iCs/>
          <w:szCs w:val="24"/>
        </w:rPr>
        <w:t>Science</w:t>
      </w:r>
      <w:r w:rsidRPr="00A5675B">
        <w:rPr>
          <w:rFonts w:cs="Times New Roman"/>
          <w:szCs w:val="24"/>
        </w:rPr>
        <w:t xml:space="preserve"> 284:1640–1644.</w:t>
      </w:r>
    </w:p>
    <w:p w14:paraId="32071158"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Friard</w:t>
      </w:r>
      <w:proofErr w:type="spellEnd"/>
      <w:r w:rsidRPr="00A5675B">
        <w:rPr>
          <w:rFonts w:cs="Times New Roman"/>
          <w:szCs w:val="24"/>
        </w:rPr>
        <w:t xml:space="preserve">, O., and M. </w:t>
      </w:r>
      <w:proofErr w:type="spellStart"/>
      <w:r w:rsidRPr="00A5675B">
        <w:rPr>
          <w:rFonts w:cs="Times New Roman"/>
          <w:szCs w:val="24"/>
        </w:rPr>
        <w:t>Gamba</w:t>
      </w:r>
      <w:proofErr w:type="spellEnd"/>
      <w:r w:rsidRPr="00A5675B">
        <w:rPr>
          <w:rFonts w:cs="Times New Roman"/>
          <w:szCs w:val="24"/>
        </w:rPr>
        <w:t xml:space="preserve">. 2016. BORIS: a free, versatile open-source event-logging software for video/audio coding and live observations. </w:t>
      </w:r>
      <w:r w:rsidRPr="00A5675B">
        <w:rPr>
          <w:rFonts w:cs="Times New Roman"/>
          <w:i/>
          <w:iCs/>
          <w:szCs w:val="24"/>
        </w:rPr>
        <w:t>Methods in Ecology and Evolution</w:t>
      </w:r>
      <w:r w:rsidRPr="00A5675B">
        <w:rPr>
          <w:rFonts w:cs="Times New Roman"/>
          <w:szCs w:val="24"/>
        </w:rPr>
        <w:t xml:space="preserve"> 7:1325–1330.</w:t>
      </w:r>
    </w:p>
    <w:p w14:paraId="54311FF4"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Hollén</w:t>
      </w:r>
      <w:proofErr w:type="spellEnd"/>
      <w:r w:rsidRPr="00A5675B">
        <w:rPr>
          <w:rFonts w:cs="Times New Roman"/>
          <w:szCs w:val="24"/>
        </w:rPr>
        <w:t xml:space="preserve">, L. I., M. B. V. Bell, and A. N. Radford. 2008. Cooperative sentinel calling? Foragers gain increased biomass intake. </w:t>
      </w:r>
      <w:r w:rsidRPr="00A5675B">
        <w:rPr>
          <w:rFonts w:cs="Times New Roman"/>
          <w:i/>
          <w:iCs/>
          <w:szCs w:val="24"/>
        </w:rPr>
        <w:t>Current Biology</w:t>
      </w:r>
      <w:r w:rsidRPr="00A5675B">
        <w:rPr>
          <w:rFonts w:cs="Times New Roman"/>
          <w:szCs w:val="24"/>
        </w:rPr>
        <w:t xml:space="preserve"> 18:576–579.</w:t>
      </w:r>
    </w:p>
    <w:p w14:paraId="7BA3BC50"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Hollén</w:t>
      </w:r>
      <w:proofErr w:type="spellEnd"/>
      <w:r w:rsidRPr="00A5675B">
        <w:rPr>
          <w:rFonts w:cs="Times New Roman"/>
          <w:szCs w:val="24"/>
        </w:rPr>
        <w:t xml:space="preserve">, L. I., M. B. V. Bell, H. M. Wade, R. Rose, A. Russell, F. Niven, A. R. Ridley, and A. N. Radford. 2011. Ecological conditions influence sentinel decisions. </w:t>
      </w:r>
      <w:r w:rsidRPr="00A5675B">
        <w:rPr>
          <w:rFonts w:cs="Times New Roman"/>
          <w:i/>
          <w:iCs/>
          <w:szCs w:val="24"/>
        </w:rPr>
        <w:t>Animal Behaviour</w:t>
      </w:r>
      <w:r w:rsidRPr="00A5675B">
        <w:rPr>
          <w:rFonts w:cs="Times New Roman"/>
          <w:szCs w:val="24"/>
        </w:rPr>
        <w:t xml:space="preserve"> 82:1435–1441.</w:t>
      </w:r>
    </w:p>
    <w:p w14:paraId="537C3FC0"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Isaksson, C. 2018. Impact of urbanization on birds. Pages 235–257 </w:t>
      </w:r>
      <w:r w:rsidRPr="00A5675B">
        <w:rPr>
          <w:rFonts w:cs="Times New Roman"/>
          <w:i/>
          <w:iCs/>
          <w:szCs w:val="24"/>
        </w:rPr>
        <w:t>in</w:t>
      </w:r>
      <w:r w:rsidRPr="00A5675B">
        <w:rPr>
          <w:rFonts w:cs="Times New Roman"/>
          <w:szCs w:val="24"/>
        </w:rPr>
        <w:t xml:space="preserve"> D. T. Tietze, editor. </w:t>
      </w:r>
      <w:r w:rsidRPr="00A5675B">
        <w:rPr>
          <w:rFonts w:cs="Times New Roman"/>
          <w:i/>
          <w:iCs/>
          <w:szCs w:val="24"/>
        </w:rPr>
        <w:t>Bird Species: How They Arise, Modify and Vanish. Springer International Publishing, Cham</w:t>
      </w:r>
      <w:r w:rsidRPr="00A5675B">
        <w:rPr>
          <w:rFonts w:cs="Times New Roman"/>
          <w:szCs w:val="24"/>
        </w:rPr>
        <w:t>.</w:t>
      </w:r>
    </w:p>
    <w:p w14:paraId="60A677CC"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Johnson, R. 1994. American crows. </w:t>
      </w:r>
      <w:r w:rsidRPr="00A5675B">
        <w:rPr>
          <w:rFonts w:cs="Times New Roman"/>
          <w:i/>
          <w:iCs/>
          <w:szCs w:val="24"/>
        </w:rPr>
        <w:t>The Handbook: Prevention and Control of Wildlife Damage</w:t>
      </w:r>
      <w:r w:rsidRPr="00A5675B">
        <w:rPr>
          <w:rFonts w:cs="Times New Roman"/>
          <w:szCs w:val="24"/>
        </w:rPr>
        <w:t>.</w:t>
      </w:r>
    </w:p>
    <w:p w14:paraId="6D4EBF26"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Jones, T. B., J. C. Evans, and J. Morand-Ferron. 2019. Urbanization and the temporal patterns of social networks and group foraging behaviors. </w:t>
      </w:r>
      <w:r w:rsidRPr="00A5675B">
        <w:rPr>
          <w:rFonts w:cs="Times New Roman"/>
          <w:i/>
          <w:iCs/>
          <w:szCs w:val="24"/>
        </w:rPr>
        <w:t>Ecology and Evolution</w:t>
      </w:r>
      <w:r w:rsidRPr="00A5675B">
        <w:rPr>
          <w:rFonts w:cs="Times New Roman"/>
          <w:szCs w:val="24"/>
        </w:rPr>
        <w:t xml:space="preserve"> 9:4589–4602.</w:t>
      </w:r>
    </w:p>
    <w:p w14:paraId="0108002E"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Kern, J. M., and A. N. Radford. 2016. Anthropogenic noise disrupts use of vocal information about predation risk. </w:t>
      </w:r>
      <w:r w:rsidRPr="00A5675B">
        <w:rPr>
          <w:rFonts w:cs="Times New Roman"/>
          <w:i/>
          <w:iCs/>
          <w:szCs w:val="24"/>
        </w:rPr>
        <w:t xml:space="preserve">Environmental Pollution </w:t>
      </w:r>
      <w:r w:rsidRPr="00A5675B">
        <w:rPr>
          <w:rFonts w:cs="Times New Roman"/>
          <w:szCs w:val="24"/>
        </w:rPr>
        <w:t>218:988–995.</w:t>
      </w:r>
    </w:p>
    <w:p w14:paraId="2AFBA36D"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Koller, M. 2016. </w:t>
      </w:r>
      <w:proofErr w:type="spellStart"/>
      <w:r w:rsidRPr="00A5675B">
        <w:rPr>
          <w:rFonts w:cs="Times New Roman"/>
          <w:szCs w:val="24"/>
        </w:rPr>
        <w:t>Robustlmm</w:t>
      </w:r>
      <w:proofErr w:type="spellEnd"/>
      <w:r w:rsidRPr="00A5675B">
        <w:rPr>
          <w:rFonts w:cs="Times New Roman"/>
          <w:szCs w:val="24"/>
        </w:rPr>
        <w:t xml:space="preserve">: </w:t>
      </w:r>
      <w:proofErr w:type="gramStart"/>
      <w:r w:rsidRPr="00A5675B">
        <w:rPr>
          <w:rFonts w:cs="Times New Roman"/>
          <w:szCs w:val="24"/>
        </w:rPr>
        <w:t>an</w:t>
      </w:r>
      <w:proofErr w:type="gramEnd"/>
      <w:r w:rsidRPr="00A5675B">
        <w:rPr>
          <w:rFonts w:cs="Times New Roman"/>
          <w:szCs w:val="24"/>
        </w:rPr>
        <w:t xml:space="preserve"> R package for robust estimation of linear mixed-effects models. </w:t>
      </w:r>
      <w:r w:rsidRPr="00A5675B">
        <w:rPr>
          <w:rFonts w:cs="Times New Roman"/>
          <w:i/>
          <w:iCs/>
          <w:szCs w:val="24"/>
        </w:rPr>
        <w:t>Journal of Statistical Software</w:t>
      </w:r>
      <w:r w:rsidRPr="00A5675B">
        <w:rPr>
          <w:rFonts w:cs="Times New Roman"/>
          <w:szCs w:val="24"/>
        </w:rPr>
        <w:t xml:space="preserve"> 75:1–24.</w:t>
      </w:r>
    </w:p>
    <w:p w14:paraId="12B967B7"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lastRenderedPageBreak/>
        <w:t>Latta, S. C., and K. N. Latta. 2015. Do urban American crows (</w:t>
      </w:r>
      <w:r w:rsidRPr="00A5675B">
        <w:rPr>
          <w:rFonts w:cs="Times New Roman"/>
          <w:i/>
          <w:iCs/>
          <w:szCs w:val="24"/>
        </w:rPr>
        <w:t>Corvus brachyrhynchos</w:t>
      </w:r>
      <w:r w:rsidRPr="00A5675B">
        <w:rPr>
          <w:rFonts w:cs="Times New Roman"/>
          <w:szCs w:val="24"/>
        </w:rPr>
        <w:t>) contribute to population declines of the common nighthawk (</w:t>
      </w:r>
      <w:proofErr w:type="spellStart"/>
      <w:r w:rsidRPr="00A5675B">
        <w:rPr>
          <w:rFonts w:cs="Times New Roman"/>
          <w:i/>
          <w:iCs/>
          <w:szCs w:val="24"/>
        </w:rPr>
        <w:t>Chordeiles</w:t>
      </w:r>
      <w:proofErr w:type="spellEnd"/>
      <w:r w:rsidRPr="00A5675B">
        <w:rPr>
          <w:rFonts w:cs="Times New Roman"/>
          <w:i/>
          <w:iCs/>
          <w:szCs w:val="24"/>
        </w:rPr>
        <w:t xml:space="preserve"> minor</w:t>
      </w:r>
      <w:r w:rsidRPr="00A5675B">
        <w:rPr>
          <w:rFonts w:cs="Times New Roman"/>
          <w:szCs w:val="24"/>
        </w:rPr>
        <w:t xml:space="preserve">)? </w:t>
      </w:r>
      <w:r w:rsidRPr="00A5675B">
        <w:rPr>
          <w:rFonts w:cs="Times New Roman"/>
          <w:i/>
          <w:iCs/>
          <w:szCs w:val="24"/>
        </w:rPr>
        <w:t>The Wilson Journal of Ornithology</w:t>
      </w:r>
      <w:r w:rsidRPr="00A5675B">
        <w:rPr>
          <w:rFonts w:cs="Times New Roman"/>
          <w:szCs w:val="24"/>
        </w:rPr>
        <w:t xml:space="preserve"> 127:528–533.</w:t>
      </w:r>
    </w:p>
    <w:p w14:paraId="6DCC91A9"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Lenth, R. W. 2023. </w:t>
      </w:r>
      <w:proofErr w:type="spellStart"/>
      <w:r w:rsidRPr="00A5675B">
        <w:rPr>
          <w:rFonts w:cs="Times New Roman"/>
          <w:szCs w:val="24"/>
        </w:rPr>
        <w:t>Emmeans</w:t>
      </w:r>
      <w:proofErr w:type="spellEnd"/>
      <w:r w:rsidRPr="00A5675B">
        <w:rPr>
          <w:rFonts w:cs="Times New Roman"/>
          <w:szCs w:val="24"/>
        </w:rPr>
        <w:t>: estimated marginal means, aka least-squares means.</w:t>
      </w:r>
    </w:p>
    <w:p w14:paraId="5BFCEF1A"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Lima, S. L. 1995. Back to the basics of anti-predatory vigilance: the group-size effect. </w:t>
      </w:r>
      <w:r w:rsidRPr="00A5675B">
        <w:rPr>
          <w:rFonts w:cs="Times New Roman"/>
          <w:i/>
          <w:iCs/>
          <w:szCs w:val="24"/>
        </w:rPr>
        <w:t>Animal Behaviour</w:t>
      </w:r>
      <w:r w:rsidRPr="00A5675B">
        <w:rPr>
          <w:rFonts w:cs="Times New Roman"/>
          <w:szCs w:val="24"/>
        </w:rPr>
        <w:t xml:space="preserve"> 49:11–20.</w:t>
      </w:r>
    </w:p>
    <w:p w14:paraId="116D8D7E"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Łopucki</w:t>
      </w:r>
      <w:proofErr w:type="spellEnd"/>
      <w:r w:rsidRPr="00A5675B">
        <w:rPr>
          <w:rFonts w:cs="Times New Roman"/>
          <w:szCs w:val="24"/>
        </w:rPr>
        <w:t xml:space="preserve">, R., D. Klich, and A. </w:t>
      </w:r>
      <w:proofErr w:type="spellStart"/>
      <w:r w:rsidRPr="00A5675B">
        <w:rPr>
          <w:rFonts w:cs="Times New Roman"/>
          <w:szCs w:val="24"/>
        </w:rPr>
        <w:t>Kiersztyn</w:t>
      </w:r>
      <w:proofErr w:type="spellEnd"/>
      <w:r w:rsidRPr="00A5675B">
        <w:rPr>
          <w:rFonts w:cs="Times New Roman"/>
          <w:szCs w:val="24"/>
        </w:rPr>
        <w:t xml:space="preserve">. 2021. Changes in the social behavior of urban animals: more aggression or tolerance? </w:t>
      </w:r>
      <w:r w:rsidRPr="00A5675B">
        <w:rPr>
          <w:rFonts w:cs="Times New Roman"/>
          <w:i/>
          <w:iCs/>
          <w:szCs w:val="24"/>
        </w:rPr>
        <w:t>Mammalian Biology</w:t>
      </w:r>
      <w:r w:rsidRPr="00A5675B">
        <w:rPr>
          <w:rFonts w:cs="Times New Roman"/>
          <w:szCs w:val="24"/>
        </w:rPr>
        <w:t xml:space="preserve"> 101:1–10.</w:t>
      </w:r>
    </w:p>
    <w:p w14:paraId="32D9D478"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Lowry, H., A. Lill, and B. B. M. Wong. 2013. Behavioural responses of wildlife to urban environments. </w:t>
      </w:r>
      <w:r w:rsidRPr="00A5675B">
        <w:rPr>
          <w:rFonts w:cs="Times New Roman"/>
          <w:i/>
          <w:iCs/>
          <w:szCs w:val="24"/>
        </w:rPr>
        <w:t>Biological reviews of the Cambridge Philosophical Society</w:t>
      </w:r>
      <w:r w:rsidRPr="00A5675B">
        <w:rPr>
          <w:rFonts w:cs="Times New Roman"/>
          <w:szCs w:val="24"/>
        </w:rPr>
        <w:t xml:space="preserve"> 88:537–549.</w:t>
      </w:r>
    </w:p>
    <w:p w14:paraId="69B8D430"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Maccarone, A. D. 1987. Sentinel behaviour in American crows. </w:t>
      </w:r>
      <w:r w:rsidRPr="00A5675B">
        <w:rPr>
          <w:rFonts w:cs="Times New Roman"/>
          <w:i/>
          <w:iCs/>
          <w:szCs w:val="24"/>
        </w:rPr>
        <w:t>Bird Behavior</w:t>
      </w:r>
      <w:r w:rsidRPr="00A5675B">
        <w:rPr>
          <w:rFonts w:cs="Times New Roman"/>
          <w:szCs w:val="24"/>
        </w:rPr>
        <w:t xml:space="preserve"> 7:93–95.</w:t>
      </w:r>
    </w:p>
    <w:p w14:paraId="72B1120C"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Marzluff</w:t>
      </w:r>
      <w:proofErr w:type="spellEnd"/>
      <w:r w:rsidRPr="00A5675B">
        <w:rPr>
          <w:rFonts w:cs="Times New Roman"/>
          <w:szCs w:val="24"/>
        </w:rPr>
        <w:t xml:space="preserve">, J. M., K. J. McGowan, R. Donnelly, and R. L. Knight. 2001. Causes and consequences of expanding American crow populations. Pages 331–363 </w:t>
      </w:r>
      <w:r w:rsidRPr="00A5675B">
        <w:rPr>
          <w:rFonts w:cs="Times New Roman"/>
          <w:i/>
          <w:iCs/>
          <w:szCs w:val="24"/>
        </w:rPr>
        <w:t>in</w:t>
      </w:r>
      <w:r w:rsidRPr="00A5675B">
        <w:rPr>
          <w:rFonts w:cs="Times New Roman"/>
          <w:szCs w:val="24"/>
        </w:rPr>
        <w:t xml:space="preserve"> J. M. </w:t>
      </w:r>
      <w:proofErr w:type="spellStart"/>
      <w:r w:rsidRPr="00A5675B">
        <w:rPr>
          <w:rFonts w:cs="Times New Roman"/>
          <w:szCs w:val="24"/>
        </w:rPr>
        <w:t>Marzluff</w:t>
      </w:r>
      <w:proofErr w:type="spellEnd"/>
      <w:r w:rsidRPr="00A5675B">
        <w:rPr>
          <w:rFonts w:cs="Times New Roman"/>
          <w:szCs w:val="24"/>
        </w:rPr>
        <w:t xml:space="preserve">, R. Bowman, and R. Donnelly, editors. </w:t>
      </w:r>
      <w:r w:rsidRPr="00A5675B">
        <w:rPr>
          <w:rFonts w:cs="Times New Roman"/>
          <w:i/>
          <w:iCs/>
          <w:szCs w:val="24"/>
        </w:rPr>
        <w:t>Avian Ecology and Conservation in an Urbanizing World. Springer US, Boston, MA</w:t>
      </w:r>
      <w:r w:rsidRPr="00A5675B">
        <w:rPr>
          <w:rFonts w:cs="Times New Roman"/>
          <w:szCs w:val="24"/>
        </w:rPr>
        <w:t>.</w:t>
      </w:r>
    </w:p>
    <w:p w14:paraId="0E0E43AF" w14:textId="77777777" w:rsidR="00A5675B" w:rsidRPr="00A5675B" w:rsidRDefault="00A5675B" w:rsidP="00A5675B">
      <w:pPr>
        <w:pStyle w:val="Bibliography"/>
        <w:spacing w:after="240" w:line="480" w:lineRule="auto"/>
        <w:rPr>
          <w:rFonts w:cs="Times New Roman"/>
          <w:szCs w:val="24"/>
        </w:rPr>
      </w:pPr>
      <w:proofErr w:type="spellStart"/>
      <w:r w:rsidRPr="00A5675B">
        <w:rPr>
          <w:rFonts w:cs="Times New Roman"/>
          <w:szCs w:val="24"/>
        </w:rPr>
        <w:t>Marzluff</w:t>
      </w:r>
      <w:proofErr w:type="spellEnd"/>
      <w:r w:rsidRPr="00A5675B">
        <w:rPr>
          <w:rFonts w:cs="Times New Roman"/>
          <w:szCs w:val="24"/>
        </w:rPr>
        <w:t xml:space="preserve">, J. M., and E. Neatherlin. 2006. Corvid response to human settlements and campgrounds: Causes, consequences, and challenges for conservation. </w:t>
      </w:r>
      <w:r w:rsidRPr="00A5675B">
        <w:rPr>
          <w:rFonts w:cs="Times New Roman"/>
          <w:i/>
          <w:iCs/>
          <w:szCs w:val="24"/>
        </w:rPr>
        <w:t>Biological conservation</w:t>
      </w:r>
      <w:r w:rsidRPr="00A5675B">
        <w:rPr>
          <w:rFonts w:cs="Times New Roman"/>
          <w:szCs w:val="24"/>
        </w:rPr>
        <w:t xml:space="preserve"> 130:301–314.</w:t>
      </w:r>
    </w:p>
    <w:p w14:paraId="544744A6"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Morrison, J. L., I. G. W. Gottlieb, and K. E. Pias. 2016. Spatial distribution and the value of green spaces for urban red-tailed hawks. </w:t>
      </w:r>
      <w:r w:rsidRPr="00A5675B">
        <w:rPr>
          <w:rFonts w:cs="Times New Roman"/>
          <w:i/>
          <w:iCs/>
          <w:szCs w:val="24"/>
        </w:rPr>
        <w:t>Urban Ecosystems</w:t>
      </w:r>
      <w:r w:rsidRPr="00A5675B">
        <w:rPr>
          <w:rFonts w:cs="Times New Roman"/>
          <w:szCs w:val="24"/>
        </w:rPr>
        <w:t xml:space="preserve"> 19:1373–1388.</w:t>
      </w:r>
    </w:p>
    <w:p w14:paraId="4D21775C"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lastRenderedPageBreak/>
        <w:t>Mukherjee, S., J. Ray-Mukherjee, and R. Sarabia. 2013. Behaviour of American crows (</w:t>
      </w:r>
      <w:r w:rsidRPr="00A5675B">
        <w:rPr>
          <w:rFonts w:cs="Times New Roman"/>
          <w:i/>
          <w:iCs/>
          <w:szCs w:val="24"/>
        </w:rPr>
        <w:t>Corvus brachyrhynchos</w:t>
      </w:r>
      <w:r w:rsidRPr="00A5675B">
        <w:rPr>
          <w:rFonts w:cs="Times New Roman"/>
          <w:szCs w:val="24"/>
        </w:rPr>
        <w:t xml:space="preserve">) when encountering an oncoming vehicle. </w:t>
      </w:r>
      <w:r w:rsidRPr="00A5675B">
        <w:rPr>
          <w:rFonts w:cs="Times New Roman"/>
          <w:i/>
          <w:iCs/>
          <w:szCs w:val="24"/>
        </w:rPr>
        <w:t>The Canadian Field-Naturalist</w:t>
      </w:r>
      <w:r w:rsidRPr="00A5675B">
        <w:rPr>
          <w:rFonts w:cs="Times New Roman"/>
          <w:szCs w:val="24"/>
        </w:rPr>
        <w:t xml:space="preserve"> 127:229.</w:t>
      </w:r>
    </w:p>
    <w:p w14:paraId="17ECE335"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R Core Team. 2022. R: the R project for statistical computing. R Foundation for Statistical Computing, Vienna, Austria.</w:t>
      </w:r>
    </w:p>
    <w:p w14:paraId="75D53979"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Ridley, A. R., N. J. </w:t>
      </w:r>
      <w:proofErr w:type="spellStart"/>
      <w:r w:rsidRPr="00A5675B">
        <w:rPr>
          <w:rFonts w:cs="Times New Roman"/>
          <w:szCs w:val="24"/>
        </w:rPr>
        <w:t>Raihani</w:t>
      </w:r>
      <w:proofErr w:type="spellEnd"/>
      <w:r w:rsidRPr="00A5675B">
        <w:rPr>
          <w:rFonts w:cs="Times New Roman"/>
          <w:szCs w:val="24"/>
        </w:rPr>
        <w:t xml:space="preserve">, and M. B. V. Bell. 2010. Experimental evidence that sentinel behaviour is affected by risk. </w:t>
      </w:r>
      <w:r w:rsidRPr="00A5675B">
        <w:rPr>
          <w:rFonts w:cs="Times New Roman"/>
          <w:i/>
          <w:iCs/>
          <w:szCs w:val="24"/>
        </w:rPr>
        <w:t>Biology Letters</w:t>
      </w:r>
      <w:r w:rsidRPr="00A5675B">
        <w:rPr>
          <w:rFonts w:cs="Times New Roman"/>
          <w:szCs w:val="24"/>
        </w:rPr>
        <w:t xml:space="preserve"> 6:445–448.</w:t>
      </w:r>
    </w:p>
    <w:p w14:paraId="100AD344"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Ridley, A. R., E. M. Wiley, and A. M. Thompson. 2014. The ecological benefits of interceptive eavesdropping. </w:t>
      </w:r>
      <w:r w:rsidRPr="00A5675B">
        <w:rPr>
          <w:rFonts w:cs="Times New Roman"/>
          <w:i/>
          <w:iCs/>
          <w:szCs w:val="24"/>
        </w:rPr>
        <w:t>Functional Ecology</w:t>
      </w:r>
      <w:r w:rsidRPr="00A5675B">
        <w:rPr>
          <w:rFonts w:cs="Times New Roman"/>
          <w:szCs w:val="24"/>
        </w:rPr>
        <w:t xml:space="preserve"> 28:197–205.</w:t>
      </w:r>
    </w:p>
    <w:p w14:paraId="0A57985F"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Rosenberg, K. V., A. M. Dokter, P. J. Blancher, J. R. Sauer, A. C. Smith, P. A. Smith, J. C. Stanton, A. Panjabi, L. </w:t>
      </w:r>
      <w:proofErr w:type="spellStart"/>
      <w:r w:rsidRPr="00A5675B">
        <w:rPr>
          <w:rFonts w:cs="Times New Roman"/>
          <w:szCs w:val="24"/>
        </w:rPr>
        <w:t>Helft</w:t>
      </w:r>
      <w:proofErr w:type="spellEnd"/>
      <w:r w:rsidRPr="00A5675B">
        <w:rPr>
          <w:rFonts w:cs="Times New Roman"/>
          <w:szCs w:val="24"/>
        </w:rPr>
        <w:t xml:space="preserve">, M. Parr, and P. P. Marra. 2019. Decline of the North American avifauna. </w:t>
      </w:r>
      <w:r w:rsidRPr="00A5675B">
        <w:rPr>
          <w:rFonts w:cs="Times New Roman"/>
          <w:i/>
          <w:iCs/>
          <w:szCs w:val="24"/>
        </w:rPr>
        <w:t>Science</w:t>
      </w:r>
      <w:r w:rsidRPr="00A5675B">
        <w:rPr>
          <w:rFonts w:cs="Times New Roman"/>
          <w:szCs w:val="24"/>
        </w:rPr>
        <w:t xml:space="preserve"> 366:120–124.</w:t>
      </w:r>
    </w:p>
    <w:p w14:paraId="5D7D1E9F"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Santema, P., and T. Clutton-Brock. 2013. Meerkat helpers increase sentinel behaviour and bipedal vigilance in the presence of pups. </w:t>
      </w:r>
      <w:r w:rsidRPr="00A5675B">
        <w:rPr>
          <w:rFonts w:cs="Times New Roman"/>
          <w:i/>
          <w:iCs/>
          <w:szCs w:val="24"/>
        </w:rPr>
        <w:t>Animal Behaviour</w:t>
      </w:r>
      <w:r w:rsidRPr="00A5675B">
        <w:rPr>
          <w:rFonts w:cs="Times New Roman"/>
          <w:szCs w:val="24"/>
        </w:rPr>
        <w:t xml:space="preserve"> 85:655–661.</w:t>
      </w:r>
    </w:p>
    <w:p w14:paraId="240C96C0"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Ward, C., and B. S. Low. 1997. Predictors of vigilance for American crows foraging in an urban environment. </w:t>
      </w:r>
      <w:r w:rsidRPr="00A5675B">
        <w:rPr>
          <w:rFonts w:cs="Times New Roman"/>
          <w:i/>
          <w:iCs/>
          <w:szCs w:val="24"/>
        </w:rPr>
        <w:t>The Wilson Bulletin</w:t>
      </w:r>
      <w:r w:rsidRPr="00A5675B">
        <w:rPr>
          <w:rFonts w:cs="Times New Roman"/>
          <w:szCs w:val="24"/>
        </w:rPr>
        <w:t xml:space="preserve"> 109:481–489.</w:t>
      </w:r>
    </w:p>
    <w:p w14:paraId="12000730" w14:textId="77777777" w:rsidR="00A5675B" w:rsidRPr="00A5675B" w:rsidRDefault="00A5675B" w:rsidP="00A5675B">
      <w:pPr>
        <w:pStyle w:val="Bibliography"/>
        <w:spacing w:after="240" w:line="480" w:lineRule="auto"/>
        <w:rPr>
          <w:rFonts w:cs="Times New Roman"/>
          <w:szCs w:val="24"/>
        </w:rPr>
      </w:pPr>
      <w:r w:rsidRPr="00A5675B">
        <w:rPr>
          <w:rFonts w:cs="Times New Roman"/>
          <w:szCs w:val="24"/>
        </w:rPr>
        <w:t xml:space="preserve">Withey, J. C., and J. M. </w:t>
      </w:r>
      <w:proofErr w:type="spellStart"/>
      <w:r w:rsidRPr="00A5675B">
        <w:rPr>
          <w:rFonts w:cs="Times New Roman"/>
          <w:szCs w:val="24"/>
        </w:rPr>
        <w:t>Marzluff</w:t>
      </w:r>
      <w:proofErr w:type="spellEnd"/>
      <w:r w:rsidRPr="00A5675B">
        <w:rPr>
          <w:rFonts w:cs="Times New Roman"/>
          <w:szCs w:val="24"/>
        </w:rPr>
        <w:t xml:space="preserve">. 2009. Multi-scale use of lands providing anthropogenic resources by American crows in an urbanizing landscape. </w:t>
      </w:r>
      <w:r w:rsidRPr="00A5675B">
        <w:rPr>
          <w:rFonts w:cs="Times New Roman"/>
          <w:i/>
          <w:iCs/>
          <w:szCs w:val="24"/>
        </w:rPr>
        <w:t>Landscape Ecology</w:t>
      </w:r>
      <w:r w:rsidRPr="00A5675B">
        <w:rPr>
          <w:rFonts w:cs="Times New Roman"/>
          <w:szCs w:val="24"/>
        </w:rPr>
        <w:t xml:space="preserve"> 24:281–293.</w:t>
      </w:r>
    </w:p>
    <w:p w14:paraId="482F9620" w14:textId="3BB5756B" w:rsidR="00465C42" w:rsidRPr="00A5675B" w:rsidRDefault="00A5675B" w:rsidP="005C1D7D">
      <w:pPr>
        <w:spacing w:after="240" w:line="480" w:lineRule="auto"/>
        <w:rPr>
          <w:rFonts w:cs="Times New Roman"/>
        </w:rPr>
      </w:pPr>
      <w:r w:rsidRPr="00A5675B">
        <w:rPr>
          <w:rFonts w:cs="Times New Roman"/>
          <w:szCs w:val="24"/>
        </w:rPr>
        <w:fldChar w:fldCharType="end"/>
      </w:r>
    </w:p>
    <w:sectPr w:rsidR="00465C42" w:rsidRPr="00A5675B" w:rsidSect="00A5675B">
      <w:type w:val="continuous"/>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6" w:author="Alex Popescu" w:date="2024-10-21T01:11:00Z" w:initials="AP">
    <w:p w14:paraId="6F7141DC" w14:textId="77777777" w:rsidR="00200680" w:rsidRDefault="00200680" w:rsidP="00200680">
      <w:pPr>
        <w:pStyle w:val="CommentText"/>
      </w:pPr>
      <w:r>
        <w:rPr>
          <w:rStyle w:val="CommentReference"/>
        </w:rPr>
        <w:annotationRef/>
      </w:r>
      <w:r>
        <w:t>Condense with previous paragraphs</w:t>
      </w:r>
    </w:p>
  </w:comment>
  <w:comment w:id="101" w:author="Alex Popescu" w:date="2024-10-21T01:12:00Z" w:initials="AP">
    <w:p w14:paraId="3C7F5183" w14:textId="77777777" w:rsidR="00200680" w:rsidRDefault="00200680" w:rsidP="00200680">
      <w:pPr>
        <w:pStyle w:val="CommentText"/>
      </w:pPr>
      <w:r>
        <w:rPr>
          <w:rStyle w:val="CommentReference"/>
        </w:rPr>
        <w:annotationRef/>
      </w:r>
      <w:r>
        <w:t>Remove peck rate and condense with previous paragraphs. Use the baited sites AND the duration of bouts as evidence that more condensed patches of food lead to shorter bouts of vulnerability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7141DC" w15:done="0"/>
  <w15:commentEx w15:paraId="3C7F51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107787" w16cex:dateUtc="2024-10-21T05:11:00Z"/>
  <w16cex:commentExtensible w16cex:durableId="16B895B5" w16cex:dateUtc="2024-10-21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7141DC" w16cid:durableId="0C107787"/>
  <w16cid:commentId w16cid:paraId="3C7F5183" w16cid:durableId="16B895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90EE3" w14:textId="77777777" w:rsidR="00000000" w:rsidRPr="0060735D" w:rsidRDefault="00000000" w:rsidP="00F27A73">
    <w:pPr>
      <w:pStyle w:val="Header"/>
      <w:jc w:val="right"/>
      <w:rPr>
        <w:rFonts w:cs="Times New Roman"/>
        <w:szCs w:val="24"/>
      </w:rPr>
    </w:pPr>
    <w:r>
      <w:rPr>
        <w:rFonts w:cs="Times New Roman"/>
        <w:szCs w:val="24"/>
      </w:rPr>
      <w:t>Chapter 3</w:t>
    </w:r>
    <w:r w:rsidRPr="006843E1">
      <w:rPr>
        <w:rFonts w:cs="Times New Roman"/>
        <w:szCs w:val="24"/>
      </w:rPr>
      <w:t xml:space="preserve"> – </w:t>
    </w:r>
    <w:r>
      <w:rPr>
        <w:rFonts w:cs="Times New Roman"/>
        <w:szCs w:val="24"/>
      </w:rPr>
      <w:t>Methods</w:t>
    </w:r>
    <w:r w:rsidRPr="0060735D">
      <w:rPr>
        <w:rFonts w:cs="Times New Roman"/>
        <w:szCs w:val="24"/>
      </w:rPr>
      <w:t xml:space="preserve"> – Popescu </w:t>
    </w:r>
    <w:sdt>
      <w:sdtPr>
        <w:rPr>
          <w:rFonts w:cs="Times New Roman"/>
          <w:szCs w:val="24"/>
        </w:rPr>
        <w:id w:val="-552460394"/>
        <w:docPartObj>
          <w:docPartGallery w:val="Page Numbers (Top of Page)"/>
          <w:docPartUnique/>
        </w:docPartObj>
      </w:sdtPr>
      <w:sdtEndPr>
        <w:rPr>
          <w:noProof/>
        </w:rPr>
      </w:sdtEndPr>
      <w:sdtContent>
        <w:r w:rsidRPr="0060735D">
          <w:rPr>
            <w:rFonts w:cs="Times New Roman"/>
            <w:szCs w:val="24"/>
          </w:rPr>
          <w:fldChar w:fldCharType="begin"/>
        </w:r>
        <w:r w:rsidRPr="0060735D">
          <w:rPr>
            <w:rFonts w:cs="Times New Roman"/>
            <w:szCs w:val="24"/>
          </w:rPr>
          <w:instrText xml:space="preserve"> PAGE   \* MERGEFORMAT </w:instrText>
        </w:r>
        <w:r w:rsidRPr="0060735D">
          <w:rPr>
            <w:rFonts w:cs="Times New Roman"/>
            <w:szCs w:val="24"/>
          </w:rPr>
          <w:fldChar w:fldCharType="separate"/>
        </w:r>
        <w:r w:rsidRPr="0060735D">
          <w:rPr>
            <w:rFonts w:cs="Times New Roman"/>
            <w:noProof/>
            <w:szCs w:val="24"/>
          </w:rPr>
          <w:t>2</w:t>
        </w:r>
        <w:r w:rsidRPr="0060735D">
          <w:rPr>
            <w:rFonts w:cs="Times New Roman"/>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918BC" w14:textId="77777777" w:rsidR="00000000" w:rsidRPr="0060735D" w:rsidRDefault="00000000" w:rsidP="00F27A73">
    <w:pPr>
      <w:pStyle w:val="Header"/>
      <w:jc w:val="right"/>
      <w:rPr>
        <w:rFonts w:cs="Times New Roman"/>
        <w:szCs w:val="24"/>
      </w:rPr>
    </w:pPr>
    <w:r>
      <w:rPr>
        <w:rFonts w:cs="Times New Roman"/>
        <w:szCs w:val="24"/>
      </w:rPr>
      <w:t>Chapter 3</w:t>
    </w:r>
    <w:r w:rsidRPr="006843E1">
      <w:rPr>
        <w:rFonts w:cs="Times New Roman"/>
        <w:szCs w:val="24"/>
      </w:rPr>
      <w:t xml:space="preserve"> – </w:t>
    </w:r>
    <w:r>
      <w:rPr>
        <w:rFonts w:cs="Times New Roman"/>
        <w:szCs w:val="24"/>
      </w:rPr>
      <w:t>Results</w:t>
    </w:r>
    <w:r w:rsidRPr="0060735D">
      <w:rPr>
        <w:rFonts w:cs="Times New Roman"/>
        <w:szCs w:val="24"/>
      </w:rPr>
      <w:t xml:space="preserve"> – Popescu </w:t>
    </w:r>
    <w:sdt>
      <w:sdtPr>
        <w:rPr>
          <w:rFonts w:cs="Times New Roman"/>
          <w:szCs w:val="24"/>
        </w:rPr>
        <w:id w:val="-1838528388"/>
        <w:docPartObj>
          <w:docPartGallery w:val="Page Numbers (Top of Page)"/>
          <w:docPartUnique/>
        </w:docPartObj>
      </w:sdtPr>
      <w:sdtEndPr>
        <w:rPr>
          <w:noProof/>
        </w:rPr>
      </w:sdtEndPr>
      <w:sdtContent>
        <w:r w:rsidRPr="0060735D">
          <w:rPr>
            <w:rFonts w:cs="Times New Roman"/>
            <w:szCs w:val="24"/>
          </w:rPr>
          <w:fldChar w:fldCharType="begin"/>
        </w:r>
        <w:r w:rsidRPr="0060735D">
          <w:rPr>
            <w:rFonts w:cs="Times New Roman"/>
            <w:szCs w:val="24"/>
          </w:rPr>
          <w:instrText xml:space="preserve"> PAGE   \* MERGEFORMAT </w:instrText>
        </w:r>
        <w:r w:rsidRPr="0060735D">
          <w:rPr>
            <w:rFonts w:cs="Times New Roman"/>
            <w:szCs w:val="24"/>
          </w:rPr>
          <w:fldChar w:fldCharType="separate"/>
        </w:r>
        <w:r w:rsidRPr="0060735D">
          <w:rPr>
            <w:rFonts w:cs="Times New Roman"/>
            <w:noProof/>
            <w:szCs w:val="24"/>
          </w:rPr>
          <w:t>2</w:t>
        </w:r>
        <w:r w:rsidRPr="0060735D">
          <w:rPr>
            <w:rFonts w:cs="Times New Roman"/>
            <w:noProof/>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C1B9D" w14:textId="77777777" w:rsidR="00000000" w:rsidRPr="006843E1" w:rsidRDefault="00000000" w:rsidP="00314C8E">
    <w:pPr>
      <w:pStyle w:val="Header"/>
      <w:jc w:val="right"/>
      <w:rPr>
        <w:rFonts w:cs="Times New Roman"/>
        <w:szCs w:val="24"/>
      </w:rPr>
    </w:pPr>
    <w:r>
      <w:rPr>
        <w:rFonts w:cs="Times New Roman"/>
        <w:szCs w:val="24"/>
      </w:rPr>
      <w:t xml:space="preserve">Chapter 3 </w:t>
    </w:r>
    <w:r w:rsidRPr="006843E1">
      <w:rPr>
        <w:rFonts w:cs="Times New Roman"/>
        <w:szCs w:val="24"/>
      </w:rPr>
      <w:t>–</w:t>
    </w:r>
    <w:r>
      <w:rPr>
        <w:rFonts w:cs="Times New Roman"/>
        <w:szCs w:val="24"/>
      </w:rPr>
      <w:t xml:space="preserve"> </w:t>
    </w:r>
    <w:r>
      <w:rPr>
        <w:rFonts w:cs="Times New Roman"/>
        <w:szCs w:val="24"/>
      </w:rPr>
      <w:t>Discussion</w:t>
    </w:r>
    <w:r w:rsidRPr="006843E1">
      <w:rPr>
        <w:rFonts w:cs="Times New Roman"/>
        <w:szCs w:val="24"/>
      </w:rPr>
      <w:t xml:space="preserve"> – Popescu </w:t>
    </w:r>
    <w:sdt>
      <w:sdtPr>
        <w:rPr>
          <w:rFonts w:cs="Times New Roman"/>
          <w:szCs w:val="24"/>
        </w:rPr>
        <w:id w:val="961237405"/>
        <w:docPartObj>
          <w:docPartGallery w:val="Page Numbers (Top of Page)"/>
          <w:docPartUnique/>
        </w:docPartObj>
      </w:sdtPr>
      <w:sdtContent>
        <w:r w:rsidRPr="006843E1">
          <w:rPr>
            <w:rFonts w:cs="Times New Roman"/>
            <w:szCs w:val="24"/>
          </w:rPr>
          <w:fldChar w:fldCharType="begin"/>
        </w:r>
        <w:r w:rsidRPr="006843E1">
          <w:rPr>
            <w:rFonts w:cs="Times New Roman"/>
            <w:szCs w:val="24"/>
          </w:rPr>
          <w:instrText xml:space="preserve"> PAGE   \* MERGEFORMAT </w:instrText>
        </w:r>
        <w:r w:rsidRPr="006843E1">
          <w:rPr>
            <w:rFonts w:cs="Times New Roman"/>
            <w:szCs w:val="24"/>
          </w:rPr>
          <w:fldChar w:fldCharType="separate"/>
        </w:r>
        <w:r w:rsidRPr="006843E1">
          <w:rPr>
            <w:rFonts w:cs="Times New Roman"/>
            <w:szCs w:val="24"/>
          </w:rPr>
          <w:t>2</w:t>
        </w:r>
        <w:r w:rsidRPr="006843E1">
          <w:rPr>
            <w:rFonts w:cs="Times New Roman"/>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2279" w:hanging="360"/>
      </w:pPr>
      <w:rPr>
        <w:rFonts w:ascii="Times New Roman" w:eastAsia="Times New Roman" w:hAnsi="Times New Roman" w:cs="Times New Roman" w:hint="default"/>
      </w:rPr>
    </w:lvl>
    <w:lvl w:ilvl="1" w:tplc="10090003">
      <w:start w:val="1"/>
      <w:numFmt w:val="bullet"/>
      <w:lvlText w:val="o"/>
      <w:lvlJc w:val="left"/>
      <w:pPr>
        <w:ind w:left="2999" w:hanging="360"/>
      </w:pPr>
      <w:rPr>
        <w:rFonts w:ascii="Courier New" w:hAnsi="Courier New" w:cs="Courier New" w:hint="default"/>
      </w:rPr>
    </w:lvl>
    <w:lvl w:ilvl="2" w:tplc="10090005" w:tentative="1">
      <w:start w:val="1"/>
      <w:numFmt w:val="bullet"/>
      <w:lvlText w:val=""/>
      <w:lvlJc w:val="left"/>
      <w:pPr>
        <w:ind w:left="3719" w:hanging="360"/>
      </w:pPr>
      <w:rPr>
        <w:rFonts w:ascii="Wingdings" w:hAnsi="Wingdings" w:hint="default"/>
      </w:rPr>
    </w:lvl>
    <w:lvl w:ilvl="3" w:tplc="10090001" w:tentative="1">
      <w:start w:val="1"/>
      <w:numFmt w:val="bullet"/>
      <w:lvlText w:val=""/>
      <w:lvlJc w:val="left"/>
      <w:pPr>
        <w:ind w:left="4439" w:hanging="360"/>
      </w:pPr>
      <w:rPr>
        <w:rFonts w:ascii="Symbol" w:hAnsi="Symbol" w:hint="default"/>
      </w:rPr>
    </w:lvl>
    <w:lvl w:ilvl="4" w:tplc="10090003" w:tentative="1">
      <w:start w:val="1"/>
      <w:numFmt w:val="bullet"/>
      <w:lvlText w:val="o"/>
      <w:lvlJc w:val="left"/>
      <w:pPr>
        <w:ind w:left="5159" w:hanging="360"/>
      </w:pPr>
      <w:rPr>
        <w:rFonts w:ascii="Courier New" w:hAnsi="Courier New" w:cs="Courier New" w:hint="default"/>
      </w:rPr>
    </w:lvl>
    <w:lvl w:ilvl="5" w:tplc="10090005" w:tentative="1">
      <w:start w:val="1"/>
      <w:numFmt w:val="bullet"/>
      <w:lvlText w:val=""/>
      <w:lvlJc w:val="left"/>
      <w:pPr>
        <w:ind w:left="5879" w:hanging="360"/>
      </w:pPr>
      <w:rPr>
        <w:rFonts w:ascii="Wingdings" w:hAnsi="Wingdings" w:hint="default"/>
      </w:rPr>
    </w:lvl>
    <w:lvl w:ilvl="6" w:tplc="10090001" w:tentative="1">
      <w:start w:val="1"/>
      <w:numFmt w:val="bullet"/>
      <w:lvlText w:val=""/>
      <w:lvlJc w:val="left"/>
      <w:pPr>
        <w:ind w:left="6599" w:hanging="360"/>
      </w:pPr>
      <w:rPr>
        <w:rFonts w:ascii="Symbol" w:hAnsi="Symbol" w:hint="default"/>
      </w:rPr>
    </w:lvl>
    <w:lvl w:ilvl="7" w:tplc="10090003" w:tentative="1">
      <w:start w:val="1"/>
      <w:numFmt w:val="bullet"/>
      <w:lvlText w:val="o"/>
      <w:lvlJc w:val="left"/>
      <w:pPr>
        <w:ind w:left="7319" w:hanging="360"/>
      </w:pPr>
      <w:rPr>
        <w:rFonts w:ascii="Courier New" w:hAnsi="Courier New" w:cs="Courier New" w:hint="default"/>
      </w:rPr>
    </w:lvl>
    <w:lvl w:ilvl="8" w:tplc="10090005" w:tentative="1">
      <w:start w:val="1"/>
      <w:numFmt w:val="bullet"/>
      <w:lvlText w:val=""/>
      <w:lvlJc w:val="left"/>
      <w:pPr>
        <w:ind w:left="8039" w:hanging="360"/>
      </w:pPr>
      <w:rPr>
        <w:rFonts w:ascii="Wingdings" w:hAnsi="Wingdings" w:hint="default"/>
      </w:rPr>
    </w:lvl>
  </w:abstractNum>
  <w:abstractNum w:abstractNumId="1" w15:restartNumberingAfterBreak="0">
    <w:nsid w:val="178917C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0B4141"/>
    <w:multiLevelType w:val="multilevel"/>
    <w:tmpl w:val="42DA1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C5B3363"/>
    <w:multiLevelType w:val="multilevel"/>
    <w:tmpl w:val="1C94AA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12357222">
    <w:abstractNumId w:val="0"/>
  </w:num>
  <w:num w:numId="2" w16cid:durableId="505437915">
    <w:abstractNumId w:val="3"/>
  </w:num>
  <w:num w:numId="3" w16cid:durableId="2039311880">
    <w:abstractNumId w:val="2"/>
  </w:num>
  <w:num w:numId="4" w16cid:durableId="11900261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5B"/>
    <w:rsid w:val="00200680"/>
    <w:rsid w:val="00300738"/>
    <w:rsid w:val="003E48DE"/>
    <w:rsid w:val="00465C42"/>
    <w:rsid w:val="005C1D7D"/>
    <w:rsid w:val="0068144A"/>
    <w:rsid w:val="00822CF1"/>
    <w:rsid w:val="00A5675B"/>
    <w:rsid w:val="00C33058"/>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59FB"/>
  <w15:chartTrackingRefBased/>
  <w15:docId w15:val="{6AEC9492-BD98-4235-B835-C3DB929C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A5675B"/>
    <w:pPr>
      <w:spacing w:after="0" w:line="276" w:lineRule="auto"/>
    </w:pPr>
    <w:rPr>
      <w:rFonts w:ascii="Times New Roman" w:eastAsia="Arial" w:hAnsi="Times New Roman" w:cs="Arial"/>
      <w:kern w:val="0"/>
      <w:sz w:val="24"/>
      <w:lang w:eastAsia="ja-JP"/>
      <w14:ligatures w14:val="none"/>
    </w:rPr>
  </w:style>
  <w:style w:type="paragraph" w:styleId="Heading1">
    <w:name w:val="heading 1"/>
    <w:basedOn w:val="Normal"/>
    <w:next w:val="Normal"/>
    <w:link w:val="Heading1Char"/>
    <w:uiPriority w:val="9"/>
    <w:qFormat/>
    <w:rsid w:val="00A5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7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7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7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7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75B"/>
    <w:rPr>
      <w:rFonts w:eastAsiaTheme="majorEastAsia" w:cstheme="majorBidi"/>
      <w:color w:val="272727" w:themeColor="text1" w:themeTint="D8"/>
    </w:rPr>
  </w:style>
  <w:style w:type="paragraph" w:styleId="Title">
    <w:name w:val="Title"/>
    <w:basedOn w:val="Normal"/>
    <w:next w:val="Normal"/>
    <w:link w:val="TitleChar"/>
    <w:uiPriority w:val="10"/>
    <w:qFormat/>
    <w:rsid w:val="00A5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75B"/>
    <w:pPr>
      <w:spacing w:before="160"/>
      <w:jc w:val="center"/>
    </w:pPr>
    <w:rPr>
      <w:i/>
      <w:iCs/>
      <w:color w:val="404040" w:themeColor="text1" w:themeTint="BF"/>
    </w:rPr>
  </w:style>
  <w:style w:type="character" w:customStyle="1" w:styleId="QuoteChar">
    <w:name w:val="Quote Char"/>
    <w:basedOn w:val="DefaultParagraphFont"/>
    <w:link w:val="Quote"/>
    <w:uiPriority w:val="29"/>
    <w:rsid w:val="00A5675B"/>
    <w:rPr>
      <w:i/>
      <w:iCs/>
      <w:color w:val="404040" w:themeColor="text1" w:themeTint="BF"/>
    </w:rPr>
  </w:style>
  <w:style w:type="paragraph" w:styleId="ListParagraph">
    <w:name w:val="List Paragraph"/>
    <w:basedOn w:val="Normal"/>
    <w:uiPriority w:val="34"/>
    <w:qFormat/>
    <w:rsid w:val="00A5675B"/>
    <w:pPr>
      <w:ind w:left="720"/>
      <w:contextualSpacing/>
    </w:pPr>
  </w:style>
  <w:style w:type="character" w:styleId="IntenseEmphasis">
    <w:name w:val="Intense Emphasis"/>
    <w:basedOn w:val="DefaultParagraphFont"/>
    <w:uiPriority w:val="21"/>
    <w:qFormat/>
    <w:rsid w:val="00A5675B"/>
    <w:rPr>
      <w:i/>
      <w:iCs/>
      <w:color w:val="0F4761" w:themeColor="accent1" w:themeShade="BF"/>
    </w:rPr>
  </w:style>
  <w:style w:type="paragraph" w:styleId="IntenseQuote">
    <w:name w:val="Intense Quote"/>
    <w:basedOn w:val="Normal"/>
    <w:next w:val="Normal"/>
    <w:link w:val="IntenseQuoteChar"/>
    <w:uiPriority w:val="30"/>
    <w:qFormat/>
    <w:rsid w:val="00A5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75B"/>
    <w:rPr>
      <w:i/>
      <w:iCs/>
      <w:color w:val="0F4761" w:themeColor="accent1" w:themeShade="BF"/>
    </w:rPr>
  </w:style>
  <w:style w:type="character" w:styleId="IntenseReference">
    <w:name w:val="Intense Reference"/>
    <w:basedOn w:val="DefaultParagraphFont"/>
    <w:uiPriority w:val="32"/>
    <w:qFormat/>
    <w:rsid w:val="00A5675B"/>
    <w:rPr>
      <w:b/>
      <w:bCs/>
      <w:smallCaps/>
      <w:color w:val="0F4761" w:themeColor="accent1" w:themeShade="BF"/>
      <w:spacing w:val="5"/>
    </w:rPr>
  </w:style>
  <w:style w:type="table" w:customStyle="1" w:styleId="1">
    <w:name w:val="1"/>
    <w:basedOn w:val="TableNormal"/>
    <w:rsid w:val="00A5675B"/>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5675B"/>
    <w:rPr>
      <w:color w:val="467886" w:themeColor="hyperlink"/>
      <w:u w:val="single"/>
    </w:rPr>
  </w:style>
  <w:style w:type="paragraph" w:styleId="CommentText">
    <w:name w:val="annotation text"/>
    <w:basedOn w:val="Normal"/>
    <w:link w:val="CommentTextChar"/>
    <w:uiPriority w:val="99"/>
    <w:unhideWhenUsed/>
    <w:rsid w:val="00A5675B"/>
    <w:pPr>
      <w:spacing w:line="240" w:lineRule="auto"/>
    </w:pPr>
    <w:rPr>
      <w:sz w:val="20"/>
      <w:szCs w:val="20"/>
    </w:rPr>
  </w:style>
  <w:style w:type="character" w:customStyle="1" w:styleId="CommentTextChar">
    <w:name w:val="Comment Text Char"/>
    <w:basedOn w:val="DefaultParagraphFont"/>
    <w:link w:val="CommentText"/>
    <w:uiPriority w:val="99"/>
    <w:rsid w:val="00A5675B"/>
    <w:rPr>
      <w:rFonts w:ascii="Times New Roman" w:eastAsia="Arial" w:hAnsi="Times New Roman" w:cs="Arial"/>
      <w:kern w:val="0"/>
      <w:sz w:val="20"/>
      <w:szCs w:val="20"/>
      <w:lang w:eastAsia="ja-JP"/>
      <w14:ligatures w14:val="none"/>
    </w:rPr>
  </w:style>
  <w:style w:type="character" w:styleId="CommentReference">
    <w:name w:val="annotation reference"/>
    <w:basedOn w:val="DefaultParagraphFont"/>
    <w:uiPriority w:val="99"/>
    <w:semiHidden/>
    <w:unhideWhenUsed/>
    <w:rsid w:val="00A5675B"/>
    <w:rPr>
      <w:sz w:val="16"/>
      <w:szCs w:val="16"/>
    </w:rPr>
  </w:style>
  <w:style w:type="paragraph" w:styleId="Revision">
    <w:name w:val="Revision"/>
    <w:hidden/>
    <w:uiPriority w:val="99"/>
    <w:semiHidden/>
    <w:rsid w:val="00A5675B"/>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A5675B"/>
  </w:style>
  <w:style w:type="character" w:styleId="PlaceholderText">
    <w:name w:val="Placeholder Text"/>
    <w:basedOn w:val="DefaultParagraphFont"/>
    <w:uiPriority w:val="99"/>
    <w:semiHidden/>
    <w:rsid w:val="00A5675B"/>
    <w:rPr>
      <w:color w:val="808080"/>
    </w:rPr>
  </w:style>
  <w:style w:type="paragraph" w:styleId="NormalWeb">
    <w:name w:val="Normal (Web)"/>
    <w:basedOn w:val="Normal"/>
    <w:uiPriority w:val="99"/>
    <w:unhideWhenUsed/>
    <w:rsid w:val="00A5675B"/>
    <w:pPr>
      <w:spacing w:before="100" w:beforeAutospacing="1" w:after="100" w:afterAutospacing="1" w:line="240" w:lineRule="auto"/>
    </w:pPr>
    <w:rPr>
      <w:rFonts w:eastAsia="Times New Roman" w:cs="Times New Roman"/>
      <w:szCs w:val="24"/>
      <w:lang w:eastAsia="en-CA"/>
    </w:rPr>
  </w:style>
  <w:style w:type="paragraph" w:styleId="CommentSubject">
    <w:name w:val="annotation subject"/>
    <w:basedOn w:val="CommentText"/>
    <w:next w:val="CommentText"/>
    <w:link w:val="CommentSubjectChar"/>
    <w:uiPriority w:val="99"/>
    <w:semiHidden/>
    <w:unhideWhenUsed/>
    <w:rsid w:val="00A5675B"/>
    <w:rPr>
      <w:b/>
      <w:bCs/>
    </w:rPr>
  </w:style>
  <w:style w:type="character" w:customStyle="1" w:styleId="CommentSubjectChar">
    <w:name w:val="Comment Subject Char"/>
    <w:basedOn w:val="CommentTextChar"/>
    <w:link w:val="CommentSubject"/>
    <w:uiPriority w:val="99"/>
    <w:semiHidden/>
    <w:rsid w:val="00A5675B"/>
    <w:rPr>
      <w:rFonts w:ascii="Times New Roman" w:eastAsia="Arial" w:hAnsi="Times New Roman" w:cs="Arial"/>
      <w:b/>
      <w:bCs/>
      <w:kern w:val="0"/>
      <w:sz w:val="20"/>
      <w:szCs w:val="20"/>
      <w:lang w:eastAsia="ja-JP"/>
      <w14:ligatures w14:val="none"/>
    </w:rPr>
  </w:style>
  <w:style w:type="paragraph" w:styleId="Header">
    <w:name w:val="header"/>
    <w:basedOn w:val="Normal"/>
    <w:link w:val="HeaderChar"/>
    <w:uiPriority w:val="99"/>
    <w:unhideWhenUsed/>
    <w:rsid w:val="00A5675B"/>
    <w:pPr>
      <w:tabs>
        <w:tab w:val="center" w:pos="4680"/>
        <w:tab w:val="right" w:pos="9360"/>
      </w:tabs>
      <w:spacing w:line="240" w:lineRule="auto"/>
    </w:pPr>
  </w:style>
  <w:style w:type="character" w:customStyle="1" w:styleId="HeaderChar">
    <w:name w:val="Header Char"/>
    <w:basedOn w:val="DefaultParagraphFont"/>
    <w:link w:val="Header"/>
    <w:uiPriority w:val="99"/>
    <w:rsid w:val="00A5675B"/>
    <w:rPr>
      <w:rFonts w:ascii="Times New Roman" w:eastAsia="Arial" w:hAnsi="Times New Roman" w:cs="Arial"/>
      <w:kern w:val="0"/>
      <w:sz w:val="24"/>
      <w:lang w:eastAsia="ja-JP"/>
      <w14:ligatures w14:val="none"/>
    </w:rPr>
  </w:style>
  <w:style w:type="paragraph" w:styleId="Footer">
    <w:name w:val="footer"/>
    <w:basedOn w:val="Normal"/>
    <w:link w:val="FooterChar"/>
    <w:uiPriority w:val="99"/>
    <w:unhideWhenUsed/>
    <w:rsid w:val="00A5675B"/>
    <w:pPr>
      <w:tabs>
        <w:tab w:val="center" w:pos="4680"/>
        <w:tab w:val="right" w:pos="9360"/>
      </w:tabs>
      <w:spacing w:line="240" w:lineRule="auto"/>
    </w:pPr>
  </w:style>
  <w:style w:type="character" w:customStyle="1" w:styleId="FooterChar">
    <w:name w:val="Footer Char"/>
    <w:basedOn w:val="DefaultParagraphFont"/>
    <w:link w:val="Footer"/>
    <w:uiPriority w:val="99"/>
    <w:rsid w:val="00A5675B"/>
    <w:rPr>
      <w:rFonts w:ascii="Times New Roman" w:eastAsia="Arial" w:hAnsi="Times New Roman" w:cs="Arial"/>
      <w:kern w:val="0"/>
      <w:sz w:val="24"/>
      <w:lang w:eastAsia="ja-JP"/>
      <w14:ligatures w14:val="none"/>
    </w:rPr>
  </w:style>
  <w:style w:type="paragraph" w:styleId="Caption">
    <w:name w:val="caption"/>
    <w:basedOn w:val="Normal"/>
    <w:next w:val="Normal"/>
    <w:uiPriority w:val="35"/>
    <w:unhideWhenUsed/>
    <w:rsid w:val="00A5675B"/>
    <w:pPr>
      <w:spacing w:after="200" w:line="240" w:lineRule="auto"/>
    </w:pPr>
    <w:rPr>
      <w:i/>
      <w:iCs/>
      <w:color w:val="0E2841" w:themeColor="text2"/>
      <w:sz w:val="18"/>
      <w:szCs w:val="18"/>
    </w:rPr>
  </w:style>
  <w:style w:type="paragraph" w:customStyle="1" w:styleId="SectionTitle">
    <w:name w:val="Section Title"/>
    <w:basedOn w:val="Heading2"/>
    <w:link w:val="SectionTitleChar"/>
    <w:qFormat/>
    <w:rsid w:val="00A5675B"/>
    <w:pPr>
      <w:spacing w:before="360" w:after="120"/>
    </w:pPr>
    <w:rPr>
      <w:rFonts w:ascii="Times New Roman" w:eastAsia="Arial" w:hAnsi="Times New Roman" w:cs="Times New Roman"/>
      <w:b/>
      <w:noProof/>
    </w:rPr>
  </w:style>
  <w:style w:type="paragraph" w:customStyle="1" w:styleId="SectionSubtitle">
    <w:name w:val="Section Subtitle"/>
    <w:basedOn w:val="Heading3"/>
    <w:qFormat/>
    <w:rsid w:val="00A5675B"/>
    <w:pPr>
      <w:spacing w:before="120" w:after="120"/>
    </w:pPr>
    <w:rPr>
      <w:rFonts w:eastAsia="Arial" w:cs="Arial"/>
      <w:b/>
      <w:color w:val="000000" w:themeColor="text1"/>
    </w:rPr>
  </w:style>
  <w:style w:type="paragraph" w:customStyle="1" w:styleId="SectionText">
    <w:name w:val="Section Text"/>
    <w:basedOn w:val="Normal"/>
    <w:link w:val="SectionTextChar"/>
    <w:qFormat/>
    <w:rsid w:val="00A5675B"/>
    <w:pPr>
      <w:spacing w:after="240"/>
    </w:pPr>
    <w:rPr>
      <w:rFonts w:cs="Times New Roman"/>
      <w:iCs/>
      <w:szCs w:val="24"/>
    </w:rPr>
  </w:style>
  <w:style w:type="paragraph" w:customStyle="1" w:styleId="CaptionB">
    <w:name w:val="Caption B"/>
    <w:basedOn w:val="SectionText"/>
    <w:link w:val="CaptionBChar"/>
    <w:qFormat/>
    <w:rsid w:val="00A5675B"/>
    <w:pPr>
      <w:spacing w:before="120" w:after="120"/>
    </w:pPr>
    <w:rPr>
      <w:b/>
      <w:bCs/>
    </w:rPr>
  </w:style>
  <w:style w:type="character" w:customStyle="1" w:styleId="SectionTextChar">
    <w:name w:val="Section Text Char"/>
    <w:basedOn w:val="DefaultParagraphFont"/>
    <w:link w:val="SectionText"/>
    <w:rsid w:val="00A5675B"/>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A5675B"/>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A5675B"/>
    <w:pPr>
      <w:spacing w:before="120" w:after="120"/>
    </w:pPr>
  </w:style>
  <w:style w:type="paragraph" w:styleId="TOCHeading">
    <w:name w:val="TOC Heading"/>
    <w:basedOn w:val="Heading1"/>
    <w:next w:val="Normal"/>
    <w:uiPriority w:val="39"/>
    <w:unhideWhenUsed/>
    <w:qFormat/>
    <w:rsid w:val="00A5675B"/>
    <w:pPr>
      <w:spacing w:before="240" w:after="0"/>
      <w:outlineLvl w:val="9"/>
    </w:pPr>
    <w:rPr>
      <w:b/>
      <w:sz w:val="32"/>
      <w:szCs w:val="32"/>
      <w:lang w:val="en-US"/>
    </w:rPr>
  </w:style>
  <w:style w:type="paragraph" w:styleId="TOC1">
    <w:name w:val="toc 1"/>
    <w:basedOn w:val="Normal"/>
    <w:next w:val="Normal"/>
    <w:autoRedefine/>
    <w:uiPriority w:val="39"/>
    <w:unhideWhenUsed/>
    <w:rsid w:val="00A5675B"/>
    <w:pPr>
      <w:spacing w:after="100"/>
    </w:pPr>
    <w:rPr>
      <w:b/>
    </w:rPr>
  </w:style>
  <w:style w:type="paragraph" w:styleId="TOC2">
    <w:name w:val="toc 2"/>
    <w:basedOn w:val="Normal"/>
    <w:next w:val="Normal"/>
    <w:autoRedefine/>
    <w:uiPriority w:val="39"/>
    <w:unhideWhenUsed/>
    <w:rsid w:val="00A5675B"/>
    <w:pPr>
      <w:spacing w:after="100"/>
      <w:ind w:left="220"/>
    </w:pPr>
  </w:style>
  <w:style w:type="character" w:customStyle="1" w:styleId="SectionTitleChar">
    <w:name w:val="Section Title Char"/>
    <w:basedOn w:val="Heading1Char"/>
    <w:link w:val="SectionTitle"/>
    <w:rsid w:val="00A5675B"/>
    <w:rPr>
      <w:rFonts w:ascii="Times New Roman" w:eastAsia="Arial" w:hAnsi="Times New Roman" w:cs="Times New Roman"/>
      <w:b/>
      <w:noProof/>
      <w:color w:val="0F4761" w:themeColor="accent1" w:themeShade="BF"/>
      <w:kern w:val="0"/>
      <w:sz w:val="32"/>
      <w:szCs w:val="32"/>
      <w:lang w:eastAsia="ja-JP"/>
      <w14:ligatures w14:val="none"/>
    </w:rPr>
  </w:style>
  <w:style w:type="character" w:customStyle="1" w:styleId="ChapterTitleChar">
    <w:name w:val="Chapter Title Char"/>
    <w:basedOn w:val="SectionTitleChar"/>
    <w:rsid w:val="00A5675B"/>
    <w:rPr>
      <w:rFonts w:ascii="Times New Roman" w:eastAsia="Arial" w:hAnsi="Times New Roman" w:cs="Times New Roman"/>
      <w:b/>
      <w:iCs/>
      <w:noProof/>
      <w:color w:val="0F4761" w:themeColor="accent1" w:themeShade="BF"/>
      <w:kern w:val="0"/>
      <w:sz w:val="24"/>
      <w:szCs w:val="24"/>
      <w:lang w:eastAsia="ja-JP"/>
      <w14:ligatures w14:val="none"/>
    </w:rPr>
  </w:style>
  <w:style w:type="paragraph" w:customStyle="1" w:styleId="ChapterTitle">
    <w:name w:val="Chapter Title"/>
    <w:basedOn w:val="SectionText"/>
    <w:uiPriority w:val="4"/>
    <w:locked/>
    <w:rsid w:val="00A5675B"/>
  </w:style>
  <w:style w:type="paragraph" w:customStyle="1" w:styleId="ChapterTitleB">
    <w:name w:val="Chapter Title B"/>
    <w:basedOn w:val="Heading1"/>
    <w:next w:val="SectionText"/>
    <w:uiPriority w:val="3"/>
    <w:qFormat/>
    <w:rsid w:val="00A5675B"/>
    <w:pPr>
      <w:spacing w:before="0" w:after="0" w:line="240" w:lineRule="auto"/>
    </w:pPr>
    <w:rPr>
      <w:rFonts w:ascii="Times New Roman" w:eastAsia="Arial" w:hAnsi="Times New Roman" w:cs="Arial"/>
      <w:color w:val="auto"/>
      <w:sz w:val="36"/>
    </w:rPr>
  </w:style>
  <w:style w:type="paragraph" w:styleId="TOC3">
    <w:name w:val="toc 3"/>
    <w:basedOn w:val="Normal"/>
    <w:next w:val="Normal"/>
    <w:autoRedefine/>
    <w:uiPriority w:val="39"/>
    <w:unhideWhenUsed/>
    <w:rsid w:val="00A5675B"/>
    <w:pPr>
      <w:spacing w:after="100"/>
      <w:ind w:left="440"/>
    </w:pPr>
  </w:style>
  <w:style w:type="paragraph" w:customStyle="1" w:styleId="BetterCaption">
    <w:name w:val="Better Caption"/>
    <w:basedOn w:val="Normal"/>
    <w:link w:val="BetterCaptionChar"/>
    <w:qFormat/>
    <w:rsid w:val="00A5675B"/>
    <w:pPr>
      <w:spacing w:before="120" w:after="120"/>
    </w:pPr>
    <w:rPr>
      <w:rFonts w:eastAsia="Times New Roman" w:cs="Times New Roman"/>
      <w:b/>
      <w:bCs/>
      <w:szCs w:val="24"/>
      <w:lang w:val="en"/>
    </w:rPr>
  </w:style>
  <w:style w:type="character" w:customStyle="1" w:styleId="BetterCaptionChar">
    <w:name w:val="Better Caption Char"/>
    <w:basedOn w:val="DefaultParagraphFont"/>
    <w:link w:val="BetterCaption"/>
    <w:rsid w:val="00A5675B"/>
    <w:rPr>
      <w:rFonts w:ascii="Times New Roman" w:eastAsia="Times New Roman" w:hAnsi="Times New Roman" w:cs="Times New Roman"/>
      <w:b/>
      <w:bCs/>
      <w:kern w:val="0"/>
      <w:sz w:val="24"/>
      <w:szCs w:val="24"/>
      <w:lang w:val="en" w:eastAsia="ja-JP"/>
      <w14:ligatures w14:val="none"/>
    </w:rPr>
  </w:style>
  <w:style w:type="table" w:styleId="TableGrid">
    <w:name w:val="Table Grid"/>
    <w:basedOn w:val="TableNormal"/>
    <w:uiPriority w:val="39"/>
    <w:rsid w:val="00A5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675B"/>
    <w:rPr>
      <w:color w:val="96607D" w:themeColor="followedHyperlink"/>
      <w:u w:val="single"/>
    </w:rPr>
  </w:style>
  <w:style w:type="paragraph" w:customStyle="1" w:styleId="PrefaceTitle">
    <w:name w:val="Preface Title"/>
    <w:uiPriority w:val="4"/>
    <w:qFormat/>
    <w:rsid w:val="00A5675B"/>
    <w:pPr>
      <w:spacing w:before="120" w:after="0" w:line="480" w:lineRule="auto"/>
    </w:pPr>
    <w:rPr>
      <w:rFonts w:ascii="Times New Roman" w:eastAsia="Arial" w:hAnsi="Times New Roman" w:cs="Times New Roman"/>
      <w:b/>
      <w:noProof/>
      <w:kern w:val="0"/>
      <w:sz w:val="32"/>
      <w:szCs w:val="32"/>
      <w:lang w:eastAsia="ja-JP"/>
      <w14:ligatures w14:val="none"/>
    </w:rPr>
  </w:style>
  <w:style w:type="paragraph" w:customStyle="1" w:styleId="SectionText1">
    <w:name w:val="Section Text1"/>
    <w:basedOn w:val="Normal"/>
    <w:qFormat/>
    <w:rsid w:val="00A5675B"/>
    <w:pPr>
      <w:spacing w:after="240"/>
    </w:pPr>
    <w:rPr>
      <w:rFonts w:cs="Times New Roman"/>
      <w:iCs/>
      <w:noProof/>
      <w:szCs w:val="24"/>
    </w:rPr>
  </w:style>
  <w:style w:type="character" w:styleId="UnresolvedMention">
    <w:name w:val="Unresolved Mention"/>
    <w:basedOn w:val="DefaultParagraphFont"/>
    <w:uiPriority w:val="99"/>
    <w:semiHidden/>
    <w:unhideWhenUsed/>
    <w:rsid w:val="00A5675B"/>
    <w:rPr>
      <w:color w:val="605E5C"/>
      <w:shd w:val="clear" w:color="auto" w:fill="E1DFDD"/>
    </w:rPr>
  </w:style>
  <w:style w:type="numbering" w:customStyle="1" w:styleId="NoList1">
    <w:name w:val="No List1"/>
    <w:next w:val="NoList"/>
    <w:uiPriority w:val="99"/>
    <w:semiHidden/>
    <w:unhideWhenUsed/>
    <w:rsid w:val="00A5675B"/>
  </w:style>
  <w:style w:type="character" w:customStyle="1" w:styleId="Hyperlink1">
    <w:name w:val="Hyperlink1"/>
    <w:basedOn w:val="DefaultParagraphFont"/>
    <w:uiPriority w:val="99"/>
    <w:unhideWhenUsed/>
    <w:rsid w:val="00A5675B"/>
    <w:rPr>
      <w:color w:val="0000FF"/>
      <w:u w:val="single"/>
    </w:rPr>
  </w:style>
  <w:style w:type="paragraph" w:customStyle="1" w:styleId="Caption1">
    <w:name w:val="Caption1"/>
    <w:basedOn w:val="Normal"/>
    <w:next w:val="Normal"/>
    <w:uiPriority w:val="35"/>
    <w:unhideWhenUsed/>
    <w:rsid w:val="00A5675B"/>
    <w:pPr>
      <w:spacing w:after="200" w:line="240" w:lineRule="auto"/>
    </w:pPr>
    <w:rPr>
      <w:i/>
      <w:iCs/>
      <w:color w:val="1F497D"/>
      <w:sz w:val="18"/>
      <w:szCs w:val="18"/>
    </w:rPr>
  </w:style>
  <w:style w:type="paragraph" w:customStyle="1" w:styleId="TOCHeading1">
    <w:name w:val="TOC Heading1"/>
    <w:basedOn w:val="Heading1"/>
    <w:next w:val="Normal"/>
    <w:uiPriority w:val="39"/>
    <w:unhideWhenUsed/>
    <w:qFormat/>
    <w:rsid w:val="00A5675B"/>
    <w:pPr>
      <w:spacing w:before="240" w:after="0"/>
      <w:outlineLvl w:val="9"/>
    </w:pPr>
    <w:rPr>
      <w:b/>
      <w:sz w:val="32"/>
      <w:szCs w:val="32"/>
      <w:lang w:val="en-US"/>
    </w:rPr>
  </w:style>
  <w:style w:type="table" w:customStyle="1" w:styleId="TableGrid1">
    <w:name w:val="Table Grid1"/>
    <w:basedOn w:val="TableNormal"/>
    <w:next w:val="TableGrid"/>
    <w:uiPriority w:val="39"/>
    <w:rsid w:val="00A5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A5675B"/>
    <w:rPr>
      <w:color w:val="800080"/>
      <w:u w:val="single"/>
    </w:rPr>
  </w:style>
  <w:style w:type="numbering" w:customStyle="1" w:styleId="NoList11">
    <w:name w:val="No List11"/>
    <w:next w:val="NoList"/>
    <w:uiPriority w:val="99"/>
    <w:semiHidden/>
    <w:unhideWhenUsed/>
    <w:rsid w:val="00A5675B"/>
  </w:style>
  <w:style w:type="character" w:styleId="LineNumber">
    <w:name w:val="line number"/>
    <w:basedOn w:val="DefaultParagraphFont"/>
    <w:uiPriority w:val="99"/>
    <w:semiHidden/>
    <w:unhideWhenUsed/>
    <w:rsid w:val="00A5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637A8-7225-4E89-B02A-75A6491C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35</Pages>
  <Words>20675</Words>
  <Characters>117851</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2024-10-21T04:58:00Z</dcterms:created>
  <dcterms:modified xsi:type="dcterms:W3CDTF">2024-10-21T05:14:00Z</dcterms:modified>
</cp:coreProperties>
</file>