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7E7F9" w14:textId="77777777" w:rsidR="00455AF4" w:rsidRPr="00455AF4" w:rsidRDefault="00455AF4" w:rsidP="00455AF4">
      <w:pPr>
        <w:keepNext/>
        <w:keepLines/>
        <w:spacing w:after="0" w:line="240" w:lineRule="auto"/>
        <w:outlineLvl w:val="0"/>
        <w:rPr>
          <w:rFonts w:ascii="Times New Roman" w:eastAsia="Arial" w:hAnsi="Times New Roman" w:cs="Arial"/>
          <w:b/>
          <w:kern w:val="0"/>
          <w:sz w:val="36"/>
          <w:szCs w:val="40"/>
          <w:lang w:eastAsia="ja-JP"/>
          <w14:ligatures w14:val="none"/>
        </w:rPr>
      </w:pPr>
      <w:bookmarkStart w:id="0" w:name="_Toc162794582"/>
      <w:bookmarkStart w:id="1" w:name="_Toc174047143"/>
      <w:bookmarkStart w:id="2" w:name="_Hlk162792346"/>
      <w:r w:rsidRPr="00455AF4">
        <w:rPr>
          <w:rFonts w:ascii="Times New Roman" w:eastAsia="Arial" w:hAnsi="Times New Roman" w:cs="Arial"/>
          <w:b/>
          <w:kern w:val="0"/>
          <w:sz w:val="36"/>
          <w:szCs w:val="40"/>
          <w:lang w:eastAsia="ja-JP"/>
          <w14:ligatures w14:val="none"/>
        </w:rPr>
        <w:t>Sentinel behaviour in mammalian and avian species</w:t>
      </w:r>
      <w:bookmarkEnd w:id="0"/>
      <w:bookmarkEnd w:id="1"/>
    </w:p>
    <w:p w14:paraId="3DBB1AEB" w14:textId="77777777" w:rsidR="00455AF4" w:rsidRPr="00455AF4" w:rsidRDefault="00455AF4" w:rsidP="00455AF4">
      <w:pPr>
        <w:spacing w:before="240" w:after="0" w:line="276"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Alex Popescu, Kiyoko M. Gotanda</w:t>
      </w:r>
    </w:p>
    <w:p w14:paraId="4E046C95" w14:textId="77777777" w:rsidR="00455AF4" w:rsidRPr="00455AF4" w:rsidRDefault="00455AF4" w:rsidP="00455AF4">
      <w:pPr>
        <w:spacing w:after="0" w:line="24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Brock University, Department of Biological Sciences</w:t>
      </w:r>
    </w:p>
    <w:p w14:paraId="1AC66759" w14:textId="77777777" w:rsidR="00455AF4" w:rsidRPr="00455AF4" w:rsidRDefault="00455AF4" w:rsidP="00455AF4">
      <w:pPr>
        <w:keepNext/>
        <w:keepLines/>
        <w:numPr>
          <w:ilvl w:val="1"/>
          <w:numId w:val="0"/>
        </w:numPr>
        <w:spacing w:before="360" w:after="0" w:line="480" w:lineRule="auto"/>
        <w:outlineLvl w:val="1"/>
        <w:rPr>
          <w:rFonts w:ascii="Times New Roman" w:eastAsia="Arial" w:hAnsi="Times New Roman" w:cs="Times New Roman"/>
          <w:b/>
          <w:kern w:val="0"/>
          <w:sz w:val="32"/>
          <w:szCs w:val="32"/>
          <w:lang w:eastAsia="ja-JP"/>
          <w14:ligatures w14:val="none"/>
        </w:rPr>
      </w:pPr>
      <w:bookmarkStart w:id="3" w:name="_Toc162794583"/>
      <w:bookmarkStart w:id="4" w:name="_Toc174047144"/>
      <w:r w:rsidRPr="00455AF4">
        <w:rPr>
          <w:rFonts w:ascii="Times New Roman" w:eastAsia="Arial" w:hAnsi="Times New Roman" w:cs="Times New Roman"/>
          <w:b/>
          <w:kern w:val="0"/>
          <w:sz w:val="32"/>
          <w:szCs w:val="32"/>
          <w:lang w:eastAsia="ja-JP"/>
          <w14:ligatures w14:val="none"/>
        </w:rPr>
        <w:t>Introduction</w:t>
      </w:r>
      <w:bookmarkEnd w:id="3"/>
      <w:bookmarkEnd w:id="4"/>
    </w:p>
    <w:p w14:paraId="4877854B" w14:textId="5C6E49B2"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Sentinel behaviour is a form of coordinated vigilance observed in social species, where an individual adopts a prominent exposed position to perform constant vigilance and alert other group members in response to threats while others forage or engage in other activities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{"citationID":"taOW2sYF","properties":{"formattedCitation":"(Bednekoff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A highly recognizable sentinel-using species is the meerkat with sentinels adopting a bipedal stance. The presence of a sentinel can result in increased foraging efficiency and biomass intake while reducing predation risk in foragers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{"citationID":"uLnrJ3Na","properties":{"formattedCitation":"(Clutton-Brock et al. 1999, Holl\\uc0\\u233{}n et al. 2008, Kern and Radford 2014)","plainCitation":"(Clutton-Brock et al. 1999, Hollén et al. 2008, Kern and Radford 2014)","noteIndex":0},"citationItems":[{"id":719,"uris":["http://zotero.org/users/8430992/items/RCE7A48W"],"itemData":{"id":719,"type":"article-journal","container-title":"Animal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kern w:val="0"/>
          <w:sz w:val="24"/>
        </w:rPr>
        <w:t xml:space="preserve">(Clutton-Brock et al. 1999, </w:t>
      </w:r>
      <w:proofErr w:type="spellStart"/>
      <w:r w:rsidRPr="00455AF4">
        <w:rPr>
          <w:rFonts w:ascii="Times New Roman" w:hAnsi="Times New Roman" w:cs="Times New Roman"/>
          <w:kern w:val="0"/>
          <w:sz w:val="24"/>
        </w:rPr>
        <w:t>Hollén</w:t>
      </w:r>
      <w:proofErr w:type="spellEnd"/>
      <w:r w:rsidRPr="00455AF4">
        <w:rPr>
          <w:rFonts w:ascii="Times New Roman" w:hAnsi="Times New Roman" w:cs="Times New Roman"/>
          <w:kern w:val="0"/>
          <w:sz w:val="24"/>
        </w:rPr>
        <w:t xml:space="preserve"> et al. 2008, Kern and Radford 2014)</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Sentinel behaviour is therefore beneficial to foragers but appears to be at the detriment of the sentinel. While performing sentinel behaviour, an individual incurs the loss of foraging opportunities, raising questions about the underlying mechanisms behind sentinel decision-making. More recently, a state-dependent model for sentinel decision-making has garnered support from empirical studies on this behaviour, where individuals decide to perform sentinel behaviour based on their energetic levels and the benefits they receive from performing the behaviour such as greater safety from being the first to detect a predator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{"citationID":"fjoPPdKW","properties":{"formattedCitation":"(Bednekoff 1997, 2001)","plainCitation":"(Bednekoff 1997, 2001)","noteIndex":0},"citationItems":[{"id":1733,"uris":["http://zotero.org/users/8430992/items/5Y2MYXKI"],"itemData":{"id":1733,"type":"article-journal","container-title":"The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1997, 2001)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Studies on satiation and body mass support this explanation for who is willing to be a sentinel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{"citationID":"XEyFsYlO","properties":{"formattedCitation":"(Bednekoff and Woolfenden 2003, Arbon et al. 2020)","plainCitation":"(Bednekoff and Woolfenden 2003, Arbon et al. 2020)","noteIndex":0},"citationItems":[{"id":697,"uris":["http://zotero.org/users/8430992/items/2RMFDXDF"],"itemData":{"id":697,"type":"article-journal","abstract":"Sentinels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and Woolfenden 2003, Arbon et al. 2020)</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Other intrinsic (internal, e.g. age, sex) and extrinsic (external or social, e.g. dominance, risk) factors can also affect an individual’s decision to perform the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{"citationID":"9sPtFKNV","properties":{"formattedCitation":"(Bednekoff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w:t>
      </w:r>
    </w:p>
    <w:p w14:paraId="2C415E6C" w14:textId="2DC3D81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Studying how intrinsic and extrinsic factors can affect sentinel behaviour can shed light on how individuals choose to participate in social behaviours and can provide insights into the evolution </w:t>
      </w:r>
      <w:r w:rsidRPr="00455AF4">
        <w:rPr>
          <w:rFonts w:ascii="Times New Roman" w:eastAsia="Arial" w:hAnsi="Times New Roman" w:cs="Times New Roman"/>
          <w:iCs/>
          <w:kern w:val="0"/>
          <w:sz w:val="24"/>
          <w:szCs w:val="24"/>
          <w:lang w:eastAsia="ja-JP"/>
          <w14:ligatures w14:val="none"/>
        </w:rPr>
        <w:lastRenderedPageBreak/>
        <w:t xml:space="preserve">of cooperative behaviours. By understanding the effects of social factors on sentinel behaviour, we could better interpret changes in social behaviours and possibly infer changes in social structures and dynamics in populations. Likewise, resource-related factors can change the availability of energy needed to perform costly social behaviours. Increased presence and quality of food sources can increase the energetic reserves of an individual, increasing its ability to perform sentinel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{"citationID":"9sJ4Wb94","properties":{"formattedCitation":"(Bednekoff and Woolfenden 2003, Manser 2018, Arbon et al. 2020)","plainCitation":"(Bednekoff and Woolfenden 2003, Manser 2018, Arbon et al. 2020)","noteIndex":0},"citationItems":[{"id":761,"uris":["http://zotero.org/users/8430992/items/2YIKGKV7"],"itemData":{"id":761,"type":"chapter","container-title":"Field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citation-key":"manserMeerkatsIdentifyingCognitive2018"}},{"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and Woolfenden 2003, Manser 2018, Arbon et al. 2020)</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Studies on urban adaptation have shown that individual behaviours change to best take advantage of city living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{"citationID":"mmnEw4y6","properties":{"formattedCitation":"(Lowry et al. 2013, Isaksson 2018, Gotanda 2020)","plainCitation":"(Lowry et al. 2013, Isaksson 2018, Gotanda 2020)","noteIndex":0},"citationItems":[{"id":154,"uris":["http://zotero.org/users/8430992/items/U83EWWCW"],"itemData":{"id":154,"type":"chapter","abstract":"Urban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M."}],"issued":{"date-parts":[["2013"]]},"citation-key":"lowryBehaviouralResponsesWildlife2013"}},{"id":1799,"uris":["http://zotero.org/users/8430992/items/3TMJ8T2P"],"itemData":{"id":1799,"type":"article-journal","abstract":"Humans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M."}],"issued":{"date-parts":[["2020"]]},"citation-key":"gotandaHumanInfluencesAntipredator2020"}}],"schema":"https://github.com/citation-style-language/schema/raw/master/csl-citation.json"}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(Lowry et al. 2013, Isaksson 2018, Gotanda 2020)</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though comparatively fewer studies have been performed on social behaviours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{"citationID":"KVW23Unh","properties":{"formattedCitation":"(\\uc0\\u321{}opucki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kern w:val="0"/>
          <w:sz w:val="24"/>
        </w:rPr>
        <w:t>(</w:t>
      </w:r>
      <w:proofErr w:type="spellStart"/>
      <w:r w:rsidRPr="00455AF4">
        <w:rPr>
          <w:rFonts w:ascii="Times New Roman" w:hAnsi="Times New Roman" w:cs="Times New Roman"/>
          <w:kern w:val="0"/>
          <w:sz w:val="24"/>
        </w:rPr>
        <w:t>Łopucki</w:t>
      </w:r>
      <w:proofErr w:type="spellEnd"/>
      <w:r w:rsidRPr="00455AF4">
        <w:rPr>
          <w:rFonts w:ascii="Times New Roman" w:hAnsi="Times New Roman" w:cs="Times New Roman"/>
          <w:kern w:val="0"/>
          <w:sz w:val="24"/>
        </w:rPr>
        <w:t xml:space="preserve"> et al. 2021)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Behavioural plasticity is crucial for individuals faced with a changing environment, where failure to adapt could result in inefficiencies that can negatively impact survival. Changes in social behaviours, like sentinel behaviour, can be adaptive in cities and could greatly improve the success of a species in urban areas. </w:t>
      </w:r>
    </w:p>
    <w:p w14:paraId="62D01658"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sectPr w:rsidR="00455AF4" w:rsidRPr="00455AF4" w:rsidSect="00455AF4">
          <w:headerReference w:type="default" r:id="rId5"/>
          <w:pgSz w:w="12240" w:h="15840" w:code="1"/>
          <w:pgMar w:top="1440" w:right="1440" w:bottom="1440" w:left="1440" w:header="709" w:footer="709" w:gutter="0"/>
          <w:cols w:space="708"/>
          <w:docGrid w:linePitch="360"/>
        </w:sectPr>
      </w:pPr>
      <w:r w:rsidRPr="00455AF4">
        <w:rPr>
          <w:rFonts w:ascii="Times New Roman" w:eastAsia="Arial" w:hAnsi="Times New Roman" w:cs="Times New Roman"/>
          <w:iCs/>
          <w:kern w:val="0"/>
          <w:sz w:val="24"/>
          <w:szCs w:val="24"/>
          <w:lang w:eastAsia="ja-JP"/>
          <w14:ligatures w14:val="none"/>
        </w:rPr>
        <w:t xml:space="preserve">Our objective was to explore the mechanisms underlying sentinel decision-making by identifying and analyzing the factors that affect sentinel behaviour in a scoping review. By reviewing studies that investigate both intrinsic and extrinsic factors, we aimed to identify common patterns and trends in sentinel behaviour across different species and environments. To best understand sentinel decision-making, we searched for empirical studies on the behaviour of non-aquatic vertebrates, excluding studies that did not test the effects of a factor on sentinel behaviour (e.g. articles identifying a new sentinel-using species). We analyzed the main trends observed and synthesized these findings to understand the influence of intrinsic and extrinsic factors. We then </w:t>
      </w:r>
    </w:p>
    <w:p w14:paraId="63F62840" w14:textId="77777777" w:rsidR="00455AF4" w:rsidRPr="00455AF4" w:rsidRDefault="00455AF4" w:rsidP="00455AF4">
      <w:pPr>
        <w:spacing w:after="240" w:line="480" w:lineRule="auto"/>
        <w:rPr>
          <w:rFonts w:ascii="Times New Roman" w:eastAsia="Arial" w:hAnsi="Times New Roman" w:cs="Times New Roman"/>
          <w:iCs/>
          <w:kern w:val="0"/>
          <w:sz w:val="24"/>
          <w:szCs w:val="24"/>
          <w:highlight w:val="yellow"/>
          <w:lang w:eastAsia="ja-JP"/>
          <w14:ligatures w14:val="none"/>
        </w:rPr>
      </w:pPr>
      <w:r w:rsidRPr="00455AF4">
        <w:rPr>
          <w:rFonts w:ascii="Times New Roman" w:eastAsia="Arial" w:hAnsi="Times New Roman" w:cs="Times New Roman"/>
          <w:iCs/>
          <w:kern w:val="0"/>
          <w:sz w:val="24"/>
          <w:szCs w:val="24"/>
          <w:lang w:eastAsia="ja-JP"/>
          <w14:ligatures w14:val="none"/>
        </w:rPr>
        <w:lastRenderedPageBreak/>
        <w:t xml:space="preserve">discussed how urbanization can affect sentinel behaviour by altering the factors involved in sentinel decisions. Urbanization can lead to adaptations in social behaviours, including sentinel behaviour, yet there remains a gap in understanding how urbanization affects sentinel behaviour. The need for a comprehensive review of factors influencing sentinel behaviour is highlighted by the complexity of urban environments and their effects on wildlife behaviour. </w:t>
      </w:r>
    </w:p>
    <w:p w14:paraId="757309DF"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The synthesis of information on the factors involved in sentinel decision-making can further our understanding of social behaviours in general. Other social antipredator behaviours, such as the coordination of vigilance in foragers, can be affected by the same factors involved in sentinel behaviour. By conducting a thorough review of the literature on sentinel behaviour, this study aimed to provide a comprehensive overview of the factors influencing this social behaviour.</w:t>
      </w:r>
    </w:p>
    <w:p w14:paraId="594E9C0F" w14:textId="77777777" w:rsidR="00455AF4" w:rsidRPr="00455AF4" w:rsidRDefault="00455AF4" w:rsidP="00455AF4">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5" w:name="_Toc162794584"/>
      <w:bookmarkStart w:id="6" w:name="_Toc174047145"/>
      <w:r w:rsidRPr="00455AF4">
        <w:rPr>
          <w:rFonts w:ascii="Times New Roman" w:eastAsia="Arial" w:hAnsi="Times New Roman" w:cs="Times New Roman"/>
          <w:b/>
          <w:kern w:val="0"/>
          <w:sz w:val="32"/>
          <w:szCs w:val="32"/>
          <w:lang w:eastAsia="ja-JP"/>
          <w14:ligatures w14:val="none"/>
        </w:rPr>
        <w:t>Methods</w:t>
      </w:r>
      <w:bookmarkEnd w:id="5"/>
      <w:bookmarkEnd w:id="6"/>
    </w:p>
    <w:p w14:paraId="37C5C297" w14:textId="0D1CCCBD"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This scoping review followed the ROSES standards of reporting for scoping and systematic reviews to the best of our ability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{"citationID":"jFxDGtjj","properties":{"formattedCitation":"(Haddaway et al. 2018)","plainCitation":"(Haddaway et al. 2018)","noteIndex":0},"citationItems":[{"id":1707,"uris":["http://zotero.org/users/8430992/items/CFQ588MT"],"itemData":{"id":1707,"type":"article-journal","abstract":"Reliable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S."}],"issued":{"date-parts":[["2018",3,19]]},"citation-key":"haddawayROSESRepOrtingStandards2018"}}],"schema":"https://github.com/citation-style-language/schema/raw/master/csl-citation.json"}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(Haddaway et al. 2018)</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 protocol was not pre-published, though our objective was to ensure transparency and maximize the reproducibility of the search performed.</w:t>
      </w:r>
    </w:p>
    <w:p w14:paraId="38C6FE36"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7" w:name="_Toc162794585"/>
      <w:bookmarkStart w:id="8" w:name="_Toc174047146"/>
      <w:r w:rsidRPr="00455AF4">
        <w:rPr>
          <w:rFonts w:ascii="Times New Roman" w:eastAsia="Arial" w:hAnsi="Times New Roman" w:cs="Arial"/>
          <w:b/>
          <w:color w:val="000000"/>
          <w:kern w:val="0"/>
          <w:sz w:val="28"/>
          <w:szCs w:val="28"/>
          <w:lang w:eastAsia="ja-JP"/>
          <w14:ligatures w14:val="none"/>
        </w:rPr>
        <w:t>Selection criteria</w:t>
      </w:r>
      <w:bookmarkEnd w:id="7"/>
      <w:bookmarkEnd w:id="8"/>
    </w:p>
    <w:p w14:paraId="451331E9"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sectPr w:rsidR="00455AF4" w:rsidRPr="00455AF4" w:rsidSect="00455AF4">
          <w:headerReference w:type="default" r:id="rId6"/>
          <w:pgSz w:w="12240" w:h="15840" w:code="1"/>
          <w:pgMar w:top="1440" w:right="1440" w:bottom="1440" w:left="1440" w:header="709" w:footer="709" w:gutter="0"/>
          <w:cols w:space="708"/>
          <w:docGrid w:linePitch="360"/>
        </w:sectPr>
      </w:pPr>
      <w:r w:rsidRPr="00455AF4">
        <w:rPr>
          <w:rFonts w:ascii="Times New Roman" w:eastAsia="Arial" w:hAnsi="Times New Roman" w:cs="Times New Roman"/>
          <w:iCs/>
          <w:kern w:val="0"/>
          <w:sz w:val="24"/>
          <w:szCs w:val="24"/>
          <w:lang w:eastAsia="ja-JP"/>
          <w14:ligatures w14:val="none"/>
        </w:rPr>
        <w:t>The inclusion and exclusion criteria for the screening were identified and noted before initiating database searches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_Ref162209371 \h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 xml:space="preserve">Table </w:t>
      </w:r>
      <w:r w:rsidRPr="00455AF4">
        <w:rPr>
          <w:rFonts w:ascii="Times New Roman" w:eastAsia="Arial" w:hAnsi="Times New Roman" w:cs="Times New Roman"/>
          <w:iCs/>
          <w:noProof/>
          <w:kern w:val="0"/>
          <w:sz w:val="24"/>
          <w:szCs w:val="24"/>
          <w:lang w:eastAsia="ja-JP"/>
          <w14:ligatures w14:val="none"/>
        </w:rPr>
        <w:t>2</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noProof/>
          <w:kern w:val="0"/>
          <w:sz w:val="24"/>
          <w:szCs w:val="24"/>
          <w:lang w:eastAsia="ja-JP"/>
          <w14:ligatures w14:val="none"/>
        </w:rPr>
        <w:t>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We searched various databases for studies on the effects of a factor on a quantitative measurement of sentinel behaviour (e.g., frequency, duration, number of bouts, etc.). We only included articles that tested sentinel behaviour in terrestrial or avian vertebrates. Aquatic species can have different methods of identifying threats and communicating their presence. </w:t>
      </w:r>
    </w:p>
    <w:p w14:paraId="0C6E9EC0" w14:textId="77777777" w:rsidR="00455AF4" w:rsidRPr="00455AF4" w:rsidRDefault="00455AF4" w:rsidP="00455AF4">
      <w:pPr>
        <w:spacing w:before="120" w:after="120" w:line="276" w:lineRule="auto"/>
        <w:rPr>
          <w:rFonts w:ascii="Times New Roman" w:eastAsia="Times New Roman" w:hAnsi="Times New Roman" w:cs="Times New Roman"/>
          <w:b/>
          <w:bCs/>
          <w:kern w:val="0"/>
          <w:sz w:val="24"/>
          <w:szCs w:val="24"/>
          <w:lang w:eastAsia="ja-JP"/>
          <w14:ligatures w14:val="none"/>
        </w:rPr>
      </w:pPr>
      <w:bookmarkStart w:id="9" w:name="_Ref162209371"/>
      <w:bookmarkStart w:id="10" w:name="_Toc171695705"/>
      <w:r w:rsidRPr="00455AF4">
        <w:rPr>
          <w:rFonts w:ascii="Times New Roman" w:eastAsia="Times New Roman" w:hAnsi="Times New Roman" w:cs="Times New Roman"/>
          <w:b/>
          <w:bCs/>
          <w:kern w:val="0"/>
          <w:sz w:val="24"/>
          <w:szCs w:val="24"/>
          <w:lang w:eastAsia="ja-JP"/>
          <w14:ligatures w14:val="none"/>
        </w:rPr>
        <w:lastRenderedPageBreak/>
        <w:t xml:space="preserve">Table </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STYLEREF 1 \s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2</w:t>
      </w:r>
      <w:r w:rsidRPr="00455AF4">
        <w:rPr>
          <w:rFonts w:ascii="Times New Roman" w:eastAsia="Times New Roman" w:hAnsi="Times New Roman" w:cs="Times New Roman"/>
          <w:b/>
          <w:bCs/>
          <w:kern w:val="0"/>
          <w:sz w:val="24"/>
          <w:szCs w:val="24"/>
          <w:lang w:eastAsia="ja-JP"/>
          <w14:ligatures w14:val="none"/>
        </w:rPr>
        <w:fldChar w:fldCharType="end"/>
      </w:r>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SEQ Table \* ARABIC \s 1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1</w:t>
      </w:r>
      <w:r w:rsidRPr="00455AF4">
        <w:rPr>
          <w:rFonts w:ascii="Times New Roman" w:eastAsia="Times New Roman" w:hAnsi="Times New Roman" w:cs="Times New Roman"/>
          <w:b/>
          <w:bCs/>
          <w:kern w:val="0"/>
          <w:sz w:val="24"/>
          <w:szCs w:val="24"/>
          <w:lang w:eastAsia="ja-JP"/>
          <w14:ligatures w14:val="none"/>
        </w:rPr>
        <w:fldChar w:fldCharType="end"/>
      </w:r>
      <w:bookmarkEnd w:id="9"/>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Cambria" w:hAnsi="Times New Roman" w:cs="Times New Roman"/>
          <w:iCs/>
          <w:kern w:val="0"/>
          <w:sz w:val="24"/>
          <w:szCs w:val="24"/>
          <w:lang w:eastAsia="ja-JP"/>
          <w14:ligatures w14:val="none"/>
        </w:rPr>
        <w:t xml:space="preserve"> Inclusion and exclusion criteria for the scoping review</w:t>
      </w:r>
      <w:bookmarkEnd w:id="10"/>
    </w:p>
    <w:tbl>
      <w:tblPr>
        <w:tblStyle w:val="TableGrid1"/>
        <w:tblW w:w="0" w:type="auto"/>
        <w:tblLook w:val="04A0" w:firstRow="1" w:lastRow="0" w:firstColumn="1" w:lastColumn="0" w:noHBand="0" w:noVBand="1"/>
      </w:tblPr>
      <w:tblGrid>
        <w:gridCol w:w="2547"/>
        <w:gridCol w:w="6803"/>
      </w:tblGrid>
      <w:tr w:rsidR="00455AF4" w:rsidRPr="00455AF4" w14:paraId="76F666E9" w14:textId="77777777" w:rsidTr="00455AF4">
        <w:tc>
          <w:tcPr>
            <w:tcW w:w="2547" w:type="dxa"/>
            <w:shd w:val="clear" w:color="auto" w:fill="D9D9D9"/>
          </w:tcPr>
          <w:p w14:paraId="0ACCDCD5" w14:textId="77777777" w:rsidR="00455AF4" w:rsidRPr="00455AF4" w:rsidRDefault="00455AF4" w:rsidP="00455AF4">
            <w:pPr>
              <w:spacing w:after="240"/>
              <w:rPr>
                <w:rFonts w:ascii="Times New Roman" w:eastAsia="Cambria" w:hAnsi="Times New Roman" w:cs="Times New Roman"/>
                <w:b/>
                <w:bCs/>
                <w:iCs/>
                <w:sz w:val="24"/>
                <w:szCs w:val="24"/>
              </w:rPr>
            </w:pPr>
            <w:r w:rsidRPr="00455AF4">
              <w:rPr>
                <w:rFonts w:ascii="Times New Roman" w:eastAsia="Cambria" w:hAnsi="Times New Roman" w:cs="Times New Roman"/>
                <w:b/>
                <w:bCs/>
                <w:iCs/>
                <w:sz w:val="24"/>
                <w:szCs w:val="24"/>
              </w:rPr>
              <w:t>Inclusion Criteria</w:t>
            </w:r>
          </w:p>
        </w:tc>
        <w:tc>
          <w:tcPr>
            <w:tcW w:w="6803" w:type="dxa"/>
            <w:shd w:val="clear" w:color="auto" w:fill="D9D9D9"/>
          </w:tcPr>
          <w:p w14:paraId="704089E1" w14:textId="77777777" w:rsidR="00455AF4" w:rsidRPr="00455AF4" w:rsidRDefault="00455AF4" w:rsidP="00455AF4">
            <w:pPr>
              <w:spacing w:after="240"/>
              <w:rPr>
                <w:rFonts w:ascii="Times New Roman" w:eastAsia="Cambria" w:hAnsi="Times New Roman" w:cs="Times New Roman"/>
                <w:b/>
                <w:bCs/>
                <w:iCs/>
                <w:sz w:val="24"/>
                <w:szCs w:val="24"/>
              </w:rPr>
            </w:pPr>
            <w:r w:rsidRPr="00455AF4">
              <w:rPr>
                <w:rFonts w:ascii="Times New Roman" w:eastAsia="Cambria" w:hAnsi="Times New Roman" w:cs="Times New Roman"/>
                <w:b/>
                <w:bCs/>
                <w:iCs/>
                <w:sz w:val="24"/>
                <w:szCs w:val="24"/>
              </w:rPr>
              <w:t>Description</w:t>
            </w:r>
          </w:p>
        </w:tc>
      </w:tr>
      <w:tr w:rsidR="00455AF4" w:rsidRPr="00455AF4" w14:paraId="25E22275" w14:textId="77777777" w:rsidTr="0017490D">
        <w:tc>
          <w:tcPr>
            <w:tcW w:w="2547" w:type="dxa"/>
          </w:tcPr>
          <w:p w14:paraId="65D6E151" w14:textId="77777777" w:rsidR="00455AF4" w:rsidRPr="00455AF4" w:rsidRDefault="00455AF4" w:rsidP="00455AF4">
            <w:pPr>
              <w:tabs>
                <w:tab w:val="right" w:pos="2331"/>
              </w:tabs>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Study design</w:t>
            </w:r>
            <w:r w:rsidRPr="00455AF4">
              <w:rPr>
                <w:rFonts w:ascii="Times New Roman" w:eastAsia="Cambria" w:hAnsi="Times New Roman" w:cs="Times New Roman"/>
                <w:iCs/>
                <w:sz w:val="24"/>
                <w:szCs w:val="24"/>
              </w:rPr>
              <w:tab/>
            </w:r>
          </w:p>
        </w:tc>
        <w:tc>
          <w:tcPr>
            <w:tcW w:w="6803" w:type="dxa"/>
          </w:tcPr>
          <w:p w14:paraId="7F8ED72F"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Study must be experimental; testing the effect of one or more factors on some element of sentinel behaviour.</w:t>
            </w:r>
          </w:p>
        </w:tc>
      </w:tr>
      <w:tr w:rsidR="00455AF4" w:rsidRPr="00455AF4" w14:paraId="79D078CB" w14:textId="77777777" w:rsidTr="0017490D">
        <w:tc>
          <w:tcPr>
            <w:tcW w:w="2547" w:type="dxa"/>
          </w:tcPr>
          <w:p w14:paraId="6F50AA0F"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Model species</w:t>
            </w:r>
          </w:p>
        </w:tc>
        <w:tc>
          <w:tcPr>
            <w:tcW w:w="6803" w:type="dxa"/>
          </w:tcPr>
          <w:p w14:paraId="0498ED33"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Animal species must be terrestrial or avian, and vertebrate.</w:t>
            </w:r>
          </w:p>
        </w:tc>
      </w:tr>
      <w:tr w:rsidR="00455AF4" w:rsidRPr="00455AF4" w14:paraId="16618D74" w14:textId="77777777" w:rsidTr="0017490D">
        <w:tc>
          <w:tcPr>
            <w:tcW w:w="2547" w:type="dxa"/>
            <w:tcBorders>
              <w:bottom w:val="single" w:sz="4" w:space="0" w:color="auto"/>
            </w:tcBorders>
          </w:tcPr>
          <w:p w14:paraId="4DB6F796"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Date of publication</w:t>
            </w:r>
          </w:p>
        </w:tc>
        <w:tc>
          <w:tcPr>
            <w:tcW w:w="6803" w:type="dxa"/>
            <w:tcBorders>
              <w:bottom w:val="single" w:sz="4" w:space="0" w:color="auto"/>
            </w:tcBorders>
          </w:tcPr>
          <w:p w14:paraId="7F45086F"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Article must have been published after 1970.</w:t>
            </w:r>
          </w:p>
        </w:tc>
      </w:tr>
      <w:tr w:rsidR="00455AF4" w:rsidRPr="00455AF4" w14:paraId="58C073ED" w14:textId="77777777" w:rsidTr="0017490D">
        <w:tc>
          <w:tcPr>
            <w:tcW w:w="2547" w:type="dxa"/>
            <w:tcBorders>
              <w:bottom w:val="single" w:sz="4" w:space="0" w:color="auto"/>
            </w:tcBorders>
          </w:tcPr>
          <w:p w14:paraId="377C49D2"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Major concepts</w:t>
            </w:r>
          </w:p>
        </w:tc>
        <w:tc>
          <w:tcPr>
            <w:tcW w:w="6803" w:type="dxa"/>
            <w:tcBorders>
              <w:bottom w:val="single" w:sz="4" w:space="0" w:color="auto"/>
            </w:tcBorders>
          </w:tcPr>
          <w:p w14:paraId="3628DD59"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Must be related to behaviour, behavioural ecology, or adjacent and related fields.</w:t>
            </w:r>
          </w:p>
        </w:tc>
      </w:tr>
      <w:tr w:rsidR="00455AF4" w:rsidRPr="00455AF4" w14:paraId="79000B43" w14:textId="77777777" w:rsidTr="0017490D">
        <w:tc>
          <w:tcPr>
            <w:tcW w:w="2547" w:type="dxa"/>
            <w:tcBorders>
              <w:top w:val="single" w:sz="4" w:space="0" w:color="auto"/>
              <w:left w:val="nil"/>
              <w:bottom w:val="single" w:sz="4" w:space="0" w:color="auto"/>
              <w:right w:val="nil"/>
            </w:tcBorders>
          </w:tcPr>
          <w:p w14:paraId="6A2C27B5" w14:textId="77777777" w:rsidR="00455AF4" w:rsidRPr="00455AF4" w:rsidRDefault="00455AF4" w:rsidP="00455AF4">
            <w:pPr>
              <w:spacing w:after="240"/>
              <w:rPr>
                <w:rFonts w:ascii="Times New Roman" w:eastAsia="Cambria" w:hAnsi="Times New Roman" w:cs="Times New Roman"/>
                <w:iCs/>
                <w:sz w:val="24"/>
                <w:szCs w:val="24"/>
              </w:rPr>
            </w:pPr>
          </w:p>
        </w:tc>
        <w:tc>
          <w:tcPr>
            <w:tcW w:w="6803" w:type="dxa"/>
            <w:tcBorders>
              <w:top w:val="single" w:sz="4" w:space="0" w:color="auto"/>
              <w:left w:val="nil"/>
              <w:bottom w:val="single" w:sz="4" w:space="0" w:color="auto"/>
              <w:right w:val="nil"/>
            </w:tcBorders>
          </w:tcPr>
          <w:p w14:paraId="3AFC3813" w14:textId="77777777" w:rsidR="00455AF4" w:rsidRPr="00455AF4" w:rsidRDefault="00455AF4" w:rsidP="00455AF4">
            <w:pPr>
              <w:spacing w:after="240"/>
              <w:rPr>
                <w:rFonts w:ascii="Times New Roman" w:eastAsia="Cambria" w:hAnsi="Times New Roman" w:cs="Times New Roman"/>
                <w:iCs/>
                <w:sz w:val="24"/>
                <w:szCs w:val="24"/>
              </w:rPr>
            </w:pPr>
          </w:p>
        </w:tc>
      </w:tr>
      <w:tr w:rsidR="00455AF4" w:rsidRPr="00455AF4" w14:paraId="1544F29B" w14:textId="77777777" w:rsidTr="00455AF4">
        <w:tc>
          <w:tcPr>
            <w:tcW w:w="2547" w:type="dxa"/>
            <w:tcBorders>
              <w:top w:val="single" w:sz="4" w:space="0" w:color="auto"/>
            </w:tcBorders>
            <w:shd w:val="clear" w:color="auto" w:fill="D9D9D9"/>
          </w:tcPr>
          <w:p w14:paraId="11BD0BCB" w14:textId="77777777" w:rsidR="00455AF4" w:rsidRPr="00455AF4" w:rsidRDefault="00455AF4" w:rsidP="00455AF4">
            <w:pPr>
              <w:spacing w:after="240"/>
              <w:rPr>
                <w:rFonts w:ascii="Times New Roman" w:eastAsia="Cambria" w:hAnsi="Times New Roman" w:cs="Times New Roman"/>
                <w:b/>
                <w:bCs/>
                <w:iCs/>
                <w:sz w:val="24"/>
                <w:szCs w:val="24"/>
              </w:rPr>
            </w:pPr>
            <w:r w:rsidRPr="00455AF4">
              <w:rPr>
                <w:rFonts w:ascii="Times New Roman" w:eastAsia="Cambria" w:hAnsi="Times New Roman" w:cs="Times New Roman"/>
                <w:b/>
                <w:bCs/>
                <w:iCs/>
                <w:sz w:val="24"/>
                <w:szCs w:val="24"/>
              </w:rPr>
              <w:t>Exclusion Criteria</w:t>
            </w:r>
          </w:p>
        </w:tc>
        <w:tc>
          <w:tcPr>
            <w:tcW w:w="6803" w:type="dxa"/>
            <w:tcBorders>
              <w:top w:val="single" w:sz="4" w:space="0" w:color="auto"/>
            </w:tcBorders>
            <w:shd w:val="clear" w:color="auto" w:fill="D9D9D9"/>
          </w:tcPr>
          <w:p w14:paraId="1C7A275E" w14:textId="77777777" w:rsidR="00455AF4" w:rsidRPr="00455AF4" w:rsidRDefault="00455AF4" w:rsidP="00455AF4">
            <w:pPr>
              <w:spacing w:after="240"/>
              <w:rPr>
                <w:rFonts w:ascii="Times New Roman" w:eastAsia="Cambria" w:hAnsi="Times New Roman" w:cs="Times New Roman"/>
                <w:b/>
                <w:bCs/>
                <w:iCs/>
                <w:sz w:val="24"/>
                <w:szCs w:val="24"/>
              </w:rPr>
            </w:pPr>
            <w:r w:rsidRPr="00455AF4">
              <w:rPr>
                <w:rFonts w:ascii="Times New Roman" w:eastAsia="Cambria" w:hAnsi="Times New Roman" w:cs="Times New Roman"/>
                <w:b/>
                <w:bCs/>
                <w:iCs/>
                <w:sz w:val="24"/>
                <w:szCs w:val="24"/>
              </w:rPr>
              <w:t>Description</w:t>
            </w:r>
          </w:p>
        </w:tc>
      </w:tr>
      <w:tr w:rsidR="00455AF4" w:rsidRPr="00455AF4" w14:paraId="66768D40" w14:textId="77777777" w:rsidTr="0017490D">
        <w:tc>
          <w:tcPr>
            <w:tcW w:w="2547" w:type="dxa"/>
          </w:tcPr>
          <w:p w14:paraId="111BD34B"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Study design</w:t>
            </w:r>
          </w:p>
        </w:tc>
        <w:tc>
          <w:tcPr>
            <w:tcW w:w="6803" w:type="dxa"/>
          </w:tcPr>
          <w:p w14:paraId="73859373"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Study must not be descriptive (e.g. X species has a sentinel system), or mathematical/theoretical.</w:t>
            </w:r>
          </w:p>
        </w:tc>
      </w:tr>
      <w:tr w:rsidR="00455AF4" w:rsidRPr="00455AF4" w14:paraId="50871197" w14:textId="77777777" w:rsidTr="0017490D">
        <w:tc>
          <w:tcPr>
            <w:tcW w:w="2547" w:type="dxa"/>
          </w:tcPr>
          <w:p w14:paraId="6D15AE6F"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Model species</w:t>
            </w:r>
          </w:p>
        </w:tc>
        <w:tc>
          <w:tcPr>
            <w:tcW w:w="6803" w:type="dxa"/>
          </w:tcPr>
          <w:p w14:paraId="73D1BE86"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Animal species must not be aquatic and must not be invertebrate.</w:t>
            </w:r>
          </w:p>
        </w:tc>
      </w:tr>
      <w:tr w:rsidR="00455AF4" w:rsidRPr="00455AF4" w14:paraId="0B66E2C4" w14:textId="77777777" w:rsidTr="0017490D">
        <w:tc>
          <w:tcPr>
            <w:tcW w:w="2547" w:type="dxa"/>
          </w:tcPr>
          <w:p w14:paraId="68BAB1E2"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Date of publication</w:t>
            </w:r>
          </w:p>
        </w:tc>
        <w:tc>
          <w:tcPr>
            <w:tcW w:w="6803" w:type="dxa"/>
          </w:tcPr>
          <w:p w14:paraId="5D4717BF"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Article must not have been published before 1970.</w:t>
            </w:r>
          </w:p>
        </w:tc>
      </w:tr>
      <w:tr w:rsidR="00455AF4" w:rsidRPr="00455AF4" w14:paraId="089F7813" w14:textId="77777777" w:rsidTr="0017490D">
        <w:tc>
          <w:tcPr>
            <w:tcW w:w="2547" w:type="dxa"/>
          </w:tcPr>
          <w:p w14:paraId="05162DA8"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Major concepts</w:t>
            </w:r>
          </w:p>
        </w:tc>
        <w:tc>
          <w:tcPr>
            <w:tcW w:w="6803" w:type="dxa"/>
          </w:tcPr>
          <w:p w14:paraId="3EE23F34"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Exclude studies from non-behaviour-related fields (e.g. remote sensing, sentinels of ecosystem health/biodiversity, sleep).</w:t>
            </w:r>
          </w:p>
        </w:tc>
      </w:tr>
    </w:tbl>
    <w:p w14:paraId="68CE1DA2" w14:textId="77777777" w:rsidR="00455AF4" w:rsidRPr="00455AF4" w:rsidRDefault="00455AF4" w:rsidP="00455AF4">
      <w:pPr>
        <w:keepNext/>
        <w:keepLines/>
        <w:numPr>
          <w:ilvl w:val="1"/>
          <w:numId w:val="0"/>
        </w:numPr>
        <w:spacing w:after="0" w:line="480" w:lineRule="auto"/>
        <w:outlineLvl w:val="1"/>
        <w:rPr>
          <w:rFonts w:ascii="Times New Roman" w:eastAsia="Arial" w:hAnsi="Times New Roman" w:cs="Times New Roman"/>
          <w:b/>
          <w:kern w:val="0"/>
          <w:sz w:val="32"/>
          <w:szCs w:val="32"/>
          <w:lang w:eastAsia="ja-JP"/>
          <w14:ligatures w14:val="none"/>
        </w:rPr>
        <w:sectPr w:rsidR="00455AF4" w:rsidRPr="00455AF4" w:rsidSect="00455AF4">
          <w:pgSz w:w="12240" w:h="15840" w:code="1"/>
          <w:pgMar w:top="1440" w:right="1440" w:bottom="1440" w:left="1440" w:header="709" w:footer="709" w:gutter="0"/>
          <w:cols w:space="708"/>
          <w:docGrid w:linePitch="360"/>
        </w:sectPr>
      </w:pPr>
    </w:p>
    <w:p w14:paraId="4653BA8D" w14:textId="449D9F35"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lastRenderedPageBreak/>
        <w:t xml:space="preserve">We excluded articles published before 1970 because the definition of sentinel behaviour before this date was nebulous and not consistent with the currently used definition of sentinel behaviour. For inclusion, we defined sentinel behaviour as an individual that adopted a prominent, exposed position and whose purpose was to maintain constant vigilance over other group members, whether coordinated or not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{"citationID":"JF06EZNO","properties":{"formattedCitation":"(Blumstein 1999, Bednekoff 2015)","plainCitation":"(Blumstein 1999, 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 xml:space="preserve">(Blumstein 1999, </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Theoretical or review articles were excluded, though review article citations were screened.  We also excluded mixed-species flocks to better observe effects on sentinel behaviour within a species, without the effects of eavesdropping and fake alarm cries performed by other species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{"citationID":"HDO69hOz","properties":{"formattedCitation":"(Ridley et al. 2014)","plainCitation":"(Ridley et al. 2014)","noteIndex":0},"citationItems":[{"id":738,"uris":["http://zotero.org/users/8430992/items/VJDVFLV9"],"itemData":{"id":738,"type":"article-journal","container-title":"Functional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(Ridley et al. 2014)</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w:t>
      </w:r>
    </w:p>
    <w:p w14:paraId="15287FE1"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11" w:name="_Toc162794586"/>
      <w:bookmarkStart w:id="12" w:name="_Toc174047147"/>
      <w:r w:rsidRPr="00455AF4">
        <w:rPr>
          <w:rFonts w:ascii="Times New Roman" w:eastAsia="Arial" w:hAnsi="Times New Roman" w:cs="Arial"/>
          <w:b/>
          <w:color w:val="000000"/>
          <w:kern w:val="0"/>
          <w:sz w:val="28"/>
          <w:szCs w:val="28"/>
          <w:lang w:eastAsia="ja-JP"/>
          <w14:ligatures w14:val="none"/>
        </w:rPr>
        <w:t>Search strategy</w:t>
      </w:r>
      <w:bookmarkEnd w:id="11"/>
      <w:bookmarkEnd w:id="12"/>
    </w:p>
    <w:p w14:paraId="4DBE873F" w14:textId="5F70F4F0"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sectPr w:rsidR="00455AF4" w:rsidRPr="00455AF4" w:rsidSect="00455AF4">
          <w:pgSz w:w="12240" w:h="15840" w:code="1"/>
          <w:pgMar w:top="1440" w:right="1440" w:bottom="1440" w:left="1440" w:header="709" w:footer="709" w:gutter="0"/>
          <w:cols w:space="708"/>
          <w:docGrid w:linePitch="360"/>
        </w:sectPr>
      </w:pPr>
      <w:r w:rsidRPr="00455AF4">
        <w:rPr>
          <w:rFonts w:ascii="Times New Roman" w:eastAsia="Arial" w:hAnsi="Times New Roman" w:cs="Times New Roman"/>
          <w:iCs/>
          <w:kern w:val="0"/>
          <w:sz w:val="24"/>
          <w:szCs w:val="24"/>
          <w:lang w:eastAsia="ja-JP"/>
          <w14:ligatures w14:val="none"/>
        </w:rPr>
        <w:t>On Jan. 24</w:t>
      </w:r>
      <w:r w:rsidRPr="00455AF4">
        <w:rPr>
          <w:rFonts w:ascii="Times New Roman" w:eastAsia="Arial" w:hAnsi="Times New Roman" w:cs="Times New Roman"/>
          <w:iCs/>
          <w:kern w:val="0"/>
          <w:sz w:val="24"/>
          <w:szCs w:val="24"/>
          <w:vertAlign w:val="superscript"/>
          <w:lang w:eastAsia="ja-JP"/>
          <w14:ligatures w14:val="none"/>
        </w:rPr>
        <w:t>th</w:t>
      </w:r>
      <w:r w:rsidRPr="00455AF4">
        <w:rPr>
          <w:rFonts w:ascii="Times New Roman" w:eastAsia="Arial" w:hAnsi="Times New Roman" w:cs="Times New Roman"/>
          <w:iCs/>
          <w:kern w:val="0"/>
          <w:sz w:val="24"/>
          <w:szCs w:val="24"/>
          <w:lang w:eastAsia="ja-JP"/>
          <w14:ligatures w14:val="none"/>
        </w:rPr>
        <w:t xml:space="preserve">, 2022, a preliminary search was performed on Web of Science and Google Scholar to find relevant articles and generate a list of exemplar articles using “sentinel behaviour in animals” as a search string. This list of 20 articles was subsequently used to test the comprehensiveness of the final search strategy and screening. Common keywords in the exemplar articles were compiled and used to develop the search string. The final search string we used to search for articles was "Sentinel AND </w:t>
      </w:r>
      <w:proofErr w:type="spellStart"/>
      <w:r w:rsidRPr="00455AF4">
        <w:rPr>
          <w:rFonts w:ascii="Times New Roman" w:eastAsia="Arial" w:hAnsi="Times New Roman" w:cs="Times New Roman"/>
          <w:iCs/>
          <w:kern w:val="0"/>
          <w:sz w:val="24"/>
          <w:szCs w:val="24"/>
          <w:lang w:eastAsia="ja-JP"/>
          <w14:ligatures w14:val="none"/>
        </w:rPr>
        <w:t>Behavio</w:t>
      </w:r>
      <w:proofErr w:type="spellEnd"/>
      <w:r w:rsidRPr="00455AF4">
        <w:rPr>
          <w:rFonts w:ascii="Times New Roman" w:eastAsia="Arial" w:hAnsi="Times New Roman" w:cs="Times New Roman"/>
          <w:iCs/>
          <w:kern w:val="0"/>
          <w:sz w:val="24"/>
          <w:szCs w:val="24"/>
          <w:lang w:eastAsia="ja-JP"/>
          <w14:ligatures w14:val="none"/>
        </w:rPr>
        <w:t>*"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_Ref161749046 \h  \* MERGEFORMAT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Table 2.2</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We filtered the articles by removing articles in fields unrelated to behaviour (e.g., sleep, remote sensing). On Nov. 1st, 2022, we searched through Web of Science Complete, which included </w:t>
      </w:r>
      <w:r w:rsidRPr="00455AF4">
        <w:rPr>
          <w:rFonts w:ascii="Times New Roman" w:eastAsia="Arial" w:hAnsi="Times New Roman" w:cs="Times New Roman"/>
          <w:iCs/>
          <w:kern w:val="0"/>
          <w:sz w:val="24"/>
          <w:szCs w:val="24"/>
          <w14:ligatures w14:val="none"/>
        </w:rPr>
        <w:t xml:space="preserve">Web of Science Core, Current Contents Connect, Zoological Records, </w:t>
      </w:r>
      <w:proofErr w:type="spellStart"/>
      <w:r w:rsidRPr="00455AF4">
        <w:rPr>
          <w:rFonts w:ascii="Times New Roman" w:eastAsia="Arial" w:hAnsi="Times New Roman" w:cs="Times New Roman"/>
          <w:iCs/>
          <w:kern w:val="0"/>
          <w:sz w:val="24"/>
          <w:szCs w:val="24"/>
          <w14:ligatures w14:val="none"/>
        </w:rPr>
        <w:t>SciELO</w:t>
      </w:r>
      <w:proofErr w:type="spellEnd"/>
      <w:r w:rsidRPr="00455AF4">
        <w:rPr>
          <w:rFonts w:ascii="Times New Roman" w:eastAsia="Arial" w:hAnsi="Times New Roman" w:cs="Times New Roman"/>
          <w:iCs/>
          <w:kern w:val="0"/>
          <w:sz w:val="24"/>
          <w:szCs w:val="24"/>
          <w14:ligatures w14:val="none"/>
        </w:rPr>
        <w:t xml:space="preserve"> Citation Index, KCI-Korean Journal Database, BIOSIS Citation Index, Data Citation Index</w:t>
      </w:r>
      <w:r w:rsidRPr="00455AF4">
        <w:rPr>
          <w:rFonts w:ascii="Times New Roman" w:eastAsia="Arial" w:hAnsi="Times New Roman" w:cs="Times New Roman"/>
          <w:iCs/>
          <w:kern w:val="0"/>
          <w:sz w:val="24"/>
          <w:szCs w:val="24"/>
          <w:lang w:eastAsia="ja-JP"/>
          <w14:ligatures w14:val="none"/>
        </w:rPr>
        <w:t>. Using the factors identified during the full-text screening of articles, ELICIT was used to search for any articles not present in the databases searched on Nov. 20</w:t>
      </w:r>
      <w:r w:rsidRPr="00455AF4">
        <w:rPr>
          <w:rFonts w:ascii="Times New Roman" w:eastAsia="Arial" w:hAnsi="Times New Roman" w:cs="Times New Roman"/>
          <w:iCs/>
          <w:kern w:val="0"/>
          <w:sz w:val="24"/>
          <w:szCs w:val="24"/>
          <w:vertAlign w:val="superscript"/>
          <w:lang w:eastAsia="ja-JP"/>
          <w14:ligatures w14:val="none"/>
        </w:rPr>
        <w:t>th</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kern w:val="0"/>
          <w:sz w:val="24"/>
          <w:szCs w:val="24"/>
          <w:vertAlign w:val="superscript"/>
          <w:lang w:eastAsia="ja-JP"/>
          <w14:ligatures w14:val="none"/>
        </w:rPr>
        <w:t xml:space="preserve"> </w:t>
      </w:r>
      <w:r w:rsidRPr="00455AF4">
        <w:rPr>
          <w:rFonts w:ascii="Times New Roman" w:eastAsia="Arial" w:hAnsi="Times New Roman" w:cs="Times New Roman"/>
          <w:iCs/>
          <w:kern w:val="0"/>
          <w:sz w:val="24"/>
          <w:szCs w:val="24"/>
          <w:lang w:eastAsia="ja-JP"/>
          <w14:ligatures w14:val="none"/>
        </w:rPr>
        <w:t xml:space="preserve">2023 using variations of the search string “How does [factor] affect sentinel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{"citationID":"ScOGkIcG","properties":{"formattedCitation":"(Kung 2023)","plainCitation":"(Kung 2023)","noteIndex":0},"citationItems":[{"id":1710,"uris":["http://zotero.org/users/8430992/items/MRMXZ3GG"],"itemData":{"id":1710,"type":"article-journal","container-title":"The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Y."}],"issued":{"date-parts":[["2023",4,1]]},"citation-key":"kungElicit2023"},"label":"page"}],"schema":"https://github.com/citation-style-language/schema/raw/master/csl-citation.json"}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(Kung 2023)</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w:t>
      </w:r>
    </w:p>
    <w:p w14:paraId="215751AF" w14:textId="77777777" w:rsidR="00455AF4" w:rsidRPr="00455AF4" w:rsidRDefault="00455AF4" w:rsidP="00455AF4">
      <w:pPr>
        <w:spacing w:before="120" w:after="120" w:line="276" w:lineRule="auto"/>
        <w:rPr>
          <w:rFonts w:ascii="Times New Roman" w:eastAsia="Times New Roman" w:hAnsi="Times New Roman" w:cs="Times New Roman"/>
          <w:b/>
          <w:bCs/>
          <w:kern w:val="0"/>
          <w:sz w:val="24"/>
          <w:szCs w:val="24"/>
          <w:lang w:eastAsia="ja-JP"/>
          <w14:ligatures w14:val="none"/>
        </w:rPr>
      </w:pPr>
      <w:bookmarkStart w:id="13" w:name="_Ref161749046"/>
      <w:bookmarkStart w:id="14" w:name="_Toc161750861"/>
      <w:bookmarkStart w:id="15" w:name="_Toc171695706"/>
      <w:r w:rsidRPr="00455AF4">
        <w:rPr>
          <w:rFonts w:ascii="Times New Roman" w:eastAsia="Times New Roman" w:hAnsi="Times New Roman" w:cs="Times New Roman"/>
          <w:b/>
          <w:bCs/>
          <w:kern w:val="0"/>
          <w:sz w:val="24"/>
          <w:szCs w:val="24"/>
          <w:lang w:eastAsia="ja-JP"/>
          <w14:ligatures w14:val="none"/>
        </w:rPr>
        <w:lastRenderedPageBreak/>
        <w:t xml:space="preserve">Table </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STYLEREF 1 \s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2</w:t>
      </w:r>
      <w:r w:rsidRPr="00455AF4">
        <w:rPr>
          <w:rFonts w:ascii="Times New Roman" w:eastAsia="Times New Roman" w:hAnsi="Times New Roman" w:cs="Times New Roman"/>
          <w:b/>
          <w:bCs/>
          <w:kern w:val="0"/>
          <w:sz w:val="24"/>
          <w:szCs w:val="24"/>
          <w:lang w:eastAsia="ja-JP"/>
          <w14:ligatures w14:val="none"/>
        </w:rPr>
        <w:fldChar w:fldCharType="end"/>
      </w:r>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SEQ Table \* ARABIC \s 1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2</w:t>
      </w:r>
      <w:r w:rsidRPr="00455AF4">
        <w:rPr>
          <w:rFonts w:ascii="Times New Roman" w:eastAsia="Times New Roman" w:hAnsi="Times New Roman" w:cs="Times New Roman"/>
          <w:b/>
          <w:bCs/>
          <w:kern w:val="0"/>
          <w:sz w:val="24"/>
          <w:szCs w:val="24"/>
          <w:lang w:eastAsia="ja-JP"/>
          <w14:ligatures w14:val="none"/>
        </w:rPr>
        <w:fldChar w:fldCharType="end"/>
      </w:r>
      <w:bookmarkEnd w:id="13"/>
      <w:r w:rsidRPr="00455AF4">
        <w:rPr>
          <w:rFonts w:ascii="Times New Roman" w:eastAsia="Times New Roman" w:hAnsi="Times New Roman" w:cs="Times New Roman"/>
          <w:b/>
          <w:bCs/>
          <w:kern w:val="0"/>
          <w:sz w:val="24"/>
          <w:szCs w:val="24"/>
          <w:lang w:eastAsia="ja-JP"/>
          <w14:ligatures w14:val="none"/>
        </w:rPr>
        <w:t xml:space="preserve">: </w:t>
      </w:r>
      <w:r w:rsidRPr="00455AF4">
        <w:rPr>
          <w:rFonts w:ascii="Times New Roman" w:eastAsia="Times New Roman" w:hAnsi="Times New Roman" w:cs="Times New Roman"/>
          <w:kern w:val="0"/>
          <w:sz w:val="24"/>
          <w:szCs w:val="24"/>
          <w:lang w:eastAsia="ja-JP"/>
          <w14:ligatures w14:val="none"/>
        </w:rPr>
        <w:t>Search string used on November 1</w:t>
      </w:r>
      <w:r w:rsidRPr="00455AF4">
        <w:rPr>
          <w:rFonts w:ascii="Times New Roman" w:eastAsia="Times New Roman" w:hAnsi="Times New Roman" w:cs="Times New Roman"/>
          <w:bCs/>
          <w:kern w:val="0"/>
          <w:sz w:val="24"/>
          <w:szCs w:val="24"/>
          <w:vertAlign w:val="superscript"/>
          <w:lang w:eastAsia="ja-JP"/>
          <w14:ligatures w14:val="none"/>
        </w:rPr>
        <w:t>st</w:t>
      </w:r>
      <w:r w:rsidRPr="00455AF4">
        <w:rPr>
          <w:rFonts w:ascii="Times New Roman" w:eastAsia="Times New Roman" w:hAnsi="Times New Roman" w:cs="Times New Roman"/>
          <w:kern w:val="0"/>
          <w:sz w:val="24"/>
          <w:szCs w:val="24"/>
          <w:lang w:eastAsia="ja-JP"/>
          <w14:ligatures w14:val="none"/>
        </w:rPr>
        <w:t>, 2022</w:t>
      </w:r>
      <w:bookmarkEnd w:id="14"/>
      <w:r w:rsidRPr="00455AF4">
        <w:rPr>
          <w:rFonts w:ascii="Times New Roman" w:eastAsia="Times New Roman" w:hAnsi="Times New Roman" w:cs="Times New Roman"/>
          <w:kern w:val="0"/>
          <w:sz w:val="24"/>
          <w:szCs w:val="24"/>
          <w:lang w:eastAsia="ja-JP"/>
          <w14:ligatures w14:val="none"/>
        </w:rPr>
        <w:t>.</w:t>
      </w:r>
      <w:bookmarkEnd w:id="15"/>
    </w:p>
    <w:tbl>
      <w:tblPr>
        <w:tblStyle w:val="TableGrid1"/>
        <w:tblW w:w="12955" w:type="dxa"/>
        <w:tblLook w:val="04A0" w:firstRow="1" w:lastRow="0" w:firstColumn="1" w:lastColumn="0" w:noHBand="0" w:noVBand="1"/>
      </w:tblPr>
      <w:tblGrid>
        <w:gridCol w:w="1615"/>
        <w:gridCol w:w="11340"/>
      </w:tblGrid>
      <w:tr w:rsidR="00455AF4" w:rsidRPr="00455AF4" w14:paraId="66104D48" w14:textId="77777777" w:rsidTr="00455AF4">
        <w:tc>
          <w:tcPr>
            <w:tcW w:w="1615" w:type="dxa"/>
            <w:shd w:val="clear" w:color="auto" w:fill="D9D9D9"/>
          </w:tcPr>
          <w:p w14:paraId="2DE5593A" w14:textId="77777777" w:rsidR="00455AF4" w:rsidRPr="00455AF4" w:rsidRDefault="00455AF4" w:rsidP="00455AF4">
            <w:pPr>
              <w:spacing w:after="240"/>
              <w:rPr>
                <w:rFonts w:ascii="Times New Roman" w:eastAsia="Cambria" w:hAnsi="Times New Roman" w:cs="Times New Roman"/>
                <w:b/>
                <w:bCs/>
                <w:iCs/>
                <w:sz w:val="24"/>
                <w:szCs w:val="24"/>
              </w:rPr>
            </w:pPr>
            <w:r w:rsidRPr="00455AF4">
              <w:rPr>
                <w:rFonts w:ascii="Times New Roman" w:eastAsia="Cambria" w:hAnsi="Times New Roman" w:cs="Times New Roman"/>
                <w:b/>
                <w:bCs/>
                <w:iCs/>
                <w:sz w:val="24"/>
                <w:szCs w:val="24"/>
              </w:rPr>
              <w:t>Element</w:t>
            </w:r>
          </w:p>
        </w:tc>
        <w:tc>
          <w:tcPr>
            <w:tcW w:w="11340" w:type="dxa"/>
            <w:shd w:val="clear" w:color="auto" w:fill="D9D9D9"/>
          </w:tcPr>
          <w:p w14:paraId="529CD7D1" w14:textId="77777777" w:rsidR="00455AF4" w:rsidRPr="00455AF4" w:rsidRDefault="00455AF4" w:rsidP="00455AF4">
            <w:pPr>
              <w:spacing w:after="240"/>
              <w:rPr>
                <w:rFonts w:ascii="Times New Roman" w:eastAsia="Cambria" w:hAnsi="Times New Roman" w:cs="Times New Roman"/>
                <w:b/>
                <w:bCs/>
                <w:iCs/>
                <w:sz w:val="24"/>
                <w:szCs w:val="24"/>
              </w:rPr>
            </w:pPr>
            <w:r w:rsidRPr="00455AF4">
              <w:rPr>
                <w:rFonts w:ascii="Times New Roman" w:eastAsia="Cambria" w:hAnsi="Times New Roman" w:cs="Times New Roman"/>
                <w:b/>
                <w:bCs/>
                <w:iCs/>
                <w:sz w:val="24"/>
                <w:szCs w:val="24"/>
              </w:rPr>
              <w:t>String</w:t>
            </w:r>
          </w:p>
        </w:tc>
      </w:tr>
      <w:tr w:rsidR="00455AF4" w:rsidRPr="00455AF4" w14:paraId="2E42FF12" w14:textId="77777777" w:rsidTr="0017490D">
        <w:tc>
          <w:tcPr>
            <w:tcW w:w="1615" w:type="dxa"/>
          </w:tcPr>
          <w:p w14:paraId="1A71B3A0"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Topic</w:t>
            </w:r>
          </w:p>
        </w:tc>
        <w:tc>
          <w:tcPr>
            <w:tcW w:w="11340" w:type="dxa"/>
          </w:tcPr>
          <w:p w14:paraId="1704CD41"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 xml:space="preserve">sentinel AND </w:t>
            </w:r>
            <w:proofErr w:type="spellStart"/>
            <w:r w:rsidRPr="00455AF4">
              <w:rPr>
                <w:rFonts w:ascii="Times New Roman" w:eastAsia="Cambria" w:hAnsi="Times New Roman" w:cs="Times New Roman"/>
                <w:iCs/>
                <w:sz w:val="24"/>
                <w:szCs w:val="24"/>
              </w:rPr>
              <w:t>Behavio</w:t>
            </w:r>
            <w:proofErr w:type="spellEnd"/>
            <w:r w:rsidRPr="00455AF4">
              <w:rPr>
                <w:rFonts w:ascii="Times New Roman" w:eastAsia="Cambria" w:hAnsi="Times New Roman" w:cs="Times New Roman"/>
                <w:iCs/>
                <w:sz w:val="24"/>
                <w:szCs w:val="24"/>
              </w:rPr>
              <w:t>*</w:t>
            </w:r>
          </w:p>
        </w:tc>
      </w:tr>
      <w:tr w:rsidR="00455AF4" w:rsidRPr="00455AF4" w14:paraId="24CA7ED3" w14:textId="77777777" w:rsidTr="0017490D">
        <w:tc>
          <w:tcPr>
            <w:tcW w:w="1615" w:type="dxa"/>
          </w:tcPr>
          <w:p w14:paraId="5B4021D1"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Language</w:t>
            </w:r>
          </w:p>
        </w:tc>
        <w:tc>
          <w:tcPr>
            <w:tcW w:w="11340" w:type="dxa"/>
          </w:tcPr>
          <w:p w14:paraId="465E2551"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“ENGLISH”</w:t>
            </w:r>
          </w:p>
        </w:tc>
      </w:tr>
      <w:tr w:rsidR="00455AF4" w:rsidRPr="00455AF4" w14:paraId="1F33BFBE" w14:textId="77777777" w:rsidTr="0017490D">
        <w:tc>
          <w:tcPr>
            <w:tcW w:w="1615" w:type="dxa"/>
          </w:tcPr>
          <w:p w14:paraId="07703BCC"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Subject</w:t>
            </w:r>
          </w:p>
        </w:tc>
        <w:tc>
          <w:tcPr>
            <w:tcW w:w="11340" w:type="dxa"/>
          </w:tcPr>
          <w:p w14:paraId="77B2BE19"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“BEHAVIORAL SCIENCES”</w:t>
            </w:r>
          </w:p>
        </w:tc>
      </w:tr>
      <w:tr w:rsidR="00455AF4" w:rsidRPr="00455AF4" w14:paraId="65B358E9" w14:textId="77777777" w:rsidTr="0017490D">
        <w:tc>
          <w:tcPr>
            <w:tcW w:w="1615" w:type="dxa"/>
          </w:tcPr>
          <w:p w14:paraId="1F4F9CD7"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NOT Subject</w:t>
            </w:r>
          </w:p>
        </w:tc>
        <w:tc>
          <w:tcPr>
            <w:tcW w:w="11340" w:type="dxa"/>
          </w:tcPr>
          <w:p w14:paraId="4C409C27" w14:textId="77777777" w:rsidR="00455AF4" w:rsidRPr="00455AF4" w:rsidRDefault="00455AF4" w:rsidP="00455AF4">
            <w:pPr>
              <w:spacing w:after="240"/>
              <w:rPr>
                <w:rFonts w:ascii="Times New Roman" w:eastAsia="Cambria" w:hAnsi="Times New Roman" w:cs="Times New Roman"/>
                <w:iCs/>
                <w:sz w:val="24"/>
                <w:szCs w:val="24"/>
              </w:rPr>
            </w:pPr>
            <w:r w:rsidRPr="00455AF4">
              <w:rPr>
                <w:rFonts w:ascii="Times New Roman" w:eastAsia="Cambria" w:hAnsi="Times New Roman" w:cs="Times New Roman"/>
                <w:iCs/>
                <w:sz w:val="24"/>
                <w:szCs w:val="24"/>
              </w:rPr>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2C66CD32" w14:textId="77777777" w:rsidR="00455AF4" w:rsidRPr="00455AF4" w:rsidRDefault="00455AF4" w:rsidP="00455AF4">
      <w:pPr>
        <w:spacing w:after="240" w:line="276" w:lineRule="auto"/>
        <w:rPr>
          <w:rFonts w:ascii="Times New Roman" w:eastAsia="Arial" w:hAnsi="Times New Roman" w:cs="Times New Roman"/>
          <w:iCs/>
          <w:kern w:val="0"/>
          <w:sz w:val="24"/>
          <w:szCs w:val="24"/>
          <w:lang w:eastAsia="ja-JP"/>
          <w14:ligatures w14:val="none"/>
        </w:rPr>
      </w:pPr>
    </w:p>
    <w:p w14:paraId="7EDAB5E0" w14:textId="77777777" w:rsidR="00455AF4" w:rsidRPr="00455AF4" w:rsidRDefault="00455AF4" w:rsidP="00455AF4">
      <w:pPr>
        <w:spacing w:after="240" w:line="276" w:lineRule="auto"/>
        <w:rPr>
          <w:rFonts w:ascii="Times New Roman" w:eastAsia="Arial" w:hAnsi="Times New Roman" w:cs="Times New Roman"/>
          <w:b/>
          <w:bCs/>
          <w:iCs/>
          <w:kern w:val="0"/>
          <w:sz w:val="24"/>
          <w:szCs w:val="24"/>
          <w:highlight w:val="yellow"/>
          <w:lang w:eastAsia="ja-JP"/>
          <w14:ligatures w14:val="none"/>
        </w:rPr>
        <w:sectPr w:rsidR="00455AF4" w:rsidRPr="00455AF4" w:rsidSect="00455AF4">
          <w:pgSz w:w="15840" w:h="12240" w:orient="landscape" w:code="1"/>
          <w:pgMar w:top="1440" w:right="1440" w:bottom="1440" w:left="1440" w:header="709" w:footer="709" w:gutter="0"/>
          <w:cols w:space="708"/>
          <w:docGrid w:linePitch="360"/>
        </w:sectPr>
      </w:pPr>
    </w:p>
    <w:p w14:paraId="278053DA"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16" w:name="_Toc162794587"/>
      <w:bookmarkStart w:id="17" w:name="_Toc174047148"/>
      <w:r w:rsidRPr="00455AF4">
        <w:rPr>
          <w:rFonts w:ascii="Times New Roman" w:eastAsia="Arial" w:hAnsi="Times New Roman" w:cs="Arial"/>
          <w:b/>
          <w:color w:val="000000"/>
          <w:kern w:val="0"/>
          <w:sz w:val="28"/>
          <w:szCs w:val="28"/>
          <w:lang w:eastAsia="ja-JP"/>
          <w14:ligatures w14:val="none"/>
        </w:rPr>
        <w:lastRenderedPageBreak/>
        <w:t xml:space="preserve">Data collection </w:t>
      </w:r>
      <w:r w:rsidRPr="00455AF4">
        <w:rPr>
          <w:rFonts w:ascii="Times New Roman" w:eastAsia="Arial" w:hAnsi="Times New Roman" w:cs="Times New Roman"/>
          <w:b/>
          <w:color w:val="000000"/>
          <w:kern w:val="0"/>
          <w:sz w:val="28"/>
          <w:szCs w:val="28"/>
          <w:lang w:eastAsia="ja-JP"/>
          <w14:ligatures w14:val="none"/>
        </w:rPr>
        <w:t xml:space="preserve">and </w:t>
      </w:r>
      <w:r w:rsidRPr="00455AF4">
        <w:rPr>
          <w:rFonts w:ascii="Times New Roman" w:eastAsia="Arial" w:hAnsi="Times New Roman" w:cs="Arial"/>
          <w:b/>
          <w:color w:val="000000"/>
          <w:kern w:val="0"/>
          <w:sz w:val="28"/>
          <w:szCs w:val="28"/>
          <w:lang w:eastAsia="ja-JP"/>
          <w14:ligatures w14:val="none"/>
        </w:rPr>
        <w:t>analysis</w:t>
      </w:r>
      <w:bookmarkEnd w:id="16"/>
      <w:bookmarkEnd w:id="17"/>
    </w:p>
    <w:p w14:paraId="011DA73E" w14:textId="747C5871"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Titles and abstracts were screened three times using the "</w:t>
      </w:r>
      <w:proofErr w:type="spellStart"/>
      <w:r w:rsidRPr="00455AF4">
        <w:rPr>
          <w:rFonts w:ascii="Times New Roman" w:eastAsia="Arial" w:hAnsi="Times New Roman" w:cs="Times New Roman"/>
          <w:iCs/>
          <w:kern w:val="0"/>
          <w:sz w:val="24"/>
          <w:szCs w:val="24"/>
          <w:lang w:eastAsia="ja-JP"/>
          <w14:ligatures w14:val="none"/>
        </w:rPr>
        <w:t>Metagear</w:t>
      </w:r>
      <w:proofErr w:type="spellEnd"/>
      <w:r w:rsidRPr="00455AF4">
        <w:rPr>
          <w:rFonts w:ascii="Times New Roman" w:eastAsia="Arial" w:hAnsi="Times New Roman" w:cs="Times New Roman"/>
          <w:iCs/>
          <w:kern w:val="0"/>
          <w:sz w:val="24"/>
          <w:szCs w:val="24"/>
          <w:lang w:eastAsia="ja-JP"/>
          <w14:ligatures w14:val="none"/>
        </w:rPr>
        <w:t xml:space="preserve">" package in R (v.4.2.3,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{"citationID":"l1affs2x","properties":{"formattedCitation":"(Lajeunesse 2015)","plainCitation":"(Lajeunesse 2015)","noteIndex":0},"citationItems":[{"id":1715,"uris":["http://zotero.org/users/8430992/items/H2DSTLGX"],"itemData":{"id":1715,"type":"article-journal","container-title":"Methods in Ecology and Evolution","DOI":"https://doi.org/10.1111/2041-210X.12472","issue":"3","page":"323-330","title":"Facilitating systematic reviews, data extraction and meta‐analysis with the metagear package for R","volume":"7","author":[{"family":"Lajeunesse","given":"Marc J."}],"issued":{"date-parts":[["2015"]]},"citation-key":"lajeunesse2015"}}],"schema":"https://github.com/citation-style-language/schema/raw/master/csl-citation.json"}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(Lajeunesse 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by following the inclusion and exclusion criteria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_Ref162209371 \h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 xml:space="preserve">Table </w:t>
      </w:r>
      <w:r w:rsidRPr="00455AF4">
        <w:rPr>
          <w:rFonts w:ascii="Times New Roman" w:eastAsia="Arial" w:hAnsi="Times New Roman" w:cs="Times New Roman"/>
          <w:iCs/>
          <w:noProof/>
          <w:kern w:val="0"/>
          <w:sz w:val="24"/>
          <w:szCs w:val="24"/>
          <w:lang w:eastAsia="ja-JP"/>
          <w14:ligatures w14:val="none"/>
        </w:rPr>
        <w:t>2</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noProof/>
          <w:kern w:val="0"/>
          <w:sz w:val="24"/>
          <w:szCs w:val="24"/>
          <w:lang w:eastAsia="ja-JP"/>
          <w14:ligatures w14:val="none"/>
        </w:rPr>
        <w:t>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Full texts of articles were then screened for inclusion or exclusion based on our criteria. How changes in sentinel behaviour were measured (e.g. total duration, length of bout) and which factors tested by the articles were recorded, as well as the species of interest. We later grouped the factors as either intrinsic or extrinsic (see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_Ref168656268 \h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 xml:space="preserve">Table </w:t>
      </w:r>
      <w:r w:rsidRPr="00455AF4">
        <w:rPr>
          <w:rFonts w:ascii="Times New Roman" w:eastAsia="Arial" w:hAnsi="Times New Roman" w:cs="Times New Roman"/>
          <w:iCs/>
          <w:noProof/>
          <w:kern w:val="0"/>
          <w:sz w:val="24"/>
          <w:szCs w:val="24"/>
          <w:lang w:eastAsia="ja-JP"/>
          <w14:ligatures w14:val="none"/>
        </w:rPr>
        <w:t>2</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noProof/>
          <w:kern w:val="0"/>
          <w:sz w:val="24"/>
          <w:szCs w:val="24"/>
          <w:lang w:eastAsia="ja-JP"/>
          <w14:ligatures w14:val="none"/>
        </w:rPr>
        <w:t>3</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We also kept a record of articles that defined sentinel behaviour, and if that definition included coordination as a defining feature as proposed by </w:t>
      </w:r>
      <w:proofErr w:type="spellStart"/>
      <w:r w:rsidRPr="00455AF4">
        <w:rPr>
          <w:rFonts w:ascii="Times New Roman" w:eastAsia="Arial" w:hAnsi="Times New Roman" w:cs="Times New Roman"/>
          <w:iCs/>
          <w:kern w:val="0"/>
          <w:sz w:val="24"/>
          <w:szCs w:val="24"/>
          <w:lang w:eastAsia="ja-JP"/>
          <w14:ligatures w14:val="none"/>
        </w:rPr>
        <w:t>Bednekoff</w:t>
      </w:r>
      <w:proofErr w:type="spellEnd"/>
      <w:r w:rsidRPr="00455AF4">
        <w:rPr>
          <w:rFonts w:ascii="Times New Roman" w:eastAsia="Arial" w:hAnsi="Times New Roman" w:cs="Times New Roman"/>
          <w:iCs/>
          <w:kern w:val="0"/>
          <w:sz w:val="24"/>
          <w:szCs w:val="24"/>
          <w:lang w:eastAsia="ja-JP"/>
          <w14:ligatures w14:val="none"/>
        </w:rPr>
        <w:t xml:space="preserve">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{"citationID":"6UjsSTyp","properties":{"formattedCitation":"(Bednekoff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w:t>
      </w:r>
    </w:p>
    <w:p w14:paraId="69A5AF37" w14:textId="77777777" w:rsidR="00455AF4" w:rsidRPr="00455AF4" w:rsidRDefault="00455AF4" w:rsidP="00455AF4">
      <w:pPr>
        <w:keepNext/>
        <w:keepLines/>
        <w:numPr>
          <w:ilvl w:val="1"/>
          <w:numId w:val="0"/>
        </w:numPr>
        <w:spacing w:after="0" w:line="480" w:lineRule="auto"/>
        <w:outlineLvl w:val="1"/>
        <w:rPr>
          <w:rFonts w:ascii="Times New Roman" w:eastAsia="Arial" w:hAnsi="Times New Roman" w:cs="Times New Roman"/>
          <w:b/>
          <w:kern w:val="0"/>
          <w:sz w:val="32"/>
          <w:szCs w:val="32"/>
          <w:lang w:eastAsia="ja-JP"/>
          <w14:ligatures w14:val="none"/>
        </w:rPr>
      </w:pPr>
      <w:bookmarkStart w:id="18" w:name="_Toc162794588"/>
      <w:bookmarkStart w:id="19" w:name="_Toc174047149"/>
      <w:r w:rsidRPr="00455AF4">
        <w:rPr>
          <w:rFonts w:ascii="Times New Roman" w:eastAsia="Arial" w:hAnsi="Times New Roman" w:cs="Times New Roman"/>
          <w:b/>
          <w:kern w:val="0"/>
          <w:sz w:val="32"/>
          <w:szCs w:val="32"/>
          <w:lang w:eastAsia="ja-JP"/>
          <w14:ligatures w14:val="none"/>
        </w:rPr>
        <w:t>Results</w:t>
      </w:r>
      <w:bookmarkEnd w:id="18"/>
      <w:bookmarkEnd w:id="19"/>
    </w:p>
    <w:p w14:paraId="143FCBF1"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Our search string yielded 364 articles on Web of Science. Title and abstract screening rejected 274 articles, three articles were unretrievable, and 48 articles were rejected during full-text screening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_Ref155326346 \h  \* MERGEFORMAT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Figure 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We retained 42 studies that met the inclusion criteria. Our search of Web of Science Complete and subsequent screening successfully retained 85% of the exemplar articles (17/20 articles, higher than the minimum pre-established threshold of 80%).</w:t>
      </w:r>
    </w:p>
    <w:p w14:paraId="6E7F9E43"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We retained 29 articles that conducted studies on sentinel behaviour on avian species, with most studies being performed on </w:t>
      </w:r>
      <w:proofErr w:type="spellStart"/>
      <w:r w:rsidRPr="00455AF4">
        <w:rPr>
          <w:rFonts w:ascii="Times New Roman" w:eastAsia="Arial" w:hAnsi="Times New Roman" w:cs="Times New Roman"/>
          <w:i/>
          <w:iCs/>
          <w:kern w:val="0"/>
          <w:sz w:val="24"/>
          <w:szCs w:val="24"/>
          <w:lang w:eastAsia="ja-JP"/>
          <w14:ligatures w14:val="none"/>
        </w:rPr>
        <w:t>Argya</w:t>
      </w:r>
      <w:proofErr w:type="spellEnd"/>
      <w:r w:rsidRPr="00455AF4">
        <w:rPr>
          <w:rFonts w:ascii="Times New Roman" w:eastAsia="Arial" w:hAnsi="Times New Roman" w:cs="Times New Roman"/>
          <w:i/>
          <w:iCs/>
          <w:kern w:val="0"/>
          <w:sz w:val="24"/>
          <w:szCs w:val="24"/>
          <w:lang w:eastAsia="ja-JP"/>
          <w14:ligatures w14:val="none"/>
        </w:rPr>
        <w:t xml:space="preserve"> </w:t>
      </w:r>
      <w:proofErr w:type="spellStart"/>
      <w:r w:rsidRPr="00455AF4">
        <w:rPr>
          <w:rFonts w:ascii="Times New Roman" w:eastAsia="Arial" w:hAnsi="Times New Roman" w:cs="Times New Roman"/>
          <w:i/>
          <w:iCs/>
          <w:kern w:val="0"/>
          <w:sz w:val="24"/>
          <w:szCs w:val="24"/>
          <w:lang w:eastAsia="ja-JP"/>
          <w14:ligatures w14:val="none"/>
        </w:rPr>
        <w:t>squamiceps</w:t>
      </w:r>
      <w:proofErr w:type="spellEnd"/>
      <w:r w:rsidRPr="00455AF4">
        <w:rPr>
          <w:rFonts w:ascii="Times New Roman" w:eastAsia="Arial" w:hAnsi="Times New Roman" w:cs="Times New Roman"/>
          <w:iCs/>
          <w:kern w:val="0"/>
          <w:sz w:val="24"/>
          <w:szCs w:val="24"/>
          <w:lang w:eastAsia="ja-JP"/>
          <w14:ligatures w14:val="none"/>
        </w:rPr>
        <w:t xml:space="preserve"> (N=6), </w:t>
      </w:r>
      <w:proofErr w:type="spellStart"/>
      <w:r w:rsidRPr="00455AF4">
        <w:rPr>
          <w:rFonts w:ascii="Times New Roman" w:eastAsia="Arial" w:hAnsi="Times New Roman" w:cs="Times New Roman"/>
          <w:i/>
          <w:iCs/>
          <w:kern w:val="0"/>
          <w:sz w:val="24"/>
          <w:szCs w:val="24"/>
          <w:lang w:eastAsia="ja-JP"/>
          <w14:ligatures w14:val="none"/>
        </w:rPr>
        <w:t>Turdoides</w:t>
      </w:r>
      <w:proofErr w:type="spellEnd"/>
      <w:r w:rsidRPr="00455AF4">
        <w:rPr>
          <w:rFonts w:ascii="Times New Roman" w:eastAsia="Arial" w:hAnsi="Times New Roman" w:cs="Times New Roman"/>
          <w:i/>
          <w:iCs/>
          <w:kern w:val="0"/>
          <w:sz w:val="24"/>
          <w:szCs w:val="24"/>
          <w:lang w:eastAsia="ja-JP"/>
          <w14:ligatures w14:val="none"/>
        </w:rPr>
        <w:t xml:space="preserve"> spp.</w:t>
      </w:r>
      <w:r w:rsidRPr="00455AF4">
        <w:rPr>
          <w:rFonts w:ascii="Times New Roman" w:eastAsia="Arial" w:hAnsi="Times New Roman" w:cs="Times New Roman"/>
          <w:iCs/>
          <w:kern w:val="0"/>
          <w:sz w:val="24"/>
          <w:szCs w:val="24"/>
          <w:lang w:eastAsia="ja-JP"/>
          <w14:ligatures w14:val="none"/>
        </w:rPr>
        <w:t xml:space="preserve"> (N=5), </w:t>
      </w:r>
      <w:proofErr w:type="spellStart"/>
      <w:r w:rsidRPr="00455AF4">
        <w:rPr>
          <w:rFonts w:ascii="Times New Roman" w:eastAsia="Arial" w:hAnsi="Times New Roman" w:cs="Times New Roman"/>
          <w:i/>
          <w:iCs/>
          <w:kern w:val="0"/>
          <w:sz w:val="24"/>
          <w:szCs w:val="24"/>
          <w:lang w:eastAsia="ja-JP"/>
          <w14:ligatures w14:val="none"/>
        </w:rPr>
        <w:t>Aphelocoma</w:t>
      </w:r>
      <w:proofErr w:type="spellEnd"/>
      <w:r w:rsidRPr="00455AF4">
        <w:rPr>
          <w:rFonts w:ascii="Times New Roman" w:eastAsia="Arial" w:hAnsi="Times New Roman" w:cs="Times New Roman"/>
          <w:i/>
          <w:iCs/>
          <w:kern w:val="0"/>
          <w:sz w:val="24"/>
          <w:szCs w:val="24"/>
          <w:lang w:eastAsia="ja-JP"/>
          <w14:ligatures w14:val="none"/>
        </w:rPr>
        <w:t xml:space="preserve"> spp.</w:t>
      </w:r>
      <w:r w:rsidRPr="00455AF4">
        <w:rPr>
          <w:rFonts w:ascii="Times New Roman" w:eastAsia="Arial" w:hAnsi="Times New Roman" w:cs="Times New Roman"/>
          <w:iCs/>
          <w:kern w:val="0"/>
          <w:sz w:val="24"/>
          <w:szCs w:val="24"/>
          <w:lang w:eastAsia="ja-JP"/>
          <w14:ligatures w14:val="none"/>
        </w:rPr>
        <w:t xml:space="preserve"> (N=5), and red-winged blackbirds (</w:t>
      </w:r>
      <w:r w:rsidRPr="00455AF4">
        <w:rPr>
          <w:rFonts w:ascii="Times New Roman" w:eastAsia="Arial" w:hAnsi="Times New Roman" w:cs="Times New Roman"/>
          <w:i/>
          <w:iCs/>
          <w:kern w:val="0"/>
          <w:sz w:val="24"/>
          <w:szCs w:val="24"/>
          <w:lang w:eastAsia="ja-JP"/>
          <w14:ligatures w14:val="none"/>
        </w:rPr>
        <w:t>Agelaius phoeniceus</w:t>
      </w:r>
      <w:r w:rsidRPr="00455AF4">
        <w:rPr>
          <w:rFonts w:ascii="Times New Roman" w:eastAsia="Arial" w:hAnsi="Times New Roman" w:cs="Times New Roman"/>
          <w:iCs/>
          <w:kern w:val="0"/>
          <w:sz w:val="24"/>
          <w:szCs w:val="24"/>
          <w:lang w:eastAsia="ja-JP"/>
          <w14:ligatures w14:val="none"/>
        </w:rPr>
        <w:t>, N=3)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_Ref155326295 \h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 xml:space="preserve">Table </w:t>
      </w:r>
      <w:r w:rsidRPr="00455AF4">
        <w:rPr>
          <w:rFonts w:ascii="Times New Roman" w:eastAsia="Arial" w:hAnsi="Times New Roman" w:cs="Times New Roman"/>
          <w:iCs/>
          <w:noProof/>
          <w:kern w:val="0"/>
          <w:sz w:val="24"/>
          <w:szCs w:val="24"/>
          <w:lang w:eastAsia="ja-JP"/>
          <w14:ligatures w14:val="none"/>
        </w:rPr>
        <w:t>2</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noProof/>
          <w:kern w:val="0"/>
          <w:sz w:val="24"/>
          <w:szCs w:val="24"/>
          <w:lang w:eastAsia="ja-JP"/>
          <w14:ligatures w14:val="none"/>
        </w:rPr>
        <w:t>4</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 other 13 studies were conducted on mammal species, namely on meerkats (</w:t>
      </w:r>
      <w:r w:rsidRPr="00455AF4">
        <w:rPr>
          <w:rFonts w:ascii="Times New Roman" w:eastAsia="Arial" w:hAnsi="Times New Roman" w:cs="Times New Roman"/>
          <w:i/>
          <w:iCs/>
          <w:kern w:val="0"/>
          <w:sz w:val="24"/>
          <w:szCs w:val="24"/>
          <w:lang w:eastAsia="ja-JP"/>
          <w14:ligatures w14:val="none"/>
        </w:rPr>
        <w:t xml:space="preserve">Suricata </w:t>
      </w:r>
      <w:proofErr w:type="spellStart"/>
      <w:r w:rsidRPr="00455AF4">
        <w:rPr>
          <w:rFonts w:ascii="Times New Roman" w:eastAsia="Arial" w:hAnsi="Times New Roman" w:cs="Times New Roman"/>
          <w:i/>
          <w:iCs/>
          <w:kern w:val="0"/>
          <w:sz w:val="24"/>
          <w:szCs w:val="24"/>
          <w:lang w:eastAsia="ja-JP"/>
          <w14:ligatures w14:val="none"/>
        </w:rPr>
        <w:t>suricatta</w:t>
      </w:r>
      <w:proofErr w:type="spellEnd"/>
      <w:r w:rsidRPr="00455AF4">
        <w:rPr>
          <w:rFonts w:ascii="Times New Roman" w:eastAsia="Arial" w:hAnsi="Times New Roman" w:cs="Times New Roman"/>
          <w:i/>
          <w:iCs/>
          <w:kern w:val="0"/>
          <w:sz w:val="24"/>
          <w:szCs w:val="24"/>
          <w:lang w:eastAsia="ja-JP"/>
          <w14:ligatures w14:val="none"/>
        </w:rPr>
        <w:t>,</w:t>
      </w:r>
      <w:r w:rsidRPr="00455AF4">
        <w:rPr>
          <w:rFonts w:ascii="Times New Roman" w:eastAsia="Arial" w:hAnsi="Times New Roman" w:cs="Times New Roman"/>
          <w:iCs/>
          <w:kern w:val="0"/>
          <w:sz w:val="24"/>
          <w:szCs w:val="24"/>
          <w:lang w:eastAsia="ja-JP"/>
          <w14:ligatures w14:val="none"/>
        </w:rPr>
        <w:t xml:space="preserve"> N=7), dwarf mongooses (</w:t>
      </w:r>
      <w:proofErr w:type="spellStart"/>
      <w:r w:rsidRPr="00455AF4">
        <w:rPr>
          <w:rFonts w:ascii="Times New Roman" w:eastAsia="Arial" w:hAnsi="Times New Roman" w:cs="Times New Roman"/>
          <w:i/>
          <w:iCs/>
          <w:kern w:val="0"/>
          <w:sz w:val="24"/>
          <w:szCs w:val="24"/>
          <w:lang w:eastAsia="ja-JP"/>
          <w14:ligatures w14:val="none"/>
        </w:rPr>
        <w:t>Helogale</w:t>
      </w:r>
      <w:proofErr w:type="spellEnd"/>
      <w:r w:rsidRPr="00455AF4">
        <w:rPr>
          <w:rFonts w:ascii="Times New Roman" w:eastAsia="Arial" w:hAnsi="Times New Roman" w:cs="Times New Roman"/>
          <w:i/>
          <w:iCs/>
          <w:kern w:val="0"/>
          <w:sz w:val="24"/>
          <w:szCs w:val="24"/>
          <w:lang w:eastAsia="ja-JP"/>
          <w14:ligatures w14:val="none"/>
        </w:rPr>
        <w:t xml:space="preserve"> </w:t>
      </w:r>
      <w:proofErr w:type="spellStart"/>
      <w:r w:rsidRPr="00455AF4">
        <w:rPr>
          <w:rFonts w:ascii="Times New Roman" w:eastAsia="Arial" w:hAnsi="Times New Roman" w:cs="Times New Roman"/>
          <w:i/>
          <w:iCs/>
          <w:kern w:val="0"/>
          <w:sz w:val="24"/>
          <w:szCs w:val="24"/>
          <w:lang w:eastAsia="ja-JP"/>
          <w14:ligatures w14:val="none"/>
        </w:rPr>
        <w:t>parvula</w:t>
      </w:r>
      <w:proofErr w:type="spellEnd"/>
      <w:r w:rsidRPr="00455AF4">
        <w:rPr>
          <w:rFonts w:ascii="Times New Roman" w:eastAsia="Arial" w:hAnsi="Times New Roman" w:cs="Times New Roman"/>
          <w:i/>
          <w:iCs/>
          <w:kern w:val="0"/>
          <w:sz w:val="24"/>
          <w:szCs w:val="24"/>
          <w:lang w:eastAsia="ja-JP"/>
          <w14:ligatures w14:val="none"/>
        </w:rPr>
        <w:t xml:space="preserve">, </w:t>
      </w:r>
      <w:r w:rsidRPr="00455AF4">
        <w:rPr>
          <w:rFonts w:ascii="Times New Roman" w:eastAsia="Arial" w:hAnsi="Times New Roman" w:cs="Times New Roman"/>
          <w:iCs/>
          <w:kern w:val="0"/>
          <w:sz w:val="24"/>
          <w:szCs w:val="24"/>
          <w:lang w:eastAsia="ja-JP"/>
          <w14:ligatures w14:val="none"/>
        </w:rPr>
        <w:t>N=5), and vervet monkeys (</w:t>
      </w:r>
      <w:proofErr w:type="spellStart"/>
      <w:r w:rsidRPr="00455AF4">
        <w:rPr>
          <w:rFonts w:ascii="Times New Roman" w:eastAsia="Arial" w:hAnsi="Times New Roman" w:cs="Times New Roman"/>
          <w:i/>
          <w:kern w:val="0"/>
          <w:sz w:val="24"/>
          <w:szCs w:val="24"/>
          <w:lang w:eastAsia="ja-JP"/>
          <w14:ligatures w14:val="none"/>
        </w:rPr>
        <w:t>Chlorocebus</w:t>
      </w:r>
      <w:proofErr w:type="spellEnd"/>
      <w:r w:rsidRPr="00455AF4">
        <w:rPr>
          <w:rFonts w:ascii="Times New Roman" w:eastAsia="Arial" w:hAnsi="Times New Roman" w:cs="Times New Roman"/>
          <w:i/>
          <w:kern w:val="0"/>
          <w:sz w:val="24"/>
          <w:szCs w:val="24"/>
          <w:lang w:eastAsia="ja-JP"/>
          <w14:ligatures w14:val="none"/>
        </w:rPr>
        <w:t xml:space="preserve"> aethiops </w:t>
      </w:r>
      <w:proofErr w:type="spellStart"/>
      <w:r w:rsidRPr="00455AF4">
        <w:rPr>
          <w:rFonts w:ascii="Times New Roman" w:eastAsia="Arial" w:hAnsi="Times New Roman" w:cs="Times New Roman"/>
          <w:i/>
          <w:kern w:val="0"/>
          <w:sz w:val="24"/>
          <w:szCs w:val="24"/>
          <w:lang w:eastAsia="ja-JP"/>
          <w14:ligatures w14:val="none"/>
        </w:rPr>
        <w:t>sabaeus</w:t>
      </w:r>
      <w:proofErr w:type="spellEnd"/>
      <w:r w:rsidRPr="00455AF4">
        <w:rPr>
          <w:rFonts w:ascii="Times New Roman" w:eastAsia="Arial" w:hAnsi="Times New Roman" w:cs="Times New Roman"/>
          <w:iCs/>
          <w:kern w:val="0"/>
          <w:sz w:val="24"/>
          <w:szCs w:val="24"/>
          <w:lang w:eastAsia="ja-JP"/>
          <w14:ligatures w14:val="none"/>
        </w:rPr>
        <w:t>, N=1).</w:t>
      </w:r>
    </w:p>
    <w:p w14:paraId="30E755A5" w14:textId="77777777" w:rsidR="00455AF4" w:rsidRPr="00455AF4" w:rsidRDefault="00455AF4" w:rsidP="00455AF4">
      <w:pPr>
        <w:spacing w:after="240" w:line="276" w:lineRule="auto"/>
        <w:rPr>
          <w:rFonts w:ascii="Times New Roman" w:eastAsia="Arial" w:hAnsi="Times New Roman" w:cs="Times New Roman"/>
          <w:iCs/>
          <w:kern w:val="0"/>
          <w:sz w:val="24"/>
          <w:szCs w:val="24"/>
          <w:lang w:eastAsia="ja-JP"/>
          <w14:ligatures w14:val="none"/>
        </w:rPr>
        <w:sectPr w:rsidR="00455AF4" w:rsidRPr="00455AF4" w:rsidSect="00455AF4">
          <w:headerReference w:type="default" r:id="rId7"/>
          <w:pgSz w:w="12240" w:h="15840" w:code="1"/>
          <w:pgMar w:top="1440" w:right="1440" w:bottom="1440" w:left="1440" w:header="709" w:footer="709" w:gutter="0"/>
          <w:cols w:space="708"/>
          <w:docGrid w:linePitch="360"/>
        </w:sectPr>
      </w:pPr>
    </w:p>
    <w:p w14:paraId="35CD6499" w14:textId="77777777" w:rsidR="00455AF4" w:rsidRPr="00455AF4" w:rsidRDefault="00455AF4" w:rsidP="00455AF4">
      <w:pPr>
        <w:spacing w:before="120" w:after="120" w:line="276" w:lineRule="auto"/>
        <w:rPr>
          <w:rFonts w:ascii="Times New Roman" w:eastAsia="Times New Roman" w:hAnsi="Times New Roman" w:cs="Times New Roman"/>
          <w:kern w:val="0"/>
          <w:sz w:val="24"/>
          <w:szCs w:val="24"/>
          <w:lang w:eastAsia="ja-JP"/>
          <w14:ligatures w14:val="none"/>
        </w:rPr>
      </w:pPr>
      <w:bookmarkStart w:id="20" w:name="_Ref168656268"/>
      <w:bookmarkStart w:id="21" w:name="_Toc171695707"/>
      <w:r w:rsidRPr="00455AF4">
        <w:rPr>
          <w:rFonts w:ascii="Times New Roman" w:eastAsia="Times New Roman" w:hAnsi="Times New Roman" w:cs="Times New Roman"/>
          <w:b/>
          <w:bCs/>
          <w:kern w:val="0"/>
          <w:sz w:val="24"/>
          <w:szCs w:val="24"/>
          <w:lang w:eastAsia="ja-JP"/>
          <w14:ligatures w14:val="none"/>
        </w:rPr>
        <w:lastRenderedPageBreak/>
        <w:t xml:space="preserve">Table </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STYLEREF 1 \s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2</w:t>
      </w:r>
      <w:r w:rsidRPr="00455AF4">
        <w:rPr>
          <w:rFonts w:ascii="Times New Roman" w:eastAsia="Times New Roman" w:hAnsi="Times New Roman" w:cs="Times New Roman"/>
          <w:b/>
          <w:bCs/>
          <w:kern w:val="0"/>
          <w:sz w:val="24"/>
          <w:szCs w:val="24"/>
          <w:lang w:eastAsia="ja-JP"/>
          <w14:ligatures w14:val="none"/>
        </w:rPr>
        <w:fldChar w:fldCharType="end"/>
      </w:r>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SEQ Table \* ARABIC \s 1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3</w:t>
      </w:r>
      <w:r w:rsidRPr="00455AF4">
        <w:rPr>
          <w:rFonts w:ascii="Times New Roman" w:eastAsia="Times New Roman" w:hAnsi="Times New Roman" w:cs="Times New Roman"/>
          <w:b/>
          <w:bCs/>
          <w:kern w:val="0"/>
          <w:sz w:val="24"/>
          <w:szCs w:val="24"/>
          <w:lang w:eastAsia="ja-JP"/>
          <w14:ligatures w14:val="none"/>
        </w:rPr>
        <w:fldChar w:fldCharType="end"/>
      </w:r>
      <w:bookmarkEnd w:id="20"/>
      <w:r w:rsidRPr="00455AF4">
        <w:rPr>
          <w:rFonts w:ascii="Times New Roman" w:eastAsia="Times New Roman" w:hAnsi="Times New Roman" w:cs="Times New Roman"/>
          <w:b/>
          <w:bCs/>
          <w:kern w:val="0"/>
          <w:sz w:val="24"/>
          <w:szCs w:val="24"/>
          <w:lang w:eastAsia="ja-JP"/>
          <w14:ligatures w14:val="none"/>
        </w:rPr>
        <w:t xml:space="preserve">: </w:t>
      </w:r>
      <w:r w:rsidRPr="00455AF4">
        <w:rPr>
          <w:rFonts w:ascii="Times New Roman" w:eastAsia="Times New Roman" w:hAnsi="Times New Roman" w:cs="Times New Roman"/>
          <w:kern w:val="0"/>
          <w:sz w:val="24"/>
          <w:szCs w:val="24"/>
          <w:lang w:eastAsia="ja-JP"/>
          <w14:ligatures w14:val="none"/>
        </w:rPr>
        <w:t>List of intrinsic and extrinsic factors identified in retained articles.</w:t>
      </w:r>
      <w:bookmarkEnd w:id="21"/>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103"/>
        <w:gridCol w:w="2551"/>
      </w:tblGrid>
      <w:tr w:rsidR="00455AF4" w:rsidRPr="00455AF4" w14:paraId="5C576646" w14:textId="77777777" w:rsidTr="00455AF4">
        <w:tc>
          <w:tcPr>
            <w:tcW w:w="1696" w:type="dxa"/>
            <w:shd w:val="clear" w:color="auto" w:fill="D9D9D9"/>
          </w:tcPr>
          <w:p w14:paraId="23990A44" w14:textId="77777777" w:rsidR="00455AF4" w:rsidRPr="00455AF4" w:rsidRDefault="00455AF4" w:rsidP="00455AF4">
            <w:pPr>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sz w:val="24"/>
                <w:szCs w:val="24"/>
                <w:lang w:eastAsia="en-CA"/>
              </w:rPr>
              <w:t>Factor Type</w:t>
            </w:r>
          </w:p>
        </w:tc>
        <w:tc>
          <w:tcPr>
            <w:tcW w:w="5103" w:type="dxa"/>
            <w:shd w:val="clear" w:color="auto" w:fill="D9D9D9"/>
          </w:tcPr>
          <w:p w14:paraId="412B8D86" w14:textId="77777777" w:rsidR="00455AF4" w:rsidRPr="00455AF4" w:rsidRDefault="00455AF4" w:rsidP="00455AF4">
            <w:pPr>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sz w:val="24"/>
                <w:szCs w:val="24"/>
                <w:lang w:eastAsia="en-CA"/>
              </w:rPr>
              <w:t>Factors Identified</w:t>
            </w:r>
          </w:p>
        </w:tc>
        <w:tc>
          <w:tcPr>
            <w:tcW w:w="2551" w:type="dxa"/>
            <w:shd w:val="clear" w:color="auto" w:fill="D9D9D9"/>
          </w:tcPr>
          <w:p w14:paraId="3EE117B6" w14:textId="77777777" w:rsidR="00455AF4" w:rsidRPr="00455AF4" w:rsidRDefault="00455AF4" w:rsidP="00455AF4">
            <w:pPr>
              <w:jc w:val="right"/>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sz w:val="24"/>
                <w:szCs w:val="24"/>
                <w:lang w:eastAsia="en-CA"/>
              </w:rPr>
              <w:t>Number of studies</w:t>
            </w:r>
          </w:p>
        </w:tc>
      </w:tr>
      <w:tr w:rsidR="00455AF4" w:rsidRPr="00455AF4" w14:paraId="36A86FBA" w14:textId="77777777" w:rsidTr="0017490D">
        <w:tc>
          <w:tcPr>
            <w:tcW w:w="1696" w:type="dxa"/>
          </w:tcPr>
          <w:p w14:paraId="1FFB7E5F" w14:textId="77777777" w:rsidR="00455AF4" w:rsidRPr="00455AF4" w:rsidRDefault="00455AF4" w:rsidP="00455AF4">
            <w:pPr>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sz w:val="24"/>
                <w:szCs w:val="24"/>
                <w:lang w:eastAsia="en-CA"/>
              </w:rPr>
              <w:t>Intrinsic</w:t>
            </w:r>
          </w:p>
          <w:p w14:paraId="0E2BCE6B"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noProof/>
                <w:kern w:val="0"/>
                <w:sz w:val="24"/>
                <w:szCs w:val="24"/>
                <w:lang w:eastAsia="en-CA"/>
                <w14:ligatures w14:val="none"/>
              </w:rPr>
              <w:pict w14:anchorId="0C1F17E0">
                <v:rect id="_x0000_i1223" alt="" style="width:462.85pt;height:1.5pt;mso-width-percent:0;mso-height-percent:0;mso-width-percent:0;mso-height-percent:0" o:hrpct="989" o:hralign="center" o:hrstd="t" o:hr="t" fillcolor="#a0a0a0" stroked="f"/>
              </w:pict>
            </w:r>
          </w:p>
        </w:tc>
        <w:tc>
          <w:tcPr>
            <w:tcW w:w="5103" w:type="dxa"/>
          </w:tcPr>
          <w:p w14:paraId="419A926C" w14:textId="77777777" w:rsidR="00455AF4" w:rsidRPr="00455AF4" w:rsidRDefault="00455AF4" w:rsidP="00455AF4">
            <w:pPr>
              <w:rPr>
                <w:rFonts w:ascii="Times New Roman" w:eastAsia="Times New Roman" w:hAnsi="Times New Roman" w:cs="Times New Roman"/>
                <w:b/>
                <w:bCs/>
                <w:sz w:val="24"/>
                <w:szCs w:val="24"/>
                <w:lang w:eastAsia="en-CA"/>
              </w:rPr>
            </w:pPr>
          </w:p>
          <w:p w14:paraId="61F011DF"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b/>
                <w:bCs/>
                <w:noProof/>
                <w:kern w:val="0"/>
                <w:sz w:val="24"/>
                <w:szCs w:val="24"/>
                <w:lang w:eastAsia="en-CA"/>
                <w14:ligatures w14:val="none"/>
              </w:rPr>
              <w:pict w14:anchorId="1FE3A2DA">
                <v:rect id="_x0000_i1224" alt="" style="width:462.85pt;height:1.5pt;mso-width-percent:0;mso-height-percent:0;mso-width-percent:0;mso-height-percent:0" o:hrpct="989" o:hralign="center" o:hrstd="t" o:hr="t" fillcolor="#a0a0a0" stroked="f"/>
              </w:pict>
            </w:r>
          </w:p>
        </w:tc>
        <w:tc>
          <w:tcPr>
            <w:tcW w:w="2551" w:type="dxa"/>
          </w:tcPr>
          <w:p w14:paraId="51EA93A5" w14:textId="77777777" w:rsidR="00455AF4" w:rsidRPr="00455AF4" w:rsidRDefault="00455AF4" w:rsidP="00455AF4">
            <w:pPr>
              <w:rPr>
                <w:rFonts w:ascii="Times New Roman" w:eastAsia="Times New Roman" w:hAnsi="Times New Roman" w:cs="Times New Roman"/>
                <w:b/>
                <w:bCs/>
                <w:sz w:val="24"/>
                <w:szCs w:val="24"/>
                <w:lang w:eastAsia="en-CA"/>
              </w:rPr>
            </w:pPr>
          </w:p>
          <w:p w14:paraId="2F2EEF8B"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b/>
                <w:bCs/>
                <w:noProof/>
                <w:kern w:val="0"/>
                <w:sz w:val="24"/>
                <w:szCs w:val="24"/>
                <w:lang w:eastAsia="en-CA"/>
                <w14:ligatures w14:val="none"/>
              </w:rPr>
              <w:pict w14:anchorId="7AEB3AB1">
                <v:rect id="_x0000_i1225" alt="" style="width:462.85pt;height:1.5pt;mso-width-percent:0;mso-height-percent:0;mso-width-percent:0;mso-height-percent:0" o:hrpct="989" o:hralign="center" o:hrstd="t" o:hr="t" fillcolor="#a0a0a0" stroked="f"/>
              </w:pict>
            </w:r>
          </w:p>
        </w:tc>
      </w:tr>
      <w:tr w:rsidR="00455AF4" w:rsidRPr="00455AF4" w14:paraId="5C0F8BEF" w14:textId="77777777" w:rsidTr="00455AF4">
        <w:tc>
          <w:tcPr>
            <w:tcW w:w="1696" w:type="dxa"/>
            <w:shd w:val="clear" w:color="auto" w:fill="F2F2F2"/>
          </w:tcPr>
          <w:p w14:paraId="76D3104D"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p>
        </w:tc>
        <w:tc>
          <w:tcPr>
            <w:tcW w:w="5103" w:type="dxa"/>
            <w:shd w:val="clear" w:color="auto" w:fill="F2F2F2"/>
          </w:tcPr>
          <w:p w14:paraId="1A256318"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Maturity</w:t>
            </w:r>
          </w:p>
        </w:tc>
        <w:tc>
          <w:tcPr>
            <w:tcW w:w="2551" w:type="dxa"/>
            <w:shd w:val="clear" w:color="auto" w:fill="F2F2F2"/>
          </w:tcPr>
          <w:p w14:paraId="275752C8"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7</w:t>
            </w:r>
          </w:p>
        </w:tc>
      </w:tr>
      <w:tr w:rsidR="00455AF4" w:rsidRPr="00455AF4" w14:paraId="0F903ED6" w14:textId="77777777" w:rsidTr="0017490D">
        <w:tc>
          <w:tcPr>
            <w:tcW w:w="1696" w:type="dxa"/>
          </w:tcPr>
          <w:p w14:paraId="5B784263"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p>
        </w:tc>
        <w:tc>
          <w:tcPr>
            <w:tcW w:w="5103" w:type="dxa"/>
          </w:tcPr>
          <w:p w14:paraId="2F97C5C1"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Body mass</w:t>
            </w:r>
          </w:p>
        </w:tc>
        <w:tc>
          <w:tcPr>
            <w:tcW w:w="2551" w:type="dxa"/>
          </w:tcPr>
          <w:p w14:paraId="6C8A4544"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4</w:t>
            </w:r>
          </w:p>
        </w:tc>
      </w:tr>
      <w:tr w:rsidR="00455AF4" w:rsidRPr="00455AF4" w14:paraId="47749761" w14:textId="77777777" w:rsidTr="00455AF4">
        <w:tc>
          <w:tcPr>
            <w:tcW w:w="1696" w:type="dxa"/>
            <w:shd w:val="clear" w:color="auto" w:fill="F2F2F2"/>
          </w:tcPr>
          <w:p w14:paraId="2BC75868"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p>
        </w:tc>
        <w:tc>
          <w:tcPr>
            <w:tcW w:w="5103" w:type="dxa"/>
            <w:shd w:val="clear" w:color="auto" w:fill="F2F2F2"/>
          </w:tcPr>
          <w:p w14:paraId="19975E42"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Cortisol</w:t>
            </w:r>
          </w:p>
        </w:tc>
        <w:tc>
          <w:tcPr>
            <w:tcW w:w="2551" w:type="dxa"/>
            <w:shd w:val="clear" w:color="auto" w:fill="F2F2F2"/>
          </w:tcPr>
          <w:p w14:paraId="5F07C099"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w:t>
            </w:r>
          </w:p>
        </w:tc>
      </w:tr>
      <w:tr w:rsidR="00455AF4" w:rsidRPr="00455AF4" w14:paraId="20468378" w14:textId="77777777" w:rsidTr="0017490D">
        <w:tc>
          <w:tcPr>
            <w:tcW w:w="1696" w:type="dxa"/>
          </w:tcPr>
          <w:p w14:paraId="5EE0505C"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p>
        </w:tc>
        <w:tc>
          <w:tcPr>
            <w:tcW w:w="5103" w:type="dxa"/>
          </w:tcPr>
          <w:p w14:paraId="5E77B761"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Dulled epaulets</w:t>
            </w:r>
          </w:p>
        </w:tc>
        <w:tc>
          <w:tcPr>
            <w:tcW w:w="2551" w:type="dxa"/>
          </w:tcPr>
          <w:p w14:paraId="31C2FBE6"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w:t>
            </w:r>
          </w:p>
        </w:tc>
      </w:tr>
      <w:tr w:rsidR="00455AF4" w:rsidRPr="00455AF4" w14:paraId="1E6E4249" w14:textId="77777777" w:rsidTr="00455AF4">
        <w:tc>
          <w:tcPr>
            <w:tcW w:w="1696" w:type="dxa"/>
            <w:shd w:val="clear" w:color="auto" w:fill="F2F2F2"/>
          </w:tcPr>
          <w:p w14:paraId="4C2E4F0F"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p>
        </w:tc>
        <w:tc>
          <w:tcPr>
            <w:tcW w:w="5103" w:type="dxa"/>
            <w:shd w:val="clear" w:color="auto" w:fill="F2F2F2"/>
          </w:tcPr>
          <w:p w14:paraId="279BE2B2"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Satiation</w:t>
            </w:r>
          </w:p>
        </w:tc>
        <w:tc>
          <w:tcPr>
            <w:tcW w:w="2551" w:type="dxa"/>
            <w:shd w:val="clear" w:color="auto" w:fill="F2F2F2"/>
          </w:tcPr>
          <w:p w14:paraId="22547DE3"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8</w:t>
            </w:r>
          </w:p>
        </w:tc>
      </w:tr>
      <w:tr w:rsidR="00455AF4" w:rsidRPr="00455AF4" w14:paraId="7BB489A7" w14:textId="77777777" w:rsidTr="0017490D">
        <w:tc>
          <w:tcPr>
            <w:tcW w:w="1696" w:type="dxa"/>
          </w:tcPr>
          <w:p w14:paraId="06F1B5AD" w14:textId="77777777" w:rsidR="00455AF4" w:rsidRPr="00455AF4" w:rsidRDefault="00455AF4" w:rsidP="00455AF4">
            <w:pPr>
              <w:spacing w:line="360" w:lineRule="auto"/>
              <w:rPr>
                <w:rFonts w:ascii="Times New Roman" w:eastAsia="Times New Roman" w:hAnsi="Times New Roman" w:cs="Times New Roman"/>
                <w:b/>
                <w:bCs/>
                <w:sz w:val="24"/>
                <w:szCs w:val="24"/>
                <w:lang w:eastAsia="en-CA"/>
              </w:rPr>
            </w:pPr>
          </w:p>
        </w:tc>
        <w:tc>
          <w:tcPr>
            <w:tcW w:w="5103" w:type="dxa"/>
          </w:tcPr>
          <w:p w14:paraId="01D36872" w14:textId="77777777" w:rsidR="00455AF4" w:rsidRPr="00455AF4" w:rsidRDefault="00455AF4" w:rsidP="00455AF4">
            <w:pPr>
              <w:spacing w:line="360" w:lineRule="auto"/>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Sex</w:t>
            </w:r>
          </w:p>
        </w:tc>
        <w:tc>
          <w:tcPr>
            <w:tcW w:w="2551" w:type="dxa"/>
          </w:tcPr>
          <w:p w14:paraId="265A928A"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17</w:t>
            </w:r>
          </w:p>
        </w:tc>
      </w:tr>
      <w:tr w:rsidR="00455AF4" w:rsidRPr="00455AF4" w14:paraId="352EF899" w14:textId="77777777" w:rsidTr="0017490D">
        <w:trPr>
          <w:trHeight w:val="486"/>
        </w:trPr>
        <w:tc>
          <w:tcPr>
            <w:tcW w:w="1696" w:type="dxa"/>
          </w:tcPr>
          <w:p w14:paraId="5811D47C" w14:textId="77777777" w:rsidR="00455AF4" w:rsidRPr="00455AF4" w:rsidRDefault="00455AF4" w:rsidP="00455AF4">
            <w:pPr>
              <w:spacing w:before="240"/>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sz w:val="24"/>
                <w:szCs w:val="24"/>
                <w:lang w:eastAsia="en-CA"/>
              </w:rPr>
              <w:t>Extrinsic</w:t>
            </w:r>
          </w:p>
          <w:p w14:paraId="3F118CF6" w14:textId="77777777" w:rsidR="00455AF4" w:rsidRPr="00455AF4" w:rsidRDefault="00455AF4" w:rsidP="00455AF4">
            <w:pPr>
              <w:rPr>
                <w:rFonts w:ascii="Times New Roman" w:eastAsia="Times New Roman" w:hAnsi="Times New Roman" w:cs="Times New Roman"/>
                <w:b/>
                <w:bCs/>
                <w:sz w:val="24"/>
                <w:szCs w:val="24"/>
                <w:lang w:eastAsia="en-CA"/>
              </w:rPr>
            </w:pPr>
            <w:r w:rsidRPr="00455AF4">
              <w:rPr>
                <w:rFonts w:ascii="Times New Roman" w:eastAsia="Times New Roman" w:hAnsi="Times New Roman" w:cs="Times New Roman"/>
                <w:b/>
                <w:bCs/>
                <w:noProof/>
                <w:kern w:val="0"/>
                <w:sz w:val="24"/>
                <w:szCs w:val="24"/>
                <w:lang w:eastAsia="en-CA"/>
                <w14:ligatures w14:val="none"/>
              </w:rPr>
              <w:pict w14:anchorId="2D378CAA">
                <v:rect id="_x0000_i1226" alt="" style="width:462.85pt;height:1.5pt;mso-width-percent:0;mso-height-percent:0;mso-width-percent:0;mso-height-percent:0" o:hrpct="989" o:hralign="center" o:hrstd="t" o:hr="t" fillcolor="#a0a0a0" stroked="f"/>
              </w:pict>
            </w:r>
          </w:p>
        </w:tc>
        <w:tc>
          <w:tcPr>
            <w:tcW w:w="5103" w:type="dxa"/>
          </w:tcPr>
          <w:p w14:paraId="1F599322" w14:textId="77777777" w:rsidR="00455AF4" w:rsidRPr="00455AF4" w:rsidRDefault="00455AF4" w:rsidP="00455AF4">
            <w:pPr>
              <w:spacing w:before="240"/>
              <w:rPr>
                <w:rFonts w:ascii="Times New Roman" w:eastAsia="Times New Roman" w:hAnsi="Times New Roman" w:cs="Times New Roman"/>
                <w:b/>
                <w:bCs/>
                <w:sz w:val="24"/>
                <w:szCs w:val="24"/>
                <w:lang w:eastAsia="en-CA"/>
              </w:rPr>
            </w:pPr>
          </w:p>
          <w:p w14:paraId="4A6E4A0E"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b/>
                <w:bCs/>
                <w:noProof/>
                <w:kern w:val="0"/>
                <w:sz w:val="24"/>
                <w:szCs w:val="24"/>
                <w:lang w:eastAsia="en-CA"/>
                <w14:ligatures w14:val="none"/>
              </w:rPr>
              <w:pict w14:anchorId="471C330B">
                <v:rect id="_x0000_i1227" alt="" style="width:462.85pt;height:1.5pt;mso-width-percent:0;mso-height-percent:0;mso-width-percent:0;mso-height-percent:0" o:hrpct="989" o:hralign="center" o:hrstd="t" o:hr="t" fillcolor="#a0a0a0" stroked="f"/>
              </w:pict>
            </w:r>
          </w:p>
        </w:tc>
        <w:tc>
          <w:tcPr>
            <w:tcW w:w="2551" w:type="dxa"/>
          </w:tcPr>
          <w:p w14:paraId="041BD89A" w14:textId="77777777" w:rsidR="00455AF4" w:rsidRPr="00455AF4" w:rsidRDefault="00455AF4" w:rsidP="00455AF4">
            <w:pPr>
              <w:spacing w:before="240"/>
              <w:rPr>
                <w:rFonts w:ascii="Times New Roman" w:eastAsia="Times New Roman" w:hAnsi="Times New Roman" w:cs="Times New Roman"/>
                <w:b/>
                <w:bCs/>
                <w:sz w:val="24"/>
                <w:szCs w:val="24"/>
                <w:lang w:eastAsia="en-CA"/>
              </w:rPr>
            </w:pPr>
          </w:p>
          <w:p w14:paraId="3B51336F" w14:textId="77777777" w:rsidR="00455AF4" w:rsidRPr="00455AF4" w:rsidRDefault="00455AF4" w:rsidP="00455AF4">
            <w:pPr>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b/>
                <w:bCs/>
                <w:noProof/>
                <w:kern w:val="0"/>
                <w:sz w:val="24"/>
                <w:szCs w:val="24"/>
                <w:lang w:eastAsia="en-CA"/>
                <w14:ligatures w14:val="none"/>
              </w:rPr>
              <w:pict w14:anchorId="1FDF0C4F">
                <v:rect id="_x0000_i1228" alt="" style="width:462.85pt;height:1.5pt;mso-width-percent:0;mso-height-percent:0;mso-width-percent:0;mso-height-percent:0" o:hrpct="989" o:hralign="center" o:hrstd="t" o:hr="t" fillcolor="#a0a0a0" stroked="f"/>
              </w:pict>
            </w:r>
          </w:p>
        </w:tc>
      </w:tr>
      <w:tr w:rsidR="00455AF4" w:rsidRPr="00455AF4" w14:paraId="39A52AF6" w14:textId="77777777" w:rsidTr="00455AF4">
        <w:tc>
          <w:tcPr>
            <w:tcW w:w="1696" w:type="dxa"/>
            <w:shd w:val="clear" w:color="auto" w:fill="F2F2F2"/>
          </w:tcPr>
          <w:p w14:paraId="6603E62A"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2F2F2"/>
          </w:tcPr>
          <w:p w14:paraId="3EA1B844"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Anthropogenic disturbances</w:t>
            </w:r>
          </w:p>
        </w:tc>
        <w:tc>
          <w:tcPr>
            <w:tcW w:w="2551" w:type="dxa"/>
            <w:shd w:val="clear" w:color="auto" w:fill="F2F2F2"/>
          </w:tcPr>
          <w:p w14:paraId="5D26EED4"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4</w:t>
            </w:r>
          </w:p>
        </w:tc>
      </w:tr>
      <w:tr w:rsidR="00455AF4" w:rsidRPr="00455AF4" w14:paraId="4FB6A058" w14:textId="77777777" w:rsidTr="0017490D">
        <w:tc>
          <w:tcPr>
            <w:tcW w:w="1696" w:type="dxa"/>
          </w:tcPr>
          <w:p w14:paraId="106DE115"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tcPr>
          <w:p w14:paraId="6260A191"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Breeding period</w:t>
            </w:r>
          </w:p>
        </w:tc>
        <w:tc>
          <w:tcPr>
            <w:tcW w:w="2551" w:type="dxa"/>
          </w:tcPr>
          <w:p w14:paraId="302327B2"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2</w:t>
            </w:r>
          </w:p>
        </w:tc>
      </w:tr>
      <w:tr w:rsidR="00455AF4" w:rsidRPr="00455AF4" w14:paraId="50A57883" w14:textId="77777777" w:rsidTr="00455AF4">
        <w:tc>
          <w:tcPr>
            <w:tcW w:w="1696" w:type="dxa"/>
            <w:shd w:val="clear" w:color="auto" w:fill="F2F2F2"/>
          </w:tcPr>
          <w:p w14:paraId="2C323127"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2F2F2"/>
          </w:tcPr>
          <w:p w14:paraId="1C946F33"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Dominance</w:t>
            </w:r>
          </w:p>
        </w:tc>
        <w:tc>
          <w:tcPr>
            <w:tcW w:w="2551" w:type="dxa"/>
            <w:shd w:val="clear" w:color="auto" w:fill="F2F2F2"/>
          </w:tcPr>
          <w:p w14:paraId="057ABCB1"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12</w:t>
            </w:r>
          </w:p>
        </w:tc>
      </w:tr>
      <w:tr w:rsidR="00455AF4" w:rsidRPr="00455AF4" w14:paraId="3F74AEDA" w14:textId="77777777" w:rsidTr="00455AF4">
        <w:tc>
          <w:tcPr>
            <w:tcW w:w="1696" w:type="dxa"/>
            <w:shd w:val="clear" w:color="auto" w:fill="FFFFFF"/>
          </w:tcPr>
          <w:p w14:paraId="770D2BDA"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FFFFF"/>
          </w:tcPr>
          <w:p w14:paraId="4F584A79"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Drought</w:t>
            </w:r>
          </w:p>
        </w:tc>
        <w:tc>
          <w:tcPr>
            <w:tcW w:w="2551" w:type="dxa"/>
            <w:shd w:val="clear" w:color="auto" w:fill="FFFFFF"/>
          </w:tcPr>
          <w:p w14:paraId="092DDC9A"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w:t>
            </w:r>
          </w:p>
        </w:tc>
      </w:tr>
      <w:tr w:rsidR="00455AF4" w:rsidRPr="00455AF4" w14:paraId="11F7EC5D" w14:textId="77777777" w:rsidTr="00455AF4">
        <w:tc>
          <w:tcPr>
            <w:tcW w:w="1696" w:type="dxa"/>
            <w:shd w:val="clear" w:color="auto" w:fill="F2F2F2"/>
          </w:tcPr>
          <w:p w14:paraId="7A64AFCB"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2F2F2"/>
          </w:tcPr>
          <w:p w14:paraId="03B8ED58"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Group activity</w:t>
            </w:r>
          </w:p>
        </w:tc>
        <w:tc>
          <w:tcPr>
            <w:tcW w:w="2551" w:type="dxa"/>
            <w:shd w:val="clear" w:color="auto" w:fill="F2F2F2"/>
          </w:tcPr>
          <w:p w14:paraId="68760057"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w:t>
            </w:r>
          </w:p>
        </w:tc>
      </w:tr>
      <w:tr w:rsidR="00455AF4" w:rsidRPr="00455AF4" w14:paraId="743BF9AD" w14:textId="77777777" w:rsidTr="00455AF4">
        <w:tc>
          <w:tcPr>
            <w:tcW w:w="1696" w:type="dxa"/>
            <w:shd w:val="clear" w:color="auto" w:fill="FFFFFF"/>
          </w:tcPr>
          <w:p w14:paraId="6F336EB2"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FFFFF"/>
          </w:tcPr>
          <w:p w14:paraId="232A845F"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Group size</w:t>
            </w:r>
          </w:p>
        </w:tc>
        <w:tc>
          <w:tcPr>
            <w:tcW w:w="2551" w:type="dxa"/>
            <w:shd w:val="clear" w:color="auto" w:fill="FFFFFF"/>
          </w:tcPr>
          <w:p w14:paraId="312504F5"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10</w:t>
            </w:r>
          </w:p>
        </w:tc>
      </w:tr>
      <w:tr w:rsidR="00455AF4" w:rsidRPr="00455AF4" w14:paraId="04F03AF5" w14:textId="77777777" w:rsidTr="00455AF4">
        <w:tc>
          <w:tcPr>
            <w:tcW w:w="1696" w:type="dxa"/>
            <w:shd w:val="clear" w:color="auto" w:fill="F2F2F2"/>
          </w:tcPr>
          <w:p w14:paraId="3BE65769"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2F2F2"/>
          </w:tcPr>
          <w:p w14:paraId="0EB430D6"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Habitat</w:t>
            </w:r>
          </w:p>
        </w:tc>
        <w:tc>
          <w:tcPr>
            <w:tcW w:w="2551" w:type="dxa"/>
            <w:shd w:val="clear" w:color="auto" w:fill="F2F2F2"/>
          </w:tcPr>
          <w:p w14:paraId="31C2457B"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w:t>
            </w:r>
          </w:p>
        </w:tc>
      </w:tr>
      <w:tr w:rsidR="00455AF4" w:rsidRPr="00455AF4" w14:paraId="4FFB108C" w14:textId="77777777" w:rsidTr="00455AF4">
        <w:tc>
          <w:tcPr>
            <w:tcW w:w="1696" w:type="dxa"/>
            <w:shd w:val="clear" w:color="auto" w:fill="FFFFFF"/>
          </w:tcPr>
          <w:p w14:paraId="0F12701F"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FFFFF"/>
          </w:tcPr>
          <w:p w14:paraId="516401B2"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Pair status</w:t>
            </w:r>
          </w:p>
        </w:tc>
        <w:tc>
          <w:tcPr>
            <w:tcW w:w="2551" w:type="dxa"/>
            <w:shd w:val="clear" w:color="auto" w:fill="FFFFFF"/>
          </w:tcPr>
          <w:p w14:paraId="04A1D87E"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1</w:t>
            </w:r>
          </w:p>
        </w:tc>
      </w:tr>
      <w:tr w:rsidR="00455AF4" w:rsidRPr="00455AF4" w14:paraId="5A46C40E" w14:textId="77777777" w:rsidTr="00455AF4">
        <w:tc>
          <w:tcPr>
            <w:tcW w:w="1696" w:type="dxa"/>
            <w:shd w:val="clear" w:color="auto" w:fill="F2F2F2"/>
          </w:tcPr>
          <w:p w14:paraId="6DB69C3B"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2F2F2"/>
          </w:tcPr>
          <w:p w14:paraId="11946751"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Presence of rivals</w:t>
            </w:r>
          </w:p>
        </w:tc>
        <w:tc>
          <w:tcPr>
            <w:tcW w:w="2551" w:type="dxa"/>
            <w:shd w:val="clear" w:color="auto" w:fill="F2F2F2"/>
          </w:tcPr>
          <w:p w14:paraId="054C46DA"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2</w:t>
            </w:r>
          </w:p>
        </w:tc>
      </w:tr>
      <w:tr w:rsidR="00455AF4" w:rsidRPr="00455AF4" w14:paraId="61B9DBB0" w14:textId="77777777" w:rsidTr="00455AF4">
        <w:tc>
          <w:tcPr>
            <w:tcW w:w="1696" w:type="dxa"/>
            <w:shd w:val="clear" w:color="auto" w:fill="FFFFFF"/>
          </w:tcPr>
          <w:p w14:paraId="67DC2307"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FFFFF"/>
          </w:tcPr>
          <w:p w14:paraId="0338AA80"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Presence of young</w:t>
            </w:r>
          </w:p>
        </w:tc>
        <w:tc>
          <w:tcPr>
            <w:tcW w:w="2551" w:type="dxa"/>
            <w:shd w:val="clear" w:color="auto" w:fill="FFFFFF"/>
          </w:tcPr>
          <w:p w14:paraId="2FF193A5"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4</w:t>
            </w:r>
          </w:p>
        </w:tc>
      </w:tr>
      <w:tr w:rsidR="00455AF4" w:rsidRPr="00455AF4" w14:paraId="6FD79018" w14:textId="77777777" w:rsidTr="00455AF4">
        <w:tc>
          <w:tcPr>
            <w:tcW w:w="1696" w:type="dxa"/>
            <w:shd w:val="clear" w:color="auto" w:fill="F2F2F2"/>
          </w:tcPr>
          <w:p w14:paraId="322DC901"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2F2F2"/>
          </w:tcPr>
          <w:p w14:paraId="2184EB94"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Risk</w:t>
            </w:r>
          </w:p>
        </w:tc>
        <w:tc>
          <w:tcPr>
            <w:tcW w:w="2551" w:type="dxa"/>
            <w:shd w:val="clear" w:color="auto" w:fill="F2F2F2"/>
          </w:tcPr>
          <w:p w14:paraId="034E59CC"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7</w:t>
            </w:r>
          </w:p>
        </w:tc>
      </w:tr>
      <w:tr w:rsidR="00455AF4" w:rsidRPr="00455AF4" w14:paraId="690D7BD2" w14:textId="77777777" w:rsidTr="00455AF4">
        <w:tc>
          <w:tcPr>
            <w:tcW w:w="1696" w:type="dxa"/>
            <w:shd w:val="clear" w:color="auto" w:fill="FFFFFF"/>
          </w:tcPr>
          <w:p w14:paraId="3BBFD046" w14:textId="77777777" w:rsidR="00455AF4" w:rsidRPr="00455AF4" w:rsidRDefault="00455AF4" w:rsidP="00455AF4">
            <w:pPr>
              <w:rPr>
                <w:rFonts w:ascii="Times New Roman" w:eastAsia="Times New Roman" w:hAnsi="Times New Roman" w:cs="Times New Roman"/>
                <w:b/>
                <w:bCs/>
                <w:sz w:val="24"/>
                <w:szCs w:val="24"/>
                <w:lang w:eastAsia="en-CA"/>
              </w:rPr>
            </w:pPr>
          </w:p>
        </w:tc>
        <w:tc>
          <w:tcPr>
            <w:tcW w:w="5103" w:type="dxa"/>
            <w:shd w:val="clear" w:color="auto" w:fill="FFFFFF"/>
          </w:tcPr>
          <w:p w14:paraId="48A5D908" w14:textId="77777777" w:rsidR="00455AF4" w:rsidRPr="00455AF4" w:rsidRDefault="00455AF4" w:rsidP="00455AF4">
            <w:pPr>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Time of day</w:t>
            </w:r>
          </w:p>
        </w:tc>
        <w:tc>
          <w:tcPr>
            <w:tcW w:w="2551" w:type="dxa"/>
            <w:shd w:val="clear" w:color="auto" w:fill="FFFFFF"/>
          </w:tcPr>
          <w:p w14:paraId="1D83EC50" w14:textId="77777777" w:rsidR="00455AF4" w:rsidRPr="00455AF4" w:rsidRDefault="00455AF4" w:rsidP="00455AF4">
            <w:pPr>
              <w:spacing w:line="360" w:lineRule="auto"/>
              <w:jc w:val="right"/>
              <w:rPr>
                <w:rFonts w:ascii="Times New Roman" w:eastAsia="Times New Roman" w:hAnsi="Times New Roman" w:cs="Times New Roman"/>
                <w:sz w:val="24"/>
                <w:szCs w:val="24"/>
                <w:lang w:eastAsia="en-CA"/>
              </w:rPr>
            </w:pPr>
            <w:r w:rsidRPr="00455AF4">
              <w:rPr>
                <w:rFonts w:ascii="Times New Roman" w:eastAsia="Times New Roman" w:hAnsi="Times New Roman" w:cs="Times New Roman"/>
                <w:sz w:val="24"/>
                <w:szCs w:val="24"/>
                <w:lang w:eastAsia="en-CA"/>
              </w:rPr>
              <w:t>3</w:t>
            </w:r>
          </w:p>
        </w:tc>
      </w:tr>
    </w:tbl>
    <w:p w14:paraId="4554216C" w14:textId="77777777" w:rsidR="00455AF4" w:rsidRPr="00455AF4" w:rsidRDefault="00455AF4" w:rsidP="00455AF4">
      <w:pPr>
        <w:spacing w:after="240" w:line="276" w:lineRule="auto"/>
        <w:rPr>
          <w:rFonts w:ascii="Times New Roman" w:eastAsia="Arial" w:hAnsi="Times New Roman" w:cs="Times New Roman"/>
          <w:b/>
          <w:bCs/>
          <w:iCs/>
          <w:kern w:val="0"/>
          <w:sz w:val="24"/>
          <w:szCs w:val="24"/>
          <w:lang w:eastAsia="ja-JP"/>
          <w14:ligatures w14:val="none"/>
        </w:rPr>
      </w:pPr>
    </w:p>
    <w:p w14:paraId="479308EC" w14:textId="77777777" w:rsidR="00455AF4" w:rsidRPr="00455AF4" w:rsidRDefault="00455AF4" w:rsidP="00455AF4">
      <w:pPr>
        <w:spacing w:after="240" w:line="276" w:lineRule="auto"/>
        <w:rPr>
          <w:rFonts w:ascii="Times New Roman" w:eastAsia="Arial" w:hAnsi="Times New Roman" w:cs="Times New Roman"/>
          <w:iCs/>
          <w:kern w:val="0"/>
          <w:sz w:val="24"/>
          <w:szCs w:val="24"/>
          <w:lang w:eastAsia="ja-JP"/>
          <w14:ligatures w14:val="none"/>
        </w:rPr>
        <w:sectPr w:rsidR="00455AF4" w:rsidRPr="00455AF4" w:rsidSect="00455AF4">
          <w:pgSz w:w="12240" w:h="15840" w:code="1"/>
          <w:pgMar w:top="1440" w:right="1440" w:bottom="1440" w:left="1440" w:header="709" w:footer="709" w:gutter="0"/>
          <w:cols w:space="708"/>
          <w:docGrid w:linePitch="360"/>
        </w:sectPr>
      </w:pPr>
    </w:p>
    <w:p w14:paraId="6ECA13A8" w14:textId="77777777" w:rsidR="00455AF4" w:rsidRPr="00455AF4" w:rsidRDefault="00455AF4" w:rsidP="00455AF4">
      <w:pPr>
        <w:spacing w:after="240" w:line="276"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noProof/>
          <w:kern w:val="0"/>
          <w:sz w:val="24"/>
          <w:szCs w:val="24"/>
          <w:lang w:eastAsia="ja-JP"/>
        </w:rPr>
        <w:lastRenderedPageBreak/>
        <mc:AlternateContent>
          <mc:Choice Requires="wpg">
            <w:drawing>
              <wp:anchor distT="0" distB="0" distL="114300" distR="114300" simplePos="0" relativeHeight="251659264" behindDoc="0" locked="0" layoutInCell="1" allowOverlap="1" wp14:anchorId="0F0A1A3A" wp14:editId="119CD55A">
                <wp:simplePos x="0" y="0"/>
                <wp:positionH relativeFrom="column">
                  <wp:posOffset>1930874</wp:posOffset>
                </wp:positionH>
                <wp:positionV relativeFrom="paragraph">
                  <wp:posOffset>0</wp:posOffset>
                </wp:positionV>
                <wp:extent cx="3835400" cy="1365250"/>
                <wp:effectExtent l="0" t="0" r="12700" b="25400"/>
                <wp:wrapNone/>
                <wp:docPr id="1998486355" name="Group 3"/>
                <wp:cNvGraphicFramePr/>
                <a:graphic xmlns:a="http://schemas.openxmlformats.org/drawingml/2006/main">
                  <a:graphicData uri="http://schemas.microsoft.com/office/word/2010/wordprocessingGroup">
                    <wpg:wgp>
                      <wpg:cNvGrpSpPr/>
                      <wpg:grpSpPr>
                        <a:xfrm>
                          <a:off x="0" y="0"/>
                          <a:ext cx="3835400" cy="1365250"/>
                          <a:chOff x="0" y="0"/>
                          <a:chExt cx="3835400" cy="1365250"/>
                        </a:xfrm>
                      </wpg:grpSpPr>
                      <wps:wsp>
                        <wps:cNvPr id="263788175" name="Rectangle 1"/>
                        <wps:cNvSpPr/>
                        <wps:spPr>
                          <a:xfrm>
                            <a:off x="1066800" y="0"/>
                            <a:ext cx="2768600" cy="136525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825673" name="Rectangle 2"/>
                        <wps:cNvSpPr/>
                        <wps:spPr>
                          <a:xfrm>
                            <a:off x="0" y="533400"/>
                            <a:ext cx="1066800" cy="19685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1B5C75" id="Group 3" o:spid="_x0000_s1026" style="position:absolute;margin-left:152.05pt;margin-top:0;width:302pt;height:107.5pt;z-index:251659264" coordsize="38354,1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">
                <v:rect id="Rectangle 1" o:spid="_x0000_s1027" style="position:absolute;left:10668;width:27686;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" fillcolor="window" strokecolor="window" strokeweight="2pt"/>
                <v:rect id="Rectangle 2" o:spid="_x0000_s1028" style="position:absolute;top:5334;width:10668;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" fillcolor="window" strokecolor="window" strokeweight="2pt"/>
              </v:group>
            </w:pict>
          </mc:Fallback>
        </mc:AlternateContent>
      </w:r>
      <w:r w:rsidRPr="00455AF4">
        <w:rPr>
          <w:rFonts w:ascii="Times New Roman" w:eastAsia="Arial" w:hAnsi="Times New Roman" w:cs="Times New Roman"/>
          <w:iCs/>
          <w:noProof/>
          <w:kern w:val="0"/>
          <w:sz w:val="24"/>
          <w:szCs w:val="24"/>
          <w:lang w:eastAsia="ja-JP"/>
          <w14:ligatures w14:val="none"/>
        </w:rPr>
        <w:drawing>
          <wp:inline distT="0" distB="0" distL="0" distR="0" wp14:anchorId="48B18C9A" wp14:editId="5E6BBE8B">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8">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596110A3" w14:textId="77777777" w:rsidR="00455AF4" w:rsidRPr="00455AF4" w:rsidRDefault="00455AF4" w:rsidP="00455AF4">
      <w:pPr>
        <w:spacing w:before="120" w:after="120" w:line="276" w:lineRule="auto"/>
        <w:rPr>
          <w:rFonts w:ascii="Times New Roman" w:eastAsia="Times New Roman" w:hAnsi="Times New Roman" w:cs="Times New Roman"/>
          <w:b/>
          <w:bCs/>
          <w:kern w:val="0"/>
          <w:sz w:val="24"/>
          <w:szCs w:val="24"/>
          <w:lang w:eastAsia="ja-JP"/>
          <w14:ligatures w14:val="none"/>
        </w:rPr>
      </w:pPr>
      <w:bookmarkStart w:id="22" w:name="_Ref155326346"/>
      <w:bookmarkStart w:id="23" w:name="_Toc155328548"/>
      <w:bookmarkStart w:id="24" w:name="_Toc155329355"/>
      <w:bookmarkStart w:id="25" w:name="_Toc174047186"/>
      <w:r w:rsidRPr="00455AF4">
        <w:rPr>
          <w:rFonts w:ascii="Times New Roman" w:eastAsia="Times New Roman" w:hAnsi="Times New Roman" w:cs="Times New Roman"/>
          <w:b/>
          <w:bCs/>
          <w:kern w:val="0"/>
          <w:sz w:val="24"/>
          <w:szCs w:val="24"/>
          <w:lang w:eastAsia="ja-JP"/>
          <w14:ligatures w14:val="none"/>
        </w:rPr>
        <w:t xml:space="preserve">Figure </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STYLEREF 1 \s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2</w:t>
      </w:r>
      <w:r w:rsidRPr="00455AF4">
        <w:rPr>
          <w:rFonts w:ascii="Times New Roman" w:eastAsia="Times New Roman" w:hAnsi="Times New Roman" w:cs="Times New Roman"/>
          <w:b/>
          <w:bCs/>
          <w:kern w:val="0"/>
          <w:sz w:val="24"/>
          <w:szCs w:val="24"/>
          <w:lang w:eastAsia="ja-JP"/>
          <w14:ligatures w14:val="none"/>
        </w:rPr>
        <w:fldChar w:fldCharType="end"/>
      </w:r>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SEQ Figure \* ARABIC \s 1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1</w:t>
      </w:r>
      <w:r w:rsidRPr="00455AF4">
        <w:rPr>
          <w:rFonts w:ascii="Times New Roman" w:eastAsia="Times New Roman" w:hAnsi="Times New Roman" w:cs="Times New Roman"/>
          <w:b/>
          <w:bCs/>
          <w:kern w:val="0"/>
          <w:sz w:val="24"/>
          <w:szCs w:val="24"/>
          <w:lang w:eastAsia="ja-JP"/>
          <w14:ligatures w14:val="none"/>
        </w:rPr>
        <w:fldChar w:fldCharType="end"/>
      </w:r>
      <w:bookmarkEnd w:id="22"/>
      <w:r w:rsidRPr="00455AF4">
        <w:rPr>
          <w:rFonts w:ascii="Times New Roman" w:eastAsia="Times New Roman" w:hAnsi="Times New Roman" w:cs="Times New Roman"/>
          <w:b/>
          <w:bCs/>
          <w:kern w:val="0"/>
          <w:sz w:val="24"/>
          <w:szCs w:val="24"/>
          <w:lang w:eastAsia="ja-JP"/>
          <w14:ligatures w14:val="none"/>
        </w:rPr>
        <w:t xml:space="preserve">: </w:t>
      </w:r>
      <w:r w:rsidRPr="00455AF4">
        <w:rPr>
          <w:rFonts w:ascii="Times New Roman" w:eastAsia="Times New Roman" w:hAnsi="Times New Roman" w:cs="Times New Roman"/>
          <w:kern w:val="0"/>
          <w:sz w:val="24"/>
          <w:szCs w:val="24"/>
          <w:lang w:eastAsia="ja-JP"/>
          <w14:ligatures w14:val="none"/>
        </w:rPr>
        <w:t>ROSES Flow diagram showing literature sources and inclusion/exclusion process.</w:t>
      </w:r>
      <w:bookmarkEnd w:id="23"/>
      <w:bookmarkEnd w:id="24"/>
      <w:bookmarkEnd w:id="25"/>
    </w:p>
    <w:p w14:paraId="7BC819BF" w14:textId="77777777" w:rsidR="00455AF4" w:rsidRPr="00455AF4" w:rsidRDefault="00455AF4" w:rsidP="00455AF4">
      <w:pPr>
        <w:spacing w:before="120" w:after="120" w:line="276" w:lineRule="auto"/>
        <w:rPr>
          <w:rFonts w:ascii="Times New Roman" w:eastAsia="Times New Roman" w:hAnsi="Times New Roman" w:cs="Times New Roman"/>
          <w:b/>
          <w:bCs/>
          <w:kern w:val="0"/>
          <w:sz w:val="24"/>
          <w:szCs w:val="24"/>
          <w:lang w:eastAsia="ja-JP"/>
          <w14:ligatures w14:val="none"/>
        </w:rPr>
        <w:sectPr w:rsidR="00455AF4" w:rsidRPr="00455AF4" w:rsidSect="00455AF4">
          <w:headerReference w:type="default" r:id="rId9"/>
          <w:pgSz w:w="12240" w:h="15840" w:code="1"/>
          <w:pgMar w:top="1440" w:right="1440" w:bottom="1440" w:left="1440" w:header="709" w:footer="709" w:gutter="0"/>
          <w:cols w:space="708"/>
          <w:docGrid w:linePitch="360"/>
        </w:sectPr>
      </w:pPr>
    </w:p>
    <w:p w14:paraId="4690C11A" w14:textId="77777777" w:rsidR="00455AF4" w:rsidRPr="00455AF4" w:rsidRDefault="00455AF4" w:rsidP="00455AF4">
      <w:pPr>
        <w:spacing w:after="0" w:line="276" w:lineRule="auto"/>
        <w:rPr>
          <w:rFonts w:ascii="Times New Roman" w:eastAsia="Times New Roman" w:hAnsi="Times New Roman" w:cs="Times New Roman"/>
          <w:kern w:val="0"/>
          <w:sz w:val="24"/>
          <w:szCs w:val="24"/>
          <w:lang w:eastAsia="ja-JP"/>
          <w14:ligatures w14:val="none"/>
        </w:rPr>
      </w:pPr>
      <w:bookmarkStart w:id="26" w:name="_Ref155326295"/>
      <w:bookmarkStart w:id="27" w:name="_Toc161750862"/>
      <w:bookmarkStart w:id="28" w:name="_Ref162206708"/>
      <w:bookmarkStart w:id="29" w:name="_Toc171695708"/>
      <w:r w:rsidRPr="00455AF4">
        <w:rPr>
          <w:rFonts w:ascii="Times New Roman" w:eastAsia="Times New Roman" w:hAnsi="Times New Roman" w:cs="Times New Roman"/>
          <w:b/>
          <w:bCs/>
          <w:kern w:val="0"/>
          <w:sz w:val="24"/>
          <w:szCs w:val="24"/>
          <w:lang w:eastAsia="ja-JP"/>
          <w14:ligatures w14:val="none"/>
        </w:rPr>
        <w:lastRenderedPageBreak/>
        <w:t xml:space="preserve">Table </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STYLEREF 1 \s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2</w:t>
      </w:r>
      <w:r w:rsidRPr="00455AF4">
        <w:rPr>
          <w:rFonts w:ascii="Times New Roman" w:eastAsia="Times New Roman" w:hAnsi="Times New Roman" w:cs="Times New Roman"/>
          <w:b/>
          <w:bCs/>
          <w:kern w:val="0"/>
          <w:sz w:val="24"/>
          <w:szCs w:val="24"/>
          <w:lang w:eastAsia="ja-JP"/>
          <w14:ligatures w14:val="none"/>
        </w:rPr>
        <w:fldChar w:fldCharType="end"/>
      </w:r>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Times New Roman" w:hAnsi="Times New Roman" w:cs="Times New Roman"/>
          <w:b/>
          <w:bCs/>
          <w:kern w:val="0"/>
          <w:sz w:val="24"/>
          <w:szCs w:val="24"/>
          <w:lang w:eastAsia="ja-JP"/>
          <w14:ligatures w14:val="none"/>
        </w:rPr>
        <w:fldChar w:fldCharType="begin"/>
      </w:r>
      <w:r w:rsidRPr="00455AF4">
        <w:rPr>
          <w:rFonts w:ascii="Times New Roman" w:eastAsia="Times New Roman" w:hAnsi="Times New Roman" w:cs="Times New Roman"/>
          <w:b/>
          <w:bCs/>
          <w:kern w:val="0"/>
          <w:sz w:val="24"/>
          <w:szCs w:val="24"/>
          <w:lang w:eastAsia="ja-JP"/>
          <w14:ligatures w14:val="none"/>
        </w:rPr>
        <w:instrText xml:space="preserve"> SEQ Table \* ARABIC \s 1 </w:instrText>
      </w:r>
      <w:r w:rsidRPr="00455AF4">
        <w:rPr>
          <w:rFonts w:ascii="Times New Roman" w:eastAsia="Times New Roman" w:hAnsi="Times New Roman" w:cs="Times New Roman"/>
          <w:b/>
          <w:bCs/>
          <w:kern w:val="0"/>
          <w:sz w:val="24"/>
          <w:szCs w:val="24"/>
          <w:lang w:eastAsia="ja-JP"/>
          <w14:ligatures w14:val="none"/>
        </w:rPr>
        <w:fldChar w:fldCharType="separate"/>
      </w:r>
      <w:r w:rsidRPr="00455AF4">
        <w:rPr>
          <w:rFonts w:ascii="Times New Roman" w:eastAsia="Times New Roman" w:hAnsi="Times New Roman" w:cs="Times New Roman"/>
          <w:b/>
          <w:bCs/>
          <w:noProof/>
          <w:kern w:val="0"/>
          <w:sz w:val="24"/>
          <w:szCs w:val="24"/>
          <w:lang w:eastAsia="ja-JP"/>
          <w14:ligatures w14:val="none"/>
        </w:rPr>
        <w:t>4</w:t>
      </w:r>
      <w:r w:rsidRPr="00455AF4">
        <w:rPr>
          <w:rFonts w:ascii="Times New Roman" w:eastAsia="Times New Roman" w:hAnsi="Times New Roman" w:cs="Times New Roman"/>
          <w:b/>
          <w:bCs/>
          <w:kern w:val="0"/>
          <w:sz w:val="24"/>
          <w:szCs w:val="24"/>
          <w:lang w:eastAsia="ja-JP"/>
          <w14:ligatures w14:val="none"/>
        </w:rPr>
        <w:fldChar w:fldCharType="end"/>
      </w:r>
      <w:bookmarkEnd w:id="26"/>
      <w:r w:rsidRPr="00455AF4">
        <w:rPr>
          <w:rFonts w:ascii="Times New Roman" w:eastAsia="Times New Roman" w:hAnsi="Times New Roman" w:cs="Times New Roman"/>
          <w:b/>
          <w:bCs/>
          <w:kern w:val="0"/>
          <w:sz w:val="24"/>
          <w:szCs w:val="24"/>
          <w:lang w:eastAsia="ja-JP"/>
          <w14:ligatures w14:val="none"/>
        </w:rPr>
        <w:t>:</w:t>
      </w:r>
      <w:r w:rsidRPr="00455AF4">
        <w:rPr>
          <w:rFonts w:ascii="Times New Roman" w:eastAsia="Times New Roman" w:hAnsi="Times New Roman" w:cs="Times New Roman"/>
          <w:kern w:val="0"/>
          <w:sz w:val="24"/>
          <w:szCs w:val="24"/>
          <w:lang w:eastAsia="ja-JP"/>
          <w14:ligatures w14:val="none"/>
        </w:rPr>
        <w:t xml:space="preserve"> Number of articles retained by the search strategy</w:t>
      </w:r>
      <w:bookmarkEnd w:id="27"/>
      <w:bookmarkEnd w:id="28"/>
      <w:r w:rsidRPr="00455AF4">
        <w:rPr>
          <w:rFonts w:ascii="Times New Roman" w:eastAsia="Times New Roman" w:hAnsi="Times New Roman" w:cs="Times New Roman"/>
          <w:kern w:val="0"/>
          <w:sz w:val="24"/>
          <w:szCs w:val="24"/>
          <w:lang w:eastAsia="ja-JP"/>
          <w14:ligatures w14:val="none"/>
        </w:rPr>
        <w:t xml:space="preserve"> separated by factors tested and mention of coordination as a defining feature of sentinel behaviour.</w:t>
      </w:r>
      <w:bookmarkEnd w:id="29"/>
    </w:p>
    <w:tbl>
      <w:tblPr>
        <w:tblW w:w="10773" w:type="dxa"/>
        <w:tblLook w:val="04A0" w:firstRow="1" w:lastRow="0" w:firstColumn="1" w:lastColumn="0" w:noHBand="0" w:noVBand="1"/>
      </w:tblPr>
      <w:tblGrid>
        <w:gridCol w:w="2767"/>
        <w:gridCol w:w="502"/>
        <w:gridCol w:w="860"/>
        <w:gridCol w:w="1100"/>
        <w:gridCol w:w="380"/>
        <w:gridCol w:w="1336"/>
        <w:gridCol w:w="1261"/>
        <w:gridCol w:w="723"/>
        <w:gridCol w:w="380"/>
        <w:gridCol w:w="1464"/>
      </w:tblGrid>
      <w:tr w:rsidR="00455AF4" w:rsidRPr="00455AF4" w14:paraId="73A40178" w14:textId="77777777" w:rsidTr="0017490D">
        <w:trPr>
          <w:trHeight w:val="66"/>
        </w:trPr>
        <w:tc>
          <w:tcPr>
            <w:tcW w:w="2767" w:type="dxa"/>
            <w:tcBorders>
              <w:top w:val="nil"/>
              <w:left w:val="nil"/>
              <w:bottom w:val="nil"/>
              <w:right w:val="nil"/>
            </w:tcBorders>
            <w:shd w:val="clear" w:color="auto" w:fill="auto"/>
            <w:noWrap/>
            <w:vAlign w:val="bottom"/>
            <w:hideMark/>
          </w:tcPr>
          <w:p w14:paraId="3A4CE115" w14:textId="77777777" w:rsidR="00455AF4" w:rsidRPr="00455AF4" w:rsidRDefault="00455AF4" w:rsidP="00455AF4">
            <w:pPr>
              <w:spacing w:after="0" w:line="240" w:lineRule="auto"/>
              <w:rPr>
                <w:rFonts w:ascii="Times New Roman" w:eastAsia="Times New Roman" w:hAnsi="Times New Roman" w:cs="Times New Roman"/>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3263A5EA" w14:textId="77777777" w:rsidR="00455AF4" w:rsidRPr="00455AF4" w:rsidRDefault="00455AF4" w:rsidP="00455AF4">
            <w:pPr>
              <w:spacing w:after="0" w:line="240" w:lineRule="auto"/>
              <w:rPr>
                <w:rFonts w:ascii="Times New Roman" w:eastAsia="Times New Roman" w:hAnsi="Times New Roman" w:cs="Times New Roman"/>
                <w:kern w:val="0"/>
                <w:sz w:val="20"/>
                <w:szCs w:val="20"/>
                <w:lang w:eastAsia="en-CA"/>
                <w14:ligatures w14:val="none"/>
              </w:rPr>
            </w:pPr>
          </w:p>
        </w:tc>
        <w:tc>
          <w:tcPr>
            <w:tcW w:w="1960" w:type="dxa"/>
            <w:gridSpan w:val="2"/>
            <w:tcBorders>
              <w:top w:val="nil"/>
              <w:left w:val="nil"/>
              <w:bottom w:val="nil"/>
              <w:right w:val="nil"/>
            </w:tcBorders>
            <w:shd w:val="clear" w:color="auto" w:fill="auto"/>
            <w:noWrap/>
            <w:vAlign w:val="bottom"/>
            <w:hideMark/>
          </w:tcPr>
          <w:p w14:paraId="33E0E032"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Coordination</w:t>
            </w:r>
          </w:p>
        </w:tc>
        <w:tc>
          <w:tcPr>
            <w:tcW w:w="380" w:type="dxa"/>
            <w:tcBorders>
              <w:top w:val="nil"/>
              <w:left w:val="nil"/>
              <w:bottom w:val="nil"/>
              <w:right w:val="nil"/>
            </w:tcBorders>
            <w:shd w:val="clear" w:color="auto" w:fill="auto"/>
            <w:noWrap/>
            <w:vAlign w:val="bottom"/>
            <w:hideMark/>
          </w:tcPr>
          <w:p w14:paraId="55059E01"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p>
        </w:tc>
        <w:tc>
          <w:tcPr>
            <w:tcW w:w="3320" w:type="dxa"/>
            <w:gridSpan w:val="3"/>
            <w:tcBorders>
              <w:top w:val="nil"/>
              <w:left w:val="nil"/>
              <w:bottom w:val="nil"/>
              <w:right w:val="nil"/>
            </w:tcBorders>
            <w:shd w:val="clear" w:color="auto" w:fill="auto"/>
            <w:noWrap/>
            <w:vAlign w:val="bottom"/>
            <w:hideMark/>
          </w:tcPr>
          <w:p w14:paraId="538B5CE9"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Factors Tested</w:t>
            </w:r>
          </w:p>
        </w:tc>
        <w:tc>
          <w:tcPr>
            <w:tcW w:w="380" w:type="dxa"/>
            <w:tcBorders>
              <w:top w:val="nil"/>
              <w:left w:val="nil"/>
              <w:bottom w:val="nil"/>
              <w:right w:val="nil"/>
            </w:tcBorders>
            <w:shd w:val="clear" w:color="auto" w:fill="auto"/>
            <w:noWrap/>
            <w:vAlign w:val="bottom"/>
            <w:hideMark/>
          </w:tcPr>
          <w:p w14:paraId="24783A9A" w14:textId="77777777" w:rsidR="00455AF4" w:rsidRPr="00455AF4" w:rsidRDefault="00455AF4" w:rsidP="00455AF4">
            <w:pPr>
              <w:spacing w:after="0" w:line="240" w:lineRule="auto"/>
              <w:jc w:val="center"/>
              <w:rPr>
                <w:rFonts w:ascii="Times New Roman" w:eastAsia="Times New Roman" w:hAnsi="Times New Roman" w:cs="Times New Roman"/>
                <w:b/>
                <w:bCs/>
                <w:kern w:val="0"/>
                <w:sz w:val="32"/>
                <w:szCs w:val="32"/>
                <w:lang w:eastAsia="en-CA"/>
                <w14:ligatures w14:val="none"/>
              </w:rPr>
            </w:pPr>
          </w:p>
        </w:tc>
        <w:tc>
          <w:tcPr>
            <w:tcW w:w="1464" w:type="dxa"/>
            <w:tcBorders>
              <w:top w:val="nil"/>
              <w:left w:val="nil"/>
              <w:bottom w:val="nil"/>
              <w:right w:val="nil"/>
            </w:tcBorders>
            <w:shd w:val="clear" w:color="auto" w:fill="auto"/>
            <w:noWrap/>
            <w:vAlign w:val="bottom"/>
            <w:hideMark/>
          </w:tcPr>
          <w:p w14:paraId="336CE543" w14:textId="77777777" w:rsidR="00455AF4" w:rsidRPr="00455AF4" w:rsidRDefault="00455AF4" w:rsidP="00455AF4">
            <w:pPr>
              <w:spacing w:after="0" w:line="240" w:lineRule="auto"/>
              <w:rPr>
                <w:rFonts w:ascii="Times New Roman" w:eastAsia="Times New Roman" w:hAnsi="Times New Roman" w:cs="Times New Roman"/>
                <w:kern w:val="0"/>
                <w:sz w:val="20"/>
                <w:szCs w:val="20"/>
                <w:lang w:eastAsia="en-CA"/>
                <w14:ligatures w14:val="none"/>
              </w:rPr>
            </w:pPr>
          </w:p>
        </w:tc>
      </w:tr>
      <w:tr w:rsidR="00455AF4" w:rsidRPr="00455AF4" w14:paraId="57A8112F" w14:textId="77777777" w:rsidTr="0017490D">
        <w:trPr>
          <w:trHeight w:val="304"/>
        </w:trPr>
        <w:tc>
          <w:tcPr>
            <w:tcW w:w="2767" w:type="dxa"/>
            <w:tcBorders>
              <w:top w:val="nil"/>
              <w:left w:val="nil"/>
              <w:bottom w:val="single" w:sz="4" w:space="0" w:color="A6A6A6"/>
              <w:right w:val="nil"/>
            </w:tcBorders>
            <w:shd w:val="clear" w:color="D9D9D9" w:fill="D9D9D9"/>
            <w:noWrap/>
            <w:vAlign w:val="bottom"/>
            <w:hideMark/>
          </w:tcPr>
          <w:p w14:paraId="75D95964"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Species</w:t>
            </w:r>
          </w:p>
        </w:tc>
        <w:tc>
          <w:tcPr>
            <w:tcW w:w="502" w:type="dxa"/>
            <w:tcBorders>
              <w:top w:val="nil"/>
              <w:left w:val="nil"/>
              <w:bottom w:val="single" w:sz="4" w:space="0" w:color="A6A6A6"/>
              <w:right w:val="nil"/>
            </w:tcBorders>
            <w:shd w:val="clear" w:color="D9D9D9" w:fill="D9D9D9"/>
            <w:noWrap/>
            <w:vAlign w:val="bottom"/>
            <w:hideMark/>
          </w:tcPr>
          <w:p w14:paraId="2E475AD3"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860" w:type="dxa"/>
            <w:tcBorders>
              <w:top w:val="nil"/>
              <w:left w:val="nil"/>
              <w:bottom w:val="single" w:sz="4" w:space="0" w:color="A6A6A6"/>
              <w:right w:val="nil"/>
            </w:tcBorders>
            <w:shd w:val="clear" w:color="D9D9D9" w:fill="D9D9D9"/>
            <w:noWrap/>
            <w:vAlign w:val="bottom"/>
            <w:hideMark/>
          </w:tcPr>
          <w:p w14:paraId="0274101F"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NO</w:t>
            </w:r>
          </w:p>
        </w:tc>
        <w:tc>
          <w:tcPr>
            <w:tcW w:w="1100" w:type="dxa"/>
            <w:tcBorders>
              <w:top w:val="nil"/>
              <w:left w:val="nil"/>
              <w:bottom w:val="single" w:sz="4" w:space="0" w:color="A6A6A6"/>
              <w:right w:val="nil"/>
            </w:tcBorders>
            <w:shd w:val="clear" w:color="D9D9D9" w:fill="D9D9D9"/>
            <w:noWrap/>
            <w:vAlign w:val="bottom"/>
            <w:hideMark/>
          </w:tcPr>
          <w:p w14:paraId="399B22F8"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YES</w:t>
            </w:r>
          </w:p>
        </w:tc>
        <w:tc>
          <w:tcPr>
            <w:tcW w:w="380" w:type="dxa"/>
            <w:tcBorders>
              <w:top w:val="nil"/>
              <w:left w:val="nil"/>
              <w:bottom w:val="single" w:sz="4" w:space="0" w:color="A6A6A6"/>
              <w:right w:val="nil"/>
            </w:tcBorders>
            <w:shd w:val="clear" w:color="D9D9D9" w:fill="D9D9D9"/>
            <w:noWrap/>
            <w:vAlign w:val="bottom"/>
            <w:hideMark/>
          </w:tcPr>
          <w:p w14:paraId="0F99564C"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336" w:type="dxa"/>
            <w:tcBorders>
              <w:top w:val="nil"/>
              <w:left w:val="nil"/>
              <w:bottom w:val="single" w:sz="4" w:space="0" w:color="A6A6A6"/>
              <w:right w:val="nil"/>
            </w:tcBorders>
            <w:shd w:val="clear" w:color="D9D9D9" w:fill="D9D9D9"/>
            <w:noWrap/>
            <w:vAlign w:val="bottom"/>
            <w:hideMark/>
          </w:tcPr>
          <w:p w14:paraId="08904FB2"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Extrinsic</w:t>
            </w:r>
          </w:p>
        </w:tc>
        <w:tc>
          <w:tcPr>
            <w:tcW w:w="1261" w:type="dxa"/>
            <w:tcBorders>
              <w:top w:val="nil"/>
              <w:left w:val="nil"/>
              <w:bottom w:val="single" w:sz="4" w:space="0" w:color="A6A6A6"/>
              <w:right w:val="nil"/>
            </w:tcBorders>
            <w:shd w:val="clear" w:color="D9D9D9" w:fill="D9D9D9"/>
            <w:noWrap/>
            <w:vAlign w:val="bottom"/>
            <w:hideMark/>
          </w:tcPr>
          <w:p w14:paraId="234E07FA"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Intrinsic</w:t>
            </w:r>
          </w:p>
        </w:tc>
        <w:tc>
          <w:tcPr>
            <w:tcW w:w="723" w:type="dxa"/>
            <w:tcBorders>
              <w:top w:val="nil"/>
              <w:left w:val="nil"/>
              <w:bottom w:val="single" w:sz="4" w:space="0" w:color="A6A6A6"/>
              <w:right w:val="nil"/>
            </w:tcBorders>
            <w:shd w:val="clear" w:color="D9D9D9" w:fill="D9D9D9"/>
            <w:noWrap/>
            <w:vAlign w:val="bottom"/>
            <w:hideMark/>
          </w:tcPr>
          <w:p w14:paraId="0394D106"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Both</w:t>
            </w:r>
          </w:p>
        </w:tc>
        <w:tc>
          <w:tcPr>
            <w:tcW w:w="380" w:type="dxa"/>
            <w:tcBorders>
              <w:top w:val="nil"/>
              <w:left w:val="nil"/>
              <w:bottom w:val="single" w:sz="4" w:space="0" w:color="A6A6A6"/>
              <w:right w:val="nil"/>
            </w:tcBorders>
            <w:shd w:val="clear" w:color="D9D9D9" w:fill="D9D9D9"/>
            <w:noWrap/>
            <w:vAlign w:val="bottom"/>
            <w:hideMark/>
          </w:tcPr>
          <w:p w14:paraId="7F23866D"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464" w:type="dxa"/>
            <w:tcBorders>
              <w:top w:val="nil"/>
              <w:left w:val="nil"/>
              <w:bottom w:val="single" w:sz="4" w:space="0" w:color="A6A6A6"/>
              <w:right w:val="nil"/>
            </w:tcBorders>
            <w:shd w:val="clear" w:color="D9D9D9" w:fill="D9D9D9"/>
            <w:noWrap/>
            <w:vAlign w:val="bottom"/>
            <w:hideMark/>
          </w:tcPr>
          <w:p w14:paraId="10E90D18"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Nb. of studies</w:t>
            </w:r>
          </w:p>
        </w:tc>
      </w:tr>
      <w:tr w:rsidR="00455AF4" w:rsidRPr="00455AF4" w14:paraId="7B2FF906" w14:textId="77777777" w:rsidTr="0017490D">
        <w:trPr>
          <w:trHeight w:val="343"/>
        </w:trPr>
        <w:tc>
          <w:tcPr>
            <w:tcW w:w="2767" w:type="dxa"/>
            <w:tcBorders>
              <w:top w:val="nil"/>
              <w:left w:val="nil"/>
              <w:bottom w:val="single" w:sz="4" w:space="0" w:color="A6A6A6"/>
              <w:right w:val="nil"/>
            </w:tcBorders>
            <w:shd w:val="clear" w:color="auto" w:fill="auto"/>
            <w:noWrap/>
            <w:vAlign w:val="bottom"/>
            <w:hideMark/>
          </w:tcPr>
          <w:p w14:paraId="65A80C24"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Avian</w:t>
            </w:r>
          </w:p>
        </w:tc>
        <w:tc>
          <w:tcPr>
            <w:tcW w:w="502" w:type="dxa"/>
            <w:tcBorders>
              <w:top w:val="nil"/>
              <w:left w:val="nil"/>
              <w:bottom w:val="single" w:sz="4" w:space="0" w:color="A6A6A6"/>
              <w:right w:val="nil"/>
            </w:tcBorders>
            <w:shd w:val="clear" w:color="auto" w:fill="auto"/>
            <w:noWrap/>
            <w:vAlign w:val="bottom"/>
            <w:hideMark/>
          </w:tcPr>
          <w:p w14:paraId="7AE6B9A2"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006C8606"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19</w:t>
            </w:r>
          </w:p>
        </w:tc>
        <w:tc>
          <w:tcPr>
            <w:tcW w:w="1100" w:type="dxa"/>
            <w:tcBorders>
              <w:top w:val="nil"/>
              <w:left w:val="nil"/>
              <w:bottom w:val="single" w:sz="4" w:space="0" w:color="A6A6A6"/>
              <w:right w:val="nil"/>
            </w:tcBorders>
            <w:shd w:val="clear" w:color="auto" w:fill="auto"/>
            <w:noWrap/>
            <w:vAlign w:val="bottom"/>
            <w:hideMark/>
          </w:tcPr>
          <w:p w14:paraId="5E5E458E"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10</w:t>
            </w:r>
          </w:p>
        </w:tc>
        <w:tc>
          <w:tcPr>
            <w:tcW w:w="380" w:type="dxa"/>
            <w:tcBorders>
              <w:top w:val="nil"/>
              <w:left w:val="nil"/>
              <w:bottom w:val="single" w:sz="4" w:space="0" w:color="A6A6A6"/>
              <w:right w:val="nil"/>
            </w:tcBorders>
            <w:shd w:val="clear" w:color="auto" w:fill="auto"/>
            <w:noWrap/>
            <w:vAlign w:val="bottom"/>
            <w:hideMark/>
          </w:tcPr>
          <w:p w14:paraId="619F4D53"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37664E4E"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8</w:t>
            </w:r>
          </w:p>
        </w:tc>
        <w:tc>
          <w:tcPr>
            <w:tcW w:w="1261" w:type="dxa"/>
            <w:tcBorders>
              <w:top w:val="nil"/>
              <w:left w:val="nil"/>
              <w:bottom w:val="single" w:sz="4" w:space="0" w:color="A6A6A6"/>
              <w:right w:val="nil"/>
            </w:tcBorders>
            <w:shd w:val="clear" w:color="auto" w:fill="auto"/>
            <w:noWrap/>
            <w:vAlign w:val="bottom"/>
            <w:hideMark/>
          </w:tcPr>
          <w:p w14:paraId="6AD6E86A"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7</w:t>
            </w:r>
          </w:p>
        </w:tc>
        <w:tc>
          <w:tcPr>
            <w:tcW w:w="723" w:type="dxa"/>
            <w:tcBorders>
              <w:top w:val="nil"/>
              <w:left w:val="nil"/>
              <w:bottom w:val="single" w:sz="4" w:space="0" w:color="A6A6A6"/>
              <w:right w:val="nil"/>
            </w:tcBorders>
            <w:shd w:val="clear" w:color="auto" w:fill="auto"/>
            <w:noWrap/>
            <w:vAlign w:val="bottom"/>
            <w:hideMark/>
          </w:tcPr>
          <w:p w14:paraId="519F21CB"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14</w:t>
            </w:r>
          </w:p>
        </w:tc>
        <w:tc>
          <w:tcPr>
            <w:tcW w:w="380" w:type="dxa"/>
            <w:tcBorders>
              <w:top w:val="nil"/>
              <w:left w:val="nil"/>
              <w:bottom w:val="single" w:sz="4" w:space="0" w:color="A6A6A6"/>
              <w:right w:val="nil"/>
            </w:tcBorders>
            <w:shd w:val="clear" w:color="auto" w:fill="auto"/>
            <w:noWrap/>
            <w:vAlign w:val="bottom"/>
            <w:hideMark/>
          </w:tcPr>
          <w:p w14:paraId="60E0492D"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464" w:type="dxa"/>
            <w:tcBorders>
              <w:top w:val="nil"/>
              <w:left w:val="nil"/>
              <w:bottom w:val="single" w:sz="4" w:space="0" w:color="A6A6A6"/>
              <w:right w:val="nil"/>
            </w:tcBorders>
            <w:shd w:val="clear" w:color="auto" w:fill="auto"/>
            <w:noWrap/>
            <w:vAlign w:val="bottom"/>
            <w:hideMark/>
          </w:tcPr>
          <w:p w14:paraId="17643AC9" w14:textId="77777777" w:rsidR="00455AF4" w:rsidRPr="00455AF4" w:rsidRDefault="00455AF4" w:rsidP="00455AF4">
            <w:pPr>
              <w:spacing w:after="0" w:line="240" w:lineRule="auto"/>
              <w:jc w:val="right"/>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29</w:t>
            </w:r>
          </w:p>
        </w:tc>
      </w:tr>
      <w:tr w:rsidR="00455AF4" w:rsidRPr="00455AF4" w14:paraId="4B0E45BE" w14:textId="77777777" w:rsidTr="0017490D">
        <w:trPr>
          <w:trHeight w:val="334"/>
        </w:trPr>
        <w:tc>
          <w:tcPr>
            <w:tcW w:w="2767" w:type="dxa"/>
            <w:tcBorders>
              <w:top w:val="nil"/>
              <w:left w:val="nil"/>
              <w:bottom w:val="nil"/>
              <w:right w:val="nil"/>
            </w:tcBorders>
            <w:shd w:val="clear" w:color="000000" w:fill="F2F2F2"/>
            <w:noWrap/>
            <w:vAlign w:val="bottom"/>
            <w:hideMark/>
          </w:tcPr>
          <w:p w14:paraId="7A714A5F"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Agelaius</w:t>
            </w:r>
          </w:p>
        </w:tc>
        <w:tc>
          <w:tcPr>
            <w:tcW w:w="502" w:type="dxa"/>
            <w:tcBorders>
              <w:top w:val="nil"/>
              <w:left w:val="nil"/>
              <w:bottom w:val="nil"/>
              <w:right w:val="nil"/>
            </w:tcBorders>
            <w:shd w:val="clear" w:color="000000" w:fill="F2F2F2"/>
            <w:noWrap/>
            <w:vAlign w:val="bottom"/>
            <w:hideMark/>
          </w:tcPr>
          <w:p w14:paraId="673F0DA1"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8FAC1B6"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6E6565B"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D8BC8F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46AA42E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CD5DCE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0388783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57897D8"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1E660659"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35B1A8C3" w14:textId="77777777" w:rsidTr="0017490D">
        <w:trPr>
          <w:trHeight w:val="79"/>
        </w:trPr>
        <w:tc>
          <w:tcPr>
            <w:tcW w:w="2767" w:type="dxa"/>
            <w:tcBorders>
              <w:top w:val="nil"/>
              <w:left w:val="nil"/>
              <w:bottom w:val="nil"/>
              <w:right w:val="nil"/>
            </w:tcBorders>
            <w:shd w:val="clear" w:color="auto" w:fill="auto"/>
            <w:noWrap/>
            <w:vAlign w:val="bottom"/>
            <w:hideMark/>
          </w:tcPr>
          <w:p w14:paraId="7D9679D0"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phoeniceus</w:t>
            </w:r>
          </w:p>
        </w:tc>
        <w:tc>
          <w:tcPr>
            <w:tcW w:w="502" w:type="dxa"/>
            <w:tcBorders>
              <w:top w:val="nil"/>
              <w:left w:val="nil"/>
              <w:bottom w:val="nil"/>
              <w:right w:val="nil"/>
            </w:tcBorders>
            <w:shd w:val="clear" w:color="auto" w:fill="auto"/>
            <w:noWrap/>
            <w:vAlign w:val="bottom"/>
            <w:hideMark/>
          </w:tcPr>
          <w:p w14:paraId="10CC2111"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021D507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39A3823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0C6AA2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079AF6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74A95C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723" w:type="dxa"/>
            <w:tcBorders>
              <w:top w:val="nil"/>
              <w:left w:val="nil"/>
              <w:bottom w:val="nil"/>
              <w:right w:val="nil"/>
            </w:tcBorders>
            <w:shd w:val="clear" w:color="auto" w:fill="auto"/>
            <w:noWrap/>
            <w:vAlign w:val="bottom"/>
            <w:hideMark/>
          </w:tcPr>
          <w:p w14:paraId="535FBB7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AA8BB5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56271DDE"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3</w:t>
            </w:r>
          </w:p>
        </w:tc>
      </w:tr>
      <w:tr w:rsidR="00455AF4" w:rsidRPr="00455AF4" w14:paraId="7578F167" w14:textId="77777777" w:rsidTr="0017490D">
        <w:trPr>
          <w:trHeight w:val="296"/>
        </w:trPr>
        <w:tc>
          <w:tcPr>
            <w:tcW w:w="2767" w:type="dxa"/>
            <w:tcBorders>
              <w:top w:val="nil"/>
              <w:left w:val="nil"/>
              <w:bottom w:val="nil"/>
              <w:right w:val="nil"/>
            </w:tcBorders>
            <w:shd w:val="clear" w:color="000000" w:fill="F2F2F2"/>
            <w:noWrap/>
            <w:vAlign w:val="bottom"/>
            <w:hideMark/>
          </w:tcPr>
          <w:p w14:paraId="7BA415E1"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Aphelocoma</w:t>
            </w:r>
            <w:proofErr w:type="spellEnd"/>
          </w:p>
        </w:tc>
        <w:tc>
          <w:tcPr>
            <w:tcW w:w="502" w:type="dxa"/>
            <w:tcBorders>
              <w:top w:val="nil"/>
              <w:left w:val="nil"/>
              <w:bottom w:val="nil"/>
              <w:right w:val="nil"/>
            </w:tcBorders>
            <w:shd w:val="clear" w:color="000000" w:fill="F2F2F2"/>
            <w:noWrap/>
            <w:vAlign w:val="bottom"/>
            <w:hideMark/>
          </w:tcPr>
          <w:p w14:paraId="60E85F28"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D977CA3"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79563C3"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92114E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52C567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0FEA81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4835A6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E30691A"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023CE710"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7918F8D8" w14:textId="77777777" w:rsidTr="0017490D">
        <w:trPr>
          <w:trHeight w:val="73"/>
        </w:trPr>
        <w:tc>
          <w:tcPr>
            <w:tcW w:w="2767" w:type="dxa"/>
            <w:tcBorders>
              <w:top w:val="nil"/>
              <w:left w:val="nil"/>
              <w:bottom w:val="nil"/>
              <w:right w:val="nil"/>
            </w:tcBorders>
            <w:shd w:val="clear" w:color="auto" w:fill="auto"/>
            <w:noWrap/>
            <w:vAlign w:val="bottom"/>
            <w:hideMark/>
          </w:tcPr>
          <w:p w14:paraId="3BD1FD26"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californica</w:t>
            </w:r>
          </w:p>
        </w:tc>
        <w:tc>
          <w:tcPr>
            <w:tcW w:w="502" w:type="dxa"/>
            <w:tcBorders>
              <w:top w:val="nil"/>
              <w:left w:val="nil"/>
              <w:bottom w:val="nil"/>
              <w:right w:val="nil"/>
            </w:tcBorders>
            <w:shd w:val="clear" w:color="auto" w:fill="auto"/>
            <w:noWrap/>
            <w:vAlign w:val="bottom"/>
            <w:hideMark/>
          </w:tcPr>
          <w:p w14:paraId="01E9679C"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7238861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D7DFA7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4FDFE8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F1B029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4A3E805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ACE799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E1CB7C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6EC43B04"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5940122A" w14:textId="77777777" w:rsidTr="0017490D">
        <w:trPr>
          <w:trHeight w:val="76"/>
        </w:trPr>
        <w:tc>
          <w:tcPr>
            <w:tcW w:w="2767" w:type="dxa"/>
            <w:tcBorders>
              <w:top w:val="nil"/>
              <w:left w:val="nil"/>
              <w:bottom w:val="nil"/>
              <w:right w:val="nil"/>
            </w:tcBorders>
            <w:shd w:val="clear" w:color="auto" w:fill="auto"/>
            <w:noWrap/>
            <w:vAlign w:val="bottom"/>
            <w:hideMark/>
          </w:tcPr>
          <w:p w14:paraId="4E0F61FE"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coerulescens</w:t>
            </w:r>
            <w:proofErr w:type="spellEnd"/>
          </w:p>
        </w:tc>
        <w:tc>
          <w:tcPr>
            <w:tcW w:w="502" w:type="dxa"/>
            <w:tcBorders>
              <w:top w:val="nil"/>
              <w:left w:val="nil"/>
              <w:bottom w:val="nil"/>
              <w:right w:val="nil"/>
            </w:tcBorders>
            <w:shd w:val="clear" w:color="auto" w:fill="auto"/>
            <w:noWrap/>
            <w:vAlign w:val="bottom"/>
            <w:hideMark/>
          </w:tcPr>
          <w:p w14:paraId="3F2F19ED"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0D026BF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0F4DEE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3</w:t>
            </w:r>
          </w:p>
        </w:tc>
        <w:tc>
          <w:tcPr>
            <w:tcW w:w="380" w:type="dxa"/>
            <w:tcBorders>
              <w:top w:val="nil"/>
              <w:left w:val="nil"/>
              <w:bottom w:val="nil"/>
              <w:right w:val="nil"/>
            </w:tcBorders>
            <w:shd w:val="clear" w:color="auto" w:fill="auto"/>
            <w:noWrap/>
            <w:vAlign w:val="bottom"/>
            <w:hideMark/>
          </w:tcPr>
          <w:p w14:paraId="3D17837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4A1BD76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2924775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723" w:type="dxa"/>
            <w:tcBorders>
              <w:top w:val="nil"/>
              <w:left w:val="nil"/>
              <w:bottom w:val="nil"/>
              <w:right w:val="nil"/>
            </w:tcBorders>
            <w:shd w:val="clear" w:color="auto" w:fill="auto"/>
            <w:noWrap/>
            <w:vAlign w:val="bottom"/>
            <w:hideMark/>
          </w:tcPr>
          <w:p w14:paraId="77024EE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380" w:type="dxa"/>
            <w:tcBorders>
              <w:top w:val="nil"/>
              <w:left w:val="nil"/>
              <w:bottom w:val="nil"/>
              <w:right w:val="nil"/>
            </w:tcBorders>
            <w:shd w:val="clear" w:color="auto" w:fill="auto"/>
            <w:noWrap/>
            <w:vAlign w:val="bottom"/>
            <w:hideMark/>
          </w:tcPr>
          <w:p w14:paraId="2E99735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4FE9D93E"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4</w:t>
            </w:r>
          </w:p>
        </w:tc>
      </w:tr>
      <w:tr w:rsidR="00455AF4" w:rsidRPr="00455AF4" w14:paraId="28CDB8AE" w14:textId="77777777" w:rsidTr="0017490D">
        <w:trPr>
          <w:trHeight w:val="307"/>
        </w:trPr>
        <w:tc>
          <w:tcPr>
            <w:tcW w:w="2767" w:type="dxa"/>
            <w:tcBorders>
              <w:top w:val="nil"/>
              <w:left w:val="nil"/>
              <w:bottom w:val="nil"/>
              <w:right w:val="nil"/>
            </w:tcBorders>
            <w:shd w:val="clear" w:color="000000" w:fill="F2F2F2"/>
            <w:noWrap/>
            <w:vAlign w:val="bottom"/>
            <w:hideMark/>
          </w:tcPr>
          <w:p w14:paraId="0A05ABA7"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Argya</w:t>
            </w:r>
            <w:proofErr w:type="spellEnd"/>
          </w:p>
        </w:tc>
        <w:tc>
          <w:tcPr>
            <w:tcW w:w="502" w:type="dxa"/>
            <w:tcBorders>
              <w:top w:val="nil"/>
              <w:left w:val="nil"/>
              <w:bottom w:val="nil"/>
              <w:right w:val="nil"/>
            </w:tcBorders>
            <w:shd w:val="clear" w:color="000000" w:fill="F2F2F2"/>
            <w:noWrap/>
            <w:vAlign w:val="bottom"/>
            <w:hideMark/>
          </w:tcPr>
          <w:p w14:paraId="1696E9B5"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6907588"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EF9C5C2"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F249E2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AD3657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AE7EA9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E1F2EF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D5AB073"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6B2FEE16"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2860206" w14:textId="77777777" w:rsidTr="0017490D">
        <w:trPr>
          <w:trHeight w:val="66"/>
        </w:trPr>
        <w:tc>
          <w:tcPr>
            <w:tcW w:w="2767" w:type="dxa"/>
            <w:tcBorders>
              <w:top w:val="nil"/>
              <w:left w:val="nil"/>
              <w:bottom w:val="nil"/>
              <w:right w:val="nil"/>
            </w:tcBorders>
            <w:shd w:val="clear" w:color="auto" w:fill="auto"/>
            <w:noWrap/>
            <w:vAlign w:val="bottom"/>
            <w:hideMark/>
          </w:tcPr>
          <w:p w14:paraId="7732BA42"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squamiceps</w:t>
            </w:r>
            <w:proofErr w:type="spellEnd"/>
          </w:p>
        </w:tc>
        <w:tc>
          <w:tcPr>
            <w:tcW w:w="502" w:type="dxa"/>
            <w:tcBorders>
              <w:top w:val="nil"/>
              <w:left w:val="nil"/>
              <w:bottom w:val="nil"/>
              <w:right w:val="nil"/>
            </w:tcBorders>
            <w:shd w:val="clear" w:color="auto" w:fill="auto"/>
            <w:noWrap/>
            <w:vAlign w:val="bottom"/>
            <w:hideMark/>
          </w:tcPr>
          <w:p w14:paraId="70206804"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26434CF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3</w:t>
            </w:r>
          </w:p>
        </w:tc>
        <w:tc>
          <w:tcPr>
            <w:tcW w:w="1100" w:type="dxa"/>
            <w:tcBorders>
              <w:top w:val="nil"/>
              <w:left w:val="nil"/>
              <w:bottom w:val="nil"/>
              <w:right w:val="nil"/>
            </w:tcBorders>
            <w:shd w:val="clear" w:color="auto" w:fill="auto"/>
            <w:noWrap/>
            <w:vAlign w:val="bottom"/>
            <w:hideMark/>
          </w:tcPr>
          <w:p w14:paraId="7EECDF7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3</w:t>
            </w:r>
          </w:p>
        </w:tc>
        <w:tc>
          <w:tcPr>
            <w:tcW w:w="380" w:type="dxa"/>
            <w:tcBorders>
              <w:top w:val="nil"/>
              <w:left w:val="nil"/>
              <w:bottom w:val="nil"/>
              <w:right w:val="nil"/>
            </w:tcBorders>
            <w:shd w:val="clear" w:color="auto" w:fill="auto"/>
            <w:noWrap/>
            <w:vAlign w:val="bottom"/>
            <w:hideMark/>
          </w:tcPr>
          <w:p w14:paraId="6045F7D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74155F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208B7EF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29246A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6</w:t>
            </w:r>
          </w:p>
        </w:tc>
        <w:tc>
          <w:tcPr>
            <w:tcW w:w="380" w:type="dxa"/>
            <w:tcBorders>
              <w:top w:val="nil"/>
              <w:left w:val="nil"/>
              <w:bottom w:val="nil"/>
              <w:right w:val="nil"/>
            </w:tcBorders>
            <w:shd w:val="clear" w:color="auto" w:fill="auto"/>
            <w:noWrap/>
            <w:vAlign w:val="bottom"/>
            <w:hideMark/>
          </w:tcPr>
          <w:p w14:paraId="60AD8A1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7C96DC15"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6</w:t>
            </w:r>
          </w:p>
        </w:tc>
      </w:tr>
      <w:tr w:rsidR="00455AF4" w:rsidRPr="00455AF4" w14:paraId="75CDCEED" w14:textId="77777777" w:rsidTr="0017490D">
        <w:trPr>
          <w:trHeight w:val="428"/>
        </w:trPr>
        <w:tc>
          <w:tcPr>
            <w:tcW w:w="2767" w:type="dxa"/>
            <w:tcBorders>
              <w:top w:val="nil"/>
              <w:left w:val="nil"/>
              <w:bottom w:val="nil"/>
              <w:right w:val="nil"/>
            </w:tcBorders>
            <w:shd w:val="clear" w:color="000000" w:fill="F2F2F2"/>
            <w:noWrap/>
            <w:vAlign w:val="bottom"/>
            <w:hideMark/>
          </w:tcPr>
          <w:p w14:paraId="2A086557"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Furnarius</w:t>
            </w:r>
            <w:proofErr w:type="spellEnd"/>
          </w:p>
        </w:tc>
        <w:tc>
          <w:tcPr>
            <w:tcW w:w="502" w:type="dxa"/>
            <w:tcBorders>
              <w:top w:val="nil"/>
              <w:left w:val="nil"/>
              <w:bottom w:val="nil"/>
              <w:right w:val="nil"/>
            </w:tcBorders>
            <w:shd w:val="clear" w:color="000000" w:fill="F2F2F2"/>
            <w:noWrap/>
            <w:vAlign w:val="bottom"/>
            <w:hideMark/>
          </w:tcPr>
          <w:p w14:paraId="1F24872F"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5762E1FA"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07840DBD"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00FBDE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6F6757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804D84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4CE90BC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375CD27"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794C0E4E"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4420504" w14:textId="77777777" w:rsidTr="0017490D">
        <w:trPr>
          <w:trHeight w:val="66"/>
        </w:trPr>
        <w:tc>
          <w:tcPr>
            <w:tcW w:w="2767" w:type="dxa"/>
            <w:tcBorders>
              <w:top w:val="nil"/>
              <w:left w:val="nil"/>
              <w:bottom w:val="nil"/>
              <w:right w:val="nil"/>
            </w:tcBorders>
            <w:shd w:val="clear" w:color="auto" w:fill="auto"/>
            <w:noWrap/>
            <w:vAlign w:val="bottom"/>
            <w:hideMark/>
          </w:tcPr>
          <w:p w14:paraId="73885F64"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rufus</w:t>
            </w:r>
          </w:p>
        </w:tc>
        <w:tc>
          <w:tcPr>
            <w:tcW w:w="502" w:type="dxa"/>
            <w:tcBorders>
              <w:top w:val="nil"/>
              <w:left w:val="nil"/>
              <w:bottom w:val="nil"/>
              <w:right w:val="nil"/>
            </w:tcBorders>
            <w:shd w:val="clear" w:color="auto" w:fill="auto"/>
            <w:noWrap/>
            <w:vAlign w:val="bottom"/>
            <w:hideMark/>
          </w:tcPr>
          <w:p w14:paraId="51C084ED"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61B84CD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668BEA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2B66F1B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755079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04106E6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0568B47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CDF4E6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3DCEDEB1"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1A344BB8" w14:textId="77777777" w:rsidTr="0017490D">
        <w:trPr>
          <w:trHeight w:val="375"/>
        </w:trPr>
        <w:tc>
          <w:tcPr>
            <w:tcW w:w="2767" w:type="dxa"/>
            <w:tcBorders>
              <w:top w:val="nil"/>
              <w:left w:val="nil"/>
              <w:bottom w:val="nil"/>
              <w:right w:val="nil"/>
            </w:tcBorders>
            <w:shd w:val="clear" w:color="000000" w:fill="F2F2F2"/>
            <w:noWrap/>
            <w:vAlign w:val="bottom"/>
            <w:hideMark/>
          </w:tcPr>
          <w:p w14:paraId="33C746B1"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Grus</w:t>
            </w:r>
          </w:p>
        </w:tc>
        <w:tc>
          <w:tcPr>
            <w:tcW w:w="502" w:type="dxa"/>
            <w:tcBorders>
              <w:top w:val="nil"/>
              <w:left w:val="nil"/>
              <w:bottom w:val="nil"/>
              <w:right w:val="nil"/>
            </w:tcBorders>
            <w:shd w:val="clear" w:color="000000" w:fill="F2F2F2"/>
            <w:noWrap/>
            <w:vAlign w:val="bottom"/>
            <w:hideMark/>
          </w:tcPr>
          <w:p w14:paraId="7EEFBEC7"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E76C743"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DC72FA1"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7B089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406095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6A0F8B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872617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711FC07"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17FE84AB"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17DC2FEB" w14:textId="77777777" w:rsidTr="0017490D">
        <w:trPr>
          <w:trHeight w:val="66"/>
        </w:trPr>
        <w:tc>
          <w:tcPr>
            <w:tcW w:w="2767" w:type="dxa"/>
            <w:tcBorders>
              <w:top w:val="nil"/>
              <w:left w:val="nil"/>
              <w:bottom w:val="nil"/>
              <w:right w:val="nil"/>
            </w:tcBorders>
            <w:shd w:val="clear" w:color="auto" w:fill="auto"/>
            <w:noWrap/>
            <w:vAlign w:val="bottom"/>
            <w:hideMark/>
          </w:tcPr>
          <w:p w14:paraId="6349A324"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nigricollis</w:t>
            </w:r>
            <w:proofErr w:type="spellEnd"/>
          </w:p>
        </w:tc>
        <w:tc>
          <w:tcPr>
            <w:tcW w:w="502" w:type="dxa"/>
            <w:tcBorders>
              <w:top w:val="nil"/>
              <w:left w:val="nil"/>
              <w:bottom w:val="nil"/>
              <w:right w:val="nil"/>
            </w:tcBorders>
            <w:shd w:val="clear" w:color="auto" w:fill="auto"/>
            <w:noWrap/>
            <w:vAlign w:val="bottom"/>
            <w:hideMark/>
          </w:tcPr>
          <w:p w14:paraId="1B0478FE"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15A264BE" w14:textId="77777777" w:rsidR="00455AF4" w:rsidRPr="00455AF4" w:rsidRDefault="00455AF4" w:rsidP="00455AF4">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11FF96E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54CF98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450C9EA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10306AB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C7B428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FB4108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09EB02EF"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321ABB2D" w14:textId="77777777" w:rsidTr="0017490D">
        <w:trPr>
          <w:trHeight w:val="334"/>
        </w:trPr>
        <w:tc>
          <w:tcPr>
            <w:tcW w:w="2767" w:type="dxa"/>
            <w:tcBorders>
              <w:top w:val="nil"/>
              <w:left w:val="nil"/>
              <w:bottom w:val="nil"/>
              <w:right w:val="nil"/>
            </w:tcBorders>
            <w:shd w:val="clear" w:color="000000" w:fill="F2F2F2"/>
            <w:noWrap/>
            <w:vAlign w:val="bottom"/>
            <w:hideMark/>
          </w:tcPr>
          <w:p w14:paraId="7526FA79"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Haliaeetus</w:t>
            </w:r>
          </w:p>
        </w:tc>
        <w:tc>
          <w:tcPr>
            <w:tcW w:w="502" w:type="dxa"/>
            <w:tcBorders>
              <w:top w:val="nil"/>
              <w:left w:val="nil"/>
              <w:bottom w:val="nil"/>
              <w:right w:val="nil"/>
            </w:tcBorders>
            <w:shd w:val="clear" w:color="000000" w:fill="F2F2F2"/>
            <w:noWrap/>
            <w:vAlign w:val="bottom"/>
            <w:hideMark/>
          </w:tcPr>
          <w:p w14:paraId="7363E552"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5A61743F"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7B57FA8"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8EF4A0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4EF74A3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7FE6830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493EABF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4572022"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1D787B31"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374D2429" w14:textId="77777777" w:rsidTr="0017490D">
        <w:trPr>
          <w:trHeight w:val="66"/>
        </w:trPr>
        <w:tc>
          <w:tcPr>
            <w:tcW w:w="2767" w:type="dxa"/>
            <w:tcBorders>
              <w:top w:val="nil"/>
              <w:left w:val="nil"/>
              <w:bottom w:val="nil"/>
              <w:right w:val="nil"/>
            </w:tcBorders>
            <w:shd w:val="clear" w:color="auto" w:fill="auto"/>
            <w:noWrap/>
            <w:vAlign w:val="bottom"/>
            <w:hideMark/>
          </w:tcPr>
          <w:p w14:paraId="468B85EA"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leucephalus</w:t>
            </w:r>
            <w:proofErr w:type="spellEnd"/>
          </w:p>
        </w:tc>
        <w:tc>
          <w:tcPr>
            <w:tcW w:w="502" w:type="dxa"/>
            <w:tcBorders>
              <w:top w:val="nil"/>
              <w:left w:val="nil"/>
              <w:bottom w:val="nil"/>
              <w:right w:val="nil"/>
            </w:tcBorders>
            <w:shd w:val="clear" w:color="auto" w:fill="auto"/>
            <w:noWrap/>
            <w:vAlign w:val="bottom"/>
            <w:hideMark/>
          </w:tcPr>
          <w:p w14:paraId="719D304E"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3653196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D030C1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8F3AF9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7A4EB0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3CD9794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E0F98A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760070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79FB432E"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239983D7" w14:textId="77777777" w:rsidTr="0017490D">
        <w:trPr>
          <w:trHeight w:val="375"/>
        </w:trPr>
        <w:tc>
          <w:tcPr>
            <w:tcW w:w="2767" w:type="dxa"/>
            <w:tcBorders>
              <w:top w:val="nil"/>
              <w:left w:val="nil"/>
              <w:bottom w:val="nil"/>
              <w:right w:val="nil"/>
            </w:tcBorders>
            <w:shd w:val="clear" w:color="000000" w:fill="F2F2F2"/>
            <w:noWrap/>
            <w:vAlign w:val="bottom"/>
            <w:hideMark/>
          </w:tcPr>
          <w:p w14:paraId="25711AD4"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Malurus</w:t>
            </w:r>
            <w:proofErr w:type="spellEnd"/>
          </w:p>
        </w:tc>
        <w:tc>
          <w:tcPr>
            <w:tcW w:w="502" w:type="dxa"/>
            <w:tcBorders>
              <w:top w:val="nil"/>
              <w:left w:val="nil"/>
              <w:bottom w:val="nil"/>
              <w:right w:val="nil"/>
            </w:tcBorders>
            <w:shd w:val="clear" w:color="000000" w:fill="F2F2F2"/>
            <w:noWrap/>
            <w:vAlign w:val="bottom"/>
            <w:hideMark/>
          </w:tcPr>
          <w:p w14:paraId="7F1EF9FF"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6269BAAC"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0D2B4F40"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18BF9E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1FF00D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ECFFD7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C3C85E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8E978BC"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6FC99657"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FDE72FA" w14:textId="77777777" w:rsidTr="0017490D">
        <w:trPr>
          <w:trHeight w:val="66"/>
        </w:trPr>
        <w:tc>
          <w:tcPr>
            <w:tcW w:w="2767" w:type="dxa"/>
            <w:tcBorders>
              <w:top w:val="nil"/>
              <w:left w:val="nil"/>
              <w:bottom w:val="nil"/>
              <w:right w:val="nil"/>
            </w:tcBorders>
            <w:shd w:val="clear" w:color="auto" w:fill="auto"/>
            <w:noWrap/>
            <w:vAlign w:val="bottom"/>
            <w:hideMark/>
          </w:tcPr>
          <w:p w14:paraId="536388E0"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cyaneus</w:t>
            </w:r>
            <w:proofErr w:type="spellEnd"/>
          </w:p>
        </w:tc>
        <w:tc>
          <w:tcPr>
            <w:tcW w:w="502" w:type="dxa"/>
            <w:tcBorders>
              <w:top w:val="nil"/>
              <w:left w:val="nil"/>
              <w:bottom w:val="nil"/>
              <w:right w:val="nil"/>
            </w:tcBorders>
            <w:shd w:val="clear" w:color="auto" w:fill="auto"/>
            <w:noWrap/>
            <w:vAlign w:val="bottom"/>
            <w:hideMark/>
          </w:tcPr>
          <w:p w14:paraId="2C86D4F0"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4BA3D3A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6FC818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002885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C35391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20DBE5C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F0AAA0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4729CB3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29662D23"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5E335CD3" w14:textId="77777777" w:rsidTr="0017490D">
        <w:trPr>
          <w:trHeight w:val="375"/>
        </w:trPr>
        <w:tc>
          <w:tcPr>
            <w:tcW w:w="2767" w:type="dxa"/>
            <w:tcBorders>
              <w:top w:val="nil"/>
              <w:left w:val="nil"/>
              <w:bottom w:val="nil"/>
              <w:right w:val="nil"/>
            </w:tcBorders>
            <w:shd w:val="clear" w:color="000000" w:fill="F2F2F2"/>
            <w:noWrap/>
            <w:vAlign w:val="bottom"/>
            <w:hideMark/>
          </w:tcPr>
          <w:p w14:paraId="23EDC3CD"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Melierax</w:t>
            </w:r>
            <w:proofErr w:type="spellEnd"/>
          </w:p>
        </w:tc>
        <w:tc>
          <w:tcPr>
            <w:tcW w:w="502" w:type="dxa"/>
            <w:tcBorders>
              <w:top w:val="nil"/>
              <w:left w:val="nil"/>
              <w:bottom w:val="nil"/>
              <w:right w:val="nil"/>
            </w:tcBorders>
            <w:shd w:val="clear" w:color="000000" w:fill="F2F2F2"/>
            <w:noWrap/>
            <w:vAlign w:val="bottom"/>
            <w:hideMark/>
          </w:tcPr>
          <w:p w14:paraId="737D6749"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CF0573A"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B4F21B7"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5CD348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C662BF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6B075C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AA3E44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7886F3"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16DE035A"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22C78FF" w14:textId="77777777" w:rsidTr="0017490D">
        <w:trPr>
          <w:trHeight w:val="66"/>
        </w:trPr>
        <w:tc>
          <w:tcPr>
            <w:tcW w:w="2767" w:type="dxa"/>
            <w:tcBorders>
              <w:top w:val="nil"/>
              <w:left w:val="nil"/>
              <w:bottom w:val="nil"/>
              <w:right w:val="nil"/>
            </w:tcBorders>
            <w:shd w:val="clear" w:color="auto" w:fill="auto"/>
            <w:noWrap/>
            <w:vAlign w:val="bottom"/>
            <w:hideMark/>
          </w:tcPr>
          <w:p w14:paraId="737CEF47"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canorus</w:t>
            </w:r>
            <w:proofErr w:type="spellEnd"/>
          </w:p>
        </w:tc>
        <w:tc>
          <w:tcPr>
            <w:tcW w:w="502" w:type="dxa"/>
            <w:tcBorders>
              <w:top w:val="nil"/>
              <w:left w:val="nil"/>
              <w:bottom w:val="nil"/>
              <w:right w:val="nil"/>
            </w:tcBorders>
            <w:shd w:val="clear" w:color="auto" w:fill="auto"/>
            <w:noWrap/>
            <w:vAlign w:val="bottom"/>
            <w:hideMark/>
          </w:tcPr>
          <w:p w14:paraId="1AF474D3"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2F328A3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0ECFF0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EFF847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0B8A489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30F7D8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723" w:type="dxa"/>
            <w:tcBorders>
              <w:top w:val="nil"/>
              <w:left w:val="nil"/>
              <w:bottom w:val="nil"/>
              <w:right w:val="nil"/>
            </w:tcBorders>
            <w:shd w:val="clear" w:color="auto" w:fill="auto"/>
            <w:noWrap/>
            <w:vAlign w:val="bottom"/>
            <w:hideMark/>
          </w:tcPr>
          <w:p w14:paraId="144F987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4C998AD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39711481"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071B3205" w14:textId="77777777" w:rsidTr="0017490D">
        <w:trPr>
          <w:trHeight w:val="375"/>
        </w:trPr>
        <w:tc>
          <w:tcPr>
            <w:tcW w:w="2767" w:type="dxa"/>
            <w:tcBorders>
              <w:top w:val="nil"/>
              <w:left w:val="nil"/>
              <w:bottom w:val="nil"/>
              <w:right w:val="nil"/>
            </w:tcBorders>
            <w:shd w:val="clear" w:color="000000" w:fill="F2F2F2"/>
            <w:noWrap/>
            <w:vAlign w:val="bottom"/>
            <w:hideMark/>
          </w:tcPr>
          <w:p w14:paraId="3F2AAA33"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Perdix</w:t>
            </w:r>
          </w:p>
        </w:tc>
        <w:tc>
          <w:tcPr>
            <w:tcW w:w="502" w:type="dxa"/>
            <w:tcBorders>
              <w:top w:val="nil"/>
              <w:left w:val="nil"/>
              <w:bottom w:val="nil"/>
              <w:right w:val="nil"/>
            </w:tcBorders>
            <w:shd w:val="clear" w:color="000000" w:fill="F2F2F2"/>
            <w:noWrap/>
            <w:vAlign w:val="bottom"/>
            <w:hideMark/>
          </w:tcPr>
          <w:p w14:paraId="62D03F04"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6A0E6A25"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60B0AA6"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0A449C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9AF88C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E1FDFB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37D62EA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EC84E81"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5578672E"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3A5DDCDC" w14:textId="77777777" w:rsidTr="0017490D">
        <w:trPr>
          <w:trHeight w:val="66"/>
        </w:trPr>
        <w:tc>
          <w:tcPr>
            <w:tcW w:w="2767" w:type="dxa"/>
            <w:tcBorders>
              <w:top w:val="nil"/>
              <w:left w:val="nil"/>
              <w:bottom w:val="nil"/>
              <w:right w:val="nil"/>
            </w:tcBorders>
            <w:shd w:val="clear" w:color="auto" w:fill="auto"/>
            <w:noWrap/>
            <w:vAlign w:val="bottom"/>
            <w:hideMark/>
          </w:tcPr>
          <w:p w14:paraId="395AA948"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perdix</w:t>
            </w:r>
            <w:proofErr w:type="spellEnd"/>
          </w:p>
        </w:tc>
        <w:tc>
          <w:tcPr>
            <w:tcW w:w="502" w:type="dxa"/>
            <w:tcBorders>
              <w:top w:val="nil"/>
              <w:left w:val="nil"/>
              <w:bottom w:val="nil"/>
              <w:right w:val="nil"/>
            </w:tcBorders>
            <w:shd w:val="clear" w:color="auto" w:fill="auto"/>
            <w:noWrap/>
            <w:vAlign w:val="bottom"/>
            <w:hideMark/>
          </w:tcPr>
          <w:p w14:paraId="661D0339"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02119A4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858068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3FE80F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5A68F7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1DAE59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55A649B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6765C67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467CBCA5"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2BFA6009" w14:textId="77777777" w:rsidTr="0017490D">
        <w:trPr>
          <w:trHeight w:val="375"/>
        </w:trPr>
        <w:tc>
          <w:tcPr>
            <w:tcW w:w="2767" w:type="dxa"/>
            <w:tcBorders>
              <w:top w:val="nil"/>
              <w:left w:val="nil"/>
              <w:bottom w:val="nil"/>
              <w:right w:val="nil"/>
            </w:tcBorders>
            <w:shd w:val="clear" w:color="000000" w:fill="F2F2F2"/>
            <w:noWrap/>
            <w:vAlign w:val="bottom"/>
            <w:hideMark/>
          </w:tcPr>
          <w:p w14:paraId="3DEEB25F"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Plocepasser</w:t>
            </w:r>
            <w:proofErr w:type="spellEnd"/>
          </w:p>
        </w:tc>
        <w:tc>
          <w:tcPr>
            <w:tcW w:w="502" w:type="dxa"/>
            <w:tcBorders>
              <w:top w:val="nil"/>
              <w:left w:val="nil"/>
              <w:bottom w:val="nil"/>
              <w:right w:val="nil"/>
            </w:tcBorders>
            <w:shd w:val="clear" w:color="000000" w:fill="F2F2F2"/>
            <w:noWrap/>
            <w:vAlign w:val="bottom"/>
            <w:hideMark/>
          </w:tcPr>
          <w:p w14:paraId="093DC72C"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20EA29A"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2680A997"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0F6CFD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78F1CC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84EE8D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6463F1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FEF32CA"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467C5CA1"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005F70BC" w14:textId="77777777" w:rsidTr="0017490D">
        <w:trPr>
          <w:trHeight w:val="66"/>
        </w:trPr>
        <w:tc>
          <w:tcPr>
            <w:tcW w:w="2767" w:type="dxa"/>
            <w:tcBorders>
              <w:top w:val="nil"/>
              <w:left w:val="nil"/>
              <w:bottom w:val="nil"/>
              <w:right w:val="nil"/>
            </w:tcBorders>
            <w:shd w:val="clear" w:color="auto" w:fill="auto"/>
            <w:noWrap/>
            <w:vAlign w:val="bottom"/>
            <w:hideMark/>
          </w:tcPr>
          <w:p w14:paraId="3F43010D"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mahali</w:t>
            </w:r>
            <w:proofErr w:type="spellEnd"/>
          </w:p>
        </w:tc>
        <w:tc>
          <w:tcPr>
            <w:tcW w:w="502" w:type="dxa"/>
            <w:tcBorders>
              <w:top w:val="nil"/>
              <w:left w:val="nil"/>
              <w:bottom w:val="nil"/>
              <w:right w:val="nil"/>
            </w:tcBorders>
            <w:shd w:val="clear" w:color="auto" w:fill="auto"/>
            <w:noWrap/>
            <w:vAlign w:val="bottom"/>
            <w:hideMark/>
          </w:tcPr>
          <w:p w14:paraId="088C2A04"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04348A3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EA6FA4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6DC6CA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14039A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37EF807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A216C0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6F39B42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13C17984"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6BD6D338" w14:textId="77777777" w:rsidTr="0017490D">
        <w:trPr>
          <w:trHeight w:val="375"/>
        </w:trPr>
        <w:tc>
          <w:tcPr>
            <w:tcW w:w="2767" w:type="dxa"/>
            <w:tcBorders>
              <w:top w:val="nil"/>
              <w:left w:val="nil"/>
              <w:bottom w:val="nil"/>
              <w:right w:val="nil"/>
            </w:tcBorders>
            <w:shd w:val="clear" w:color="000000" w:fill="F2F2F2"/>
            <w:noWrap/>
            <w:vAlign w:val="bottom"/>
            <w:hideMark/>
          </w:tcPr>
          <w:p w14:paraId="68747D1D"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Pomatostomus</w:t>
            </w:r>
            <w:proofErr w:type="spellEnd"/>
          </w:p>
        </w:tc>
        <w:tc>
          <w:tcPr>
            <w:tcW w:w="502" w:type="dxa"/>
            <w:tcBorders>
              <w:top w:val="nil"/>
              <w:left w:val="nil"/>
              <w:bottom w:val="nil"/>
              <w:right w:val="nil"/>
            </w:tcBorders>
            <w:shd w:val="clear" w:color="000000" w:fill="F2F2F2"/>
            <w:noWrap/>
            <w:vAlign w:val="bottom"/>
            <w:hideMark/>
          </w:tcPr>
          <w:p w14:paraId="57F0B0CE"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7BBACF2"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05E69F27"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B74497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7338A8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F56930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4753EEB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F943D5"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6AAC376A"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53A2130" w14:textId="77777777" w:rsidTr="0017490D">
        <w:trPr>
          <w:trHeight w:val="66"/>
        </w:trPr>
        <w:tc>
          <w:tcPr>
            <w:tcW w:w="2767" w:type="dxa"/>
            <w:tcBorders>
              <w:top w:val="nil"/>
              <w:left w:val="nil"/>
              <w:bottom w:val="nil"/>
              <w:right w:val="nil"/>
            </w:tcBorders>
            <w:shd w:val="clear" w:color="auto" w:fill="auto"/>
            <w:noWrap/>
            <w:vAlign w:val="bottom"/>
            <w:hideMark/>
          </w:tcPr>
          <w:p w14:paraId="2B71F2E5"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ruficeps</w:t>
            </w:r>
            <w:proofErr w:type="spellEnd"/>
          </w:p>
        </w:tc>
        <w:tc>
          <w:tcPr>
            <w:tcW w:w="502" w:type="dxa"/>
            <w:tcBorders>
              <w:top w:val="nil"/>
              <w:left w:val="nil"/>
              <w:bottom w:val="nil"/>
              <w:right w:val="nil"/>
            </w:tcBorders>
            <w:shd w:val="clear" w:color="auto" w:fill="auto"/>
            <w:noWrap/>
            <w:vAlign w:val="bottom"/>
            <w:hideMark/>
          </w:tcPr>
          <w:p w14:paraId="4D80163B"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45E1A38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C4A966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478E80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D69282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06357BE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4CDF987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8EA2DD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0AED1B39"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6ECAD7DA" w14:textId="77777777" w:rsidTr="0017490D">
        <w:trPr>
          <w:trHeight w:val="375"/>
        </w:trPr>
        <w:tc>
          <w:tcPr>
            <w:tcW w:w="2767" w:type="dxa"/>
            <w:tcBorders>
              <w:top w:val="nil"/>
              <w:left w:val="nil"/>
              <w:bottom w:val="nil"/>
              <w:right w:val="nil"/>
            </w:tcBorders>
            <w:shd w:val="clear" w:color="000000" w:fill="F2F2F2"/>
            <w:noWrap/>
            <w:vAlign w:val="bottom"/>
            <w:hideMark/>
          </w:tcPr>
          <w:p w14:paraId="62181337"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Saltator</w:t>
            </w:r>
          </w:p>
        </w:tc>
        <w:tc>
          <w:tcPr>
            <w:tcW w:w="502" w:type="dxa"/>
            <w:tcBorders>
              <w:top w:val="nil"/>
              <w:left w:val="nil"/>
              <w:bottom w:val="nil"/>
              <w:right w:val="nil"/>
            </w:tcBorders>
            <w:shd w:val="clear" w:color="000000" w:fill="F2F2F2"/>
            <w:noWrap/>
            <w:vAlign w:val="bottom"/>
            <w:hideMark/>
          </w:tcPr>
          <w:p w14:paraId="50A60A95"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CF0DBA9"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0F279A98"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D62758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4543EB1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99E1DB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1E7630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4CDEF8F"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2B6C24C1"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15877648" w14:textId="77777777" w:rsidTr="0017490D">
        <w:trPr>
          <w:trHeight w:val="66"/>
        </w:trPr>
        <w:tc>
          <w:tcPr>
            <w:tcW w:w="2767" w:type="dxa"/>
            <w:tcBorders>
              <w:top w:val="nil"/>
              <w:left w:val="nil"/>
              <w:bottom w:val="nil"/>
              <w:right w:val="nil"/>
            </w:tcBorders>
            <w:shd w:val="clear" w:color="auto" w:fill="auto"/>
            <w:noWrap/>
            <w:vAlign w:val="bottom"/>
            <w:hideMark/>
          </w:tcPr>
          <w:p w14:paraId="76C7BAEE"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atricollis</w:t>
            </w:r>
            <w:proofErr w:type="spellEnd"/>
          </w:p>
        </w:tc>
        <w:tc>
          <w:tcPr>
            <w:tcW w:w="502" w:type="dxa"/>
            <w:tcBorders>
              <w:top w:val="nil"/>
              <w:left w:val="nil"/>
              <w:bottom w:val="nil"/>
              <w:right w:val="nil"/>
            </w:tcBorders>
            <w:shd w:val="clear" w:color="auto" w:fill="auto"/>
            <w:noWrap/>
            <w:vAlign w:val="bottom"/>
            <w:hideMark/>
          </w:tcPr>
          <w:p w14:paraId="675B3CA9"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32331781" w14:textId="77777777" w:rsidR="00455AF4" w:rsidRPr="00455AF4" w:rsidRDefault="00455AF4" w:rsidP="00455AF4">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6D19903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08BEA4D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4C58BC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798FADA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1804C1A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985ADC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6868BF80"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7041DC45" w14:textId="77777777" w:rsidTr="0017490D">
        <w:trPr>
          <w:trHeight w:val="350"/>
        </w:trPr>
        <w:tc>
          <w:tcPr>
            <w:tcW w:w="2767" w:type="dxa"/>
            <w:tcBorders>
              <w:top w:val="nil"/>
              <w:left w:val="nil"/>
              <w:bottom w:val="nil"/>
              <w:right w:val="nil"/>
            </w:tcBorders>
            <w:shd w:val="clear" w:color="000000" w:fill="F2F2F2"/>
            <w:noWrap/>
            <w:vAlign w:val="bottom"/>
            <w:hideMark/>
          </w:tcPr>
          <w:p w14:paraId="08D16766"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Taeniopygia</w:t>
            </w:r>
            <w:proofErr w:type="spellEnd"/>
          </w:p>
        </w:tc>
        <w:tc>
          <w:tcPr>
            <w:tcW w:w="502" w:type="dxa"/>
            <w:tcBorders>
              <w:top w:val="nil"/>
              <w:left w:val="nil"/>
              <w:bottom w:val="nil"/>
              <w:right w:val="nil"/>
            </w:tcBorders>
            <w:shd w:val="clear" w:color="000000" w:fill="F2F2F2"/>
            <w:noWrap/>
            <w:vAlign w:val="bottom"/>
            <w:hideMark/>
          </w:tcPr>
          <w:p w14:paraId="64787338"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BE909E6"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62DC599"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50260F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74EAA2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3FE2DD3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D4D0CD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FF1DAF0"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4C68EC66"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010C1BA1" w14:textId="77777777" w:rsidTr="0017490D">
        <w:trPr>
          <w:trHeight w:val="66"/>
        </w:trPr>
        <w:tc>
          <w:tcPr>
            <w:tcW w:w="2767" w:type="dxa"/>
            <w:tcBorders>
              <w:top w:val="nil"/>
              <w:left w:val="nil"/>
              <w:bottom w:val="nil"/>
              <w:right w:val="nil"/>
            </w:tcBorders>
            <w:shd w:val="clear" w:color="auto" w:fill="auto"/>
            <w:noWrap/>
            <w:vAlign w:val="bottom"/>
            <w:hideMark/>
          </w:tcPr>
          <w:p w14:paraId="29AC2D64"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guttata</w:t>
            </w:r>
          </w:p>
        </w:tc>
        <w:tc>
          <w:tcPr>
            <w:tcW w:w="502" w:type="dxa"/>
            <w:tcBorders>
              <w:top w:val="nil"/>
              <w:left w:val="nil"/>
              <w:bottom w:val="nil"/>
              <w:right w:val="nil"/>
            </w:tcBorders>
            <w:shd w:val="clear" w:color="auto" w:fill="auto"/>
            <w:noWrap/>
            <w:vAlign w:val="bottom"/>
            <w:hideMark/>
          </w:tcPr>
          <w:p w14:paraId="4D562593"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7CEC66D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143262A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BFEA58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3224E7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762829A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723" w:type="dxa"/>
            <w:tcBorders>
              <w:top w:val="nil"/>
              <w:left w:val="nil"/>
              <w:bottom w:val="nil"/>
              <w:right w:val="nil"/>
            </w:tcBorders>
            <w:shd w:val="clear" w:color="auto" w:fill="auto"/>
            <w:noWrap/>
            <w:vAlign w:val="bottom"/>
            <w:hideMark/>
          </w:tcPr>
          <w:p w14:paraId="7DD3CFE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41DAB24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7DF6D310"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09D97AE1" w14:textId="77777777" w:rsidTr="0017490D">
        <w:trPr>
          <w:trHeight w:val="374"/>
        </w:trPr>
        <w:tc>
          <w:tcPr>
            <w:tcW w:w="2767" w:type="dxa"/>
            <w:tcBorders>
              <w:top w:val="nil"/>
              <w:left w:val="nil"/>
              <w:bottom w:val="nil"/>
              <w:right w:val="nil"/>
            </w:tcBorders>
            <w:shd w:val="clear" w:color="000000" w:fill="F2F2F2"/>
            <w:noWrap/>
            <w:vAlign w:val="bottom"/>
            <w:hideMark/>
          </w:tcPr>
          <w:p w14:paraId="488CAB0E"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Turdoides</w:t>
            </w:r>
            <w:proofErr w:type="spellEnd"/>
            <w:r w:rsidRPr="00455AF4">
              <w:rPr>
                <w:rFonts w:ascii="Times New Roman" w:eastAsia="Times New Roman" w:hAnsi="Times New Roman" w:cs="Times New Roman"/>
                <w:b/>
                <w:bCs/>
                <w:i/>
                <w:iCs/>
                <w:kern w:val="0"/>
                <w:lang w:eastAsia="en-CA"/>
                <w14:ligatures w14:val="none"/>
              </w:rPr>
              <w:t xml:space="preserve"> </w:t>
            </w:r>
          </w:p>
        </w:tc>
        <w:tc>
          <w:tcPr>
            <w:tcW w:w="502" w:type="dxa"/>
            <w:tcBorders>
              <w:top w:val="nil"/>
              <w:left w:val="nil"/>
              <w:bottom w:val="nil"/>
              <w:right w:val="nil"/>
            </w:tcBorders>
            <w:shd w:val="clear" w:color="000000" w:fill="F2F2F2"/>
            <w:noWrap/>
            <w:vAlign w:val="bottom"/>
            <w:hideMark/>
          </w:tcPr>
          <w:p w14:paraId="578B216F"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F8E9377"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BBC0489"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706E07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4DDE609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72C6A8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DFEB50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F747390"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51822BDC"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6734DE25" w14:textId="77777777" w:rsidTr="0017490D">
        <w:trPr>
          <w:trHeight w:val="66"/>
        </w:trPr>
        <w:tc>
          <w:tcPr>
            <w:tcW w:w="2767" w:type="dxa"/>
            <w:tcBorders>
              <w:top w:val="nil"/>
              <w:left w:val="nil"/>
              <w:bottom w:val="nil"/>
              <w:right w:val="nil"/>
            </w:tcBorders>
            <w:shd w:val="clear" w:color="auto" w:fill="auto"/>
            <w:noWrap/>
            <w:vAlign w:val="bottom"/>
            <w:hideMark/>
          </w:tcPr>
          <w:p w14:paraId="774BC90D"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affinis</w:t>
            </w:r>
            <w:proofErr w:type="spellEnd"/>
          </w:p>
        </w:tc>
        <w:tc>
          <w:tcPr>
            <w:tcW w:w="502" w:type="dxa"/>
            <w:tcBorders>
              <w:top w:val="nil"/>
              <w:left w:val="nil"/>
              <w:bottom w:val="nil"/>
              <w:right w:val="nil"/>
            </w:tcBorders>
            <w:shd w:val="clear" w:color="auto" w:fill="auto"/>
            <w:noWrap/>
            <w:vAlign w:val="bottom"/>
            <w:hideMark/>
          </w:tcPr>
          <w:p w14:paraId="316CE438"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397C12C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7E965B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7FEFD5E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EEDD02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7456CB0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40B765C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6C8003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51BD5363"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1D0CD004" w14:textId="77777777" w:rsidTr="0017490D">
        <w:trPr>
          <w:trHeight w:val="66"/>
        </w:trPr>
        <w:tc>
          <w:tcPr>
            <w:tcW w:w="2767" w:type="dxa"/>
            <w:tcBorders>
              <w:top w:val="nil"/>
              <w:left w:val="nil"/>
              <w:bottom w:val="nil"/>
              <w:right w:val="nil"/>
            </w:tcBorders>
            <w:shd w:val="clear" w:color="auto" w:fill="auto"/>
            <w:noWrap/>
            <w:vAlign w:val="bottom"/>
            <w:hideMark/>
          </w:tcPr>
          <w:p w14:paraId="723B21D5"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bicolor</w:t>
            </w:r>
          </w:p>
        </w:tc>
        <w:tc>
          <w:tcPr>
            <w:tcW w:w="502" w:type="dxa"/>
            <w:tcBorders>
              <w:top w:val="nil"/>
              <w:left w:val="nil"/>
              <w:bottom w:val="nil"/>
              <w:right w:val="nil"/>
            </w:tcBorders>
            <w:shd w:val="clear" w:color="auto" w:fill="auto"/>
            <w:noWrap/>
            <w:vAlign w:val="bottom"/>
            <w:hideMark/>
          </w:tcPr>
          <w:p w14:paraId="618DD3E6"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1907119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F39E0E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A76207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0C741B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4730682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717E71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B088E0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723CAEDA"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r>
      <w:tr w:rsidR="00455AF4" w:rsidRPr="00455AF4" w14:paraId="7CB58365" w14:textId="77777777" w:rsidTr="0017490D">
        <w:trPr>
          <w:trHeight w:val="66"/>
        </w:trPr>
        <w:tc>
          <w:tcPr>
            <w:tcW w:w="2767" w:type="dxa"/>
            <w:tcBorders>
              <w:top w:val="nil"/>
              <w:left w:val="nil"/>
              <w:bottom w:val="nil"/>
              <w:right w:val="nil"/>
            </w:tcBorders>
            <w:shd w:val="clear" w:color="auto" w:fill="auto"/>
            <w:noWrap/>
            <w:vAlign w:val="bottom"/>
            <w:hideMark/>
          </w:tcPr>
          <w:p w14:paraId="0F94F5CF"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striata</w:t>
            </w:r>
          </w:p>
        </w:tc>
        <w:tc>
          <w:tcPr>
            <w:tcW w:w="502" w:type="dxa"/>
            <w:tcBorders>
              <w:top w:val="nil"/>
              <w:left w:val="nil"/>
              <w:bottom w:val="nil"/>
              <w:right w:val="nil"/>
            </w:tcBorders>
            <w:shd w:val="clear" w:color="auto" w:fill="auto"/>
            <w:noWrap/>
            <w:vAlign w:val="bottom"/>
            <w:hideMark/>
          </w:tcPr>
          <w:p w14:paraId="60A6BD32"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77B50D7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77D17F9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B17BD8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8CE0A5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3700EA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6CEE6B4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196DB3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63638A17"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r>
      <w:tr w:rsidR="00455AF4" w:rsidRPr="00455AF4" w14:paraId="6BD431BA" w14:textId="77777777" w:rsidTr="0017490D">
        <w:trPr>
          <w:trHeight w:val="66"/>
        </w:trPr>
        <w:tc>
          <w:tcPr>
            <w:tcW w:w="2767" w:type="dxa"/>
            <w:tcBorders>
              <w:top w:val="nil"/>
              <w:left w:val="nil"/>
              <w:bottom w:val="nil"/>
              <w:right w:val="nil"/>
            </w:tcBorders>
            <w:shd w:val="clear" w:color="auto" w:fill="auto"/>
            <w:noWrap/>
            <w:vAlign w:val="bottom"/>
            <w:hideMark/>
          </w:tcPr>
          <w:p w14:paraId="5A7EC13C" w14:textId="77777777" w:rsidR="00455AF4" w:rsidRPr="00455AF4" w:rsidRDefault="00455AF4" w:rsidP="00455AF4">
            <w:pPr>
              <w:spacing w:after="0" w:line="240" w:lineRule="auto"/>
              <w:jc w:val="right"/>
              <w:rPr>
                <w:rFonts w:ascii="Times New Roman" w:eastAsia="Times New Roman" w:hAnsi="Times New Roman" w:cs="Times New Roman"/>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4BC80B44" w14:textId="77777777" w:rsidR="00455AF4" w:rsidRPr="00455AF4" w:rsidRDefault="00455AF4" w:rsidP="00455AF4">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860" w:type="dxa"/>
            <w:tcBorders>
              <w:top w:val="nil"/>
              <w:left w:val="nil"/>
              <w:bottom w:val="nil"/>
              <w:right w:val="nil"/>
            </w:tcBorders>
            <w:shd w:val="clear" w:color="auto" w:fill="auto"/>
            <w:noWrap/>
            <w:vAlign w:val="bottom"/>
            <w:hideMark/>
          </w:tcPr>
          <w:p w14:paraId="5464FBD4" w14:textId="77777777" w:rsidR="00455AF4" w:rsidRPr="00455AF4" w:rsidRDefault="00455AF4" w:rsidP="00455AF4">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1100" w:type="dxa"/>
            <w:tcBorders>
              <w:top w:val="nil"/>
              <w:left w:val="nil"/>
              <w:bottom w:val="nil"/>
              <w:right w:val="nil"/>
            </w:tcBorders>
            <w:shd w:val="clear" w:color="auto" w:fill="auto"/>
            <w:noWrap/>
            <w:vAlign w:val="bottom"/>
            <w:hideMark/>
          </w:tcPr>
          <w:p w14:paraId="411DE2D6" w14:textId="77777777" w:rsidR="00455AF4" w:rsidRPr="00455AF4" w:rsidRDefault="00455AF4" w:rsidP="00455AF4">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3293F805" w14:textId="77777777" w:rsidR="00455AF4" w:rsidRPr="00455AF4" w:rsidRDefault="00455AF4" w:rsidP="00455AF4">
            <w:pPr>
              <w:spacing w:after="0" w:line="240" w:lineRule="auto"/>
              <w:jc w:val="center"/>
              <w:rPr>
                <w:rFonts w:ascii="Times New Roman" w:eastAsia="Times New Roman" w:hAnsi="Times New Roman" w:cs="Times New Roman"/>
                <w:kern w:val="0"/>
                <w:sz w:val="24"/>
                <w:szCs w:val="24"/>
                <w:lang w:eastAsia="en-CA"/>
                <w14:ligatures w14:val="none"/>
              </w:rPr>
            </w:pPr>
          </w:p>
        </w:tc>
        <w:tc>
          <w:tcPr>
            <w:tcW w:w="1336" w:type="dxa"/>
            <w:tcBorders>
              <w:top w:val="nil"/>
              <w:left w:val="nil"/>
              <w:bottom w:val="nil"/>
              <w:right w:val="nil"/>
            </w:tcBorders>
            <w:shd w:val="clear" w:color="auto" w:fill="auto"/>
            <w:noWrap/>
            <w:vAlign w:val="bottom"/>
            <w:hideMark/>
          </w:tcPr>
          <w:p w14:paraId="719EAE35" w14:textId="77777777" w:rsidR="00455AF4" w:rsidRPr="00455AF4" w:rsidRDefault="00455AF4" w:rsidP="00455AF4">
            <w:pPr>
              <w:spacing w:after="0" w:line="240" w:lineRule="auto"/>
              <w:jc w:val="center"/>
              <w:rPr>
                <w:rFonts w:ascii="Times New Roman" w:eastAsia="Times New Roman" w:hAnsi="Times New Roman" w:cs="Times New Roman"/>
                <w:kern w:val="0"/>
                <w:sz w:val="24"/>
                <w:szCs w:val="24"/>
                <w:lang w:eastAsia="en-CA"/>
                <w14:ligatures w14:val="none"/>
              </w:rPr>
            </w:pPr>
          </w:p>
        </w:tc>
        <w:tc>
          <w:tcPr>
            <w:tcW w:w="1261" w:type="dxa"/>
            <w:tcBorders>
              <w:top w:val="nil"/>
              <w:left w:val="nil"/>
              <w:bottom w:val="nil"/>
              <w:right w:val="nil"/>
            </w:tcBorders>
            <w:shd w:val="clear" w:color="auto" w:fill="auto"/>
            <w:noWrap/>
            <w:vAlign w:val="bottom"/>
            <w:hideMark/>
          </w:tcPr>
          <w:p w14:paraId="6F8E11A6" w14:textId="77777777" w:rsidR="00455AF4" w:rsidRPr="00455AF4" w:rsidRDefault="00455AF4" w:rsidP="00455AF4">
            <w:pPr>
              <w:spacing w:after="0" w:line="240" w:lineRule="auto"/>
              <w:jc w:val="center"/>
              <w:rPr>
                <w:rFonts w:ascii="Times New Roman" w:eastAsia="Times New Roman" w:hAnsi="Times New Roman" w:cs="Times New Roman"/>
                <w:kern w:val="0"/>
                <w:sz w:val="24"/>
                <w:szCs w:val="24"/>
                <w:lang w:eastAsia="en-CA"/>
                <w14:ligatures w14:val="none"/>
              </w:rPr>
            </w:pPr>
          </w:p>
        </w:tc>
        <w:tc>
          <w:tcPr>
            <w:tcW w:w="723" w:type="dxa"/>
            <w:tcBorders>
              <w:top w:val="nil"/>
              <w:left w:val="nil"/>
              <w:bottom w:val="nil"/>
              <w:right w:val="nil"/>
            </w:tcBorders>
            <w:shd w:val="clear" w:color="auto" w:fill="auto"/>
            <w:noWrap/>
            <w:vAlign w:val="bottom"/>
            <w:hideMark/>
          </w:tcPr>
          <w:p w14:paraId="38480ACF" w14:textId="77777777" w:rsidR="00455AF4" w:rsidRPr="00455AF4" w:rsidRDefault="00455AF4" w:rsidP="00455AF4">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3ED38AA1" w14:textId="77777777" w:rsidR="00455AF4" w:rsidRPr="00455AF4" w:rsidRDefault="00455AF4" w:rsidP="00455AF4">
            <w:pPr>
              <w:spacing w:after="0" w:line="240" w:lineRule="auto"/>
              <w:jc w:val="center"/>
              <w:rPr>
                <w:rFonts w:ascii="Times New Roman" w:eastAsia="Times New Roman" w:hAnsi="Times New Roman" w:cs="Times New Roman"/>
                <w:kern w:val="0"/>
                <w:sz w:val="24"/>
                <w:szCs w:val="24"/>
                <w:lang w:eastAsia="en-CA"/>
                <w14:ligatures w14:val="none"/>
              </w:rPr>
            </w:pPr>
          </w:p>
        </w:tc>
        <w:tc>
          <w:tcPr>
            <w:tcW w:w="1464" w:type="dxa"/>
            <w:tcBorders>
              <w:top w:val="nil"/>
              <w:left w:val="nil"/>
              <w:bottom w:val="nil"/>
              <w:right w:val="nil"/>
            </w:tcBorders>
            <w:shd w:val="clear" w:color="auto" w:fill="auto"/>
            <w:noWrap/>
            <w:vAlign w:val="bottom"/>
            <w:hideMark/>
          </w:tcPr>
          <w:p w14:paraId="547A1DC0" w14:textId="77777777" w:rsidR="00455AF4" w:rsidRPr="00455AF4" w:rsidRDefault="00455AF4" w:rsidP="00455AF4">
            <w:pPr>
              <w:spacing w:after="0" w:line="240" w:lineRule="auto"/>
              <w:rPr>
                <w:rFonts w:ascii="Times New Roman" w:eastAsia="Times New Roman" w:hAnsi="Times New Roman" w:cs="Times New Roman"/>
                <w:kern w:val="0"/>
                <w:sz w:val="24"/>
                <w:szCs w:val="24"/>
                <w:lang w:eastAsia="en-CA"/>
                <w14:ligatures w14:val="none"/>
              </w:rPr>
            </w:pPr>
          </w:p>
        </w:tc>
      </w:tr>
      <w:tr w:rsidR="00455AF4" w:rsidRPr="00455AF4" w14:paraId="19616209" w14:textId="77777777" w:rsidTr="0017490D">
        <w:trPr>
          <w:trHeight w:val="375"/>
        </w:trPr>
        <w:tc>
          <w:tcPr>
            <w:tcW w:w="2767" w:type="dxa"/>
            <w:tcBorders>
              <w:top w:val="nil"/>
              <w:left w:val="nil"/>
              <w:bottom w:val="single" w:sz="4" w:space="0" w:color="A6A6A6"/>
              <w:right w:val="nil"/>
            </w:tcBorders>
            <w:shd w:val="clear" w:color="auto" w:fill="auto"/>
            <w:noWrap/>
            <w:vAlign w:val="bottom"/>
            <w:hideMark/>
          </w:tcPr>
          <w:p w14:paraId="4684AAC0"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Mammalian</w:t>
            </w:r>
          </w:p>
        </w:tc>
        <w:tc>
          <w:tcPr>
            <w:tcW w:w="502" w:type="dxa"/>
            <w:tcBorders>
              <w:top w:val="nil"/>
              <w:left w:val="nil"/>
              <w:bottom w:val="single" w:sz="4" w:space="0" w:color="A6A6A6"/>
              <w:right w:val="nil"/>
            </w:tcBorders>
            <w:shd w:val="clear" w:color="auto" w:fill="auto"/>
            <w:noWrap/>
            <w:vAlign w:val="bottom"/>
            <w:hideMark/>
          </w:tcPr>
          <w:p w14:paraId="6A975D17"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4BDB3749"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10</w:t>
            </w:r>
          </w:p>
        </w:tc>
        <w:tc>
          <w:tcPr>
            <w:tcW w:w="1100" w:type="dxa"/>
            <w:tcBorders>
              <w:top w:val="nil"/>
              <w:left w:val="nil"/>
              <w:bottom w:val="single" w:sz="4" w:space="0" w:color="A6A6A6"/>
              <w:right w:val="nil"/>
            </w:tcBorders>
            <w:shd w:val="clear" w:color="auto" w:fill="auto"/>
            <w:noWrap/>
            <w:vAlign w:val="bottom"/>
            <w:hideMark/>
          </w:tcPr>
          <w:p w14:paraId="33E4D5FE"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3</w:t>
            </w:r>
          </w:p>
        </w:tc>
        <w:tc>
          <w:tcPr>
            <w:tcW w:w="380" w:type="dxa"/>
            <w:tcBorders>
              <w:top w:val="nil"/>
              <w:left w:val="nil"/>
              <w:bottom w:val="single" w:sz="4" w:space="0" w:color="A6A6A6"/>
              <w:right w:val="nil"/>
            </w:tcBorders>
            <w:shd w:val="clear" w:color="auto" w:fill="auto"/>
            <w:noWrap/>
            <w:vAlign w:val="bottom"/>
            <w:hideMark/>
          </w:tcPr>
          <w:p w14:paraId="6CF24F62"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26DC41D6"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5</w:t>
            </w:r>
          </w:p>
        </w:tc>
        <w:tc>
          <w:tcPr>
            <w:tcW w:w="1261" w:type="dxa"/>
            <w:tcBorders>
              <w:top w:val="nil"/>
              <w:left w:val="nil"/>
              <w:bottom w:val="single" w:sz="4" w:space="0" w:color="A6A6A6"/>
              <w:right w:val="nil"/>
            </w:tcBorders>
            <w:shd w:val="clear" w:color="auto" w:fill="auto"/>
            <w:noWrap/>
            <w:vAlign w:val="bottom"/>
            <w:hideMark/>
          </w:tcPr>
          <w:p w14:paraId="6AD6837C"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2</w:t>
            </w:r>
          </w:p>
        </w:tc>
        <w:tc>
          <w:tcPr>
            <w:tcW w:w="723" w:type="dxa"/>
            <w:tcBorders>
              <w:top w:val="nil"/>
              <w:left w:val="nil"/>
              <w:bottom w:val="single" w:sz="4" w:space="0" w:color="A6A6A6"/>
              <w:right w:val="nil"/>
            </w:tcBorders>
            <w:shd w:val="clear" w:color="auto" w:fill="auto"/>
            <w:noWrap/>
            <w:vAlign w:val="bottom"/>
            <w:hideMark/>
          </w:tcPr>
          <w:p w14:paraId="427F1698"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6</w:t>
            </w:r>
          </w:p>
        </w:tc>
        <w:tc>
          <w:tcPr>
            <w:tcW w:w="380" w:type="dxa"/>
            <w:tcBorders>
              <w:top w:val="nil"/>
              <w:left w:val="nil"/>
              <w:bottom w:val="single" w:sz="4" w:space="0" w:color="A6A6A6"/>
              <w:right w:val="nil"/>
            </w:tcBorders>
            <w:shd w:val="clear" w:color="auto" w:fill="auto"/>
            <w:noWrap/>
            <w:vAlign w:val="bottom"/>
            <w:hideMark/>
          </w:tcPr>
          <w:p w14:paraId="2092AA73"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464" w:type="dxa"/>
            <w:tcBorders>
              <w:top w:val="nil"/>
              <w:left w:val="nil"/>
              <w:bottom w:val="single" w:sz="4" w:space="0" w:color="A6A6A6"/>
              <w:right w:val="nil"/>
            </w:tcBorders>
            <w:shd w:val="clear" w:color="auto" w:fill="auto"/>
            <w:noWrap/>
            <w:vAlign w:val="bottom"/>
            <w:hideMark/>
          </w:tcPr>
          <w:p w14:paraId="35A1C077" w14:textId="77777777" w:rsidR="00455AF4" w:rsidRPr="00455AF4" w:rsidRDefault="00455AF4" w:rsidP="00455AF4">
            <w:pPr>
              <w:spacing w:after="0" w:line="240" w:lineRule="auto"/>
              <w:jc w:val="right"/>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13</w:t>
            </w:r>
          </w:p>
        </w:tc>
      </w:tr>
      <w:tr w:rsidR="00455AF4" w:rsidRPr="00455AF4" w14:paraId="1B2E157D" w14:textId="77777777" w:rsidTr="0017490D">
        <w:trPr>
          <w:trHeight w:val="208"/>
        </w:trPr>
        <w:tc>
          <w:tcPr>
            <w:tcW w:w="2767" w:type="dxa"/>
            <w:tcBorders>
              <w:top w:val="nil"/>
              <w:left w:val="nil"/>
              <w:bottom w:val="nil"/>
              <w:right w:val="nil"/>
            </w:tcBorders>
            <w:shd w:val="clear" w:color="000000" w:fill="F2F2F2"/>
            <w:noWrap/>
            <w:vAlign w:val="bottom"/>
            <w:hideMark/>
          </w:tcPr>
          <w:p w14:paraId="47FAADB7"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Cercopithecus</w:t>
            </w:r>
          </w:p>
        </w:tc>
        <w:tc>
          <w:tcPr>
            <w:tcW w:w="502" w:type="dxa"/>
            <w:tcBorders>
              <w:top w:val="nil"/>
              <w:left w:val="nil"/>
              <w:bottom w:val="nil"/>
              <w:right w:val="nil"/>
            </w:tcBorders>
            <w:shd w:val="clear" w:color="000000" w:fill="F2F2F2"/>
            <w:noWrap/>
            <w:vAlign w:val="bottom"/>
            <w:hideMark/>
          </w:tcPr>
          <w:p w14:paraId="76E71307"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19D1F3AC"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267DD857"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4E146B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161B9E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D25EFA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3684CA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351CBA2"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63FDD054"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2DB1555" w14:textId="77777777" w:rsidTr="0017490D">
        <w:trPr>
          <w:trHeight w:val="66"/>
        </w:trPr>
        <w:tc>
          <w:tcPr>
            <w:tcW w:w="2767" w:type="dxa"/>
            <w:tcBorders>
              <w:top w:val="nil"/>
              <w:left w:val="nil"/>
              <w:bottom w:val="nil"/>
              <w:right w:val="nil"/>
            </w:tcBorders>
            <w:shd w:val="clear" w:color="auto" w:fill="auto"/>
            <w:noWrap/>
            <w:vAlign w:val="bottom"/>
            <w:hideMark/>
          </w:tcPr>
          <w:p w14:paraId="51FB1043"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r w:rsidRPr="00455AF4">
              <w:rPr>
                <w:rFonts w:ascii="Times New Roman" w:eastAsia="Times New Roman" w:hAnsi="Times New Roman" w:cs="Times New Roman"/>
                <w:i/>
                <w:iCs/>
                <w:kern w:val="0"/>
                <w:lang w:eastAsia="en-CA"/>
                <w14:ligatures w14:val="none"/>
              </w:rPr>
              <w:t xml:space="preserve">aethiops </w:t>
            </w:r>
            <w:proofErr w:type="spellStart"/>
            <w:r w:rsidRPr="00455AF4">
              <w:rPr>
                <w:rFonts w:ascii="Times New Roman" w:eastAsia="Times New Roman" w:hAnsi="Times New Roman" w:cs="Times New Roman"/>
                <w:i/>
                <w:iCs/>
                <w:kern w:val="0"/>
                <w:lang w:eastAsia="en-CA"/>
                <w14:ligatures w14:val="none"/>
              </w:rPr>
              <w:t>sabaeus</w:t>
            </w:r>
            <w:proofErr w:type="spellEnd"/>
          </w:p>
        </w:tc>
        <w:tc>
          <w:tcPr>
            <w:tcW w:w="502" w:type="dxa"/>
            <w:tcBorders>
              <w:top w:val="nil"/>
              <w:left w:val="nil"/>
              <w:bottom w:val="nil"/>
              <w:right w:val="nil"/>
            </w:tcBorders>
            <w:shd w:val="clear" w:color="auto" w:fill="auto"/>
            <w:noWrap/>
            <w:vAlign w:val="bottom"/>
            <w:hideMark/>
          </w:tcPr>
          <w:p w14:paraId="27ABA87E"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7F6BAE8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114740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8B4D0F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BC08C8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24DD301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48A38EB"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5B67E6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551C89B0"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r>
      <w:tr w:rsidR="00455AF4" w:rsidRPr="00455AF4" w14:paraId="3F66F8F5" w14:textId="77777777" w:rsidTr="0017490D">
        <w:trPr>
          <w:trHeight w:val="375"/>
        </w:trPr>
        <w:tc>
          <w:tcPr>
            <w:tcW w:w="2767" w:type="dxa"/>
            <w:tcBorders>
              <w:top w:val="nil"/>
              <w:left w:val="nil"/>
              <w:bottom w:val="nil"/>
              <w:right w:val="nil"/>
            </w:tcBorders>
            <w:shd w:val="clear" w:color="000000" w:fill="F2F2F2"/>
            <w:noWrap/>
            <w:vAlign w:val="bottom"/>
            <w:hideMark/>
          </w:tcPr>
          <w:p w14:paraId="69CE2309"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proofErr w:type="spellStart"/>
            <w:r w:rsidRPr="00455AF4">
              <w:rPr>
                <w:rFonts w:ascii="Times New Roman" w:eastAsia="Times New Roman" w:hAnsi="Times New Roman" w:cs="Times New Roman"/>
                <w:b/>
                <w:bCs/>
                <w:i/>
                <w:iCs/>
                <w:kern w:val="0"/>
                <w:lang w:eastAsia="en-CA"/>
                <w14:ligatures w14:val="none"/>
              </w:rPr>
              <w:t>Helogale</w:t>
            </w:r>
            <w:proofErr w:type="spellEnd"/>
          </w:p>
        </w:tc>
        <w:tc>
          <w:tcPr>
            <w:tcW w:w="502" w:type="dxa"/>
            <w:tcBorders>
              <w:top w:val="nil"/>
              <w:left w:val="nil"/>
              <w:bottom w:val="nil"/>
              <w:right w:val="nil"/>
            </w:tcBorders>
            <w:shd w:val="clear" w:color="000000" w:fill="F2F2F2"/>
            <w:noWrap/>
            <w:vAlign w:val="bottom"/>
            <w:hideMark/>
          </w:tcPr>
          <w:p w14:paraId="24230336"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6E3EFA84"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011D9A3C"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7B2A21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4B00882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E74DA0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13DDE4F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2A4984A"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3F732533"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48AB1458" w14:textId="77777777" w:rsidTr="0017490D">
        <w:trPr>
          <w:trHeight w:val="66"/>
        </w:trPr>
        <w:tc>
          <w:tcPr>
            <w:tcW w:w="2767" w:type="dxa"/>
            <w:tcBorders>
              <w:top w:val="nil"/>
              <w:left w:val="nil"/>
              <w:bottom w:val="nil"/>
              <w:right w:val="nil"/>
            </w:tcBorders>
            <w:shd w:val="clear" w:color="auto" w:fill="auto"/>
            <w:noWrap/>
            <w:vAlign w:val="bottom"/>
            <w:hideMark/>
          </w:tcPr>
          <w:p w14:paraId="6C69AA44"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parvula</w:t>
            </w:r>
            <w:proofErr w:type="spellEnd"/>
          </w:p>
        </w:tc>
        <w:tc>
          <w:tcPr>
            <w:tcW w:w="502" w:type="dxa"/>
            <w:tcBorders>
              <w:top w:val="nil"/>
              <w:left w:val="nil"/>
              <w:bottom w:val="nil"/>
              <w:right w:val="nil"/>
            </w:tcBorders>
            <w:shd w:val="clear" w:color="auto" w:fill="auto"/>
            <w:noWrap/>
            <w:vAlign w:val="bottom"/>
            <w:hideMark/>
          </w:tcPr>
          <w:p w14:paraId="2CB5D5AF"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56D37277"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4</w:t>
            </w:r>
          </w:p>
        </w:tc>
        <w:tc>
          <w:tcPr>
            <w:tcW w:w="1100" w:type="dxa"/>
            <w:tcBorders>
              <w:top w:val="nil"/>
              <w:left w:val="nil"/>
              <w:bottom w:val="nil"/>
              <w:right w:val="nil"/>
            </w:tcBorders>
            <w:shd w:val="clear" w:color="auto" w:fill="auto"/>
            <w:noWrap/>
            <w:vAlign w:val="bottom"/>
            <w:hideMark/>
          </w:tcPr>
          <w:p w14:paraId="08DB1B8C"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8BC74F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50DF2C6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3</w:t>
            </w:r>
          </w:p>
        </w:tc>
        <w:tc>
          <w:tcPr>
            <w:tcW w:w="1261" w:type="dxa"/>
            <w:tcBorders>
              <w:top w:val="nil"/>
              <w:left w:val="nil"/>
              <w:bottom w:val="nil"/>
              <w:right w:val="nil"/>
            </w:tcBorders>
            <w:shd w:val="clear" w:color="auto" w:fill="auto"/>
            <w:noWrap/>
            <w:vAlign w:val="bottom"/>
            <w:hideMark/>
          </w:tcPr>
          <w:p w14:paraId="1CB71FA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3845C792"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380" w:type="dxa"/>
            <w:tcBorders>
              <w:top w:val="nil"/>
              <w:left w:val="nil"/>
              <w:bottom w:val="nil"/>
              <w:right w:val="nil"/>
            </w:tcBorders>
            <w:shd w:val="clear" w:color="auto" w:fill="auto"/>
            <w:noWrap/>
            <w:vAlign w:val="bottom"/>
            <w:hideMark/>
          </w:tcPr>
          <w:p w14:paraId="6806029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499DE01A"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5</w:t>
            </w:r>
          </w:p>
        </w:tc>
      </w:tr>
      <w:tr w:rsidR="00455AF4" w:rsidRPr="00455AF4" w14:paraId="61F95394" w14:textId="77777777" w:rsidTr="0017490D">
        <w:trPr>
          <w:trHeight w:val="194"/>
        </w:trPr>
        <w:tc>
          <w:tcPr>
            <w:tcW w:w="2767" w:type="dxa"/>
            <w:tcBorders>
              <w:top w:val="nil"/>
              <w:left w:val="nil"/>
              <w:bottom w:val="nil"/>
              <w:right w:val="nil"/>
            </w:tcBorders>
            <w:shd w:val="clear" w:color="000000" w:fill="F2F2F2"/>
            <w:noWrap/>
            <w:vAlign w:val="bottom"/>
            <w:hideMark/>
          </w:tcPr>
          <w:p w14:paraId="66385812"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xml:space="preserve">Suricata </w:t>
            </w:r>
          </w:p>
        </w:tc>
        <w:tc>
          <w:tcPr>
            <w:tcW w:w="502" w:type="dxa"/>
            <w:tcBorders>
              <w:top w:val="nil"/>
              <w:left w:val="nil"/>
              <w:bottom w:val="nil"/>
              <w:right w:val="nil"/>
            </w:tcBorders>
            <w:shd w:val="clear" w:color="000000" w:fill="F2F2F2"/>
            <w:noWrap/>
            <w:vAlign w:val="bottom"/>
            <w:hideMark/>
          </w:tcPr>
          <w:p w14:paraId="1A979E28" w14:textId="77777777" w:rsidR="00455AF4" w:rsidRPr="00455AF4" w:rsidRDefault="00455AF4" w:rsidP="00455AF4">
            <w:pPr>
              <w:spacing w:after="0" w:line="240" w:lineRule="auto"/>
              <w:ind w:firstLineChars="100" w:firstLine="221"/>
              <w:rPr>
                <w:rFonts w:ascii="Times New Roman" w:eastAsia="Times New Roman" w:hAnsi="Times New Roman" w:cs="Times New Roman"/>
                <w:b/>
                <w:bCs/>
                <w:i/>
                <w:iCs/>
                <w:kern w:val="0"/>
                <w:lang w:eastAsia="en-CA"/>
                <w14:ligatures w14:val="none"/>
              </w:rPr>
            </w:pPr>
            <w:r w:rsidRPr="00455AF4">
              <w:rPr>
                <w:rFonts w:ascii="Times New Roman" w:eastAsia="Times New Roman" w:hAnsi="Times New Roman" w:cs="Times New Roman"/>
                <w:b/>
                <w:bCs/>
                <w:i/>
                <w:iCs/>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59B226C"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B84646B" w14:textId="77777777" w:rsidR="00455AF4" w:rsidRPr="00455AF4" w:rsidRDefault="00455AF4" w:rsidP="00455AF4">
            <w:pPr>
              <w:spacing w:after="0" w:line="240" w:lineRule="auto"/>
              <w:jc w:val="center"/>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10D5F3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90BCFD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530A69F"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674FADA"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0C855E9"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 </w:t>
            </w:r>
          </w:p>
        </w:tc>
        <w:tc>
          <w:tcPr>
            <w:tcW w:w="1464" w:type="dxa"/>
            <w:tcBorders>
              <w:top w:val="nil"/>
              <w:left w:val="nil"/>
              <w:bottom w:val="nil"/>
              <w:right w:val="nil"/>
            </w:tcBorders>
            <w:shd w:val="clear" w:color="000000" w:fill="F2F2F2"/>
            <w:noWrap/>
            <w:vAlign w:val="bottom"/>
            <w:hideMark/>
          </w:tcPr>
          <w:p w14:paraId="0094A7E3" w14:textId="77777777" w:rsidR="00455AF4" w:rsidRPr="00455AF4" w:rsidRDefault="00455AF4" w:rsidP="00455AF4">
            <w:pPr>
              <w:spacing w:after="0" w:line="240" w:lineRule="auto"/>
              <w:rPr>
                <w:rFonts w:ascii="Times New Roman" w:eastAsia="Times New Roman" w:hAnsi="Times New Roman" w:cs="Times New Roman"/>
                <w:b/>
                <w:bCs/>
                <w:kern w:val="0"/>
                <w:lang w:eastAsia="en-CA"/>
                <w14:ligatures w14:val="none"/>
              </w:rPr>
            </w:pPr>
            <w:r w:rsidRPr="00455AF4">
              <w:rPr>
                <w:rFonts w:ascii="Times New Roman" w:eastAsia="Times New Roman" w:hAnsi="Times New Roman" w:cs="Times New Roman"/>
                <w:b/>
                <w:bCs/>
                <w:kern w:val="0"/>
                <w:lang w:eastAsia="en-CA"/>
                <w14:ligatures w14:val="none"/>
              </w:rPr>
              <w:t> </w:t>
            </w:r>
          </w:p>
        </w:tc>
      </w:tr>
      <w:tr w:rsidR="00455AF4" w:rsidRPr="00455AF4" w14:paraId="07FD4FB2" w14:textId="77777777" w:rsidTr="0017490D">
        <w:trPr>
          <w:trHeight w:val="66"/>
        </w:trPr>
        <w:tc>
          <w:tcPr>
            <w:tcW w:w="2767" w:type="dxa"/>
            <w:tcBorders>
              <w:top w:val="nil"/>
              <w:left w:val="nil"/>
              <w:bottom w:val="nil"/>
              <w:right w:val="nil"/>
            </w:tcBorders>
            <w:shd w:val="clear" w:color="auto" w:fill="auto"/>
            <w:noWrap/>
            <w:vAlign w:val="bottom"/>
            <w:hideMark/>
          </w:tcPr>
          <w:p w14:paraId="350843BD"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roofErr w:type="spellStart"/>
            <w:r w:rsidRPr="00455AF4">
              <w:rPr>
                <w:rFonts w:ascii="Times New Roman" w:eastAsia="Times New Roman" w:hAnsi="Times New Roman" w:cs="Times New Roman"/>
                <w:i/>
                <w:iCs/>
                <w:kern w:val="0"/>
                <w:lang w:eastAsia="en-CA"/>
                <w14:ligatures w14:val="none"/>
              </w:rPr>
              <w:t>suricatta</w:t>
            </w:r>
            <w:proofErr w:type="spellEnd"/>
          </w:p>
        </w:tc>
        <w:tc>
          <w:tcPr>
            <w:tcW w:w="502" w:type="dxa"/>
            <w:tcBorders>
              <w:top w:val="nil"/>
              <w:left w:val="nil"/>
              <w:bottom w:val="nil"/>
              <w:right w:val="nil"/>
            </w:tcBorders>
            <w:shd w:val="clear" w:color="auto" w:fill="auto"/>
            <w:noWrap/>
            <w:vAlign w:val="bottom"/>
            <w:hideMark/>
          </w:tcPr>
          <w:p w14:paraId="191B68FA" w14:textId="77777777" w:rsidR="00455AF4" w:rsidRPr="00455AF4" w:rsidRDefault="00455AF4" w:rsidP="00455AF4">
            <w:pPr>
              <w:spacing w:after="0" w:line="240" w:lineRule="auto"/>
              <w:ind w:firstLineChars="200" w:firstLine="440"/>
              <w:rPr>
                <w:rFonts w:ascii="Times New Roman" w:eastAsia="Times New Roman" w:hAnsi="Times New Roman" w:cs="Times New Roman"/>
                <w:i/>
                <w:iCs/>
                <w:kern w:val="0"/>
                <w:lang w:eastAsia="en-CA"/>
                <w14:ligatures w14:val="none"/>
              </w:rPr>
            </w:pPr>
          </w:p>
        </w:tc>
        <w:tc>
          <w:tcPr>
            <w:tcW w:w="860" w:type="dxa"/>
            <w:tcBorders>
              <w:top w:val="nil"/>
              <w:left w:val="nil"/>
              <w:bottom w:val="nil"/>
              <w:right w:val="nil"/>
            </w:tcBorders>
            <w:shd w:val="clear" w:color="auto" w:fill="auto"/>
            <w:noWrap/>
            <w:vAlign w:val="bottom"/>
            <w:hideMark/>
          </w:tcPr>
          <w:p w14:paraId="4B9704F4"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5</w:t>
            </w:r>
          </w:p>
        </w:tc>
        <w:tc>
          <w:tcPr>
            <w:tcW w:w="1100" w:type="dxa"/>
            <w:tcBorders>
              <w:top w:val="nil"/>
              <w:left w:val="nil"/>
              <w:bottom w:val="nil"/>
              <w:right w:val="nil"/>
            </w:tcBorders>
            <w:shd w:val="clear" w:color="auto" w:fill="auto"/>
            <w:noWrap/>
            <w:vAlign w:val="bottom"/>
            <w:hideMark/>
          </w:tcPr>
          <w:p w14:paraId="7BA5DF1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380" w:type="dxa"/>
            <w:tcBorders>
              <w:top w:val="nil"/>
              <w:left w:val="nil"/>
              <w:bottom w:val="nil"/>
              <w:right w:val="nil"/>
            </w:tcBorders>
            <w:shd w:val="clear" w:color="auto" w:fill="auto"/>
            <w:noWrap/>
            <w:vAlign w:val="bottom"/>
            <w:hideMark/>
          </w:tcPr>
          <w:p w14:paraId="256BE553"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74959B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1403ED5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1</w:t>
            </w:r>
          </w:p>
        </w:tc>
        <w:tc>
          <w:tcPr>
            <w:tcW w:w="723" w:type="dxa"/>
            <w:tcBorders>
              <w:top w:val="nil"/>
              <w:left w:val="nil"/>
              <w:bottom w:val="nil"/>
              <w:right w:val="nil"/>
            </w:tcBorders>
            <w:shd w:val="clear" w:color="auto" w:fill="auto"/>
            <w:noWrap/>
            <w:vAlign w:val="bottom"/>
            <w:hideMark/>
          </w:tcPr>
          <w:p w14:paraId="75B5FCD9"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4</w:t>
            </w:r>
          </w:p>
        </w:tc>
        <w:tc>
          <w:tcPr>
            <w:tcW w:w="380" w:type="dxa"/>
            <w:tcBorders>
              <w:top w:val="nil"/>
              <w:left w:val="nil"/>
              <w:bottom w:val="nil"/>
              <w:right w:val="nil"/>
            </w:tcBorders>
            <w:shd w:val="clear" w:color="auto" w:fill="auto"/>
            <w:noWrap/>
            <w:vAlign w:val="bottom"/>
            <w:hideMark/>
          </w:tcPr>
          <w:p w14:paraId="61B1F888"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0398623C"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r w:rsidRPr="00455AF4">
              <w:rPr>
                <w:rFonts w:ascii="Times New Roman" w:eastAsia="Times New Roman" w:hAnsi="Times New Roman" w:cs="Times New Roman"/>
                <w:kern w:val="0"/>
                <w:lang w:eastAsia="en-CA"/>
                <w14:ligatures w14:val="none"/>
              </w:rPr>
              <w:t>7</w:t>
            </w:r>
          </w:p>
        </w:tc>
      </w:tr>
      <w:tr w:rsidR="00455AF4" w:rsidRPr="00455AF4" w14:paraId="755540AB" w14:textId="77777777" w:rsidTr="0017490D">
        <w:trPr>
          <w:trHeight w:val="190"/>
        </w:trPr>
        <w:tc>
          <w:tcPr>
            <w:tcW w:w="2767" w:type="dxa"/>
            <w:tcBorders>
              <w:top w:val="nil"/>
              <w:left w:val="nil"/>
              <w:bottom w:val="nil"/>
              <w:right w:val="nil"/>
            </w:tcBorders>
            <w:shd w:val="clear" w:color="auto" w:fill="auto"/>
            <w:noWrap/>
            <w:vAlign w:val="bottom"/>
            <w:hideMark/>
          </w:tcPr>
          <w:p w14:paraId="1BE72679" w14:textId="77777777" w:rsidR="00455AF4" w:rsidRPr="00455AF4" w:rsidRDefault="00455AF4" w:rsidP="00455AF4">
            <w:pPr>
              <w:spacing w:after="0" w:line="240" w:lineRule="auto"/>
              <w:jc w:val="right"/>
              <w:rPr>
                <w:rFonts w:ascii="Times New Roman" w:eastAsia="Times New Roman" w:hAnsi="Times New Roman" w:cs="Times New Roman"/>
                <w:kern w:val="0"/>
                <w:lang w:eastAsia="en-CA"/>
                <w14:ligatures w14:val="none"/>
              </w:rPr>
            </w:pPr>
          </w:p>
        </w:tc>
        <w:tc>
          <w:tcPr>
            <w:tcW w:w="502" w:type="dxa"/>
            <w:tcBorders>
              <w:top w:val="nil"/>
              <w:left w:val="nil"/>
              <w:bottom w:val="nil"/>
              <w:right w:val="nil"/>
            </w:tcBorders>
            <w:shd w:val="clear" w:color="auto" w:fill="auto"/>
            <w:noWrap/>
            <w:vAlign w:val="bottom"/>
            <w:hideMark/>
          </w:tcPr>
          <w:p w14:paraId="0DBBBC63" w14:textId="77777777" w:rsidR="00455AF4" w:rsidRPr="00455AF4" w:rsidRDefault="00455AF4" w:rsidP="00455AF4">
            <w:pPr>
              <w:spacing w:after="0" w:line="240" w:lineRule="auto"/>
              <w:ind w:firstLineChars="200" w:firstLine="440"/>
              <w:rPr>
                <w:rFonts w:ascii="Times New Roman" w:eastAsia="Times New Roman" w:hAnsi="Times New Roman" w:cs="Times New Roman"/>
                <w:kern w:val="0"/>
                <w:lang w:eastAsia="en-CA"/>
                <w14:ligatures w14:val="none"/>
              </w:rPr>
            </w:pPr>
          </w:p>
        </w:tc>
        <w:tc>
          <w:tcPr>
            <w:tcW w:w="860" w:type="dxa"/>
            <w:tcBorders>
              <w:top w:val="nil"/>
              <w:left w:val="nil"/>
              <w:bottom w:val="nil"/>
              <w:right w:val="nil"/>
            </w:tcBorders>
            <w:shd w:val="clear" w:color="auto" w:fill="auto"/>
            <w:noWrap/>
            <w:vAlign w:val="bottom"/>
            <w:hideMark/>
          </w:tcPr>
          <w:p w14:paraId="7636DFED" w14:textId="77777777" w:rsidR="00455AF4" w:rsidRPr="00455AF4" w:rsidRDefault="00455AF4" w:rsidP="00455AF4">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32398F9E"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5477870"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01E44AF1"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2E1BA265"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531C1ED"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0E98BA6" w14:textId="77777777" w:rsidR="00455AF4" w:rsidRPr="00455AF4" w:rsidRDefault="00455AF4" w:rsidP="00455AF4">
            <w:pPr>
              <w:spacing w:after="0" w:line="240" w:lineRule="auto"/>
              <w:jc w:val="center"/>
              <w:rPr>
                <w:rFonts w:ascii="Times New Roman" w:eastAsia="Times New Roman" w:hAnsi="Times New Roman" w:cs="Times New Roman"/>
                <w:kern w:val="0"/>
                <w:lang w:eastAsia="en-CA"/>
                <w14:ligatures w14:val="none"/>
              </w:rPr>
            </w:pPr>
          </w:p>
        </w:tc>
        <w:tc>
          <w:tcPr>
            <w:tcW w:w="1464" w:type="dxa"/>
            <w:tcBorders>
              <w:top w:val="nil"/>
              <w:left w:val="nil"/>
              <w:bottom w:val="nil"/>
              <w:right w:val="nil"/>
            </w:tcBorders>
            <w:shd w:val="clear" w:color="auto" w:fill="auto"/>
            <w:noWrap/>
            <w:vAlign w:val="bottom"/>
            <w:hideMark/>
          </w:tcPr>
          <w:p w14:paraId="6A9F1E2B" w14:textId="77777777" w:rsidR="00455AF4" w:rsidRPr="00455AF4" w:rsidRDefault="00455AF4" w:rsidP="00455AF4">
            <w:pPr>
              <w:spacing w:after="0" w:line="240" w:lineRule="auto"/>
              <w:rPr>
                <w:rFonts w:ascii="Times New Roman" w:eastAsia="Times New Roman" w:hAnsi="Times New Roman" w:cs="Times New Roman"/>
                <w:kern w:val="0"/>
                <w:lang w:eastAsia="en-CA"/>
                <w14:ligatures w14:val="none"/>
              </w:rPr>
            </w:pPr>
          </w:p>
        </w:tc>
      </w:tr>
      <w:tr w:rsidR="00455AF4" w:rsidRPr="00455AF4" w14:paraId="1A68A67D" w14:textId="77777777" w:rsidTr="0017490D">
        <w:trPr>
          <w:trHeight w:val="158"/>
        </w:trPr>
        <w:tc>
          <w:tcPr>
            <w:tcW w:w="2767" w:type="dxa"/>
            <w:tcBorders>
              <w:top w:val="single" w:sz="4" w:space="0" w:color="A6A6A6"/>
              <w:left w:val="nil"/>
              <w:bottom w:val="nil"/>
              <w:right w:val="nil"/>
            </w:tcBorders>
            <w:shd w:val="clear" w:color="D9D9D9" w:fill="D9D9D9"/>
            <w:noWrap/>
            <w:vAlign w:val="bottom"/>
            <w:hideMark/>
          </w:tcPr>
          <w:p w14:paraId="629ED349"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Grand Total</w:t>
            </w:r>
          </w:p>
        </w:tc>
        <w:tc>
          <w:tcPr>
            <w:tcW w:w="502" w:type="dxa"/>
            <w:tcBorders>
              <w:top w:val="single" w:sz="4" w:space="0" w:color="A6A6A6"/>
              <w:left w:val="nil"/>
              <w:bottom w:val="nil"/>
              <w:right w:val="nil"/>
            </w:tcBorders>
            <w:shd w:val="clear" w:color="D9D9D9" w:fill="D9D9D9"/>
            <w:noWrap/>
            <w:vAlign w:val="bottom"/>
            <w:hideMark/>
          </w:tcPr>
          <w:p w14:paraId="021C7868"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860" w:type="dxa"/>
            <w:tcBorders>
              <w:top w:val="single" w:sz="4" w:space="0" w:color="A6A6A6"/>
              <w:left w:val="nil"/>
              <w:bottom w:val="nil"/>
              <w:right w:val="nil"/>
            </w:tcBorders>
            <w:shd w:val="clear" w:color="D9D9D9" w:fill="D9D9D9"/>
            <w:noWrap/>
            <w:vAlign w:val="bottom"/>
            <w:hideMark/>
          </w:tcPr>
          <w:p w14:paraId="1943DBF1"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29</w:t>
            </w:r>
          </w:p>
        </w:tc>
        <w:tc>
          <w:tcPr>
            <w:tcW w:w="1100" w:type="dxa"/>
            <w:tcBorders>
              <w:top w:val="single" w:sz="4" w:space="0" w:color="A6A6A6"/>
              <w:left w:val="nil"/>
              <w:bottom w:val="nil"/>
              <w:right w:val="nil"/>
            </w:tcBorders>
            <w:shd w:val="clear" w:color="D9D9D9" w:fill="D9D9D9"/>
            <w:noWrap/>
            <w:vAlign w:val="bottom"/>
            <w:hideMark/>
          </w:tcPr>
          <w:p w14:paraId="5B595BD5"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13</w:t>
            </w:r>
          </w:p>
        </w:tc>
        <w:tc>
          <w:tcPr>
            <w:tcW w:w="380" w:type="dxa"/>
            <w:tcBorders>
              <w:top w:val="single" w:sz="4" w:space="0" w:color="A6A6A6"/>
              <w:left w:val="nil"/>
              <w:bottom w:val="nil"/>
              <w:right w:val="nil"/>
            </w:tcBorders>
            <w:shd w:val="clear" w:color="D9D9D9" w:fill="D9D9D9"/>
            <w:noWrap/>
            <w:vAlign w:val="bottom"/>
            <w:hideMark/>
          </w:tcPr>
          <w:p w14:paraId="0E24DC77"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336" w:type="dxa"/>
            <w:tcBorders>
              <w:top w:val="single" w:sz="4" w:space="0" w:color="A6A6A6"/>
              <w:left w:val="nil"/>
              <w:bottom w:val="nil"/>
              <w:right w:val="nil"/>
            </w:tcBorders>
            <w:shd w:val="clear" w:color="D9D9D9" w:fill="D9D9D9"/>
            <w:noWrap/>
            <w:vAlign w:val="bottom"/>
            <w:hideMark/>
          </w:tcPr>
          <w:p w14:paraId="372A6BCA"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13</w:t>
            </w:r>
          </w:p>
        </w:tc>
        <w:tc>
          <w:tcPr>
            <w:tcW w:w="1261" w:type="dxa"/>
            <w:tcBorders>
              <w:top w:val="single" w:sz="4" w:space="0" w:color="A6A6A6"/>
              <w:left w:val="nil"/>
              <w:bottom w:val="nil"/>
              <w:right w:val="nil"/>
            </w:tcBorders>
            <w:shd w:val="clear" w:color="D9D9D9" w:fill="D9D9D9"/>
            <w:noWrap/>
            <w:vAlign w:val="bottom"/>
            <w:hideMark/>
          </w:tcPr>
          <w:p w14:paraId="717604D0"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9</w:t>
            </w:r>
          </w:p>
        </w:tc>
        <w:tc>
          <w:tcPr>
            <w:tcW w:w="723" w:type="dxa"/>
            <w:tcBorders>
              <w:top w:val="single" w:sz="4" w:space="0" w:color="A6A6A6"/>
              <w:left w:val="nil"/>
              <w:bottom w:val="nil"/>
              <w:right w:val="nil"/>
            </w:tcBorders>
            <w:shd w:val="clear" w:color="D9D9D9" w:fill="D9D9D9"/>
            <w:noWrap/>
            <w:vAlign w:val="bottom"/>
            <w:hideMark/>
          </w:tcPr>
          <w:p w14:paraId="57A396FF" w14:textId="77777777" w:rsidR="00455AF4" w:rsidRPr="00455AF4" w:rsidRDefault="00455AF4" w:rsidP="00455AF4">
            <w:pPr>
              <w:spacing w:after="0" w:line="240" w:lineRule="auto"/>
              <w:jc w:val="center"/>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20</w:t>
            </w:r>
          </w:p>
        </w:tc>
        <w:tc>
          <w:tcPr>
            <w:tcW w:w="380" w:type="dxa"/>
            <w:tcBorders>
              <w:top w:val="single" w:sz="4" w:space="0" w:color="A6A6A6"/>
              <w:left w:val="nil"/>
              <w:bottom w:val="nil"/>
              <w:right w:val="nil"/>
            </w:tcBorders>
            <w:shd w:val="clear" w:color="D9D9D9" w:fill="D9D9D9"/>
            <w:noWrap/>
            <w:vAlign w:val="bottom"/>
            <w:hideMark/>
          </w:tcPr>
          <w:p w14:paraId="39E4A328" w14:textId="77777777" w:rsidR="00455AF4" w:rsidRPr="00455AF4" w:rsidRDefault="00455AF4" w:rsidP="00455AF4">
            <w:pPr>
              <w:spacing w:after="0" w:line="240" w:lineRule="auto"/>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 </w:t>
            </w:r>
          </w:p>
        </w:tc>
        <w:tc>
          <w:tcPr>
            <w:tcW w:w="1464" w:type="dxa"/>
            <w:tcBorders>
              <w:top w:val="single" w:sz="4" w:space="0" w:color="A6A6A6"/>
              <w:left w:val="nil"/>
              <w:bottom w:val="nil"/>
              <w:right w:val="nil"/>
            </w:tcBorders>
            <w:shd w:val="clear" w:color="D9D9D9" w:fill="D9D9D9"/>
            <w:noWrap/>
            <w:vAlign w:val="bottom"/>
            <w:hideMark/>
          </w:tcPr>
          <w:p w14:paraId="13540C4D" w14:textId="77777777" w:rsidR="00455AF4" w:rsidRPr="00455AF4" w:rsidRDefault="00455AF4" w:rsidP="00455AF4">
            <w:pPr>
              <w:spacing w:after="0" w:line="240" w:lineRule="auto"/>
              <w:jc w:val="right"/>
              <w:rPr>
                <w:rFonts w:ascii="Times New Roman" w:eastAsia="Times New Roman" w:hAnsi="Times New Roman" w:cs="Times New Roman"/>
                <w:b/>
                <w:bCs/>
                <w:kern w:val="0"/>
                <w:sz w:val="24"/>
                <w:szCs w:val="24"/>
                <w:lang w:eastAsia="en-CA"/>
                <w14:ligatures w14:val="none"/>
              </w:rPr>
            </w:pPr>
            <w:r w:rsidRPr="00455AF4">
              <w:rPr>
                <w:rFonts w:ascii="Times New Roman" w:eastAsia="Times New Roman" w:hAnsi="Times New Roman" w:cs="Times New Roman"/>
                <w:b/>
                <w:bCs/>
                <w:kern w:val="0"/>
                <w:sz w:val="24"/>
                <w:szCs w:val="24"/>
                <w:lang w:eastAsia="en-CA"/>
                <w14:ligatures w14:val="none"/>
              </w:rPr>
              <w:t>42</w:t>
            </w:r>
          </w:p>
        </w:tc>
      </w:tr>
    </w:tbl>
    <w:p w14:paraId="3BC7CBF2" w14:textId="77777777" w:rsidR="00455AF4" w:rsidRPr="00455AF4" w:rsidRDefault="00455AF4" w:rsidP="00455AF4">
      <w:pPr>
        <w:spacing w:after="240" w:line="276" w:lineRule="auto"/>
        <w:rPr>
          <w:rFonts w:ascii="Times New Roman" w:eastAsia="Arial" w:hAnsi="Times New Roman" w:cs="Times New Roman"/>
          <w:iCs/>
          <w:kern w:val="0"/>
          <w:sz w:val="24"/>
          <w:szCs w:val="24"/>
          <w:lang w:eastAsia="ja-JP"/>
          <w14:ligatures w14:val="none"/>
        </w:rPr>
        <w:sectPr w:rsidR="00455AF4" w:rsidRPr="00455AF4" w:rsidSect="00455AF4">
          <w:pgSz w:w="12240" w:h="15840" w:code="1"/>
          <w:pgMar w:top="720" w:right="720" w:bottom="720" w:left="720" w:header="709" w:footer="709" w:gutter="0"/>
          <w:cols w:space="708"/>
          <w:docGrid w:linePitch="360"/>
        </w:sectPr>
      </w:pPr>
    </w:p>
    <w:p w14:paraId="7AE7E824"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lastRenderedPageBreak/>
        <w:t>Overall, the effects of extrinsic factors on sentinel behaviour were tested in 13 studies, and 9 studies tested the effects of intrinsic factors on sentinel behaviour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_Ref155326295 \h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 xml:space="preserve">Table </w:t>
      </w:r>
      <w:r w:rsidRPr="00455AF4">
        <w:rPr>
          <w:rFonts w:ascii="Times New Roman" w:eastAsia="Arial" w:hAnsi="Times New Roman" w:cs="Times New Roman"/>
          <w:iCs/>
          <w:noProof/>
          <w:kern w:val="0"/>
          <w:sz w:val="24"/>
          <w:szCs w:val="24"/>
          <w:lang w:eastAsia="ja-JP"/>
          <w14:ligatures w14:val="none"/>
        </w:rPr>
        <w:t>2</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noProof/>
          <w:kern w:val="0"/>
          <w:sz w:val="24"/>
          <w:szCs w:val="24"/>
          <w:lang w:eastAsia="ja-JP"/>
          <w14:ligatures w14:val="none"/>
        </w:rPr>
        <w:t>4</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 effects of both intrinsic and extrinsic factors were tested in 20 studies, the majority of which were studies testing the interactive effects of sex and dominance on sentinel behaviour. The effects of sex (N=17), dominance (N=12), and group size (N=10) were the most studied factors (</w:t>
      </w:r>
      <w:r w:rsidRPr="00455AF4">
        <w:rPr>
          <w:rFonts w:ascii="Times New Roman" w:eastAsia="Arial" w:hAnsi="Times New Roman" w:cs="Times New Roman"/>
          <w:iCs/>
          <w:kern w:val="0"/>
          <w:sz w:val="24"/>
          <w:szCs w:val="24"/>
          <w:lang w:eastAsia="ja-JP"/>
          <w14:ligatures w14:val="none"/>
        </w:rPr>
        <w:fldChar w:fldCharType="begin"/>
      </w:r>
      <w:r w:rsidRPr="00455AF4">
        <w:rPr>
          <w:rFonts w:ascii="Times New Roman" w:eastAsia="Arial" w:hAnsi="Times New Roman" w:cs="Times New Roman"/>
          <w:iCs/>
          <w:kern w:val="0"/>
          <w:sz w:val="24"/>
          <w:szCs w:val="24"/>
          <w:lang w:eastAsia="ja-JP"/>
          <w14:ligatures w14:val="none"/>
        </w:rPr>
        <w:instrText xml:space="preserve"> REF _Ref168656268 \h </w:instrText>
      </w:r>
      <w:r w:rsidRPr="00455AF4">
        <w:rPr>
          <w:rFonts w:ascii="Times New Roman" w:eastAsia="Arial" w:hAnsi="Times New Roman" w:cs="Times New Roman"/>
          <w:iCs/>
          <w:kern w:val="0"/>
          <w:sz w:val="24"/>
          <w:szCs w:val="24"/>
          <w:lang w:eastAsia="ja-JP"/>
          <w14:ligatures w14:val="none"/>
        </w:rPr>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eastAsia="Arial" w:hAnsi="Times New Roman" w:cs="Times New Roman"/>
          <w:iCs/>
          <w:kern w:val="0"/>
          <w:sz w:val="24"/>
          <w:szCs w:val="24"/>
          <w:lang w:eastAsia="ja-JP"/>
          <w14:ligatures w14:val="none"/>
        </w:rPr>
        <w:t xml:space="preserve">Table </w:t>
      </w:r>
      <w:r w:rsidRPr="00455AF4">
        <w:rPr>
          <w:rFonts w:ascii="Times New Roman" w:eastAsia="Arial" w:hAnsi="Times New Roman" w:cs="Times New Roman"/>
          <w:iCs/>
          <w:noProof/>
          <w:kern w:val="0"/>
          <w:sz w:val="24"/>
          <w:szCs w:val="24"/>
          <w:lang w:eastAsia="ja-JP"/>
          <w14:ligatures w14:val="none"/>
        </w:rPr>
        <w:t>2</w:t>
      </w:r>
      <w:r w:rsidRPr="00455AF4">
        <w:rPr>
          <w:rFonts w:ascii="Times New Roman" w:eastAsia="Arial" w:hAnsi="Times New Roman" w:cs="Times New Roman"/>
          <w:iCs/>
          <w:kern w:val="0"/>
          <w:sz w:val="24"/>
          <w:szCs w:val="24"/>
          <w:lang w:eastAsia="ja-JP"/>
          <w14:ligatures w14:val="none"/>
        </w:rPr>
        <w:t>.</w:t>
      </w:r>
      <w:r w:rsidRPr="00455AF4">
        <w:rPr>
          <w:rFonts w:ascii="Times New Roman" w:eastAsia="Arial" w:hAnsi="Times New Roman" w:cs="Times New Roman"/>
          <w:iCs/>
          <w:noProof/>
          <w:kern w:val="0"/>
          <w:sz w:val="24"/>
          <w:szCs w:val="24"/>
          <w:lang w:eastAsia="ja-JP"/>
          <w14:ligatures w14:val="none"/>
        </w:rPr>
        <w:t>3</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 effects of satiation (N=8), risk (N=7), and maturity (N=7) were also frequently studied.</w:t>
      </w:r>
    </w:p>
    <w:p w14:paraId="2DC19621" w14:textId="786249FC"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To follow up on </w:t>
      </w:r>
      <w:proofErr w:type="spellStart"/>
      <w:r w:rsidRPr="00455AF4">
        <w:rPr>
          <w:rFonts w:ascii="Times New Roman" w:eastAsia="Arial" w:hAnsi="Times New Roman" w:cs="Times New Roman"/>
          <w:iCs/>
          <w:kern w:val="0"/>
          <w:sz w:val="24"/>
          <w:szCs w:val="24"/>
          <w:lang w:eastAsia="ja-JP"/>
          <w14:ligatures w14:val="none"/>
        </w:rPr>
        <w:t>Bednekoff’s</w:t>
      </w:r>
      <w:proofErr w:type="spellEnd"/>
      <w:r w:rsidRPr="00455AF4">
        <w:rPr>
          <w:rFonts w:ascii="Times New Roman" w:eastAsia="Arial" w:hAnsi="Times New Roman" w:cs="Times New Roman"/>
          <w:iCs/>
          <w:kern w:val="0"/>
          <w:sz w:val="24"/>
          <w:szCs w:val="24"/>
          <w:lang w:eastAsia="ja-JP"/>
          <w14:ligatures w14:val="none"/>
        </w:rPr>
        <w:t xml:space="preserve"> review on sentinel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{"citationID":"xtrcQq5p","properties":{"formattedCitation":"(Bednekoff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we recorded the number of studies that explicitly mentioned ‘coordination’ as a characteristic element of sentinel behaviour. Only 33% of the articles retained in this review (14 out of 42 articles) fitted this criterion.</w:t>
      </w:r>
    </w:p>
    <w:p w14:paraId="76A93CF0" w14:textId="77777777" w:rsidR="00455AF4" w:rsidRPr="00455AF4" w:rsidRDefault="00455AF4" w:rsidP="00455AF4">
      <w:pPr>
        <w:keepNext/>
        <w:keepLines/>
        <w:numPr>
          <w:ilvl w:val="1"/>
          <w:numId w:val="0"/>
        </w:numPr>
        <w:spacing w:before="360" w:after="0" w:line="480" w:lineRule="auto"/>
        <w:outlineLvl w:val="1"/>
        <w:rPr>
          <w:rFonts w:ascii="Times New Roman" w:eastAsia="Arial" w:hAnsi="Times New Roman" w:cs="Times New Roman"/>
          <w:b/>
          <w:kern w:val="0"/>
          <w:sz w:val="32"/>
          <w:szCs w:val="32"/>
          <w:lang w:eastAsia="ja-JP"/>
          <w14:ligatures w14:val="none"/>
        </w:rPr>
      </w:pPr>
      <w:bookmarkStart w:id="30" w:name="_Toc162794590"/>
      <w:bookmarkStart w:id="31" w:name="_Toc174047150"/>
      <w:r w:rsidRPr="00455AF4">
        <w:rPr>
          <w:rFonts w:ascii="Times New Roman" w:eastAsia="Arial" w:hAnsi="Times New Roman" w:cs="Times New Roman"/>
          <w:b/>
          <w:kern w:val="0"/>
          <w:sz w:val="32"/>
          <w:szCs w:val="32"/>
          <w:lang w:eastAsia="ja-JP"/>
          <w14:ligatures w14:val="none"/>
        </w:rPr>
        <w:t>Discussion</w:t>
      </w:r>
      <w:bookmarkEnd w:id="30"/>
      <w:bookmarkEnd w:id="31"/>
    </w:p>
    <w:p w14:paraId="5593B1EE"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32" w:name="_Toc162794591"/>
      <w:bookmarkStart w:id="33" w:name="_Toc174047151"/>
      <w:r w:rsidRPr="00455AF4">
        <w:rPr>
          <w:rFonts w:ascii="Times New Roman" w:eastAsia="Arial" w:hAnsi="Times New Roman" w:cs="Arial"/>
          <w:b/>
          <w:color w:val="000000"/>
          <w:kern w:val="0"/>
          <w:sz w:val="28"/>
          <w:szCs w:val="28"/>
          <w:lang w:eastAsia="ja-JP"/>
          <w14:ligatures w14:val="none"/>
        </w:rPr>
        <w:t>Intrinsic Factors</w:t>
      </w:r>
      <w:bookmarkEnd w:id="32"/>
      <w:bookmarkEnd w:id="33"/>
    </w:p>
    <w:p w14:paraId="1E1DE349" w14:textId="5EAB2EA1"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Our review identified several intrinsic and extrinsic factors that could influence sentinel behaviour in avian and mammal species. The common intrinsic factors tested were sex, maturity, body mass, and satiation. The effects of sex were consistent throughout species, with males engaging in sentinel behaviour more than females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{"citationID":"vyMmGZL9","properties":{"formattedCitation":"(Gaston 1977, Horrocks and Hunte 1986, Yasukawa et al. 1992, Burt 1996, Burton and Yasukawa 2001, Mainwaring and Griffith 2013, Walker et al. 2016)","plainCitation":"(Gaston 1977, Horrocks and Hunte 1986, Yasukawa et al. 1992, Burt 1996, Burton and Yasukawa 2001, Mainwaring and Griffith 2013, Walker et al. 2016)","noteIndex":0},"citationItems":[{"id":1111,"uris":["http://zotero.org/users/8430992/items/86Z6ZZRA"],"itemData":{"id":1111,"type":"article-journal","abstract":"Crop-raiding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id":169,"uris":["http://zotero.org/users/8430992/items/ILIIAP4Y"],"itemData":{"id":169,"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A."}],"issued":{"date-parts":[["1992",6,1]]},"citation-key":"yasukawa1992"}},{"id":736,"uris":["http://zotero.org/users/8430992/items/WCZ8JRZ9"],"itemData":{"id":736,"type":"article-journal","abstract":"Male Red-winged Blackbirds (Agelaius phoeniceus) are known to give alarm calls in response to the approach of a predator, and to encode information about the level of threat in their calling behavior. To determine whether such sentinel males alert females, we conducted a simple field experiment in which we measured the distances at which incubating females flushed from their nests in response to the approach of a human observer. Using a matched-pairs design, we measured flushing distances with a sentinel male present (mean 19.8 m), and when the same male was absent from his territory (mean 10.4 m). Female Redwinged Blackbirds flushed from their nests at significantly greater distances when males were present than when males were absent. These results and those of other studies support the existence of a \"predator early warning system\" in the Red-winged Blackbird.","container-title":"Journal of Field Ornithology","issue":"1","language":"en","page":"106-112","source":"Zotero","title":"The \"predator early warning system\" of red-winged blackbirds","volume":"72","author":[{"family":"Burton","given":"Nicole"},{"family":"Yasukawa","given":"Ken"}],"issued":{"date-parts":[["2001"]]},"citation-key":"burton2001"}},{"id":684,"uris":["http://zotero.org/users/8430992/items/NRD6QX4F"],"itemData":{"id":684,"type":"article-journal","abstract":"I propose a method to test extensions of models concerning the maintenance of cooperative breeding systems that examines patterns of habitat use relative to the distribution of habitat components among territories. I analyzed habitat use and behavioral time budget data for a Texas population of the Western Scrub-Jay (Aphelocoma californica). As a non-cooperative population, one of two habitat-use patterns was expected: (1) specialist habitat-use patterns in an abundant, widespread habitat type, with little variation among territories in habitat composition or (2) generalist habitat-use patterns with the potential of significant variation in habitat composition among territories. These jays show a combination of habitat-use patterns supporting both predictions. The only resources that males utilize as a specialist, tall oak trees during sentinel behavior, are fairly widespread and would not be considered a limiting resource. In the remaining habitat categories, Texas populations of Western Scrub-Jays act as generalists, using the habitat in relation to its availability, even though variation in habitat composition among territories is considerable. Variation among individuals within a sex was observed but could not be explained using various demographic and ecological correlates. Additional detailed habitat use data when used in a comparative framework can aid determination of subtle ecological differences among populations of Western Scrub-Jays and allow closer examination of intrinsic and extrinsic ecological models concerning the evolution and maintenance of cooperative breeding systems in this group.","container-title":"The Wilson bulletin","issue":"4","language":"en","page":"712-727","source":"Zotero","title":"Habitat-use patterns in cooperative and non-cooperative breeding birds: testing predictions with western scrub-jays","volume":"108","author":[{"family":"Burt","given":"D. Brent"}],"issued":{"date-parts":[["1996"]]},"citation-key":"burtHabitatusePatternsCooperative1996"}},{"id":711,"uris":["http://zotero.org/users/8430992/items/XY5HGZUY"],"itemData":{"id":711,"type":"article-journal","abstract":"Natural selection favours those individuals with eﬀective anti-predator defences. The presence of sentinels is known to be an eﬀective form of defence amongst stable groups of individuals within cooperative and polygynous breeding systems. However, the presence of sentinels in the more prevalent socially monogamous breeding systems remains overlooked as an important beneﬁt of such partnerships. Here, we describe a study in which we examined the presence and eﬀectiveness of sentinels in a wild population of the socially monogamous zebra ﬁnch (Taeniopygia guttata). We found that when experimentally approached by a human observer during incubation, birds ﬂushed from their nests at signiﬁcantly greater distances when their reproductive partner was acting as a sentinel than when the partner was absent. The distance at which birds ﬂushed was not inﬂuenced by the approach direction of the human observer, the gender of the incubating bird, the presence of conspeciﬁcs, the habitat type or the size of the breeding colony. Our results indicate that sentinels are an eﬀective anti-predator defence amongst socially monogamous birds, and may represent a neglected beneﬁt of the formation of stable social partnerships in birds. We suggest that whilst recent work has focused on the sexual conﬂicts that occur between males and females in socially monogamous pairs, we should not lose sight of the beneﬁts that individuals may gain from their partner.","container-title":"PeerJ","DOI":"10.7717/peerj.83","ISSN":"2167-8359","language":"en","page":"e83","source":"DOI.org (Crossref)","title":"Looking after your partner: sentinel behaviour in a socially monogamous bird","title-short":"Looking after your partner","volume":"1","author":[{"family":"Mainwaring","given":"Mark C."},{"family":"Griffith","given":"Simon C."}],"issued":{"date-parts":[["2013",6,4]]},"citation-key":"mainwaringLookingYourPartner2013"}}],"schema":"https://github.com/citation-style-language/schema/raw/master/csl-citation.json"}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(Gaston 1977, Horrocks and Hunte 1986, Yasukawa et al. 1992, Burt 1996, Burton and Yasukawa 2001, Mainwaring and Griffith 2013, Walker et al.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 difference in sentinel behaviour can be attributed to differences in energetic investment between sexes, with males having more energy available for activities outside of reproduction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{"citationID":"obvOQs64","properties":{"formattedCitation":"(Walker et al. 2016)","plainCitation":"(Walker et al. 2016)","noteIndex":0},"citationItems":[{"id":"GMBJo3bg/kvZxQ9xb","uris":["http://zotero.org/users/8430992/items/C59SZWFU"],"itemData":{"id":421,"type":"article-journal","abstract":"Although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(Walker et al.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Male reproduction is less energetically costly than for females (sperm vs. egg production) resulting in additional energy that can be allocated towards other behaviours including sentineling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{"citationID":"P4K9crUT","properties":{"formattedCitation":"(Hayward and Gillooly 2011)","plainCitation":"(Hayward and Gillooly 2011)","noteIndex":0},"citationItems":[{"id":1887,"uris":["http://zotero.org/users/8430992/items/RPSFFQ8S"],"itemData":{"id":1887,"type":"article-journal","abstract":"The relative energetic investment in reproduction between the sexes forms the basis of sexual selection and life history theories in evolutionary biology. It is often assumed that males invest considerably less in gametes than females, but quantifying the energetic cost of gamete production in both sexes has remained a difficult challenge. For a broad diversity of species (invertebrates, reptiles, amphibians, fishes, birds, and mammals), we compared the cost of gamete production between the sexes in terms of the investment in gonad tissue and the rate of gamete biomass production. Investment in gonad biomass was nearly proportional to body mass in both sexes, but gamete biomass production rate was approximately two to four orders of magnitude higher in females. In both males and females, gamete biomass production rate increased with organism mass as a power law, much like individual metabolic rate. This suggests that whole-organism energetics may act as a primary constraint on gamete production among species. Residual variation in sperm production rate was positively correlated with relative testes size. Together, these results suggest that understanding the heterogeneity in rates of gamete production among species requires joint consideration of the effects of gonad mass and metabolism.","container-title":"PloS One","DOI":"10.1371/journal.pone.0016557","ISSN":"1932-6203","issue":"1","journalAbbreviation":"PLoS One","language":"eng","note":"PMID: 21283632\nPMCID: PMC3026017","page":"e16557","source":"PubMed","title":"The cost of sex: quantifying energetic investment in gamete production by males and females","title-short":"The cost of sex","volume":"6","author":[{"family":"Hayward","given":"April"},{"family":"Gillooly","given":"James F."}],"issued":{"date-parts":[["2011",1,24]]},"citation-key":"hayward2011a"}}],"schema":"https://github.com/citation-style-language/schema/raw/master/csl-citation.json"}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(Hayward and Gillooly 2011)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In red-winged </w:t>
      </w:r>
      <w:r w:rsidRPr="00455AF4">
        <w:rPr>
          <w:rFonts w:ascii="Times New Roman" w:eastAsia="Arial" w:hAnsi="Times New Roman" w:cs="Times New Roman"/>
          <w:iCs/>
          <w:kern w:val="0"/>
          <w:sz w:val="24"/>
          <w:szCs w:val="24"/>
          <w:lang w:eastAsia="ja-JP"/>
          <w14:ligatures w14:val="none"/>
        </w:rPr>
        <w:lastRenderedPageBreak/>
        <w:t>blackbirds (</w:t>
      </w:r>
      <w:r w:rsidRPr="00455AF4">
        <w:rPr>
          <w:rFonts w:ascii="Times New Roman" w:eastAsia="Arial" w:hAnsi="Times New Roman" w:cs="Times New Roman"/>
          <w:i/>
          <w:iCs/>
          <w:kern w:val="0"/>
          <w:sz w:val="24"/>
          <w:szCs w:val="24"/>
          <w:lang w:eastAsia="ja-JP"/>
          <w14:ligatures w14:val="none"/>
        </w:rPr>
        <w:t>Agelaius phoeniceus</w:t>
      </w:r>
      <w:r w:rsidRPr="00455AF4">
        <w:rPr>
          <w:rFonts w:ascii="Times New Roman" w:eastAsia="Arial" w:hAnsi="Times New Roman" w:cs="Times New Roman"/>
          <w:iCs/>
          <w:kern w:val="0"/>
          <w:sz w:val="24"/>
          <w:szCs w:val="24"/>
          <w:lang w:eastAsia="ja-JP"/>
          <w14:ligatures w14:val="none"/>
        </w:rPr>
        <w:t xml:space="preserve">), males assume the role of nest guarding by performing sentinel behaviour, with nest success associated with closer and higher perches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{"citationID":"4C8dTWOk","properties":{"formattedCitation":"(Yasukawa et al. 1992)","plainCitation":"(Yasukawa et al. 1992)","noteIndex":0},"citationItems":[{"id":169,"uris":["http://zotero.org/users/8430992/items/ILIIAP4Y"],"itemData":{"id":169,"type":"article-journal","abstract":"During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A."}],"issued":{"date-parts":[["1992",6,1]]},"citation-key":"yasukawa1992"},"label":"page"}],"schema":"https://github.com/citation-style-language/schema/raw/master/csl-citation.json"}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(Yasukawa et al. 1992)</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Likewise in Zebra finches (</w:t>
      </w:r>
      <w:proofErr w:type="spellStart"/>
      <w:r w:rsidRPr="00455AF4">
        <w:rPr>
          <w:rFonts w:ascii="Times New Roman" w:eastAsia="Arial" w:hAnsi="Times New Roman" w:cs="Times New Roman"/>
          <w:i/>
          <w:kern w:val="0"/>
          <w:sz w:val="24"/>
          <w:szCs w:val="24"/>
          <w:lang w:eastAsia="ja-JP"/>
          <w14:ligatures w14:val="none"/>
        </w:rPr>
        <w:t>Taeniopygia</w:t>
      </w:r>
      <w:proofErr w:type="spellEnd"/>
      <w:r w:rsidRPr="00455AF4">
        <w:rPr>
          <w:rFonts w:ascii="Times New Roman" w:eastAsia="Arial" w:hAnsi="Times New Roman" w:cs="Times New Roman"/>
          <w:i/>
          <w:kern w:val="0"/>
          <w:sz w:val="24"/>
          <w:szCs w:val="24"/>
          <w:lang w:eastAsia="ja-JP"/>
          <w14:ligatures w14:val="none"/>
        </w:rPr>
        <w:t xml:space="preserve"> guttata</w:t>
      </w:r>
      <w:r w:rsidRPr="00455AF4">
        <w:rPr>
          <w:rFonts w:ascii="Times New Roman" w:eastAsia="Arial" w:hAnsi="Times New Roman" w:cs="Times New Roman"/>
          <w:iCs/>
          <w:kern w:val="0"/>
          <w:sz w:val="24"/>
          <w:szCs w:val="24"/>
          <w:lang w:eastAsia="ja-JP"/>
          <w14:ligatures w14:val="none"/>
        </w:rPr>
        <w:t xml:space="preserve">), sentinels, which are most often males, alert their partners when threats approached the nest, resulting in incubating individuals flushing their nests earlier than when sentinels are absent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{"citationID":"6sRm8KsJ","properties":{"formattedCitation":"(Mainwaring and Griffith 2013)","plainCitation":"(Mainwaring and Griffith 2013)","noteIndex":0},"citationItems":[{"id":711,"uris":["http://zotero.org/users/8430992/items/XY5HGZUY"],"itemData":{"id":711,"type":"article-journal","abstract":"Natural selection favours those individuals with eﬀective anti-predator defences. The presence of sentinels is known to be an eﬀective form of defence amongst stable groups of individuals within cooperative and polygynous breeding systems. However, the presence of sentinels in the more prevalent socially monogamous breeding systems remains overlooked as an important beneﬁt of such partnerships. Here, we describe a study in which we examined the presence and eﬀectiveness of sentinels in a wild population of the socially monogamous zebra ﬁnch (Taeniopygia guttata). We found that when experimentally approached by a human observer during incubation, birds ﬂushed from their nests at signiﬁcantly greater distances when their reproductive partner was acting as a sentinel than when the partner was absent. The distance at which birds ﬂushed was not inﬂuenced by the approach direction of the human observer, the gender of the incubating bird, the presence of conspeciﬁcs, the habitat type or the size of the breeding colony. Our results indicate that sentinels are an eﬀective anti-predator defence amongst socially monogamous birds, and may represent a neglected beneﬁt of the formation of stable social partnerships in birds. We suggest that whilst recent work has focused on the sexual conﬂicts that occur between males and females in socially monogamous pairs, we should not lose sight of the beneﬁts that individuals may gain from their partner.","container-title":"PeerJ","DOI":"10.7717/peerj.83","ISSN":"2167-8359","language":"en","page":"e83","source":"DOI.org (Crossref)","title":"Looking after your partner: sentinel behaviour in a socially monogamous bird","title-short":"Looking after your partner","volume":"1","author":[{"family":"Mainwaring","given":"Mark C."},{"family":"Griffith","given":"Simon C."}],"issued":{"date-parts":[["2013",6,4]]},"citation-key":"mainwaringLookingYourPartner2013"}}],"schema":"https://github.com/citation-style-language/schema/raw/master/csl-citation.json"}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(Mainwaring and Griffith 2013)</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 benefits from sentinel behaviour could therefore extend past increased foraging efficiency and biomass intake, but also to nest success and mate survival.</w:t>
      </w:r>
    </w:p>
    <w:p w14:paraId="7BA5299A" w14:textId="3D91B68D"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Sentinel behaviour could also play a role in male intrasexual competition over mates and territories. When encountering a foreign male’s solo song, dominant male white-browed sparrow weavers (</w:t>
      </w:r>
      <w:proofErr w:type="spellStart"/>
      <w:r w:rsidRPr="00455AF4">
        <w:rPr>
          <w:rFonts w:ascii="Times New Roman" w:eastAsia="Arial" w:hAnsi="Times New Roman" w:cs="Times New Roman"/>
          <w:i/>
          <w:iCs/>
          <w:kern w:val="0"/>
          <w:sz w:val="24"/>
          <w:szCs w:val="24"/>
          <w:lang w:eastAsia="ja-JP"/>
          <w14:ligatures w14:val="none"/>
        </w:rPr>
        <w:t>Plocepasser</w:t>
      </w:r>
      <w:proofErr w:type="spellEnd"/>
      <w:r w:rsidRPr="00455AF4">
        <w:rPr>
          <w:rFonts w:ascii="Times New Roman" w:eastAsia="Arial" w:hAnsi="Times New Roman" w:cs="Times New Roman"/>
          <w:i/>
          <w:iCs/>
          <w:kern w:val="0"/>
          <w:sz w:val="24"/>
          <w:szCs w:val="24"/>
          <w:lang w:eastAsia="ja-JP"/>
          <w14:ligatures w14:val="none"/>
        </w:rPr>
        <w:t xml:space="preserve"> </w:t>
      </w:r>
      <w:proofErr w:type="spellStart"/>
      <w:r w:rsidRPr="00455AF4">
        <w:rPr>
          <w:rFonts w:ascii="Times New Roman" w:eastAsia="Arial" w:hAnsi="Times New Roman" w:cs="Times New Roman"/>
          <w:i/>
          <w:iCs/>
          <w:kern w:val="0"/>
          <w:sz w:val="24"/>
          <w:szCs w:val="24"/>
          <w:lang w:eastAsia="ja-JP"/>
          <w14:ligatures w14:val="none"/>
        </w:rPr>
        <w:t>mahali</w:t>
      </w:r>
      <w:proofErr w:type="spellEnd"/>
      <w:r w:rsidRPr="00455AF4">
        <w:rPr>
          <w:rFonts w:ascii="Times New Roman" w:eastAsia="Arial" w:hAnsi="Times New Roman" w:cs="Times New Roman"/>
          <w:iCs/>
          <w:kern w:val="0"/>
          <w:sz w:val="24"/>
          <w:szCs w:val="24"/>
          <w:lang w:eastAsia="ja-JP"/>
          <w14:ligatures w14:val="none"/>
        </w:rPr>
        <w:t xml:space="preserve">) increase their sentinel effort despite already sentineling more than other group members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{"citationID":"3vere9AG","properties":{"formattedCitation":"(Walker et al. 2016)","plainCitation":"(Walker et al. 2016)","noteIndex":0},"citationItems":[{"id":"GMBJo3bg/kvZxQ9xb","uris":["http://zotero.org/users/8430992/items/C59SZWFU"],"itemData":{"id":421,"type":"article-journal","abstract":"Although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(Walker et al.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Similarly, dominant male dwarf mongoose (</w:t>
      </w:r>
      <w:proofErr w:type="spellStart"/>
      <w:r w:rsidRPr="00455AF4">
        <w:rPr>
          <w:rFonts w:ascii="Times New Roman" w:eastAsia="Arial" w:hAnsi="Times New Roman" w:cs="Times New Roman"/>
          <w:i/>
          <w:iCs/>
          <w:kern w:val="0"/>
          <w:sz w:val="24"/>
          <w:szCs w:val="24"/>
          <w:lang w:eastAsia="ja-JP"/>
          <w14:ligatures w14:val="none"/>
        </w:rPr>
        <w:t>Helogale</w:t>
      </w:r>
      <w:proofErr w:type="spellEnd"/>
      <w:r w:rsidRPr="00455AF4">
        <w:rPr>
          <w:rFonts w:ascii="Times New Roman" w:eastAsia="Arial" w:hAnsi="Times New Roman" w:cs="Times New Roman"/>
          <w:i/>
          <w:iCs/>
          <w:kern w:val="0"/>
          <w:sz w:val="24"/>
          <w:szCs w:val="24"/>
          <w:lang w:eastAsia="ja-JP"/>
          <w14:ligatures w14:val="none"/>
        </w:rPr>
        <w:t xml:space="preserve"> </w:t>
      </w:r>
      <w:proofErr w:type="spellStart"/>
      <w:r w:rsidRPr="00455AF4">
        <w:rPr>
          <w:rFonts w:ascii="Times New Roman" w:eastAsia="Arial" w:hAnsi="Times New Roman" w:cs="Times New Roman"/>
          <w:iCs/>
          <w:kern w:val="0"/>
          <w:sz w:val="24"/>
          <w:szCs w:val="24"/>
          <w:lang w:eastAsia="ja-JP"/>
          <w14:ligatures w14:val="none"/>
        </w:rPr>
        <w:t>parvula</w:t>
      </w:r>
      <w:proofErr w:type="spellEnd"/>
      <w:r w:rsidRPr="00455AF4">
        <w:rPr>
          <w:rFonts w:ascii="Times New Roman" w:eastAsia="Arial" w:hAnsi="Times New Roman" w:cs="Times New Roman"/>
          <w:iCs/>
          <w:kern w:val="0"/>
          <w:sz w:val="24"/>
          <w:szCs w:val="24"/>
          <w:lang w:eastAsia="ja-JP"/>
          <w14:ligatures w14:val="none"/>
        </w:rPr>
        <w:t xml:space="preserve">) more regularly engage in sentinel behaviour when encountering signs of rival groups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{"citationID":"gXkyBMmz","properties":{"formattedCitation":"(Morris-Drake et al. 2019)","plainCitation":"(Morris-Drake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N"}],"editor":[{"family":"Barrett","given":"Louise"}],"issued":{"date-parts":[["2019",9,28]]},"citation-key":"morris-drakeExperimentalFieldEvidence2019"},"label":"page"}],"schema":"https://github.com/citation-style-language/schema/raw/master/csl-citation.json"}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(Morris-Drake et al.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 increased sentinel behaviour of dominant male individuals could permit earlier intruder detection as well as serving as an antipredator function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{"citationID":"axhEZRiF","properties":{"formattedCitation":"(Walker et al. 2016, Morris-Drake et al. 2019)","plainCitation":"(Walker et al. 2016, 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(Walker et al. 2016, Morris-Drake et al.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Since dominant males are most often usurped by out-group individuals rather than subordinates, early detection and monitoring of rivals is essential for dominant males to maintain their position in the group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{"citationID":"TpKKGOTC","properties":{"formattedCitation":"(Walker et al. 2016)","plainCitation":"(Walker et al. 2016)","noteIndex":0},"citationItems":[{"id":"GMBJo3bg/kvZxQ9xb","uris":["http://zotero.org/users/8430992/items/C59SZWFU"],"itemData":{"id":421,"type":"article-journal","abstract":"Although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(Walker et al.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w:t>
      </w:r>
    </w:p>
    <w:p w14:paraId="0A3A0118" w14:textId="4BE3795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Another intrinsic factor identified in our review was maturity. Older and more experienced individuals sentineled more than younger individuals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{"citationID":"OFSOgr0N","properties":{"formattedCitation":"(Gaston 1977, Horrocks and Hunte 1986, Zacharias and Mathew 1998, Hailman et al. 2010, Rauber and Manser 2021)","plainCitation":"(Gaston 1977, Horrocks and Hunte 1986, Zacharias and Mathew 1998, Hailman et al. 2010, Rauber and Manser 2021)","noteIndex":0},"citationItems":[{"id":702,"uris":["http://zotero.org/users/8430992/items/PBMZB2SQ"],"itemData":{"id":702,"type":"article-journal","container-title":"Animal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A."},{"family":"Hunte","given":"W."}],"issued":{"date-parts":[["1986",10,1]]},"citation-key":"horrocksSentinelBehaviourVervet1986"},"label":"page"},{"id":698,"uris":["http://zotero.org/users/8430992/items/I4YD749U"],"itemData":{"id":698,"type":"article-journal","abstract":"T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 xml:space="preserve">(Gaston 1977, Horrocks and Hunte 1986, Zacharias and Mathew 1998, </w:t>
      </w:r>
      <w:proofErr w:type="spellStart"/>
      <w:r w:rsidRPr="00455AF4">
        <w:rPr>
          <w:rFonts w:ascii="Times New Roman" w:hAnsi="Times New Roman" w:cs="Times New Roman"/>
          <w:sz w:val="24"/>
          <w:lang w:eastAsia="ja-JP"/>
        </w:rPr>
        <w:t>Hailman</w:t>
      </w:r>
      <w:proofErr w:type="spellEnd"/>
      <w:r w:rsidRPr="00455AF4">
        <w:rPr>
          <w:rFonts w:ascii="Times New Roman" w:hAnsi="Times New Roman" w:cs="Times New Roman"/>
          <w:sz w:val="24"/>
          <w:lang w:eastAsia="ja-JP"/>
        </w:rPr>
        <w:t xml:space="preserve"> et al. 2010, Rauber and Manser 2021)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Younger individuals could be inefficient sentinels as they lack the experience to identify potential threats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{"citationID":"cZlDYlUV","properties":{"formattedCitation":"(Zacharias and Mathew 1998)","plainCitation":"(Zacharias and Mathew 1998)","noteIndex":0},"citationItems":[{"id":714,"uris":["http://zotero.org/users/8430992/items/5SP6SVGS"],"itemData":{"id":714,"type":"article-journal","container-title":"The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(Zacharias and Mathew 1998)</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 benefits of earlier threat detection from sentineling might therefore be decreased in juveniles as they might not be able to correctly identify threats. Instead, </w:t>
      </w:r>
      <w:r w:rsidRPr="00455AF4">
        <w:rPr>
          <w:rFonts w:ascii="Times New Roman" w:eastAsia="Arial" w:hAnsi="Times New Roman" w:cs="Times New Roman"/>
          <w:iCs/>
          <w:kern w:val="0"/>
          <w:sz w:val="24"/>
          <w:szCs w:val="24"/>
          <w:lang w:eastAsia="ja-JP"/>
          <w14:ligatures w14:val="none"/>
        </w:rPr>
        <w:lastRenderedPageBreak/>
        <w:t xml:space="preserve">juveniles could be taking advantage of the sentinel behaviour of more experienced individuals to learn to identify threats. Older and more experienced individuals could also have greater energetic resources to allocate to sentinel behaviour as a result of having a greater body mass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{"citationID":"oukA7jMV","properties":{"formattedCitation":"(Wright et al. 2001a)","plainCitation":"(Wright et al. 2001a)","noteIndex":0},"citationItems":[{"id":1040,"uris":["http://zotero.org/users/8430992/items/KLYWEFGE"],"itemData":{"id":1040,"type":"article-journal","container-title":"Journal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(Wright et al. 2001a)</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In certain species, older individuals could also be more efficient foragers, further mitigating the costs of sentinel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{"citationID":"0pc8a5zj","properties":{"formattedCitation":"(Lescro\\uc0\\u235{}l et al. 2019)","plainCitation":"(Lescroël et al. 2019)","noteIndex":0},"citationItems":[{"id":1870,"uris":["http://zotero.org/users/8430992/items/G2AAQI4N"],"itemData":{"id":1870,"type":"article-journal","abstract":"Age variation in reproductive performance is well-documented but the mechanisms underlying this variation remain unclear. Foraging efficiency is likely to be a key source of demographic variation as it determines the amount of energy that can be invested in fitness-related activities. Evidence of age-related changes in the foraging efficiency of adult seabirds is scarce and inconsistent. We investigated the effects of age on the foraging efficiency of breeding Adélie penguins, a relatively short-lived seabird species, in order to gain a broader perspective on the processes driving variation in ageing rates. We found support for a positive effect of age, either linear or levelling off at old ages, on both our proxies for daily catch rate and catch per unit effort. Across all age classes, males were more performant foragers than females. We found no strong evidence for differing ageing patterns between sexes or individual quality levels, and no evidence for senescence. We infer that continuous individual improvement could be responsible for a larger amount of the variation in foraging efficiency with age at our study site, compared with selective disappearance of underperforming phenotypes. The different results reported by other studies highlight the need to conduct longitudinal studies across a range of species in different environments.","container-title":"Scientific Reports","DOI":"10.1038/s41598-019-39814-x","ISSN":"2045-2322","journalAbbreviation":"Sci Rep","note":"PMID: 30833598\nPMCID: PMC6399253","page":"3375","source":"PubMed Central","title":"Evidence of age-related improvement in the foraging efficiency of Adélie penguins","volume":"9","author":[{"family":"Lescroël","given":"Amélie"},{"family":"Ballard","given":"Grant"},{"family":"Massaro","given":"Melanie"},{"family":"Dugger","given":"Katie"},{"family":"Jennings","given":"Scott"},{"family":"Pollard","given":"Annie"},{"family":"Porzig","given":"Elizabeth"},{"family":"Schmidt","given":"Annie"},{"family":"Varsani","given":"Arvind"},{"family":"Grémillet","given":"David"},{"family":"Ainley","given":"David"}],"issued":{"date-parts":[["2019",3,4]]},"citation-key":"lescroel2019"}}],"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kern w:val="0"/>
          <w:sz w:val="24"/>
        </w:rPr>
        <w:t>(</w:t>
      </w:r>
      <w:proofErr w:type="spellStart"/>
      <w:r w:rsidRPr="00455AF4">
        <w:rPr>
          <w:rFonts w:ascii="Times New Roman" w:hAnsi="Times New Roman" w:cs="Times New Roman"/>
          <w:kern w:val="0"/>
          <w:sz w:val="24"/>
        </w:rPr>
        <w:t>Lescroël</w:t>
      </w:r>
      <w:proofErr w:type="spellEnd"/>
      <w:r w:rsidRPr="00455AF4">
        <w:rPr>
          <w:rFonts w:ascii="Times New Roman" w:hAnsi="Times New Roman" w:cs="Times New Roman"/>
          <w:kern w:val="0"/>
          <w:sz w:val="24"/>
        </w:rPr>
        <w:t xml:space="preserve"> et al.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w:t>
      </w:r>
    </w:p>
    <w:p w14:paraId="6E48AAD7" w14:textId="1A6DE8E3"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Energetic resources therefore play a considerable role in an individual’s decision to perform sentinel behaviour. The selfish state-dependent model proposes that an individual will perform sentinel behaviour if the alternative is foraging without a sentinel present, a considerably more dangerous option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{"citationID":"49QMtZoj","properties":{"formattedCitation":"(Bednekoff 1997, 2001, 2015)","plainCitation":"(Bednekoff 1997, 2001,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1997, 2001, 2015)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However, sentinel behaviour is only favourable if the individual has sufficient energetic reserves to perform this behaviour. The results of studies on the effects of satiation and body mass on sentinel behaviour are consistent with this hypothesis, with heavier and more satiated individuals sentineling more than lighter, unsatiated individuals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{"citationID":"jaj2UGcX","properties":{"formattedCitation":"(Clutton-Brock et al. 1999, Wright et al. 2001c, 2001b, 2001a, Bednekoff and Woolfenden 2003, Huels and Stoeger 2022)","plainCitation":"(Clutton-Brock et al. 1999, Wright et al. 2001c, 2001b, 2001a, Bednekoff and Woolfenden 2003, Huels and Stoeger 2022)","noteIndex":0},"citationItems":[{"id":707,"uris":["http://zotero.org/users/8430992/items/KQJR9S6E"],"itemData":{"id":707,"type":"article-journal","abstract":"The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 xml:space="preserve">(Clutton-Brock et al. 1999, Wright et al. 2001c, 2001b, 2001a, </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and Woolfenden 2003, Huels and Stoeger 2022)</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Sentinel behaviour is unfavourable for individuals lacking sufficient energetic levels to perform it as the long periods of vigil are lost foraging opportunities for the individual. Instead, it would be most beneficial to forage quickly and maintain sufficient individual vigilance to limit the risk of predation. Individuals capable of more efficient foraging, achieving the minimal energetic threshold to perform sentinel behaviour quicker than other individuals, therefore sentinel earlier and more than other group members. This was supported by the results of studies on dwarf mongoose, Arabian babblers (</w:t>
      </w:r>
      <w:proofErr w:type="spellStart"/>
      <w:r w:rsidRPr="00455AF4">
        <w:rPr>
          <w:rFonts w:ascii="Times New Roman" w:eastAsia="Arial" w:hAnsi="Times New Roman" w:cs="Times New Roman"/>
          <w:i/>
          <w:iCs/>
          <w:kern w:val="0"/>
          <w:sz w:val="24"/>
          <w:szCs w:val="24"/>
          <w:lang w:eastAsia="ja-JP"/>
          <w14:ligatures w14:val="none"/>
        </w:rPr>
        <w:t>Turdoides</w:t>
      </w:r>
      <w:proofErr w:type="spellEnd"/>
      <w:r w:rsidRPr="00455AF4">
        <w:rPr>
          <w:rFonts w:ascii="Times New Roman" w:eastAsia="Arial" w:hAnsi="Times New Roman" w:cs="Times New Roman"/>
          <w:i/>
          <w:iCs/>
          <w:kern w:val="0"/>
          <w:sz w:val="24"/>
          <w:szCs w:val="24"/>
          <w:lang w:eastAsia="ja-JP"/>
          <w14:ligatures w14:val="none"/>
        </w:rPr>
        <w:t xml:space="preserve"> </w:t>
      </w:r>
      <w:proofErr w:type="spellStart"/>
      <w:r w:rsidRPr="00455AF4">
        <w:rPr>
          <w:rFonts w:ascii="Times New Roman" w:eastAsia="Arial" w:hAnsi="Times New Roman" w:cs="Times New Roman"/>
          <w:i/>
          <w:iCs/>
          <w:kern w:val="0"/>
          <w:sz w:val="24"/>
          <w:szCs w:val="24"/>
          <w:lang w:eastAsia="ja-JP"/>
          <w14:ligatures w14:val="none"/>
        </w:rPr>
        <w:t>squamiceps</w:t>
      </w:r>
      <w:proofErr w:type="spellEnd"/>
      <w:r w:rsidRPr="00455AF4">
        <w:rPr>
          <w:rFonts w:ascii="Times New Roman" w:eastAsia="Arial" w:hAnsi="Times New Roman" w:cs="Times New Roman"/>
          <w:iCs/>
          <w:kern w:val="0"/>
          <w:sz w:val="24"/>
          <w:szCs w:val="24"/>
          <w:lang w:eastAsia="ja-JP"/>
          <w14:ligatures w14:val="none"/>
        </w:rPr>
        <w:t>), and Florida scrub-jays (</w:t>
      </w:r>
      <w:proofErr w:type="spellStart"/>
      <w:r w:rsidRPr="00455AF4">
        <w:rPr>
          <w:rFonts w:ascii="Times New Roman" w:eastAsia="Arial" w:hAnsi="Times New Roman" w:cs="Times New Roman"/>
          <w:i/>
          <w:iCs/>
          <w:kern w:val="0"/>
          <w:sz w:val="24"/>
          <w:szCs w:val="24"/>
          <w:lang w:eastAsia="ja-JP"/>
          <w14:ligatures w14:val="none"/>
        </w:rPr>
        <w:t>Aphelocoma</w:t>
      </w:r>
      <w:proofErr w:type="spellEnd"/>
      <w:r w:rsidRPr="00455AF4">
        <w:rPr>
          <w:rFonts w:ascii="Times New Roman" w:eastAsia="Arial" w:hAnsi="Times New Roman" w:cs="Times New Roman"/>
          <w:i/>
          <w:iCs/>
          <w:kern w:val="0"/>
          <w:sz w:val="24"/>
          <w:szCs w:val="24"/>
          <w:lang w:eastAsia="ja-JP"/>
          <w14:ligatures w14:val="none"/>
        </w:rPr>
        <w:t xml:space="preserve"> </w:t>
      </w:r>
      <w:proofErr w:type="spellStart"/>
      <w:r w:rsidRPr="00455AF4">
        <w:rPr>
          <w:rFonts w:ascii="Times New Roman" w:eastAsia="Arial" w:hAnsi="Times New Roman" w:cs="Times New Roman"/>
          <w:i/>
          <w:iCs/>
          <w:kern w:val="0"/>
          <w:sz w:val="24"/>
          <w:szCs w:val="24"/>
          <w:lang w:eastAsia="ja-JP"/>
          <w14:ligatures w14:val="none"/>
        </w:rPr>
        <w:t>coerulescens</w:t>
      </w:r>
      <w:proofErr w:type="spellEnd"/>
      <w:r w:rsidRPr="00455AF4">
        <w:rPr>
          <w:rFonts w:ascii="Times New Roman" w:eastAsia="Arial" w:hAnsi="Times New Roman" w:cs="Times New Roman"/>
          <w:iCs/>
          <w:kern w:val="0"/>
          <w:sz w:val="24"/>
          <w:szCs w:val="24"/>
          <w:lang w:eastAsia="ja-JP"/>
          <w14:ligatures w14:val="none"/>
        </w:rPr>
        <w:t xml:space="preserve">) which found that fed individuals initiated bouts of sentinel behaviour more frequently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{"citationID":"X46PRMvO","properties":{"formattedCitation":"(Clutton-Brock et al. 1999, Wright et al. 2001c, Bednekoff and Woolfenden 2003, 2006, Arbon et al. 2020, Ostreiher et al. 2021)","plainCitation":"(Clutton-Brock et al. 1999, Wright et al. 2001c, Bednekoff and Woolfenden 2003, 2006, Arbon et al. 2020, Ostreiher et al. 2021)","noteIndex":0},"citationItems":[{"id":713,"uris":["http://zotero.org/users/8430992/items/5DPL2ZRV"],"itemData":{"id":713,"type":"article-journal","container-title":"Animal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E."}],"issued":{"date-parts":[["2003",11]]},"citation-key":"bednekoff2003"},"label":"page"},{"id":1036,"uris":["http://zotero.org/users/8430992/items/7DBQBTTQ"],"itemData":{"id":1036,"type":"article-journal","abstract":"Sentinel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val="fr-FR" w:eastAsia="ja-JP"/>
        </w:rPr>
        <w:t xml:space="preserve">(Clutton-Brock et al. 1999, Wright et al. 2001c, </w:t>
      </w:r>
      <w:proofErr w:type="spellStart"/>
      <w:r w:rsidRPr="00455AF4">
        <w:rPr>
          <w:rFonts w:ascii="Times New Roman" w:hAnsi="Times New Roman" w:cs="Times New Roman"/>
          <w:sz w:val="24"/>
          <w:lang w:val="fr-FR" w:eastAsia="ja-JP"/>
        </w:rPr>
        <w:t>Bednekoff</w:t>
      </w:r>
      <w:proofErr w:type="spellEnd"/>
      <w:r w:rsidRPr="00455AF4">
        <w:rPr>
          <w:rFonts w:ascii="Times New Roman" w:hAnsi="Times New Roman" w:cs="Times New Roman"/>
          <w:sz w:val="24"/>
          <w:lang w:val="fr-FR" w:eastAsia="ja-JP"/>
        </w:rPr>
        <w:t xml:space="preserve"> and </w:t>
      </w:r>
      <w:proofErr w:type="spellStart"/>
      <w:r w:rsidRPr="00455AF4">
        <w:rPr>
          <w:rFonts w:ascii="Times New Roman" w:hAnsi="Times New Roman" w:cs="Times New Roman"/>
          <w:sz w:val="24"/>
          <w:lang w:val="fr-FR" w:eastAsia="ja-JP"/>
        </w:rPr>
        <w:t>Woolfenden</w:t>
      </w:r>
      <w:proofErr w:type="spellEnd"/>
      <w:r w:rsidRPr="00455AF4">
        <w:rPr>
          <w:rFonts w:ascii="Times New Roman" w:hAnsi="Times New Roman" w:cs="Times New Roman"/>
          <w:sz w:val="24"/>
          <w:lang w:val="fr-FR" w:eastAsia="ja-JP"/>
        </w:rPr>
        <w:t xml:space="preserve"> 2003, 2006, Arbon et al. 2020, </w:t>
      </w:r>
      <w:proofErr w:type="spellStart"/>
      <w:r w:rsidRPr="00455AF4">
        <w:rPr>
          <w:rFonts w:ascii="Times New Roman" w:hAnsi="Times New Roman" w:cs="Times New Roman"/>
          <w:sz w:val="24"/>
          <w:lang w:val="fr-FR" w:eastAsia="ja-JP"/>
        </w:rPr>
        <w:t>Ostreiher</w:t>
      </w:r>
      <w:proofErr w:type="spellEnd"/>
      <w:r w:rsidRPr="00455AF4">
        <w:rPr>
          <w:rFonts w:ascii="Times New Roman" w:hAnsi="Times New Roman" w:cs="Times New Roman"/>
          <w:sz w:val="24"/>
          <w:lang w:val="fr-FR" w:eastAsia="ja-JP"/>
        </w:rPr>
        <w:t xml:space="preserve"> et al. </w:t>
      </w:r>
      <w:r w:rsidRPr="00455AF4">
        <w:rPr>
          <w:rFonts w:ascii="Times New Roman" w:hAnsi="Times New Roman" w:cs="Times New Roman"/>
          <w:sz w:val="24"/>
          <w:lang w:val="fr-FR" w:eastAsia="ja-JP"/>
        </w:rPr>
        <w:lastRenderedPageBreak/>
        <w:t>2021)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val="fr-FR" w:eastAsia="ja-JP"/>
          <w14:ligatures w14:val="none"/>
        </w:rPr>
        <w:t xml:space="preserve">. </w:t>
      </w:r>
      <w:r w:rsidRPr="00455AF4">
        <w:rPr>
          <w:rFonts w:ascii="Times New Roman" w:eastAsia="Arial" w:hAnsi="Times New Roman" w:cs="Times New Roman"/>
          <w:iCs/>
          <w:kern w:val="0"/>
          <w:sz w:val="24"/>
          <w:szCs w:val="24"/>
          <w:lang w:eastAsia="ja-JP"/>
          <w14:ligatures w14:val="none"/>
        </w:rPr>
        <w:t xml:space="preserve">Satiated individuals also decreased their foraging behaviour and sentineled more and longer than unsatiated individuals. In response to the increased sentinel behaviour of a group member, other members compensated and decreased their own sentinel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{"citationID":"XtWXk88R","properties":{"formattedCitation":"(Bednekoff and Woolfenden 2006)","plainCitation":"(Bednekoff and Woolfenden 2006)","noteIndex":0},"citationItems":[{"id":1036,"uris":["http://zotero.org/users/8430992/items/7DBQBTTQ"],"itemData":{"id":1036,"type":"article-journal","abstract":"Sentinel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and Woolfenden 2006)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These findings suggest that upon achieving sufficient energetic reserves, sentinel behaviour is the most beneficial activity for the individual if no other sentinel is present. The benefits accrued by the sentinel such as earlier threat detection could be greater in high-risk environments where the frequency of threat encounters is increased. As such, the decision to perform sentinel behaviour could also be affected by extrinsic factors.</w:t>
      </w:r>
    </w:p>
    <w:p w14:paraId="74CEF1FD"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34" w:name="_Toc162794592"/>
      <w:bookmarkStart w:id="35" w:name="_Toc174047152"/>
      <w:r w:rsidRPr="00455AF4">
        <w:rPr>
          <w:rFonts w:ascii="Times New Roman" w:eastAsia="Arial" w:hAnsi="Times New Roman" w:cs="Arial"/>
          <w:b/>
          <w:color w:val="000000"/>
          <w:kern w:val="0"/>
          <w:sz w:val="28"/>
          <w:szCs w:val="28"/>
          <w:lang w:eastAsia="ja-JP"/>
          <w14:ligatures w14:val="none"/>
        </w:rPr>
        <w:t>Extrinsic Factors</w:t>
      </w:r>
      <w:bookmarkEnd w:id="34"/>
      <w:bookmarkEnd w:id="35"/>
    </w:p>
    <w:p w14:paraId="422668BA" w14:textId="3BC69DD8"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Our review has also identified several extrinsic factors that can affect sentinel behaviour. Dominance, group size, and risk play significant roles in shaping sentinel behaviour in mammalian and avian species. These factors influence sentinel decision-making often in conjunction with intrinsic factors. Social hierarchies within groups can significantly affect sentinel behaviour, with dominant individuals sentineling more than subordinates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{"citationID":"mgjoKFQZ","properties":{"formattedCitation":"(Gaston 1977, Zacharias and Mathew 1998, 1998, Wright et al. 2001b, Walker et al. 2016, Ostreiher et al. 2021)","plainCitation":"(Gaston 1977, Zacharias and Mathew 1998, 1998, Wright et al. 2001b, Walker et al. 2016, Ostreiher et al. 2021)","noteIndex":0},"citationItems":[{"id":695,"uris":["http://zotero.org/users/8430992/items/FQGLQAFW"],"itemData":{"id":695,"type":"article-journal","container-title":"Animal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 xml:space="preserve">(Gaston 1977, Zacharias and Mathew 1998, 1998, Wright et al. 2001b, Walker et al. 2016, </w:t>
      </w:r>
      <w:proofErr w:type="spellStart"/>
      <w:r w:rsidRPr="00455AF4">
        <w:rPr>
          <w:rFonts w:ascii="Times New Roman" w:hAnsi="Times New Roman" w:cs="Times New Roman"/>
          <w:sz w:val="24"/>
          <w:lang w:eastAsia="ja-JP"/>
        </w:rPr>
        <w:t>Ostreiher</w:t>
      </w:r>
      <w:proofErr w:type="spellEnd"/>
      <w:r w:rsidRPr="00455AF4">
        <w:rPr>
          <w:rFonts w:ascii="Times New Roman" w:hAnsi="Times New Roman" w:cs="Times New Roman"/>
          <w:sz w:val="24"/>
          <w:lang w:eastAsia="ja-JP"/>
        </w:rPr>
        <w:t xml:space="preserve"> et al. 2021)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Dominant individuals could have greater access to resources, either through more effective foraging strategies or receiving gifts from other members of the group, resulting in greater energetic resources to allocate to sentinel behaviour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{"citationID":"Ho3u317e","properties":{"formattedCitation":"(Ostreiher and Heifetz 2019)","plainCitation":"(Ostreiher and Heifetz 2019)","noteIndex":0},"citationItems":[{"id":709,"uris":["http://zotero.org/users/8430992/items/J766ME8X"],"itemData":{"id":709,"type":"article-journal","abstract":"Many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2019"}}],"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Ostreiher</w:t>
      </w:r>
      <w:proofErr w:type="spellEnd"/>
      <w:r w:rsidRPr="00455AF4">
        <w:rPr>
          <w:rFonts w:ascii="Times New Roman" w:hAnsi="Times New Roman" w:cs="Times New Roman"/>
          <w:sz w:val="24"/>
          <w:lang w:eastAsia="ja-JP"/>
        </w:rPr>
        <w:t xml:space="preserve"> and Heifetz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 differences in sentinel behaviour between dominant and subordinate individuals could also reflect the differences in benefits received by the sentinel. Dominant individuals, usually male, could receive additional benefits from sentinel behaviour, such as guarding against outgroup rivals and territory intrusions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{"citationID":"rV0DTGub","properties":{"formattedCitation":"(Walker et al. 2016, Morris-Drake et al. 2019)","plainCitation":"(Walker et al. 2016, 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label":"page"},{"id":"GMBJo3bg/kvZxQ9xb","uris":["http://zotero.org/users/8430992/items/C59SZWFU"],"itemData":{"id":"5pxybLQM/yumBmg8v","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(Walker et al. 2016, Morris-Drake et al.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Subordinates do contribute to a group’s sentinel behaviour but could be compensating for the dominant </w:t>
      </w:r>
      <w:r w:rsidRPr="00455AF4">
        <w:rPr>
          <w:rFonts w:ascii="Times New Roman" w:eastAsia="Arial" w:hAnsi="Times New Roman" w:cs="Times New Roman"/>
          <w:iCs/>
          <w:kern w:val="0"/>
          <w:sz w:val="24"/>
          <w:szCs w:val="24"/>
          <w:lang w:eastAsia="ja-JP"/>
          <w14:ligatures w14:val="none"/>
        </w:rPr>
        <w:lastRenderedPageBreak/>
        <w:t xml:space="preserve">individual’s increase in sentinel behaviour by reducing theirs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{"citationID":"F6aCnGSL","properties":{"formattedCitation":"(Hailman et al. 2010)","plainCitation":"(Hailman et al. 2010)","noteIndex":0},"citationItems":[{"id":698,"uris":["http://zotero.org/users/8430992/items/I4YD749U"],"itemData":{"id":698,"type":"article-journal","abstract":"T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Hailman</w:t>
      </w:r>
      <w:proofErr w:type="spellEnd"/>
      <w:r w:rsidRPr="00455AF4">
        <w:rPr>
          <w:rFonts w:ascii="Times New Roman" w:hAnsi="Times New Roman" w:cs="Times New Roman"/>
          <w:sz w:val="24"/>
          <w:lang w:eastAsia="ja-JP"/>
        </w:rPr>
        <w:t xml:space="preserve"> et al. 2010)</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When fed, however, subordinate Arabian babblers increased the duration of their sentinel bouts significantly more than dominants in comparison to when unfed, indicating they ended their bouts with a lower energetic state than dominants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{"citationID":"uLaSz6fQ","properties":{"formattedCitation":"(Ostreiher and Heifetz 2019)","plainCitation":"(Ostreiher and Heifetz 2019)","noteIndex":0},"citationItems":[{"id":709,"uris":["http://zotero.org/users/8430992/items/J766ME8X"],"itemData":{"id":709,"type":"article-journal","abstract":"Many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2019"}}],"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Ostreiher</w:t>
      </w:r>
      <w:proofErr w:type="spellEnd"/>
      <w:r w:rsidRPr="00455AF4">
        <w:rPr>
          <w:rFonts w:ascii="Times New Roman" w:hAnsi="Times New Roman" w:cs="Times New Roman"/>
          <w:sz w:val="24"/>
          <w:lang w:eastAsia="ja-JP"/>
        </w:rPr>
        <w:t xml:space="preserve"> and Heifetz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This could point to yet another difference in energetic investment among group members, causing a difference in their individual contribution to the group’s sentinel behaviour.</w:t>
      </w:r>
    </w:p>
    <w:p w14:paraId="568C7E1D" w14:textId="2E138B43"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The effects of group size on sentinel behaviour are not surprising, and are consistent with the effects of group size on vigilance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{"citationID":"dGIHRoW3","properties":{"formattedCitation":"(Beauchamp 2008)","plainCitation":"(Beauchamp 2008)","noteIndex":0},"citationItems":[{"id":167,"uris":["http://zotero.org/users/8430992/items/V9P63RFU"],"itemData":{"id":167,"type":"article-journal","abstract":"Vigilance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vigilance?","volume":"19","author":[{"family":"Beauchamp","given":"Guy"}],"issued":{"date-parts":[["2008",11,1]]},"citation-key":"beauchampWhatMagnitudeGroupsize2008"}}],"schema":"https://github.com/citation-style-language/schema/raw/master/csl-citation.json"}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(Beauchamp 2008)</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 greater the number of group members, the greater the likelihood of at least one individual being capable of sentineling. Larger groups see decreased individual sentinel behaviour, potentially due to increased competition for resources and lower energetic reserves, but more sentinel behaviour at the group level with fewer and shorter gaps between bouts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{"citationID":"jmwTZdpU","properties":{"formattedCitation":"(Yasukawa and Cockburn 2009, Hailman et al. 2010, Houslay et al. 2021)","plainCitation":"(Yasukawa and Cockburn 2009, Hailman et al. 2010, Houslay et al. 2021)","noteIndex":0},"citationItems":[{"id":698,"uris":["http://zotero.org/users/8430992/items/I4YD749U"],"itemData":{"id":698,"type":"article-journal","abstract":"T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E."}],"issued":{"date-parts":[["2010",4,26]]},"citation-key":"hailmanRoleHelpersSentinel2010"}},{"id":168,"uris":["http://zotero.org/users/8430992/items/ZDEF2H3N"],"itemData":{"id":168,"type":"article-journal","abstract":"We studied 19 color-banded groups of the cooperatively breeding Superb Fairy-wren (Malurus cyaneus) to determine (1) the contributions of breeding and helper males to antipredator vigilance, (2) whether such vigilance reduces predation risk, and (3) the mechanisms by which it might do so. Time spent as a sentinel (perching and scanning from conspicuous locations within sight of the nest) increased with group size, but successful and depredated nests did not differ significantly in sentinel time, and sentinels did not appear to coordinate their vigilance. Both breeder and helper males acted as sentinels, and both were more vigilant when nests contained nestlings than when they contained eggs. Breeders with helpers spent more time as sentinels than those without helpers. Presence of a sentinel reduced the time feeding adults spent pausing to scan when approaching and leaving the nest. Thus, vigilance could enable a male to detect a predator and decoy it away from the nest site or prevent it from locating the nest by deferring feeding visits of other provisioners, but we could not demonstrate that it reduced nest predation by the major nest predator, the Pied Currawong (Strepera graculina).","container-title":"The Auk","DOI":"10.1525/auk.2009.08074","ISSN":"1938-4254","issue":"1","journalAbbreviation":"The Auk","page":"147-154","source":"Silverchair","title":"Antipredator vigilance in cooperatively breeding superb fairy-wrens (&lt;i&gt;Malurus cyaneus &lt;/i&gt;)","volume":"126","author":[{"family":"Yasukawa","given":"Ken"},{"family":"Cockburn","given":"Andrew"}],"issued":{"date-parts":[["2009",1,1]]},"citation-key":"yasukawa2009"}},{"id":750,"uris":["http://zotero.org/users/8430992/items/VWR9WGBK"],"itemData":{"id":750,"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 xml:space="preserve">(Yasukawa and Cockburn 2009, </w:t>
      </w:r>
      <w:proofErr w:type="spellStart"/>
      <w:r w:rsidRPr="00455AF4">
        <w:rPr>
          <w:rFonts w:ascii="Times New Roman" w:hAnsi="Times New Roman" w:cs="Times New Roman"/>
          <w:sz w:val="24"/>
          <w:lang w:eastAsia="ja-JP"/>
        </w:rPr>
        <w:t>Hailman</w:t>
      </w:r>
      <w:proofErr w:type="spellEnd"/>
      <w:r w:rsidRPr="00455AF4">
        <w:rPr>
          <w:rFonts w:ascii="Times New Roman" w:hAnsi="Times New Roman" w:cs="Times New Roman"/>
          <w:sz w:val="24"/>
          <w:lang w:eastAsia="ja-JP"/>
        </w:rPr>
        <w:t xml:space="preserve"> et al. 2010, </w:t>
      </w:r>
      <w:proofErr w:type="spellStart"/>
      <w:r w:rsidRPr="00455AF4">
        <w:rPr>
          <w:rFonts w:ascii="Times New Roman" w:hAnsi="Times New Roman" w:cs="Times New Roman"/>
          <w:sz w:val="24"/>
          <w:lang w:eastAsia="ja-JP"/>
        </w:rPr>
        <w:t>Houslay</w:t>
      </w:r>
      <w:proofErr w:type="spellEnd"/>
      <w:r w:rsidRPr="00455AF4">
        <w:rPr>
          <w:rFonts w:ascii="Times New Roman" w:hAnsi="Times New Roman" w:cs="Times New Roman"/>
          <w:sz w:val="24"/>
          <w:lang w:eastAsia="ja-JP"/>
        </w:rPr>
        <w:t xml:space="preserve"> et al. 2021)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In smaller groups, individuals must perform longer bouts of sentinel behaviour, increasing the costs of sentinel behaviour for participating group members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{"citationID":"zlexIpFm","properties":{"formattedCitation":"(Clutton-Brock et al. 1999)","plainCitation":"(Clutton-Brock et al. 1999)","noteIndex":0},"citationItems":[{"id":710,"uris":["http://zotero.org/users/8430992/items/L76TN5JZ"],"itemData":{"id":710,"type":"article-journal","abstract":"Like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(Clutton-Brock et al. 1999)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Larger groups can more effectively distribute the costs of sentinel behaviour among members, while also providing additional predation risk-reducing effects through other group-size effects such as the Many Eyes hypothesis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{"citationID":"gwTTSKcV","properties":{"formattedCitation":"(Lima 1995)","plainCitation":"(Lima 1995)","noteIndex":0},"citationItems":[{"id":1735,"uris":["http://zotero.org/users/8430992/items/2LCBYLU5"],"itemData":{"id":1735,"type":"article-journal","abstract":"A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(Lima 1995)</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w:t>
      </w:r>
    </w:p>
    <w:p w14:paraId="66CEF081" w14:textId="5179C5FC"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Increased risk had similar effects on the sentinel behaviour of avian and mammal species, where increased sentinel behaviour was observed in situations of heightened risk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{"citationID":"7gXgzQQx","properties":{"formattedCitation":"(Sorato et al. 2012, Kern and Radford 2014, Arbon et al. 2020, Kong et al. 2021)","plainCitation":"(Sorato et al. 2012, Kern and Radford 2014, Arbon et al. 2020, Kong et al. 2021)","noteIndex":0},"citationItems":[{"id":719,"uris":["http://zotero.org/users/8430992/items/RCE7A48W"],"itemData":{"id":719,"type":"article-journal","container-title":"Animal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N."}],"issued":{"date-parts":[["2020",7]]},"citation-key":"arbonContextdependentContributionsSentinel2020"}},{"id":744,"uris":["http://zotero.org/users/8430992/items/RXZQCJNU"],"itemData":{"id":744,"type":"article-journal","abstract":"Animals monitor surrounding dangers independently or cooperatively (synchronized and coordinated vigilance), with independent and synchronized scanning being prevalent. Coordinated vigilance, including unique sentinel behavior, is rare in nature, since it is time-consuming and limited in terms of benefits. No evidence showed animals adopt alternative vigilance strategies during antipredation scanning yet. Considering the nonindependent nature of both synchronization and coordination, we assessed whether group members could keep alert synchronously or in a coordinated fashion under different circumstance. We studied how human behavior and species-specific variables impacted individual and collective vigilance of globally threatened blacknecked cranes (Grus nigricollis) and explored behavior-based wildlife management. We tested both predation risk (number of juveniles in group) and human disturbance (level and distance) effects on individual and collective antipredation vigilance of black-necked crane families. Adults spent significantly more time (proportion and duration) on scanning than juveniles, and parents with juveniles behaved more vigilant. Both adults and juveniles increased time allocation and duration on vigilance with observer proximity. Deviation between observed and expected collective vigilance varied with disturbance and predation risk from zero, but not significantly so, indicating that an independent vigilance strategy was adopted by black-necked crane couples. The birds showed synchronized vigilance in low disturbance areas, with fewer juveniles and far from observers; otherwise, they scanned in coordinated fashion. The collective vigilance, from synchronized to coordinated pattern, varied as a function of observer distance that helped us determine a safe distance of 403.75 m for the most vulnerable family groups with two juveniles. We argue that vigilance could constitute a prime indicator in behavior-based species conservation, and we suggesting a safe distance of at least 400 m should be considered in future tourist management.","container-title":"Ecology and Evolution","DOI":"10.1002/ece3.7196","ISSN":"2045-7758, 2045-7758","issue":"5","journalAbbreviation":"Ecol. Evol.","language":"en","page":"2289-2298","source":"DOI.org (Crossref)","title":"Disturbance and predation risk influence vigilance synchrony of black‐necked cranes &lt;i&gt;Grus nigricollis&lt;/i&gt; , but not as strongly as expected","volume":"11","author":[{"family":"Kong","given":"Dejun"},{"family":"Møller","given":"Anders Pape"},{"family":"Zhang","given":"Yanyun"}],"issued":{"date-parts":[["2021",3]]},"citation-key":"kongDisturbancePredationRisk2021"}},{"id":1035,"uris":["http://zotero.org/users/8430992/items/8H9EQT86"],"itemData":{"id":1035,"type":"article-journal","container-title":"Animal Behaviour","DOI":"10.1016/j.anbehav.2012.07.003","ISSN":"00033472","issue":"4","journalAbbreviation":"Animal Behaviour","language":"en","page":"823-834","source":"DOI.org (Crossref)","title":"Effects of predation risk on foraging behaviour and group size: adaptations in a social cooperative species","title-short":"Effects of predation risk on foraging behaviour and group size","volume":"84","author":[{"family":"Sorato","given":"Enrico"},{"family":"Gullett","given":"Philippa R."},{"family":"Griffith","given":"Simon C."},{"family":"Russell","given":"Andrew F."}],"issued":{"date-parts":[["2012",10]]},"citation-key":"soratoEffectsPredationRisk2012"}}],"schema":"https://github.com/citation-style-language/schema/raw/master/csl-citation.json"}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Sorato</w:t>
      </w:r>
      <w:proofErr w:type="spellEnd"/>
      <w:r w:rsidRPr="00455AF4">
        <w:rPr>
          <w:rFonts w:ascii="Times New Roman" w:hAnsi="Times New Roman" w:cs="Times New Roman"/>
          <w:sz w:val="24"/>
          <w:lang w:eastAsia="ja-JP"/>
        </w:rPr>
        <w:t xml:space="preserve"> et al. 2012, Kern and Radford 2014, Arbon et al. 2020, Kong et al. 2021)</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This risk can be from the presence of predators but also the presence of outgroup rivals and territory intruders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{"citationID":"FyzOODcm","properties":{"formattedCitation":"(Walker et al. 2016, Morris-Drake et al. 2019)","plainCitation":"(Walker et al. 2016, 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GMBJo3bg/kvZxQ9xb","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(Walker et al. 2016, Morris-Drake et al. 2019)</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Earlier collection of information on potential threats is beneficial to the sentinel, as it can quicken responses to territory intrusion or predator encounter. Dominant </w:t>
      </w:r>
      <w:r w:rsidRPr="00455AF4">
        <w:rPr>
          <w:rFonts w:ascii="Times New Roman" w:eastAsia="Arial" w:hAnsi="Times New Roman" w:cs="Times New Roman"/>
          <w:iCs/>
          <w:kern w:val="0"/>
          <w:sz w:val="24"/>
          <w:szCs w:val="24"/>
          <w:lang w:eastAsia="ja-JP"/>
          <w14:ligatures w14:val="none"/>
        </w:rPr>
        <w:lastRenderedPageBreak/>
        <w:t xml:space="preserve">individuals could therefore garner additional benefits from performing sentinel behaviour if encounters with conspecific intruders are frequent. The earlier detection of predators reduces the risk of mortality and injury of a predator encounter, improving the survival of the sentinel and other group members. If predator encounters are more frequent, individuals could therefore be more prone to engaging in sentinel behaviour if no sentinels are already present. The presence of at-risk individuals, such as young individuals, also increased sentinel behaviour, likely to compensate for an increase in predation risk or as a form of parental care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{"citationID":"LE81bYQG","properties":{"formattedCitation":"(D\\uc0\\u8217{}Agostino et al. 1980, Santema and Clutton-Brock 2013)","plainCitation":"(D’Agostino et al. 1980, Santema and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id":706,"uris":["http://zotero.org/users/8430992/items/LEZB44DZ"],"itemData":{"id":706,"type":"article-journal","container-title":"The Wilson Bulletin","issue":"3","language":"en","page":"394-395","source":"Zotero","title":"The sentinel crow as an extension of parental care","volume":"93","author":[{"family":"D'Agostino","given":"Gloria M."},{"family":"Giovinazzo","given":"Lorraine E."},{"family":"Eaton","given":"Stephen W."}],"issued":{"date-parts":[["1980"]]},"citation-key":"dagostino1980"}}],"schema":"https://github.com/citation-style-language/schema/raw/master/csl-citation.json"}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kern w:val="0"/>
          <w:sz w:val="24"/>
        </w:rPr>
        <w:t>(D’Agostino et al. 1980, Santema and Clutton-Brock 2013)</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In meerkats (</w:t>
      </w:r>
      <w:r w:rsidRPr="00455AF4">
        <w:rPr>
          <w:rFonts w:ascii="Times New Roman" w:eastAsia="Arial" w:hAnsi="Times New Roman" w:cs="Times New Roman"/>
          <w:i/>
          <w:iCs/>
          <w:kern w:val="0"/>
          <w:sz w:val="24"/>
          <w:szCs w:val="24"/>
          <w:lang w:eastAsia="ja-JP"/>
          <w14:ligatures w14:val="none"/>
        </w:rPr>
        <w:t xml:space="preserve">Suricata </w:t>
      </w:r>
      <w:proofErr w:type="spellStart"/>
      <w:r w:rsidRPr="00455AF4">
        <w:rPr>
          <w:rFonts w:ascii="Times New Roman" w:eastAsia="Arial" w:hAnsi="Times New Roman" w:cs="Times New Roman"/>
          <w:i/>
          <w:iCs/>
          <w:kern w:val="0"/>
          <w:sz w:val="24"/>
          <w:szCs w:val="24"/>
          <w:lang w:eastAsia="ja-JP"/>
          <w14:ligatures w14:val="none"/>
        </w:rPr>
        <w:t>suricatta</w:t>
      </w:r>
      <w:proofErr w:type="spellEnd"/>
      <w:r w:rsidRPr="00455AF4">
        <w:rPr>
          <w:rFonts w:ascii="Times New Roman" w:eastAsia="Arial" w:hAnsi="Times New Roman" w:cs="Times New Roman"/>
          <w:iCs/>
          <w:kern w:val="0"/>
          <w:sz w:val="24"/>
          <w:szCs w:val="24"/>
          <w:lang w:eastAsia="ja-JP"/>
          <w14:ligatures w14:val="none"/>
        </w:rPr>
        <w:t xml:space="preserve">), the presence of pups significantly increased the sentinel behaviour of subordinates during foraging trips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{"citationID":"59XxrECE","properties":{"formattedCitation":"(Santema and Clutton-Brock 2013)","plainCitation":"(Santema and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(Santema and Clutton-Brock 2013)</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The presence of young in the group could increase predation risk if young individuals are more vulnerable or have inefficient vigilance due to a lack of experience with threats. Their inclusion in foraging groups could therefore increase the group’s risk of predation, resulting in increased sentinel behaviour in adult members to counteract that increased risk. Reduced-risk environments, such as in captivity, have shown that captive meerkats behaved similarly to their wild counterparts suggesting that sentinel behaviour does not disappear in the absence of predation risk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{"citationID":"XSzxnvZ3","properties":{"formattedCitation":"(Huels and Stoeger 2022)","plainCitation":"(Huels and Stoeger 2022)","noteIndex":0},"citationItems":[{"id":707,"uris":["http://zotero.org/users/8430992/items/KQJR9S6E"],"itemData":{"id":707,"type":"article-journal","abstract":"The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(Huels and Stoeger 2022)</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Instead, individuals could be upregulating their sentinel behaviour in response to increased perceived threat but maintain a ‘baseline’ level of sentinel behaviour in times of low risk, further supporting the hypothesis that the behaviour is dependent on the selfish motivation of individuals.</w:t>
      </w:r>
    </w:p>
    <w:p w14:paraId="2BED7A21" w14:textId="0A3C985A"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Extrinsic factors can also modify the effectiveness of the sentinel, diminishing the benefits provided to the non-sentinel individuals. Factors such as access to adequate sentinel locations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{"citationID":"HL665tNI","properties":{"formattedCitation":"(Wright et al. 2001a)","plainCitation":"(Wright et al. 2001a)","noteIndex":0},"citationItems":[{"id":1040,"uris":["http://zotero.org/users/8430992/items/KLYWEFGE"],"itemData":{"id":1040,"type":"article-journal","container-title":"Journal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(Wright et al. 2001a)</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anthropogenic noise in urban environments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{"citationID":"J5pSMkdI","properties":{"formattedCitation":"(Kern and Radford 2016)","plainCitation":"(Kern and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(Kern and Radford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and factors that increase environmental uncertainty such as visual obstructions (e.g. tall grasses) </w:t>
      </w:r>
      <w:r w:rsidRPr="00455AF4">
        <w:rPr>
          <w:rFonts w:ascii="Times New Roman" w:eastAsia="Arial" w:hAnsi="Times New Roman" w:cs="Times New Roman"/>
          <w:iCs/>
          <w:kern w:val="0"/>
          <w:sz w:val="24"/>
          <w:szCs w:val="24"/>
          <w:lang w:eastAsia="ja-JP"/>
          <w14:ligatures w14:val="none"/>
        </w:rPr>
        <w:lastRenderedPageBreak/>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{"citationID":"NCAtl5di","properties":{"formattedCitation":"(Kern and Radford 2014)","plainCitation":"(Kern and Radford 2014)","noteIndex":0},"citationItems":[{"id":719,"uris":["http://zotero.org/users/8430992/items/RCE7A48W"],"itemData":{"id":719,"type":"article-journal","container-title":"Animal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(Kern and Radford 2014)</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can also alter an individual’s need for vigilance and by extension sentinel behaviour. In dwarf mongooses, the presence of anthropogenic noises significantly affected the ability to hear acoustic signals from the sentinel, reducing their effectiveness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{"citationID":"LJxxXLMg","properties":{"formattedCitation":"(Kern and Radford 2016, Eastcott et al. 2020)","plainCitation":"(Kern and Radford 2016, Eastcott et al. 2020)","noteIndex":0},"citationItems":[{"id":694,"uris":["http://zotero.org/users/8430992/items/8V5EL56W"],"itemData":{"id":694,"type":"article-journal","abstract":"Anthropogenic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(Kern and Radford 2016, Eastcott et al. 2020)</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Foragers were observed to increase their personal vigilance in response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{"citationID":"6uxwYGA0","properties":{"formattedCitation":"(Kern and Radford 2016)","plainCitation":"(Kern and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(Kern and Radford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The wealth of environmental factors that can increase risk and need for vigilance require further study to assess their impacts on sentinel behaviour.</w:t>
      </w:r>
    </w:p>
    <w:p w14:paraId="507301BB" w14:textId="5A8C9DD0"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The likelihood of an individual to perform sentinel behaviour can therefore be affected by extrinsic as well as intrinsic factors, revealing a remarkably plastic behaviour. By altering their behaviour, individuals can best manage their own needs for foraging and vigilance based on their energetic reserves and the perceived threats in their environments. This ability to change their behaviour can be adaptive in highly variable environments, such as urban environments. Urbanization is an important driver of behavioural change, and animals will alter their behaviours to increase success in their environments. Urban environments often have an increased availability of anthropogenic foods, which are generally more caloric but less nutritious. Feeding on these food sources could increase the availability of energy and lead to an increase in the propensity of an individual to perform sentinel behaviour. Urbanization could also affect an individual’s perception of the threats in their environment. Disruptive factors such as anthropogenic noise can decrease the effectiveness of sentinels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{"citationID":"iNqVfp3l","properties":{"formattedCitation":"(Kern and Radford 2016, Eastcott et al. 2020)","plainCitation":"(Kern and Radford 2016, Eastcott et al. 2020)","noteIndex":0},"citationItems":[{"id":694,"uris":["http://zotero.org/users/8430992/items/8V5EL56W"],"itemData":{"id":694,"type":"article-journal","abstract":"Anthropogenic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(Kern and Radford 2016, Eastcott et al. 2020)</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By disrupting forager-sentinel communication, this can result in foragers relying less on the sentinel’s vigilance, affecting their foraging efficiency. The shortening or obstruction of lines of sight could affect the sentinel’s ability to identify threats in time, possibly increasing the risk of predation to themselves and other group members. Habitat alteration could also </w:t>
      </w:r>
      <w:r w:rsidRPr="00455AF4">
        <w:rPr>
          <w:rFonts w:ascii="Times New Roman" w:eastAsia="Arial" w:hAnsi="Times New Roman" w:cs="Times New Roman"/>
          <w:iCs/>
          <w:kern w:val="0"/>
          <w:sz w:val="24"/>
          <w:szCs w:val="24"/>
          <w:lang w:eastAsia="ja-JP"/>
          <w14:ligatures w14:val="none"/>
        </w:rPr>
        <w:lastRenderedPageBreak/>
        <w:t>beneficially affect sentinel behaviour by increasing the presence of perches and elevated locations from which to sentinel from. Lampposts are frequently used by avian species and are elevated positions that offer wide fields of view. Artificial lighting could also increase the ability of the sentinel to identify threats during dusk and dawn. Microenvironments within urban centers could also cause variations in sentinel behaviour, as urban environments can be highly heterogenous. Factors that contribute to sentinel decision-making could differ wildly between an undeveloped area and a grocery store parking lot. Predation risk due to the presence of urban raptors could also differ within urban environments, with urban green areas being hunting areas for species such as the red-tailed hawk (</w:t>
      </w:r>
      <w:r w:rsidRPr="00455AF4">
        <w:rPr>
          <w:rFonts w:ascii="Times New Roman" w:eastAsia="Arial" w:hAnsi="Times New Roman" w:cs="Times New Roman"/>
          <w:i/>
          <w:kern w:val="0"/>
          <w:sz w:val="24"/>
          <w:szCs w:val="24"/>
          <w:lang w:eastAsia="ja-JP"/>
          <w14:ligatures w14:val="none"/>
        </w:rPr>
        <w:t xml:space="preserve">Buteo </w:t>
      </w:r>
      <w:proofErr w:type="spellStart"/>
      <w:r w:rsidRPr="00455AF4">
        <w:rPr>
          <w:rFonts w:ascii="Times New Roman" w:eastAsia="Arial" w:hAnsi="Times New Roman" w:cs="Times New Roman"/>
          <w:i/>
          <w:kern w:val="0"/>
          <w:sz w:val="24"/>
          <w:szCs w:val="24"/>
          <w:lang w:eastAsia="ja-JP"/>
          <w14:ligatures w14:val="none"/>
        </w:rPr>
        <w:t>jamaicensis</w:t>
      </w:r>
      <w:proofErr w:type="spellEnd"/>
      <w:r w:rsidRPr="00455AF4">
        <w:rPr>
          <w:rFonts w:ascii="Times New Roman" w:eastAsia="Arial" w:hAnsi="Times New Roman" w:cs="Times New Roman"/>
          <w:iCs/>
          <w:kern w:val="0"/>
          <w:sz w:val="24"/>
          <w:szCs w:val="24"/>
          <w:lang w:eastAsia="ja-JP"/>
          <w14:ligatures w14:val="none"/>
        </w:rPr>
        <w:t xml:space="preserve">)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{"citationID":"4fT4fdh1","properties":{"formattedCitation":"(Morrison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(Morrison et al. 2016)</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Studying the differences in sentinel behaviour between different types of urban environment could reveal more subtle factors at play in sentinel decision-making.</w:t>
      </w:r>
    </w:p>
    <w:p w14:paraId="6716302F"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36" w:name="_Toc162794593"/>
      <w:bookmarkStart w:id="37" w:name="_Toc174047153"/>
      <w:r w:rsidRPr="00455AF4">
        <w:rPr>
          <w:rFonts w:ascii="Times New Roman" w:eastAsia="Arial" w:hAnsi="Times New Roman" w:cs="Arial"/>
          <w:b/>
          <w:color w:val="000000"/>
          <w:kern w:val="0"/>
          <w:sz w:val="28"/>
          <w:szCs w:val="28"/>
          <w:lang w:eastAsia="ja-JP"/>
          <w14:ligatures w14:val="none"/>
        </w:rPr>
        <w:t>Coordination</w:t>
      </w:r>
      <w:bookmarkEnd w:id="36"/>
      <w:bookmarkEnd w:id="37"/>
    </w:p>
    <w:p w14:paraId="59435F54" w14:textId="00FD02E5"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pPr>
      <w:r w:rsidRPr="00455AF4">
        <w:rPr>
          <w:rFonts w:ascii="Times New Roman" w:eastAsia="Arial" w:hAnsi="Times New Roman" w:cs="Times New Roman"/>
          <w:iCs/>
          <w:kern w:val="0"/>
          <w:sz w:val="24"/>
          <w:szCs w:val="24"/>
          <w:lang w:eastAsia="ja-JP"/>
          <w14:ligatures w14:val="none"/>
        </w:rPr>
        <w:t xml:space="preserve">Coordination of sentinels has been identified as the defining feature of true sentinel systems </w:t>
      </w:r>
      <w:r w:rsidRPr="00455AF4">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{"citationID":"075kUWJR","properties":{"formattedCitation":"(Bednekoff 2001, 2015, Bednekoff and Woolfenden 2003, 2006, Goodale et al. 2017)","plainCitation":"(Bednekoff 2001, 2015, Bednekoff and Woolfenden 2003, 2006, Goodale et al. 2017)","noteIndex":0},"citationItems":[{"id":152,"uris":["http://zotero.org/users/8430992/items/S3J3SQSD"],"itemData":{"id":152,"type":"chapter","container-title":"Advances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A."}],"issued":{"date-parts":[["2001"]]},"citation-key":"bednekoffCoordinationSafeSelfish2001"}},{"id":715,"uris":["http://zotero.org/users/8430992/items/7Z3BBTH7"],"itemData":{"id":715,"type":"chapter","container-title":"Mixed-Species Groups of Animals","ISBN":"978-0-12-805355-3","language":"en","note":"DOI: 10.1016/B978-0-12-805355-3.00007-5","page":"125-145","publisher":"Elsevier","source":"DOI.org (Crossref)","title":"Leadership and Sentinel Behavior","URL":"https://linkinghub.elsevier.com/retrieve/pii/B9780128053553000075","author":[{"family":"Goodale","given":"Eben"},{"family":"Beauchamp","given":"Guy"},{"family":"Ruxton","given":"Graeme D."}],"accessed":{"date-parts":[["2022",11,24]]},"issued":{"date-parts":[["2017"]]},"citation-key":"goodaleLeadershipSentinelBehavior2017"}}],"schema":"https://github.com/citation-style-language/schema/raw/master/csl-citation.json"} </w:instrText>
      </w:r>
      <w:r w:rsidRPr="00455AF4">
        <w:rPr>
          <w:rFonts w:ascii="Times New Roman" w:eastAsia="Arial" w:hAnsi="Times New Roman" w:cs="Times New Roman"/>
          <w:iCs/>
          <w:kern w:val="0"/>
          <w:sz w:val="24"/>
          <w:szCs w:val="24"/>
          <w:lang w:eastAsia="ja-JP"/>
          <w14:ligatures w14:val="none"/>
        </w:rPr>
        <w:fldChar w:fldCharType="separate"/>
      </w:r>
      <w:r w:rsidRPr="00455AF4">
        <w:rPr>
          <w:rFonts w:ascii="Times New Roman" w:hAnsi="Times New Roman" w:cs="Times New Roman"/>
          <w:sz w:val="24"/>
          <w:lang w:eastAsia="ja-JP"/>
        </w:rPr>
        <w:t>(</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2001, 2015, </w:t>
      </w:r>
      <w:proofErr w:type="spellStart"/>
      <w:r w:rsidRPr="00455AF4">
        <w:rPr>
          <w:rFonts w:ascii="Times New Roman" w:hAnsi="Times New Roman" w:cs="Times New Roman"/>
          <w:sz w:val="24"/>
          <w:lang w:eastAsia="ja-JP"/>
        </w:rPr>
        <w:t>Bednekoff</w:t>
      </w:r>
      <w:proofErr w:type="spellEnd"/>
      <w:r w:rsidRPr="00455AF4">
        <w:rPr>
          <w:rFonts w:ascii="Times New Roman" w:hAnsi="Times New Roman" w:cs="Times New Roman"/>
          <w:sz w:val="24"/>
          <w:lang w:eastAsia="ja-JP"/>
        </w:rPr>
        <w:t xml:space="preserve"> and Woolfenden 2003, 2006, Goodale et al. 2017)</w:t>
      </w:r>
      <w:r w:rsidRPr="00455AF4">
        <w:rPr>
          <w:rFonts w:ascii="Times New Roman" w:eastAsia="Arial" w:hAnsi="Times New Roman" w:cs="Times New Roman"/>
          <w:iCs/>
          <w:kern w:val="0"/>
          <w:sz w:val="24"/>
          <w:szCs w:val="24"/>
          <w:lang w:eastAsia="ja-JP"/>
          <w14:ligatures w14:val="none"/>
        </w:rPr>
        <w:fldChar w:fldCharType="end"/>
      </w:r>
      <w:r w:rsidRPr="00455AF4">
        <w:rPr>
          <w:rFonts w:ascii="Times New Roman" w:eastAsia="Arial" w:hAnsi="Times New Roman" w:cs="Times New Roman"/>
          <w:iCs/>
          <w:kern w:val="0"/>
          <w:sz w:val="24"/>
          <w:szCs w:val="24"/>
          <w:lang w:eastAsia="ja-JP"/>
          <w14:ligatures w14:val="none"/>
        </w:rPr>
        <w:t xml:space="preserve">. Despite this, few articles explicitly use coordination in their definition of sentinel behaviour. By not including and testing for the coordination of sentinels, we are exposing ourselves to an increased risk of misidentification of sentinel-using species. The correct identification of sentinel systems is required to further our understanding of the underlying mechanisms behind these complex social behaviours. </w:t>
      </w:r>
    </w:p>
    <w:p w14:paraId="08ACF4B5" w14:textId="77777777" w:rsidR="00455AF4" w:rsidRPr="00455AF4" w:rsidRDefault="00455AF4" w:rsidP="00455AF4">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38" w:name="_Toc162794595"/>
      <w:bookmarkStart w:id="39" w:name="_Toc174047154"/>
      <w:r w:rsidRPr="00455AF4">
        <w:rPr>
          <w:rFonts w:ascii="Times New Roman" w:eastAsia="Arial" w:hAnsi="Times New Roman" w:cs="Arial"/>
          <w:b/>
          <w:color w:val="000000"/>
          <w:kern w:val="0"/>
          <w:sz w:val="28"/>
          <w:szCs w:val="28"/>
          <w:lang w:eastAsia="ja-JP"/>
          <w14:ligatures w14:val="none"/>
        </w:rPr>
        <w:t>Implications and Future Directions</w:t>
      </w:r>
      <w:bookmarkEnd w:id="38"/>
      <w:bookmarkEnd w:id="39"/>
    </w:p>
    <w:p w14:paraId="6E347966" w14:textId="77777777" w:rsidR="00455AF4" w:rsidRPr="00455AF4" w:rsidRDefault="00455AF4" w:rsidP="00455AF4">
      <w:pPr>
        <w:spacing w:after="240" w:line="480" w:lineRule="auto"/>
        <w:rPr>
          <w:rFonts w:ascii="Times New Roman" w:eastAsia="Arial" w:hAnsi="Times New Roman" w:cs="Times New Roman"/>
          <w:iCs/>
          <w:kern w:val="0"/>
          <w:sz w:val="24"/>
          <w:szCs w:val="24"/>
          <w:lang w:eastAsia="ja-JP"/>
          <w14:ligatures w14:val="none"/>
        </w:rPr>
        <w:sectPr w:rsidR="00455AF4" w:rsidRPr="00455AF4" w:rsidSect="00455AF4">
          <w:headerReference w:type="default" r:id="rId10"/>
          <w:pgSz w:w="12240" w:h="15840"/>
          <w:pgMar w:top="1440" w:right="1440" w:bottom="1440" w:left="1440" w:header="720" w:footer="720" w:gutter="0"/>
          <w:cols w:space="720"/>
        </w:sectPr>
      </w:pPr>
      <w:r w:rsidRPr="00455AF4">
        <w:rPr>
          <w:rFonts w:ascii="Times New Roman" w:eastAsia="Arial" w:hAnsi="Times New Roman" w:cs="Times New Roman"/>
          <w:iCs/>
          <w:kern w:val="0"/>
          <w:sz w:val="24"/>
          <w:szCs w:val="24"/>
          <w:lang w:eastAsia="ja-JP"/>
          <w14:ligatures w14:val="none"/>
        </w:rPr>
        <w:t xml:space="preserve">The findings of this review demonstrate that sentinel behaviour is a plastic behaviour that serves primarily the sentinel, revolving generally around an individual’s need to forage (i.e. to maintain sufficient energetic reserves) and for safety. An individual’s foraging environment can then </w:t>
      </w:r>
      <w:r w:rsidRPr="00455AF4">
        <w:rPr>
          <w:rFonts w:ascii="Times New Roman" w:eastAsia="Arial" w:hAnsi="Times New Roman" w:cs="Times New Roman"/>
          <w:iCs/>
          <w:kern w:val="0"/>
          <w:sz w:val="24"/>
          <w:szCs w:val="24"/>
          <w:lang w:eastAsia="ja-JP"/>
          <w14:ligatures w14:val="none"/>
        </w:rPr>
        <w:lastRenderedPageBreak/>
        <w:t>affect an individual’s propensity and ability to perform sentinel behaviour. For example, individuals who have fed on highly caloric anthropogenic foods could have more energy to perform sentinel behaviour. Conversely urban factors such as anthropogenic noise and the shortening or obstruction of lines of sight can also affect the effectiveness of sentinels. Future research is required to uncover subtle environmental effects on sentinel behaviour, and should consider both intrinsic and extrinsic factors, as we have shown that they can often interact and significantly alter behaviours.</w:t>
      </w:r>
      <w:bookmarkEnd w:id="2"/>
    </w:p>
    <w:p w14:paraId="6E22405A" w14:textId="77777777" w:rsidR="00455AF4" w:rsidRPr="00455AF4" w:rsidRDefault="00455AF4" w:rsidP="00455AF4">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40" w:name="_Toc174047155"/>
      <w:r w:rsidRPr="00455AF4">
        <w:rPr>
          <w:rFonts w:ascii="Times New Roman" w:eastAsia="Arial" w:hAnsi="Times New Roman" w:cs="Times New Roman"/>
          <w:b/>
          <w:kern w:val="0"/>
          <w:sz w:val="32"/>
          <w:szCs w:val="32"/>
          <w:lang w:eastAsia="ja-JP"/>
          <w14:ligatures w14:val="none"/>
        </w:rPr>
        <w:lastRenderedPageBreak/>
        <w:t>References</w:t>
      </w:r>
      <w:bookmarkEnd w:id="40"/>
    </w:p>
    <w:p w14:paraId="5F677D36" w14:textId="77777777" w:rsidR="00455AF4" w:rsidRDefault="00455AF4" w:rsidP="00455AF4">
      <w:pPr>
        <w:pStyle w:val="Bibliography"/>
      </w:pPr>
      <w:r w:rsidRPr="00455AF4">
        <w:fldChar w:fldCharType="begin"/>
      </w:r>
      <w:r>
        <w:instrText xml:space="preserve"> ADDIN ZOTERO_BIBL {"uncited":[],"omitted":[],"custom":[]} CSL_BIBLIOGRAPHY </w:instrText>
      </w:r>
      <w:r w:rsidRPr="00455AF4">
        <w:fldChar w:fldCharType="separate"/>
      </w:r>
      <w:r>
        <w:t>Arbon, J. J., J. M. Kern, A. Morris-Drake, and A. N. Radford. 2020. Context-dependent contributions to sentinel behaviour: audience, satiation and danger effects. Animal Behaviour 165:143–152.</w:t>
      </w:r>
    </w:p>
    <w:p w14:paraId="203B5FB4" w14:textId="77777777" w:rsidR="00455AF4" w:rsidRDefault="00455AF4" w:rsidP="00455AF4">
      <w:pPr>
        <w:pStyle w:val="Bibliography"/>
      </w:pPr>
      <w:r>
        <w:t>Beauchamp, G. 2008. What is the magnitude of the group-size effect on vigilance? Behavioral Ecology 19:1361–1368.</w:t>
      </w:r>
    </w:p>
    <w:p w14:paraId="20D34320" w14:textId="77777777" w:rsidR="00455AF4" w:rsidRDefault="00455AF4" w:rsidP="00455AF4">
      <w:pPr>
        <w:pStyle w:val="Bibliography"/>
      </w:pPr>
      <w:proofErr w:type="spellStart"/>
      <w:r>
        <w:t>Bednekoff</w:t>
      </w:r>
      <w:proofErr w:type="spellEnd"/>
      <w:r>
        <w:t>, P. A. 1997. Mutualism among safe, selfish sentinels: a dynamic game. The American Naturalist 150:373–392.</w:t>
      </w:r>
    </w:p>
    <w:p w14:paraId="63C2E815" w14:textId="77777777" w:rsidR="00455AF4" w:rsidRDefault="00455AF4" w:rsidP="00455AF4">
      <w:pPr>
        <w:pStyle w:val="Bibliography"/>
      </w:pPr>
      <w:proofErr w:type="spellStart"/>
      <w:r>
        <w:t>Bednekoff</w:t>
      </w:r>
      <w:proofErr w:type="spellEnd"/>
      <w:r>
        <w:t xml:space="preserve">, P. A. 2001. Coordination of safe, selfish sentinels based on mutual benefits. Annales </w:t>
      </w:r>
      <w:proofErr w:type="spellStart"/>
      <w:r>
        <w:t>Zoologici</w:t>
      </w:r>
      <w:proofErr w:type="spellEnd"/>
      <w:r>
        <w:t xml:space="preserve"> </w:t>
      </w:r>
      <w:proofErr w:type="spellStart"/>
      <w:r>
        <w:t>Fennici</w:t>
      </w:r>
      <w:proofErr w:type="spellEnd"/>
      <w:r>
        <w:t xml:space="preserve"> 38:5–14.</w:t>
      </w:r>
    </w:p>
    <w:p w14:paraId="474E5614" w14:textId="77777777" w:rsidR="00455AF4" w:rsidRDefault="00455AF4" w:rsidP="00455AF4">
      <w:pPr>
        <w:pStyle w:val="Bibliography"/>
      </w:pPr>
      <w:proofErr w:type="spellStart"/>
      <w:r>
        <w:t>Bednekoff</w:t>
      </w:r>
      <w:proofErr w:type="spellEnd"/>
      <w:r>
        <w:t>, P. A. 2015. Sentinel behavior: a review and prospectus. Pages 115–145 Advances in the Study of Behavior. Elsevier.</w:t>
      </w:r>
    </w:p>
    <w:p w14:paraId="23491F0D" w14:textId="77777777" w:rsidR="00455AF4" w:rsidRDefault="00455AF4" w:rsidP="00455AF4">
      <w:pPr>
        <w:pStyle w:val="Bibliography"/>
      </w:pPr>
      <w:proofErr w:type="spellStart"/>
      <w:r>
        <w:t>Bednekoff</w:t>
      </w:r>
      <w:proofErr w:type="spellEnd"/>
      <w:r>
        <w:t>, P. A., and G. E. Woolfenden. 2003. Florida scrub-jays (</w:t>
      </w:r>
      <w:proofErr w:type="spellStart"/>
      <w:r>
        <w:rPr>
          <w:i/>
          <w:iCs/>
        </w:rPr>
        <w:t>Aphelocoma</w:t>
      </w:r>
      <w:proofErr w:type="spellEnd"/>
      <w:r>
        <w:rPr>
          <w:i/>
          <w:iCs/>
        </w:rPr>
        <w:t xml:space="preserve"> </w:t>
      </w:r>
      <w:proofErr w:type="spellStart"/>
      <w:r>
        <w:rPr>
          <w:i/>
          <w:iCs/>
        </w:rPr>
        <w:t>coerulescens</w:t>
      </w:r>
      <w:proofErr w:type="spellEnd"/>
      <w:r>
        <w:t>) are sentinels more when well-fed (even with no kin nearby). Ethology 109:895–903.</w:t>
      </w:r>
    </w:p>
    <w:p w14:paraId="4738EAC6" w14:textId="77777777" w:rsidR="00455AF4" w:rsidRDefault="00455AF4" w:rsidP="00455AF4">
      <w:pPr>
        <w:pStyle w:val="Bibliography"/>
      </w:pPr>
      <w:proofErr w:type="spellStart"/>
      <w:r>
        <w:t>Bednekoff</w:t>
      </w:r>
      <w:proofErr w:type="spellEnd"/>
      <w:r>
        <w:t xml:space="preserve">, P. A., and G. E. Woolfenden. 2006. Florida scrub-jays compensate for the sentinel behavior of </w:t>
      </w:r>
      <w:proofErr w:type="spellStart"/>
      <w:r>
        <w:t>flockmates</w:t>
      </w:r>
      <w:proofErr w:type="spellEnd"/>
      <w:r>
        <w:t>. Ethology 112:796–800.</w:t>
      </w:r>
    </w:p>
    <w:p w14:paraId="6D93787B" w14:textId="77777777" w:rsidR="00455AF4" w:rsidRDefault="00455AF4" w:rsidP="00455AF4">
      <w:pPr>
        <w:pStyle w:val="Bibliography"/>
      </w:pPr>
      <w:r>
        <w:t>Blumstein, D. T. 1999. Selfish sentinels. Science 284:1633–1634.</w:t>
      </w:r>
    </w:p>
    <w:p w14:paraId="4D81FC9F" w14:textId="77777777" w:rsidR="00455AF4" w:rsidRDefault="00455AF4" w:rsidP="00455AF4">
      <w:pPr>
        <w:pStyle w:val="Bibliography"/>
      </w:pPr>
      <w:r>
        <w:t>Burt, D. B. 1996. Habitat-use patterns in cooperative and non-cooperative breeding birds: testing predictions with western scrub-jays. The Wilson bulletin 108:712–727.</w:t>
      </w:r>
    </w:p>
    <w:p w14:paraId="0EC53602" w14:textId="77777777" w:rsidR="00455AF4" w:rsidRDefault="00455AF4" w:rsidP="00455AF4">
      <w:pPr>
        <w:pStyle w:val="Bibliography"/>
      </w:pPr>
      <w:r>
        <w:t>Burton, N., and K. Yasukawa. 2001. The “predator early warning system” of red-winged blackbirds. Journal of Field Ornithology 72:106–112.</w:t>
      </w:r>
    </w:p>
    <w:p w14:paraId="3EB5A0D3" w14:textId="77777777" w:rsidR="00455AF4" w:rsidRDefault="00455AF4" w:rsidP="00455AF4">
      <w:pPr>
        <w:pStyle w:val="Bibliography"/>
      </w:pPr>
      <w:r>
        <w:t xml:space="preserve">Clutton-Brock, T. H., M. J. </w:t>
      </w:r>
      <w:proofErr w:type="spellStart"/>
      <w:r>
        <w:t>O’Riain</w:t>
      </w:r>
      <w:proofErr w:type="spellEnd"/>
      <w:r>
        <w:t>, P. N. M. Brotherton, D. Gaynor, R. Kansky, A. S. Griffin, and M. Manser. 1999. Selfish sentinels in cooperative mammals. Science 284:1640–1644.</w:t>
      </w:r>
    </w:p>
    <w:p w14:paraId="58E79E09" w14:textId="77777777" w:rsidR="00455AF4" w:rsidRDefault="00455AF4" w:rsidP="00455AF4">
      <w:pPr>
        <w:pStyle w:val="Bibliography"/>
      </w:pPr>
      <w:r>
        <w:t>D’Agostino, G. M., L. E. Giovinazzo, and S. W. Eaton. 1980. The sentinel crow as an extension of parental care. The Wilson Bulletin 93:394–395.</w:t>
      </w:r>
    </w:p>
    <w:p w14:paraId="48A6A1E0" w14:textId="77777777" w:rsidR="00455AF4" w:rsidRDefault="00455AF4" w:rsidP="00455AF4">
      <w:pPr>
        <w:pStyle w:val="Bibliography"/>
      </w:pPr>
      <w:r>
        <w:lastRenderedPageBreak/>
        <w:t>Eastcott, E., J. M. Kern, A. Morris-Drake, and A. N. Radford. 2020. Intrapopulation variation in the behavioral responses of dwarf mongooses to anthropogenic noise. Behavioral Ecology 31:680–691.</w:t>
      </w:r>
    </w:p>
    <w:p w14:paraId="3B9CE9B7" w14:textId="77777777" w:rsidR="00455AF4" w:rsidRDefault="00455AF4" w:rsidP="00455AF4">
      <w:pPr>
        <w:pStyle w:val="Bibliography"/>
      </w:pPr>
      <w:r>
        <w:t>Gaston, A. J. 1977. Social behaviour within groups of jungle babblers (</w:t>
      </w:r>
      <w:proofErr w:type="spellStart"/>
      <w:r>
        <w:rPr>
          <w:i/>
          <w:iCs/>
        </w:rPr>
        <w:t>Turdoides</w:t>
      </w:r>
      <w:proofErr w:type="spellEnd"/>
      <w:r>
        <w:rPr>
          <w:i/>
          <w:iCs/>
        </w:rPr>
        <w:t xml:space="preserve"> striatus</w:t>
      </w:r>
      <w:r>
        <w:t>). Animal Behaviour 25:828–848.</w:t>
      </w:r>
    </w:p>
    <w:p w14:paraId="0DBED512" w14:textId="77777777" w:rsidR="00455AF4" w:rsidRDefault="00455AF4" w:rsidP="00455AF4">
      <w:pPr>
        <w:pStyle w:val="Bibliography"/>
      </w:pPr>
      <w:r>
        <w:t>Goodale, E., G. Beauchamp, and G. D. Ruxton. 2017. Leadership and Sentinel Behavior. Pages 125–145 Mixed-Species Groups of Animals. Elsevier.</w:t>
      </w:r>
    </w:p>
    <w:p w14:paraId="6D00C0DE" w14:textId="77777777" w:rsidR="00455AF4" w:rsidRDefault="00455AF4" w:rsidP="00455AF4">
      <w:pPr>
        <w:pStyle w:val="Bibliography"/>
      </w:pPr>
      <w:r>
        <w:t>Gotanda, K. M. 2020. Human influences on antipredator behaviour in Darwin’s finches. Journal of Animal Ecology 89:614–622.</w:t>
      </w:r>
    </w:p>
    <w:p w14:paraId="50F400BB" w14:textId="77777777" w:rsidR="00455AF4" w:rsidRDefault="00455AF4" w:rsidP="00455AF4">
      <w:pPr>
        <w:pStyle w:val="Bibliography"/>
      </w:pPr>
      <w:r>
        <w:t xml:space="preserve">Haddaway, N. R., B. Macura, P. Whaley, and A. S. Pullin. 2018. ROSES </w:t>
      </w:r>
      <w:proofErr w:type="spellStart"/>
      <w:r>
        <w:t>RepOrting</w:t>
      </w:r>
      <w:proofErr w:type="spellEnd"/>
      <w:r>
        <w:t xml:space="preserve"> standards for Systematic Evidence Syntheses: pro forma, flow-diagram and descriptive summary of the plan and conduct of environmental systematic reviews and systematic maps. Environmental Evidence 7:7.</w:t>
      </w:r>
    </w:p>
    <w:p w14:paraId="3BCCD7FB" w14:textId="77777777" w:rsidR="00455AF4" w:rsidRDefault="00455AF4" w:rsidP="00455AF4">
      <w:pPr>
        <w:pStyle w:val="Bibliography"/>
      </w:pPr>
      <w:proofErr w:type="spellStart"/>
      <w:r>
        <w:t>Hailman</w:t>
      </w:r>
      <w:proofErr w:type="spellEnd"/>
      <w:r>
        <w:t>, J. P., K. J. McGowan, and G. E. Woolfenden. 2010. Role of helpers in the sentinel behaviour of the Florida scrub jay (</w:t>
      </w:r>
      <w:proofErr w:type="spellStart"/>
      <w:r>
        <w:rPr>
          <w:i/>
          <w:iCs/>
        </w:rPr>
        <w:t>Aphelocoma</w:t>
      </w:r>
      <w:proofErr w:type="spellEnd"/>
      <w:r>
        <w:rPr>
          <w:i/>
          <w:iCs/>
        </w:rPr>
        <w:t xml:space="preserve"> c. </w:t>
      </w:r>
      <w:proofErr w:type="spellStart"/>
      <w:r>
        <w:rPr>
          <w:i/>
          <w:iCs/>
        </w:rPr>
        <w:t>coerulescens</w:t>
      </w:r>
      <w:proofErr w:type="spellEnd"/>
      <w:r>
        <w:t>). Ethology 97:119–140.</w:t>
      </w:r>
    </w:p>
    <w:p w14:paraId="3C868E0D" w14:textId="77777777" w:rsidR="00455AF4" w:rsidRDefault="00455AF4" w:rsidP="00455AF4">
      <w:pPr>
        <w:pStyle w:val="Bibliography"/>
      </w:pPr>
      <w:r>
        <w:t xml:space="preserve">Hayward, A., and J. F. Gillooly. 2011. The cost of sex: quantifying energetic investment in gamete production by males and females. </w:t>
      </w:r>
      <w:proofErr w:type="spellStart"/>
      <w:r>
        <w:t>PloS</w:t>
      </w:r>
      <w:proofErr w:type="spellEnd"/>
      <w:r>
        <w:t xml:space="preserve"> One </w:t>
      </w:r>
      <w:proofErr w:type="gramStart"/>
      <w:r>
        <w:t>6:e</w:t>
      </w:r>
      <w:proofErr w:type="gramEnd"/>
      <w:r>
        <w:t>16557.</w:t>
      </w:r>
    </w:p>
    <w:p w14:paraId="110468B6" w14:textId="77777777" w:rsidR="00455AF4" w:rsidRDefault="00455AF4" w:rsidP="00455AF4">
      <w:pPr>
        <w:pStyle w:val="Bibliography"/>
      </w:pPr>
      <w:proofErr w:type="spellStart"/>
      <w:r>
        <w:t>Hollén</w:t>
      </w:r>
      <w:proofErr w:type="spellEnd"/>
      <w:r>
        <w:t>, L. I., M. B. V. Bell, and A. N. Radford. 2008. Cooperative sentinel calling? Foragers gain increased biomass intake. Current Biology 18:576–579.</w:t>
      </w:r>
    </w:p>
    <w:p w14:paraId="7131B560" w14:textId="77777777" w:rsidR="00455AF4" w:rsidRDefault="00455AF4" w:rsidP="00455AF4">
      <w:pPr>
        <w:pStyle w:val="Bibliography"/>
      </w:pPr>
      <w:r>
        <w:t>Horrocks, J. A., and W. Hunte. 1986. Sentinel behaviour in vervet monkeys: who sees whom first? Animal Behaviour 34:1566–1568.</w:t>
      </w:r>
    </w:p>
    <w:p w14:paraId="1B082AF9" w14:textId="77777777" w:rsidR="00455AF4" w:rsidRDefault="00455AF4" w:rsidP="00455AF4">
      <w:pPr>
        <w:pStyle w:val="Bibliography"/>
      </w:pPr>
      <w:proofErr w:type="spellStart"/>
      <w:r>
        <w:t>Houslay</w:t>
      </w:r>
      <w:proofErr w:type="spellEnd"/>
      <w:r>
        <w:t>, T. M., J. F. Nielsen, and T. H. Clutton</w:t>
      </w:r>
      <w:r>
        <w:rPr>
          <w:rFonts w:ascii="Cambria Math" w:hAnsi="Cambria Math" w:cs="Cambria Math"/>
        </w:rPr>
        <w:t>‐</w:t>
      </w:r>
      <w:r>
        <w:t>Brock. 2021. Contributions of genetic and nongenetic sources to variation in cooperative behavior in a cooperative mammal. Evolution 75:3071–3086.</w:t>
      </w:r>
    </w:p>
    <w:p w14:paraId="2365591E" w14:textId="5F0A89D3" w:rsidR="00455AF4" w:rsidRDefault="00455AF4" w:rsidP="00455AF4">
      <w:pPr>
        <w:pStyle w:val="Bibliography"/>
      </w:pPr>
      <w:r>
        <w:t>Huels, F. D., and A. S. Stoeger. 2022. Sentinel behavior in captive meerkats (</w:t>
      </w:r>
      <w:r w:rsidRPr="00455AF4">
        <w:rPr>
          <w:i/>
          <w:iCs/>
        </w:rPr>
        <w:t xml:space="preserve">Suricata </w:t>
      </w:r>
      <w:proofErr w:type="spellStart"/>
      <w:r w:rsidRPr="00455AF4">
        <w:rPr>
          <w:i/>
          <w:iCs/>
        </w:rPr>
        <w:t>suricatta</w:t>
      </w:r>
      <w:proofErr w:type="spellEnd"/>
      <w:r>
        <w:t>). Zoo Biology 41:10–19.</w:t>
      </w:r>
    </w:p>
    <w:p w14:paraId="02189265" w14:textId="77777777" w:rsidR="00455AF4" w:rsidRDefault="00455AF4" w:rsidP="00455AF4">
      <w:pPr>
        <w:pStyle w:val="Bibliography"/>
      </w:pPr>
      <w:r>
        <w:lastRenderedPageBreak/>
        <w:t xml:space="preserve">Isaksson, C. 2018. Impact of urbanization on birds. Pages 235–257 </w:t>
      </w:r>
      <w:r>
        <w:rPr>
          <w:i/>
          <w:iCs/>
        </w:rPr>
        <w:t>in</w:t>
      </w:r>
      <w:r>
        <w:t xml:space="preserve"> D. T. Tietze, editor. Bird Species: How They Arise, Modify and Vanish. Springer International Publishing, Cham.</w:t>
      </w:r>
    </w:p>
    <w:p w14:paraId="03B4CC8A" w14:textId="77777777" w:rsidR="00455AF4" w:rsidRDefault="00455AF4" w:rsidP="00455AF4">
      <w:pPr>
        <w:pStyle w:val="Bibliography"/>
      </w:pPr>
      <w:r>
        <w:t xml:space="preserve">Kern, J. M., and A. N. Radford. 2014. Sentinel dwarf mongooses, </w:t>
      </w:r>
      <w:proofErr w:type="spellStart"/>
      <w:r>
        <w:rPr>
          <w:i/>
          <w:iCs/>
        </w:rPr>
        <w:t>Helogale</w:t>
      </w:r>
      <w:proofErr w:type="spellEnd"/>
      <w:r>
        <w:rPr>
          <w:i/>
          <w:iCs/>
        </w:rPr>
        <w:t xml:space="preserve"> </w:t>
      </w:r>
      <w:proofErr w:type="spellStart"/>
      <w:r>
        <w:rPr>
          <w:i/>
          <w:iCs/>
        </w:rPr>
        <w:t>parvula</w:t>
      </w:r>
      <w:proofErr w:type="spellEnd"/>
      <w:r>
        <w:t>, exhibit flexible decision making in relation to predation risk. Animal Behaviour 98:185–192.</w:t>
      </w:r>
    </w:p>
    <w:p w14:paraId="4A17852E" w14:textId="77777777" w:rsidR="00455AF4" w:rsidRDefault="00455AF4" w:rsidP="00455AF4">
      <w:pPr>
        <w:pStyle w:val="Bibliography"/>
      </w:pPr>
      <w:r>
        <w:t>Kern, J. M., and A. N. Radford. 2016. Anthropogenic noise disrupts use of vocal information about predation risk. Environmental Pollution 218:988–995.</w:t>
      </w:r>
    </w:p>
    <w:p w14:paraId="035D0548" w14:textId="77777777" w:rsidR="00455AF4" w:rsidRDefault="00455AF4" w:rsidP="00455AF4">
      <w:pPr>
        <w:pStyle w:val="Bibliography"/>
      </w:pPr>
      <w:r>
        <w:t>Kong, D., A. P. Møller, and Y. Zhang. 2021. Disturbance and predation risk influence vigilance synchrony of black</w:t>
      </w:r>
      <w:r>
        <w:rPr>
          <w:rFonts w:ascii="Cambria Math" w:hAnsi="Cambria Math" w:cs="Cambria Math"/>
        </w:rPr>
        <w:t>‐</w:t>
      </w:r>
      <w:r>
        <w:t xml:space="preserve">necked cranes </w:t>
      </w:r>
      <w:r>
        <w:rPr>
          <w:i/>
          <w:iCs/>
        </w:rPr>
        <w:t xml:space="preserve">Grus </w:t>
      </w:r>
      <w:proofErr w:type="spellStart"/>
      <w:proofErr w:type="gramStart"/>
      <w:r>
        <w:rPr>
          <w:i/>
          <w:iCs/>
        </w:rPr>
        <w:t>nigricollis</w:t>
      </w:r>
      <w:proofErr w:type="spellEnd"/>
      <w:r>
        <w:t xml:space="preserve"> ,</w:t>
      </w:r>
      <w:proofErr w:type="gramEnd"/>
      <w:r>
        <w:t xml:space="preserve"> but not as strongly as expected. Ecology and Evolution 11:2289–2298.</w:t>
      </w:r>
    </w:p>
    <w:p w14:paraId="22A03B9A" w14:textId="77777777" w:rsidR="00455AF4" w:rsidRDefault="00455AF4" w:rsidP="00455AF4">
      <w:pPr>
        <w:pStyle w:val="Bibliography"/>
      </w:pPr>
      <w:r>
        <w:t>Kung, J. Y. 2023. Elicit. The Journal of the Canadian Health Libraries Association 44:15–18.</w:t>
      </w:r>
    </w:p>
    <w:p w14:paraId="781B4F5E" w14:textId="77777777" w:rsidR="00455AF4" w:rsidRDefault="00455AF4" w:rsidP="00455AF4">
      <w:pPr>
        <w:pStyle w:val="Bibliography"/>
      </w:pPr>
      <w:r>
        <w:t>Lajeunesse, M. J. 2015. Facilitating systematic reviews, data extraction and meta</w:t>
      </w:r>
      <w:r>
        <w:rPr>
          <w:rFonts w:ascii="Cambria Math" w:hAnsi="Cambria Math" w:cs="Cambria Math"/>
        </w:rPr>
        <w:t>‐</w:t>
      </w:r>
      <w:r>
        <w:t xml:space="preserve">analysis with the </w:t>
      </w:r>
      <w:proofErr w:type="spellStart"/>
      <w:r>
        <w:t>metagear</w:t>
      </w:r>
      <w:proofErr w:type="spellEnd"/>
      <w:r>
        <w:t xml:space="preserve"> package for R. Methods in Ecology and Evolution 7:323–330.</w:t>
      </w:r>
    </w:p>
    <w:p w14:paraId="4AC0D3D7" w14:textId="77777777" w:rsidR="00455AF4" w:rsidRDefault="00455AF4" w:rsidP="00455AF4">
      <w:pPr>
        <w:pStyle w:val="Bibliography"/>
      </w:pPr>
      <w:proofErr w:type="spellStart"/>
      <w:r>
        <w:t>Lescroël</w:t>
      </w:r>
      <w:proofErr w:type="spellEnd"/>
      <w:r>
        <w:t xml:space="preserve">, A., G. Ballard, M. Massaro, K. Dugger, S. Jennings, A. Pollard, E. </w:t>
      </w:r>
      <w:proofErr w:type="spellStart"/>
      <w:r>
        <w:t>Porzig</w:t>
      </w:r>
      <w:proofErr w:type="spellEnd"/>
      <w:r>
        <w:t xml:space="preserve">, A. Schmidt, A. </w:t>
      </w:r>
      <w:proofErr w:type="spellStart"/>
      <w:r>
        <w:t>Varsani</w:t>
      </w:r>
      <w:proofErr w:type="spellEnd"/>
      <w:r>
        <w:t xml:space="preserve">, D. </w:t>
      </w:r>
      <w:proofErr w:type="spellStart"/>
      <w:r>
        <w:t>Grémillet</w:t>
      </w:r>
      <w:proofErr w:type="spellEnd"/>
      <w:r>
        <w:t>, and D. Ainley. 2019. Evidence of age-related improvement in the foraging efficiency of Adélie penguins. Scientific Reports 9:3375.</w:t>
      </w:r>
    </w:p>
    <w:p w14:paraId="628BC156" w14:textId="77777777" w:rsidR="00455AF4" w:rsidRDefault="00455AF4" w:rsidP="00455AF4">
      <w:pPr>
        <w:pStyle w:val="Bibliography"/>
      </w:pPr>
      <w:r>
        <w:t>Lima, S. L. 1995. Back to the basics of anti-predatory vigilance: the group-size effect. Animal Behaviour 49:11–20.</w:t>
      </w:r>
    </w:p>
    <w:p w14:paraId="2684DF1A" w14:textId="77777777" w:rsidR="00455AF4" w:rsidRDefault="00455AF4" w:rsidP="00455AF4">
      <w:pPr>
        <w:pStyle w:val="Bibliography"/>
      </w:pPr>
      <w:proofErr w:type="spellStart"/>
      <w:r>
        <w:t>Łopucki</w:t>
      </w:r>
      <w:proofErr w:type="spellEnd"/>
      <w:r>
        <w:t xml:space="preserve">, R., D. Klich, and A. </w:t>
      </w:r>
      <w:proofErr w:type="spellStart"/>
      <w:r>
        <w:t>Kiersztyn</w:t>
      </w:r>
      <w:proofErr w:type="spellEnd"/>
      <w:r>
        <w:t>. 2021. Changes in the social behavior of urban animals: more aggression or tolerance? Mammalian Biology 101:1–10.</w:t>
      </w:r>
    </w:p>
    <w:p w14:paraId="526FC0A3" w14:textId="77777777" w:rsidR="00455AF4" w:rsidRDefault="00455AF4" w:rsidP="00455AF4">
      <w:pPr>
        <w:pStyle w:val="Bibliography"/>
      </w:pPr>
      <w:r>
        <w:t>Lowry, H., A. Lill, and B. B. M. Wong. 2013. Behavioural responses of wildlife to urban environments. Biological reviews of the Cambridge Philosophical Society 88:537–549.</w:t>
      </w:r>
    </w:p>
    <w:p w14:paraId="243DFF0A" w14:textId="77777777" w:rsidR="00455AF4" w:rsidRDefault="00455AF4" w:rsidP="00455AF4">
      <w:pPr>
        <w:pStyle w:val="Bibliography"/>
      </w:pPr>
      <w:r>
        <w:t xml:space="preserve">Mainwaring, M. C., and S. C. Griffith. 2013. Looking after your partner: sentinel behaviour in a socially monogamous bird. </w:t>
      </w:r>
      <w:proofErr w:type="spellStart"/>
      <w:r>
        <w:t>PeerJ</w:t>
      </w:r>
      <w:proofErr w:type="spellEnd"/>
      <w:r>
        <w:t xml:space="preserve"> </w:t>
      </w:r>
      <w:proofErr w:type="gramStart"/>
      <w:r>
        <w:t>1:e</w:t>
      </w:r>
      <w:proofErr w:type="gramEnd"/>
      <w:r>
        <w:t>83.</w:t>
      </w:r>
    </w:p>
    <w:p w14:paraId="796DE398" w14:textId="77777777" w:rsidR="00455AF4" w:rsidRDefault="00455AF4" w:rsidP="00455AF4">
      <w:pPr>
        <w:pStyle w:val="Bibliography"/>
      </w:pPr>
      <w:r>
        <w:t xml:space="preserve">Manser, M. 2018. Meerkats – identifying cognitive mechanisms underlying meerkat coordination and communication: experimental designs in their natural habitat. Pages 286–307 </w:t>
      </w:r>
      <w:r>
        <w:rPr>
          <w:i/>
          <w:iCs/>
        </w:rPr>
        <w:t>in</w:t>
      </w:r>
      <w:r>
        <w:t xml:space="preserve"> N. </w:t>
      </w:r>
      <w:r>
        <w:lastRenderedPageBreak/>
        <w:t>Bueno-Guerra and F. Amici, editors. Field and Laboratory Methods in Animal Cognition. First edition. Cambridge University Press.</w:t>
      </w:r>
    </w:p>
    <w:p w14:paraId="07C12A92" w14:textId="77777777" w:rsidR="00455AF4" w:rsidRDefault="00455AF4" w:rsidP="00455AF4">
      <w:pPr>
        <w:pStyle w:val="Bibliography"/>
      </w:pPr>
      <w:r>
        <w:t>Morris-Drake, A., C. Christensen, J. M. Kern, and A. N. Radford. 2019. Experimental field evidence that out-group threats influence within-group behavior. Behavioral Ecology 30:1425–1435.</w:t>
      </w:r>
    </w:p>
    <w:p w14:paraId="188AC955" w14:textId="77777777" w:rsidR="00455AF4" w:rsidRDefault="00455AF4" w:rsidP="00455AF4">
      <w:pPr>
        <w:pStyle w:val="Bibliography"/>
      </w:pPr>
      <w:r>
        <w:t>Morrison, J. L., I. G. W. Gottlieb, and K. E. Pias. 2016. Spatial distribution and the value of green spaces for urban red-tailed hawks. Urban Ecosystems 19:1373–1388.</w:t>
      </w:r>
    </w:p>
    <w:p w14:paraId="1F5A6E63" w14:textId="77777777" w:rsidR="00455AF4" w:rsidRDefault="00455AF4" w:rsidP="00455AF4">
      <w:pPr>
        <w:pStyle w:val="Bibliography"/>
      </w:pPr>
      <w:proofErr w:type="spellStart"/>
      <w:r>
        <w:t>Ostreiher</w:t>
      </w:r>
      <w:proofErr w:type="spellEnd"/>
      <w:r>
        <w:t>, R., and A. Heifetz. 2019. The sentineling-foraging trade-off in dominant and subordinate Arabian babblers. Ethology 125:98–105.</w:t>
      </w:r>
    </w:p>
    <w:p w14:paraId="6B49A1C1" w14:textId="77777777" w:rsidR="00455AF4" w:rsidRDefault="00455AF4" w:rsidP="00455AF4">
      <w:pPr>
        <w:pStyle w:val="Bibliography"/>
      </w:pPr>
      <w:proofErr w:type="spellStart"/>
      <w:r>
        <w:t>Ostreiher</w:t>
      </w:r>
      <w:proofErr w:type="spellEnd"/>
      <w:r>
        <w:t xml:space="preserve">, R., R. </w:t>
      </w:r>
      <w:proofErr w:type="spellStart"/>
      <w:r>
        <w:t>Mundry</w:t>
      </w:r>
      <w:proofErr w:type="spellEnd"/>
      <w:r>
        <w:t>, and A. Heifetz. 2021. On the self-regulation of sentinel activity among Arabian babbler groupmates. Animal Behaviour 173:81–92.</w:t>
      </w:r>
    </w:p>
    <w:p w14:paraId="02CF687F" w14:textId="77777777" w:rsidR="00455AF4" w:rsidRDefault="00455AF4" w:rsidP="00455AF4">
      <w:pPr>
        <w:pStyle w:val="Bibliography"/>
      </w:pPr>
      <w:r>
        <w:t>Rauber, R., and M. B. Manser. 2021. Effect of group size and experience on the ontogeny of sentinel calling behaviour in meerkats. Animal Behaviour 171:129–138.</w:t>
      </w:r>
    </w:p>
    <w:p w14:paraId="69E87B85" w14:textId="77777777" w:rsidR="00455AF4" w:rsidRDefault="00455AF4" w:rsidP="00455AF4">
      <w:pPr>
        <w:pStyle w:val="Bibliography"/>
      </w:pPr>
      <w:r>
        <w:t>Ridley, A. R., E. M. Wiley, and A. M. Thompson. 2014. The ecological benefits of interceptive eavesdropping. Functional Ecology 28:197–205.</w:t>
      </w:r>
    </w:p>
    <w:p w14:paraId="16D77DAE" w14:textId="77777777" w:rsidR="00455AF4" w:rsidRDefault="00455AF4" w:rsidP="00455AF4">
      <w:pPr>
        <w:pStyle w:val="Bibliography"/>
      </w:pPr>
      <w:r>
        <w:t>Santema, P., and T. Clutton-Brock. 2013. Meerkat helpers increase sentinel behaviour and bipedal vigilance in the presence of pups. Animal Behaviour 85:655–661.</w:t>
      </w:r>
    </w:p>
    <w:p w14:paraId="63FD36F4" w14:textId="77777777" w:rsidR="00455AF4" w:rsidRDefault="00455AF4" w:rsidP="00455AF4">
      <w:pPr>
        <w:pStyle w:val="Bibliography"/>
      </w:pPr>
      <w:proofErr w:type="spellStart"/>
      <w:r>
        <w:t>Sorato</w:t>
      </w:r>
      <w:proofErr w:type="spellEnd"/>
      <w:r>
        <w:t>, E., P. R. Gullett, S. C. Griffith, and A. F. Russell. 2012. Effects of predation risk on foraging behaviour and group size: adaptations in a social cooperative species. Animal Behaviour 84:823–834.</w:t>
      </w:r>
    </w:p>
    <w:p w14:paraId="04321812" w14:textId="77777777" w:rsidR="00455AF4" w:rsidRDefault="00455AF4" w:rsidP="00455AF4">
      <w:pPr>
        <w:pStyle w:val="Bibliography"/>
      </w:pPr>
      <w:r>
        <w:t>Walker, L., J. York, and A. Young. 2016. Sexually selected sentinels? Evidence of a role for intrasexual competition in sentinel behavior. Behavioral Ecology 27:1461–1470.</w:t>
      </w:r>
    </w:p>
    <w:p w14:paraId="10D20D75" w14:textId="77777777" w:rsidR="00455AF4" w:rsidRDefault="00455AF4" w:rsidP="00455AF4">
      <w:pPr>
        <w:pStyle w:val="Bibliography"/>
      </w:pPr>
      <w:r>
        <w:t xml:space="preserve">Wright, J., E. Berg, S. R. De </w:t>
      </w:r>
      <w:proofErr w:type="spellStart"/>
      <w:r>
        <w:t>Kort</w:t>
      </w:r>
      <w:proofErr w:type="spellEnd"/>
      <w:r>
        <w:t xml:space="preserve">, V. Khazin, and A. A. Maklakov. 2001a. Safe selfish sentinels in a cooperative bird: </w:t>
      </w:r>
      <w:r>
        <w:rPr>
          <w:i/>
          <w:iCs/>
        </w:rPr>
        <w:t>safe selfish sentinels</w:t>
      </w:r>
      <w:r>
        <w:t>. Journal of Animal Ecology 70:1070–1079.</w:t>
      </w:r>
    </w:p>
    <w:p w14:paraId="655B0DB4" w14:textId="77777777" w:rsidR="00455AF4" w:rsidRDefault="00455AF4" w:rsidP="00455AF4">
      <w:pPr>
        <w:pStyle w:val="Bibliography"/>
      </w:pPr>
      <w:r>
        <w:t xml:space="preserve">Wright, J., E. Berg, S. R. De </w:t>
      </w:r>
      <w:proofErr w:type="spellStart"/>
      <w:r>
        <w:t>Kort</w:t>
      </w:r>
      <w:proofErr w:type="spellEnd"/>
      <w:r>
        <w:t>, V. Khazin, and A. A. Maklakov. 2001b. Cooperative sentinel behaviour in the Arabian babbler. Animal Behaviour 62:973–979.</w:t>
      </w:r>
    </w:p>
    <w:p w14:paraId="7129A82D" w14:textId="77777777" w:rsidR="00455AF4" w:rsidRDefault="00455AF4" w:rsidP="00455AF4">
      <w:pPr>
        <w:pStyle w:val="Bibliography"/>
      </w:pPr>
      <w:r>
        <w:lastRenderedPageBreak/>
        <w:t>Wright, J., A. A. Maklakov, and V. Khazin. 2001c. State-dependent sentinels: an experimental study in the Arabian babbler. Proceedings of the Royal Society of London. Series B: Biological Sciences 268:821–826.</w:t>
      </w:r>
    </w:p>
    <w:p w14:paraId="6625B4DD" w14:textId="32564FDA" w:rsidR="00455AF4" w:rsidRDefault="00455AF4" w:rsidP="00455AF4">
      <w:pPr>
        <w:pStyle w:val="Bibliography"/>
      </w:pPr>
      <w:r>
        <w:t>Yasukawa, K., and A. Cockburn. 2009. Antipredator vigilance in cooperatively breeding superb fairy-wrens (</w:t>
      </w:r>
      <w:proofErr w:type="spellStart"/>
      <w:r>
        <w:rPr>
          <w:i/>
          <w:iCs/>
        </w:rPr>
        <w:t>Malurus</w:t>
      </w:r>
      <w:proofErr w:type="spellEnd"/>
      <w:r>
        <w:rPr>
          <w:i/>
          <w:iCs/>
        </w:rPr>
        <w:t xml:space="preserve"> </w:t>
      </w:r>
      <w:proofErr w:type="spellStart"/>
      <w:r>
        <w:rPr>
          <w:i/>
          <w:iCs/>
        </w:rPr>
        <w:t>cyaneus</w:t>
      </w:r>
      <w:proofErr w:type="spellEnd"/>
      <w:r>
        <w:t>). The Auk 126:147–154.</w:t>
      </w:r>
    </w:p>
    <w:p w14:paraId="4F987F7D" w14:textId="77777777" w:rsidR="00455AF4" w:rsidRDefault="00455AF4" w:rsidP="00455AF4">
      <w:pPr>
        <w:pStyle w:val="Bibliography"/>
      </w:pPr>
      <w:r>
        <w:t xml:space="preserve">Yasukawa, K., L. K. Whittenberger, and T. A. Nielsen. 1992. Anti-predator vigilance in the red-winged blackbird, </w:t>
      </w:r>
      <w:r>
        <w:rPr>
          <w:i/>
          <w:iCs/>
        </w:rPr>
        <w:t xml:space="preserve">Agelaius </w:t>
      </w:r>
      <w:proofErr w:type="gramStart"/>
      <w:r>
        <w:rPr>
          <w:i/>
          <w:iCs/>
        </w:rPr>
        <w:t xml:space="preserve">phoeniceus </w:t>
      </w:r>
      <w:r>
        <w:t>:</w:t>
      </w:r>
      <w:proofErr w:type="gramEnd"/>
      <w:r>
        <w:t xml:space="preserve"> do males act as sentinels? Animal Behaviour 43:961–969.</w:t>
      </w:r>
    </w:p>
    <w:p w14:paraId="285FCC42" w14:textId="77777777" w:rsidR="00455AF4" w:rsidRDefault="00455AF4" w:rsidP="00455AF4">
      <w:pPr>
        <w:pStyle w:val="Bibliography"/>
      </w:pPr>
      <w:r>
        <w:t xml:space="preserve">Zacharias, V. J., and D. N. Mathew. 1998. Behaviour of the </w:t>
      </w:r>
      <w:proofErr w:type="spellStart"/>
      <w:r>
        <w:t>whiteheaded</w:t>
      </w:r>
      <w:proofErr w:type="spellEnd"/>
      <w:r>
        <w:t xml:space="preserve"> babbler </w:t>
      </w:r>
      <w:proofErr w:type="spellStart"/>
      <w:r>
        <w:rPr>
          <w:i/>
          <w:iCs/>
        </w:rPr>
        <w:t>Turdoides</w:t>
      </w:r>
      <w:proofErr w:type="spellEnd"/>
      <w:r>
        <w:rPr>
          <w:i/>
          <w:iCs/>
        </w:rPr>
        <w:t xml:space="preserve"> </w:t>
      </w:r>
      <w:proofErr w:type="spellStart"/>
      <w:r>
        <w:rPr>
          <w:i/>
          <w:iCs/>
        </w:rPr>
        <w:t>affinis</w:t>
      </w:r>
      <w:proofErr w:type="spellEnd"/>
      <w:r>
        <w:rPr>
          <w:i/>
          <w:iCs/>
        </w:rPr>
        <w:t xml:space="preserve"> </w:t>
      </w:r>
      <w:proofErr w:type="gramStart"/>
      <w:r>
        <w:rPr>
          <w:i/>
          <w:iCs/>
        </w:rPr>
        <w:t xml:space="preserve">Jerdon </w:t>
      </w:r>
      <w:r>
        <w:t>.</w:t>
      </w:r>
      <w:proofErr w:type="gramEnd"/>
      <w:r>
        <w:t xml:space="preserve"> The journal of the Bombay Natural History Society 95:8–14.</w:t>
      </w:r>
    </w:p>
    <w:p w14:paraId="04FF599F" w14:textId="6F33E7EE" w:rsidR="000F5EEA" w:rsidRDefault="00455AF4" w:rsidP="00455AF4">
      <w:r w:rsidRPr="00455AF4">
        <w:rPr>
          <w:rFonts w:ascii="Times New Roman" w:eastAsia="Arial" w:hAnsi="Times New Roman" w:cs="Times New Roman"/>
          <w:kern w:val="0"/>
          <w:sz w:val="24"/>
          <w:szCs w:val="24"/>
          <w:lang w:eastAsia="ja-JP"/>
          <w14:ligatures w14:val="none"/>
        </w:rPr>
        <w:fldChar w:fldCharType="end"/>
      </w:r>
    </w:p>
    <w:sectPr w:rsidR="000F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C917" w14:textId="77777777" w:rsidR="00455AF4" w:rsidRPr="0060735D" w:rsidRDefault="00455AF4"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Introduction</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174403838"/>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1361D" w14:textId="77777777" w:rsidR="00455AF4" w:rsidRPr="0060735D" w:rsidRDefault="00455AF4"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72860471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82C1F" w14:textId="77777777" w:rsidR="00455AF4" w:rsidRPr="0060735D" w:rsidRDefault="00455AF4"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Results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32346884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D6F6D" w14:textId="77777777" w:rsidR="00455AF4" w:rsidRPr="0060735D" w:rsidRDefault="00455AF4"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86496" w14:textId="77777777" w:rsidR="00455AF4" w:rsidRPr="0060735D" w:rsidRDefault="00455AF4"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Discussion</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5281819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917C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0B4141"/>
    <w:multiLevelType w:val="multilevel"/>
    <w:tmpl w:val="42DA1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C5B3363"/>
    <w:multiLevelType w:val="multilevel"/>
    <w:tmpl w:val="1C94AA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12357222">
    <w:abstractNumId w:val="0"/>
  </w:num>
  <w:num w:numId="2" w16cid:durableId="505437915">
    <w:abstractNumId w:val="3"/>
  </w:num>
  <w:num w:numId="3" w16cid:durableId="2039311880">
    <w:abstractNumId w:val="2"/>
  </w:num>
  <w:num w:numId="4" w16cid:durableId="119002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F4"/>
    <w:rsid w:val="000F5EEA"/>
    <w:rsid w:val="00197EE7"/>
    <w:rsid w:val="001D702C"/>
    <w:rsid w:val="00455AF4"/>
    <w:rsid w:val="005235BA"/>
    <w:rsid w:val="006E1C84"/>
    <w:rsid w:val="00A272EB"/>
    <w:rsid w:val="00B71A3F"/>
    <w:rsid w:val="00C97BB1"/>
    <w:rsid w:val="00D276EC"/>
    <w:rsid w:val="00F76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9C96"/>
  <w15:chartTrackingRefBased/>
  <w15:docId w15:val="{EFCAD064-8B6D-455A-A62D-23BA5DF2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455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5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5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5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5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AF4"/>
    <w:rPr>
      <w:rFonts w:eastAsiaTheme="majorEastAsia" w:cstheme="majorBidi"/>
      <w:color w:val="272727" w:themeColor="text1" w:themeTint="D8"/>
    </w:rPr>
  </w:style>
  <w:style w:type="paragraph" w:styleId="Title">
    <w:name w:val="Title"/>
    <w:basedOn w:val="Normal"/>
    <w:next w:val="Normal"/>
    <w:link w:val="TitleChar"/>
    <w:uiPriority w:val="10"/>
    <w:qFormat/>
    <w:rsid w:val="0045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AF4"/>
    <w:pPr>
      <w:spacing w:before="160"/>
      <w:jc w:val="center"/>
    </w:pPr>
    <w:rPr>
      <w:i/>
      <w:iCs/>
      <w:color w:val="404040" w:themeColor="text1" w:themeTint="BF"/>
    </w:rPr>
  </w:style>
  <w:style w:type="character" w:customStyle="1" w:styleId="QuoteChar">
    <w:name w:val="Quote Char"/>
    <w:basedOn w:val="DefaultParagraphFont"/>
    <w:link w:val="Quote"/>
    <w:uiPriority w:val="29"/>
    <w:rsid w:val="00455AF4"/>
    <w:rPr>
      <w:i/>
      <w:iCs/>
      <w:color w:val="404040" w:themeColor="text1" w:themeTint="BF"/>
    </w:rPr>
  </w:style>
  <w:style w:type="paragraph" w:styleId="ListParagraph">
    <w:name w:val="List Paragraph"/>
    <w:basedOn w:val="Normal"/>
    <w:uiPriority w:val="34"/>
    <w:qFormat/>
    <w:rsid w:val="00455AF4"/>
    <w:pPr>
      <w:ind w:left="720"/>
      <w:contextualSpacing/>
    </w:pPr>
  </w:style>
  <w:style w:type="character" w:styleId="IntenseEmphasis">
    <w:name w:val="Intense Emphasis"/>
    <w:basedOn w:val="DefaultParagraphFont"/>
    <w:uiPriority w:val="21"/>
    <w:qFormat/>
    <w:rsid w:val="00455AF4"/>
    <w:rPr>
      <w:i/>
      <w:iCs/>
      <w:color w:val="0F4761" w:themeColor="accent1" w:themeShade="BF"/>
    </w:rPr>
  </w:style>
  <w:style w:type="paragraph" w:styleId="IntenseQuote">
    <w:name w:val="Intense Quote"/>
    <w:basedOn w:val="Normal"/>
    <w:next w:val="Normal"/>
    <w:link w:val="IntenseQuoteChar"/>
    <w:uiPriority w:val="30"/>
    <w:qFormat/>
    <w:rsid w:val="0045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AF4"/>
    <w:rPr>
      <w:i/>
      <w:iCs/>
      <w:color w:val="0F4761" w:themeColor="accent1" w:themeShade="BF"/>
    </w:rPr>
  </w:style>
  <w:style w:type="character" w:styleId="IntenseReference">
    <w:name w:val="Intense Reference"/>
    <w:basedOn w:val="DefaultParagraphFont"/>
    <w:uiPriority w:val="32"/>
    <w:qFormat/>
    <w:rsid w:val="00455AF4"/>
    <w:rPr>
      <w:b/>
      <w:bCs/>
      <w:smallCaps/>
      <w:color w:val="0F4761" w:themeColor="accent1" w:themeShade="BF"/>
      <w:spacing w:val="5"/>
    </w:rPr>
  </w:style>
  <w:style w:type="numbering" w:customStyle="1" w:styleId="NoList1">
    <w:name w:val="No List1"/>
    <w:next w:val="NoList"/>
    <w:uiPriority w:val="99"/>
    <w:semiHidden/>
    <w:unhideWhenUsed/>
    <w:rsid w:val="00455AF4"/>
  </w:style>
  <w:style w:type="table" w:customStyle="1" w:styleId="1">
    <w:name w:val="1"/>
    <w:basedOn w:val="TableNormal"/>
    <w:rsid w:val="00455AF4"/>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customStyle="1" w:styleId="Hyperlink1">
    <w:name w:val="Hyperlink1"/>
    <w:basedOn w:val="DefaultParagraphFont"/>
    <w:uiPriority w:val="99"/>
    <w:unhideWhenUsed/>
    <w:rsid w:val="00455AF4"/>
    <w:rPr>
      <w:color w:val="0000FF"/>
      <w:u w:val="single"/>
    </w:rPr>
  </w:style>
  <w:style w:type="paragraph" w:styleId="CommentText">
    <w:name w:val="annotation text"/>
    <w:basedOn w:val="Normal"/>
    <w:link w:val="CommentTextChar"/>
    <w:uiPriority w:val="99"/>
    <w:unhideWhenUsed/>
    <w:rsid w:val="00455AF4"/>
    <w:pPr>
      <w:spacing w:after="0" w:line="240" w:lineRule="auto"/>
    </w:pPr>
    <w:rPr>
      <w:rFonts w:ascii="Arial" w:eastAsia="Arial" w:hAnsi="Arial" w:cs="Arial"/>
      <w:kern w:val="0"/>
      <w:sz w:val="20"/>
      <w:szCs w:val="20"/>
      <w:lang w:eastAsia="ja-JP"/>
      <w14:ligatures w14:val="none"/>
    </w:rPr>
  </w:style>
  <w:style w:type="character" w:customStyle="1" w:styleId="CommentTextChar">
    <w:name w:val="Comment Text Char"/>
    <w:basedOn w:val="DefaultParagraphFont"/>
    <w:link w:val="CommentText"/>
    <w:uiPriority w:val="99"/>
    <w:rsid w:val="00455AF4"/>
    <w:rPr>
      <w:rFonts w:ascii="Arial" w:eastAsia="Arial" w:hAnsi="Arial" w:cs="Arial"/>
      <w:kern w:val="0"/>
      <w:sz w:val="20"/>
      <w:szCs w:val="20"/>
      <w:lang w:eastAsia="ja-JP"/>
      <w14:ligatures w14:val="none"/>
    </w:rPr>
  </w:style>
  <w:style w:type="character" w:styleId="CommentReference">
    <w:name w:val="annotation reference"/>
    <w:basedOn w:val="DefaultParagraphFont"/>
    <w:uiPriority w:val="99"/>
    <w:semiHidden/>
    <w:unhideWhenUsed/>
    <w:rsid w:val="00455AF4"/>
    <w:rPr>
      <w:sz w:val="16"/>
      <w:szCs w:val="16"/>
    </w:rPr>
  </w:style>
  <w:style w:type="paragraph" w:styleId="Revision">
    <w:name w:val="Revision"/>
    <w:hidden/>
    <w:uiPriority w:val="99"/>
    <w:semiHidden/>
    <w:rsid w:val="00455AF4"/>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455AF4"/>
    <w:pPr>
      <w:spacing w:after="0" w:line="480" w:lineRule="auto"/>
      <w:ind w:left="720" w:hanging="720"/>
    </w:pPr>
    <w:rPr>
      <w:rFonts w:ascii="Arial" w:eastAsia="Arial" w:hAnsi="Arial" w:cs="Arial"/>
      <w:kern w:val="0"/>
      <w:lang w:eastAsia="ja-JP"/>
      <w14:ligatures w14:val="none"/>
    </w:rPr>
  </w:style>
  <w:style w:type="character" w:styleId="PlaceholderText">
    <w:name w:val="Placeholder Text"/>
    <w:basedOn w:val="DefaultParagraphFont"/>
    <w:uiPriority w:val="99"/>
    <w:semiHidden/>
    <w:rsid w:val="00455AF4"/>
    <w:rPr>
      <w:color w:val="808080"/>
    </w:rPr>
  </w:style>
  <w:style w:type="paragraph" w:styleId="NormalWeb">
    <w:name w:val="Normal (Web)"/>
    <w:basedOn w:val="Normal"/>
    <w:uiPriority w:val="99"/>
    <w:unhideWhenUsed/>
    <w:rsid w:val="00455AF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CommentSubject">
    <w:name w:val="annotation subject"/>
    <w:basedOn w:val="CommentText"/>
    <w:next w:val="CommentText"/>
    <w:link w:val="CommentSubjectChar"/>
    <w:uiPriority w:val="99"/>
    <w:semiHidden/>
    <w:unhideWhenUsed/>
    <w:rsid w:val="00455AF4"/>
    <w:rPr>
      <w:b/>
      <w:bCs/>
    </w:rPr>
  </w:style>
  <w:style w:type="character" w:customStyle="1" w:styleId="CommentSubjectChar">
    <w:name w:val="Comment Subject Char"/>
    <w:basedOn w:val="CommentTextChar"/>
    <w:link w:val="CommentSubject"/>
    <w:uiPriority w:val="99"/>
    <w:semiHidden/>
    <w:rsid w:val="00455AF4"/>
    <w:rPr>
      <w:rFonts w:ascii="Arial" w:eastAsia="Arial" w:hAnsi="Arial" w:cs="Arial"/>
      <w:b/>
      <w:bCs/>
      <w:kern w:val="0"/>
      <w:sz w:val="20"/>
      <w:szCs w:val="20"/>
      <w:lang w:eastAsia="ja-JP"/>
      <w14:ligatures w14:val="none"/>
    </w:rPr>
  </w:style>
  <w:style w:type="paragraph" w:styleId="Header">
    <w:name w:val="header"/>
    <w:basedOn w:val="Normal"/>
    <w:link w:val="HeaderChar"/>
    <w:uiPriority w:val="99"/>
    <w:unhideWhenUsed/>
    <w:rsid w:val="00455AF4"/>
    <w:pPr>
      <w:tabs>
        <w:tab w:val="center" w:pos="4680"/>
        <w:tab w:val="right" w:pos="9360"/>
      </w:tabs>
      <w:spacing w:after="0" w:line="240" w:lineRule="auto"/>
    </w:pPr>
    <w:rPr>
      <w:rFonts w:ascii="Arial" w:eastAsia="Arial" w:hAnsi="Arial" w:cs="Arial"/>
      <w:kern w:val="0"/>
      <w:lang w:eastAsia="ja-JP"/>
      <w14:ligatures w14:val="none"/>
    </w:rPr>
  </w:style>
  <w:style w:type="character" w:customStyle="1" w:styleId="HeaderChar">
    <w:name w:val="Header Char"/>
    <w:basedOn w:val="DefaultParagraphFont"/>
    <w:link w:val="Header"/>
    <w:uiPriority w:val="99"/>
    <w:rsid w:val="00455AF4"/>
    <w:rPr>
      <w:rFonts w:ascii="Arial" w:eastAsia="Arial" w:hAnsi="Arial" w:cs="Arial"/>
      <w:kern w:val="0"/>
      <w:lang w:eastAsia="ja-JP"/>
      <w14:ligatures w14:val="none"/>
    </w:rPr>
  </w:style>
  <w:style w:type="paragraph" w:styleId="Footer">
    <w:name w:val="footer"/>
    <w:basedOn w:val="Normal"/>
    <w:link w:val="FooterChar"/>
    <w:uiPriority w:val="99"/>
    <w:unhideWhenUsed/>
    <w:rsid w:val="00455AF4"/>
    <w:pPr>
      <w:tabs>
        <w:tab w:val="center" w:pos="4680"/>
        <w:tab w:val="right" w:pos="9360"/>
      </w:tabs>
      <w:spacing w:after="0" w:line="240" w:lineRule="auto"/>
    </w:pPr>
    <w:rPr>
      <w:rFonts w:ascii="Arial" w:eastAsia="Arial" w:hAnsi="Arial" w:cs="Arial"/>
      <w:kern w:val="0"/>
      <w:lang w:eastAsia="ja-JP"/>
      <w14:ligatures w14:val="none"/>
    </w:rPr>
  </w:style>
  <w:style w:type="character" w:customStyle="1" w:styleId="FooterChar">
    <w:name w:val="Footer Char"/>
    <w:basedOn w:val="DefaultParagraphFont"/>
    <w:link w:val="Footer"/>
    <w:uiPriority w:val="99"/>
    <w:rsid w:val="00455AF4"/>
    <w:rPr>
      <w:rFonts w:ascii="Arial" w:eastAsia="Arial" w:hAnsi="Arial" w:cs="Arial"/>
      <w:kern w:val="0"/>
      <w:lang w:eastAsia="ja-JP"/>
      <w14:ligatures w14:val="none"/>
    </w:rPr>
  </w:style>
  <w:style w:type="paragraph" w:customStyle="1" w:styleId="Caption1">
    <w:name w:val="Caption1"/>
    <w:basedOn w:val="Normal"/>
    <w:next w:val="Normal"/>
    <w:uiPriority w:val="35"/>
    <w:unhideWhenUsed/>
    <w:rsid w:val="00455AF4"/>
    <w:pPr>
      <w:spacing w:after="200" w:line="240" w:lineRule="auto"/>
    </w:pPr>
    <w:rPr>
      <w:rFonts w:ascii="Arial" w:eastAsia="Arial" w:hAnsi="Arial" w:cs="Arial"/>
      <w:i/>
      <w:iCs/>
      <w:color w:val="1F497D"/>
      <w:kern w:val="0"/>
      <w:sz w:val="18"/>
      <w:szCs w:val="18"/>
      <w:lang w:eastAsia="ja-JP"/>
      <w14:ligatures w14:val="none"/>
    </w:rPr>
  </w:style>
  <w:style w:type="paragraph" w:customStyle="1" w:styleId="SectionTitle">
    <w:name w:val="Section Title"/>
    <w:basedOn w:val="Heading2"/>
    <w:link w:val="SectionTitleChar"/>
    <w:qFormat/>
    <w:rsid w:val="00455AF4"/>
    <w:pPr>
      <w:spacing w:before="360" w:after="120" w:line="276" w:lineRule="auto"/>
    </w:pPr>
    <w:rPr>
      <w:rFonts w:ascii="Times New Roman" w:eastAsia="Arial" w:hAnsi="Times New Roman" w:cs="Times New Roman"/>
      <w:b/>
      <w:noProof/>
      <w:kern w:val="0"/>
      <w:lang w:eastAsia="ja-JP"/>
      <w14:ligatures w14:val="none"/>
    </w:rPr>
  </w:style>
  <w:style w:type="paragraph" w:customStyle="1" w:styleId="SectionSubtitle">
    <w:name w:val="Section Subtitle"/>
    <w:basedOn w:val="Heading3"/>
    <w:qFormat/>
    <w:rsid w:val="00455AF4"/>
    <w:pPr>
      <w:spacing w:before="120" w:after="120" w:line="276" w:lineRule="auto"/>
    </w:pPr>
    <w:rPr>
      <w:rFonts w:ascii="Times New Roman" w:eastAsia="Arial" w:hAnsi="Times New Roman" w:cs="Arial"/>
      <w:b/>
      <w:color w:val="000000"/>
      <w:kern w:val="0"/>
      <w:lang w:eastAsia="ja-JP"/>
      <w14:ligatures w14:val="none"/>
    </w:rPr>
  </w:style>
  <w:style w:type="paragraph" w:customStyle="1" w:styleId="SectionText">
    <w:name w:val="Section Text"/>
    <w:basedOn w:val="Normal"/>
    <w:link w:val="SectionTextChar"/>
    <w:qFormat/>
    <w:rsid w:val="00455AF4"/>
    <w:pPr>
      <w:spacing w:after="240" w:line="276" w:lineRule="auto"/>
    </w:pPr>
    <w:rPr>
      <w:rFonts w:ascii="Times New Roman" w:eastAsia="Arial" w:hAnsi="Times New Roman" w:cs="Times New Roman"/>
      <w:iCs/>
      <w:kern w:val="0"/>
      <w:sz w:val="24"/>
      <w:szCs w:val="24"/>
      <w:lang w:eastAsia="ja-JP"/>
      <w14:ligatures w14:val="none"/>
    </w:rPr>
  </w:style>
  <w:style w:type="paragraph" w:customStyle="1" w:styleId="CaptionB">
    <w:name w:val="Caption B"/>
    <w:basedOn w:val="SectionText"/>
    <w:link w:val="CaptionBChar"/>
    <w:qFormat/>
    <w:rsid w:val="00455AF4"/>
    <w:pPr>
      <w:spacing w:before="120" w:after="120"/>
    </w:pPr>
    <w:rPr>
      <w:b/>
      <w:bCs/>
    </w:rPr>
  </w:style>
  <w:style w:type="character" w:customStyle="1" w:styleId="SectionTextChar">
    <w:name w:val="Section Text Char"/>
    <w:basedOn w:val="DefaultParagraphFont"/>
    <w:link w:val="SectionText"/>
    <w:rsid w:val="00455AF4"/>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455AF4"/>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455AF4"/>
    <w:pPr>
      <w:spacing w:before="120" w:after="120" w:line="276" w:lineRule="auto"/>
    </w:pPr>
    <w:rPr>
      <w:rFonts w:ascii="Times New Roman" w:eastAsia="Arial" w:hAnsi="Times New Roman" w:cs="Arial"/>
      <w:kern w:val="0"/>
      <w:sz w:val="24"/>
      <w:lang w:eastAsia="ja-JP"/>
      <w14:ligatures w14:val="none"/>
    </w:rPr>
  </w:style>
  <w:style w:type="paragraph" w:customStyle="1" w:styleId="TOCHeading1">
    <w:name w:val="TOC Heading1"/>
    <w:basedOn w:val="Heading1"/>
    <w:next w:val="Normal"/>
    <w:uiPriority w:val="39"/>
    <w:unhideWhenUsed/>
    <w:qFormat/>
    <w:rsid w:val="00455AF4"/>
    <w:pPr>
      <w:spacing w:before="240" w:after="0"/>
      <w:outlineLvl w:val="9"/>
    </w:pPr>
    <w:rPr>
      <w:b/>
      <w:kern w:val="0"/>
      <w:sz w:val="32"/>
      <w:szCs w:val="32"/>
      <w:lang w:val="en-US"/>
      <w14:ligatures w14:val="none"/>
    </w:rPr>
  </w:style>
  <w:style w:type="paragraph" w:styleId="TOC1">
    <w:name w:val="toc 1"/>
    <w:basedOn w:val="Normal"/>
    <w:next w:val="Normal"/>
    <w:autoRedefine/>
    <w:uiPriority w:val="39"/>
    <w:unhideWhenUsed/>
    <w:rsid w:val="00455AF4"/>
    <w:pPr>
      <w:spacing w:after="100" w:line="276" w:lineRule="auto"/>
    </w:pPr>
    <w:rPr>
      <w:rFonts w:ascii="Times New Roman" w:eastAsia="Arial" w:hAnsi="Times New Roman" w:cs="Arial"/>
      <w:b/>
      <w:kern w:val="0"/>
      <w:sz w:val="24"/>
      <w:lang w:eastAsia="ja-JP"/>
      <w14:ligatures w14:val="none"/>
    </w:rPr>
  </w:style>
  <w:style w:type="paragraph" w:styleId="TOC2">
    <w:name w:val="toc 2"/>
    <w:basedOn w:val="Normal"/>
    <w:next w:val="Normal"/>
    <w:autoRedefine/>
    <w:uiPriority w:val="39"/>
    <w:unhideWhenUsed/>
    <w:rsid w:val="00455AF4"/>
    <w:pPr>
      <w:spacing w:after="100" w:line="276" w:lineRule="auto"/>
      <w:ind w:left="220"/>
    </w:pPr>
    <w:rPr>
      <w:rFonts w:ascii="Times New Roman" w:eastAsia="Arial" w:hAnsi="Times New Roman" w:cs="Arial"/>
      <w:kern w:val="0"/>
      <w:sz w:val="24"/>
      <w:lang w:eastAsia="ja-JP"/>
      <w14:ligatures w14:val="none"/>
    </w:rPr>
  </w:style>
  <w:style w:type="character" w:customStyle="1" w:styleId="SectionTitleChar">
    <w:name w:val="Section Title Char"/>
    <w:basedOn w:val="Heading1Char"/>
    <w:link w:val="SectionTitle"/>
    <w:rsid w:val="00455AF4"/>
    <w:rPr>
      <w:rFonts w:ascii="Times New Roman" w:eastAsia="Arial" w:hAnsi="Times New Roman" w:cs="Times New Roman"/>
      <w:b/>
      <w:noProof/>
      <w:color w:val="0F4761" w:themeColor="accent1" w:themeShade="BF"/>
      <w:kern w:val="0"/>
      <w:sz w:val="32"/>
      <w:szCs w:val="32"/>
      <w:lang w:eastAsia="ja-JP"/>
      <w14:ligatures w14:val="none"/>
    </w:rPr>
  </w:style>
  <w:style w:type="character" w:customStyle="1" w:styleId="ChapterTitleChar">
    <w:name w:val="Chapter Title Char"/>
    <w:basedOn w:val="SectionTitleChar"/>
    <w:rsid w:val="00455AF4"/>
    <w:rPr>
      <w:rFonts w:ascii="Times New Roman" w:eastAsia="Arial" w:hAnsi="Times New Roman" w:cs="Times New Roman"/>
      <w:b/>
      <w:noProof/>
      <w:color w:val="0F4761" w:themeColor="accent1" w:themeShade="BF"/>
      <w:kern w:val="0"/>
      <w:sz w:val="36"/>
      <w:szCs w:val="44"/>
      <w:u w:val="single"/>
      <w:lang w:eastAsia="ja-JP"/>
      <w14:ligatures w14:val="none"/>
    </w:rPr>
  </w:style>
  <w:style w:type="paragraph" w:customStyle="1" w:styleId="ChapterTitle">
    <w:name w:val="Chapter Title"/>
    <w:basedOn w:val="SectionText"/>
    <w:uiPriority w:val="4"/>
    <w:locked/>
    <w:rsid w:val="00455AF4"/>
  </w:style>
  <w:style w:type="paragraph" w:customStyle="1" w:styleId="ChapterTitleB">
    <w:name w:val="Chapter Title B"/>
    <w:basedOn w:val="Heading1"/>
    <w:next w:val="SectionText"/>
    <w:uiPriority w:val="3"/>
    <w:qFormat/>
    <w:rsid w:val="00455AF4"/>
    <w:pPr>
      <w:spacing w:before="0" w:after="0" w:line="240" w:lineRule="auto"/>
    </w:pPr>
    <w:rPr>
      <w:rFonts w:ascii="Times New Roman" w:eastAsia="Arial" w:hAnsi="Times New Roman" w:cs="Arial"/>
      <w:color w:val="auto"/>
      <w:kern w:val="0"/>
      <w:sz w:val="36"/>
      <w:lang w:eastAsia="ja-JP"/>
      <w14:ligatures w14:val="none"/>
    </w:rPr>
  </w:style>
  <w:style w:type="paragraph" w:styleId="TOC3">
    <w:name w:val="toc 3"/>
    <w:basedOn w:val="Normal"/>
    <w:next w:val="Normal"/>
    <w:autoRedefine/>
    <w:uiPriority w:val="39"/>
    <w:unhideWhenUsed/>
    <w:rsid w:val="00455AF4"/>
    <w:pPr>
      <w:spacing w:after="100" w:line="276" w:lineRule="auto"/>
      <w:ind w:left="440"/>
    </w:pPr>
    <w:rPr>
      <w:rFonts w:ascii="Times New Roman" w:eastAsia="Arial" w:hAnsi="Times New Roman" w:cs="Arial"/>
      <w:kern w:val="0"/>
      <w:sz w:val="24"/>
      <w:lang w:eastAsia="ja-JP"/>
      <w14:ligatures w14:val="none"/>
    </w:rPr>
  </w:style>
  <w:style w:type="paragraph" w:customStyle="1" w:styleId="BetterCaption">
    <w:name w:val="Better Caption"/>
    <w:basedOn w:val="Normal"/>
    <w:link w:val="BetterCaptionChar"/>
    <w:qFormat/>
    <w:rsid w:val="00455AF4"/>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455AF4"/>
    <w:rPr>
      <w:rFonts w:ascii="Times New Roman" w:eastAsia="Times New Roman" w:hAnsi="Times New Roman" w:cs="Times New Roman"/>
      <w:b/>
      <w:bCs/>
      <w:kern w:val="0"/>
      <w:sz w:val="24"/>
      <w:szCs w:val="24"/>
      <w:lang w:val="en" w:eastAsia="ja-JP"/>
      <w14:ligatures w14:val="none"/>
    </w:rPr>
  </w:style>
  <w:style w:type="table" w:customStyle="1" w:styleId="TableGrid1">
    <w:name w:val="Table Grid1"/>
    <w:basedOn w:val="TableNormal"/>
    <w:next w:val="TableGrid"/>
    <w:uiPriority w:val="39"/>
    <w:rsid w:val="00455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455AF4"/>
    <w:rPr>
      <w:color w:val="800080"/>
      <w:u w:val="single"/>
    </w:rPr>
  </w:style>
  <w:style w:type="paragraph" w:customStyle="1" w:styleId="PrefaceTitle">
    <w:name w:val="Preface Title"/>
    <w:uiPriority w:val="4"/>
    <w:qFormat/>
    <w:rsid w:val="00455AF4"/>
    <w:pPr>
      <w:spacing w:before="120" w:after="0" w:line="480" w:lineRule="auto"/>
    </w:pPr>
    <w:rPr>
      <w:rFonts w:ascii="Times New Roman" w:eastAsia="Arial" w:hAnsi="Times New Roman" w:cs="Times New Roman"/>
      <w:b/>
      <w:noProof/>
      <w:kern w:val="0"/>
      <w:sz w:val="32"/>
      <w:szCs w:val="32"/>
      <w:lang w:eastAsia="ja-JP"/>
      <w14:ligatures w14:val="none"/>
    </w:rPr>
  </w:style>
  <w:style w:type="paragraph" w:customStyle="1" w:styleId="SectionText1">
    <w:name w:val="Section Text1"/>
    <w:basedOn w:val="Normal"/>
    <w:qFormat/>
    <w:rsid w:val="00455AF4"/>
    <w:pPr>
      <w:spacing w:after="240" w:line="276" w:lineRule="auto"/>
    </w:pPr>
    <w:rPr>
      <w:rFonts w:ascii="Times New Roman" w:eastAsia="Arial" w:hAnsi="Times New Roman" w:cs="Times New Roman"/>
      <w:iCs/>
      <w:noProof/>
      <w:kern w:val="0"/>
      <w:sz w:val="24"/>
      <w:szCs w:val="24"/>
      <w:lang w:eastAsia="ja-JP"/>
      <w14:ligatures w14:val="none"/>
    </w:rPr>
  </w:style>
  <w:style w:type="character" w:styleId="UnresolvedMention">
    <w:name w:val="Unresolved Mention"/>
    <w:basedOn w:val="DefaultParagraphFont"/>
    <w:uiPriority w:val="99"/>
    <w:semiHidden/>
    <w:unhideWhenUsed/>
    <w:rsid w:val="00455AF4"/>
    <w:rPr>
      <w:color w:val="605E5C"/>
      <w:shd w:val="clear" w:color="auto" w:fill="E1DFDD"/>
    </w:rPr>
  </w:style>
  <w:style w:type="numbering" w:customStyle="1" w:styleId="NoList11">
    <w:name w:val="No List11"/>
    <w:next w:val="NoList"/>
    <w:uiPriority w:val="99"/>
    <w:semiHidden/>
    <w:unhideWhenUsed/>
    <w:rsid w:val="00455AF4"/>
  </w:style>
  <w:style w:type="character" w:styleId="Hyperlink">
    <w:name w:val="Hyperlink"/>
    <w:basedOn w:val="DefaultParagraphFont"/>
    <w:uiPriority w:val="99"/>
    <w:semiHidden/>
    <w:unhideWhenUsed/>
    <w:rsid w:val="00455AF4"/>
    <w:rPr>
      <w:color w:val="467886" w:themeColor="hyperlink"/>
      <w:u w:val="single"/>
    </w:rPr>
  </w:style>
  <w:style w:type="table" w:styleId="TableGrid">
    <w:name w:val="Table Grid"/>
    <w:basedOn w:val="TableNormal"/>
    <w:uiPriority w:val="39"/>
    <w:rsid w:val="00455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55A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33538</Words>
  <Characters>191172</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2024-08-09T12:02:00Z</dcterms:created>
  <dcterms:modified xsi:type="dcterms:W3CDTF">2024-08-09T12:23:00Z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id="GMBJo3bg"/&gt;&lt;style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