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2CF20" w14:textId="77777777" w:rsidR="00EE71E7" w:rsidRDefault="00EE71E7" w:rsidP="00EE71E7">
      <w:pPr>
        <w:pStyle w:val="ChapterTitleB"/>
        <w:spacing w:before="0" w:after="0" w:line="480" w:lineRule="auto"/>
        <w:rPr>
          <w:u w:val="none"/>
        </w:rPr>
      </w:pPr>
      <w:bookmarkStart w:id="0" w:name="_Toc162794623"/>
      <w:r>
        <w:rPr>
          <w:u w:val="none"/>
        </w:rPr>
        <w:t xml:space="preserve">Chapter 4. </w:t>
      </w:r>
      <w:r w:rsidRPr="00393CCD">
        <w:rPr>
          <w:u w:val="none"/>
        </w:rPr>
        <w:t>General Discussion</w:t>
      </w:r>
      <w:bookmarkEnd w:id="0"/>
    </w:p>
    <w:p w14:paraId="36A0ED12" w14:textId="77777777" w:rsidR="00EE71E7" w:rsidRPr="008E591C" w:rsidRDefault="00EE71E7" w:rsidP="00EE71E7">
      <w:pPr>
        <w:pStyle w:val="SectionText1"/>
        <w:rPr>
          <w:b/>
          <w:bCs/>
        </w:rPr>
      </w:pPr>
      <w:r w:rsidRPr="008E591C">
        <w:rPr>
          <w:b/>
          <w:bCs/>
          <w:highlight w:val="yellow"/>
        </w:rPr>
        <w:t>CHANGE PRONOUNS TO “I”</w:t>
      </w:r>
    </w:p>
    <w:p w14:paraId="56B39B56" w14:textId="77777777" w:rsidR="00EE71E7" w:rsidRPr="00393CCD" w:rsidRDefault="00EE71E7" w:rsidP="00EE71E7">
      <w:pPr>
        <w:pStyle w:val="SectionSubtitle"/>
        <w:spacing w:before="0" w:after="0" w:line="480" w:lineRule="auto"/>
      </w:pPr>
      <w:bookmarkStart w:id="1" w:name="_Toc162794624"/>
      <w:r w:rsidRPr="00393CCD">
        <w:t>Thesis summary</w:t>
      </w:r>
      <w:bookmarkEnd w:id="1"/>
    </w:p>
    <w:p w14:paraId="435B1D3D" w14:textId="33657976" w:rsidR="00EE71E7" w:rsidRDefault="00EE71E7" w:rsidP="00EE71E7">
      <w:pPr>
        <w:pStyle w:val="SectionText1"/>
        <w:spacing w:line="480" w:lineRule="auto"/>
      </w:pPr>
      <w:r>
        <w:t xml:space="preserve">The objectives of my thesis were to investigate how sentinel behaviour could be affected by both intrinsic and extrinsic factors, then observe changes in behaviour in an urban sentinel species, the American crow. </w:t>
      </w:r>
      <w:r w:rsidRPr="0031024B">
        <w:t xml:space="preserve">Sentinel </w:t>
      </w:r>
      <w:r>
        <w:t>behaviour</w:t>
      </w:r>
      <w:r w:rsidRPr="0031024B">
        <w:t>, where individuals</w:t>
      </w:r>
      <w:r>
        <w:t xml:space="preserve"> take watch over other group members</w:t>
      </w:r>
      <w:r>
        <w:t xml:space="preserve"> in a coordinated manner</w:t>
      </w:r>
      <w:r w:rsidRPr="0031024B">
        <w:t xml:space="preserve">, is </w:t>
      </w:r>
      <w:r>
        <w:t>an essential tool for the reduction of predation risk</w:t>
      </w:r>
      <w:r>
        <w:t xml:space="preserve"> </w:t>
      </w:r>
      <w:r>
        <w:fldChar w:fldCharType="begin"/>
      </w:r>
      <w:r>
        <w:instrText xml:space="preserve"> ADDIN ZOTERO_ITEM CSL_CITATION {"citationID":"Ytl49npp","properties":{"formattedCitation":"(Bednekoff, 2015)","plainCitation":"(Bednekoff, 2015)","noteIndex":0},"citationItems":[{"id":239,"uris":["http://zotero.org/users/8430992/items/S3J3SQSD"],"itemData":{"id":239,"type":"chapter","container-title":"Advances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A."}],"accessed":{"date-parts":[["2022",1,9]]},"issued":{"date-parts":[["2015"]]},"citation-key":"bednekoffSentinelBehaviorReview2015"}}],"schema":"https://github.com/citation-style-language/schema/raw/master/csl-citation.json"} </w:instrText>
      </w:r>
      <w:r>
        <w:fldChar w:fldCharType="separate"/>
      </w:r>
      <w:r w:rsidRPr="00EE71E7">
        <w:t>(</w:t>
      </w:r>
      <w:proofErr w:type="spellStart"/>
      <w:r w:rsidRPr="00EE71E7">
        <w:t>Bednekoff</w:t>
      </w:r>
      <w:proofErr w:type="spellEnd"/>
      <w:r w:rsidRPr="00EE71E7">
        <w:t>, 2015)</w:t>
      </w:r>
      <w:r>
        <w:fldChar w:fldCharType="end"/>
      </w:r>
      <w:r>
        <w:t xml:space="preserve">. The behaviour could be even more useful in human-altered environments </w:t>
      </w:r>
      <w:r w:rsidRPr="0031024B">
        <w:t>where wildlife must navigate novel challenges</w:t>
      </w:r>
      <w:r>
        <w:t xml:space="preserve"> and adapt to their surroundings</w:t>
      </w:r>
      <w:r w:rsidRPr="0031024B">
        <w:t>.</w:t>
      </w:r>
      <w:r>
        <w:t xml:space="preserve"> By observing changes in social behaviours and understanding the underlying mechanisms behind behavioural decisions, we could gain a better understanding of how these behaviours have evolved, and how they could continue to evolve in the future.</w:t>
      </w:r>
    </w:p>
    <w:p w14:paraId="197D95B0" w14:textId="39C8BB54" w:rsidR="00EE71E7" w:rsidRDefault="00EE71E7" w:rsidP="00EE71E7">
      <w:pPr>
        <w:pStyle w:val="SectionText1"/>
        <w:spacing w:line="480" w:lineRule="auto"/>
      </w:pPr>
      <w:r>
        <w:t>Chapter 2</w:t>
      </w:r>
      <w:r>
        <w:t xml:space="preserve"> identified several intrinsic and extrinsic factors that can influence sentinel behaviour across several different species. Intrinsic factors such as sex, maturity, body mass, and satiation were found to affect the likelihood of performing sentinel behaviour. Males generally performed more sentinel behaviour than females </w:t>
      </w:r>
      <w:r>
        <w:fldChar w:fldCharType="begin"/>
      </w:r>
      <w:r>
        <w:instrText xml:space="preserve"> ADDIN ZOTERO_ITEM CSL_CITATION {"citationID":"33t2R3x8","properties":{"formattedCitation":"(Arbon et al., 2020; Bednekoff &amp; Woolfenden, 2003; Wright et al., 2001; Yasukawa et al., 1992)","plainCitation":"(Arbon et al., 2020; Bednekoff &amp; Woolfenden, 2003; Wright et al., 2001; Yasukawa et al., 1992)","noteIndex":0},"citationItems":[{"id":245,"uris":["http://zotero.org/users/8430992/items/ILIIAP4Y"],"itemData":{"id":245,"type":"article-journal","abstract":"During the nesting season, male red-winged blackbirds frequently scan from prominent perches near active nests. Males engaged in such behaviour appear to be acting as sentinels, guarding their nests against predators. The sentinel hypothesis was tested in three ways. (1) Male response to a simulated predator was observed. On average, males spent significantly more time within 10 m of their nests following predator presentations than at other times during the same day, and many males looked into their nests immediately after the simulated predator was removed. (2) The height and distance distributions of putative sentinel perches near nests that successfully fledged young were compared with those near nests that failed as a result of predation. Successful nests were associated with significantly closer and higher perches than were depredated nests. (3) The effect of artificial sentinel perches on female choice of nest location in a prairie habitat lacking tall perches was observed. Females were more likely to place their nests in areas with nearby artificial perches than in similar areas lacking such perches. These results support the sentinel hypothesis. There was no evidence, however, that more vigilant male red-winged blackbirds were more aggressive in nest defence, or experienced higher pairing and reproductive success than less vigilant males.","container-title":"Animal Behaviour","DOI":"10.1016/S0003-3472(06)80009-6","ISSN":"0003-3472","issue":"6","journalAbbreviation":"Animal Behaviour","language":"en","page":"961-969","source":"ScienceDirect","title":"Anti-predator vigilance in the red-winged blackbird, &lt;i&gt;Agelaius phoeniceus &lt;/i&gt;: do males act as sentinels?","title-short":"Anti-predator vigilance in the red-winged blackbird, Agelaius phoeniceus","volume":"43","author":[{"family":"Yasukawa","given":"Ken"},{"family":"Whittenberger","given":"Lynn K."},{"family":"Nielsen","given":"Tracy A."}],"issued":{"date-parts":[["1992",6,1]]},"citation-key":"yasukawaAntipredatorVigilanceRedwinged1992"}},{"id":625,"uris":["http://zotero.org/users/8430992/items/5DPL2ZRV"],"itemData":{"id":625,"type":"article-journal","container-title":"Animal Behaviour","DOI":"10.1016/j.anbehav.2020.04.021","ISSN":"00033472","journalAbbreviation":"Animal Behaviour","language":"en","page":"143-152","source":"DOI.org (Crossref)","title":"Context-dependent contributions to sentinel behaviour: audience, satiation and danger effects","title-short":"Context-dependent contributions to sentinel behaviour","volume":"165","author":[{"family":"Arbon","given":"Josh J."},{"family":"Kern","given":"Julie M."},{"family":"Morris-Drake","given":"Amy"},{"family":"Radford","given":"Andrew N."}],"issued":{"date-parts":[["2020",7]]},"citation-key":"arbonContextdependentContributionsSentinel2020"}},{"id":645,"uris":["http://zotero.org/users/8430992/items/B9VM83BZ"],"itemData":{"id":645,"type":"article-journal","container-title":"Animal Behaviour","DOI":"10.1006/anbe.2001.1838","ISSN":"00033472","issue":"5","journalAbbreviation":"Animal Behaviour","language":"en","page":"973-979","source":"DOI.org (Crossref)","title":"Cooperative sentinel behaviour in the Arabian babbler","volume":"62","author":[{"family":"Wright","given":"Jonathan"},{"family":"Berg","given":"Elena"},{"family":"De Kort","given":"Selvino R."},{"family":"Khazin","given":"Vladimir"},{"family":"Maklakov","given":"Alexei A."}],"issued":{"date-parts":[["2001",11]]},"citation-key":"wrightCooperativeSentinelBehaviour2001"}},{"id":641,"uris":["http://zotero.org/users/8430992/items/2RMFDXDF"],"itemData":{"id":641,"type":"article-journal","abstract":"Sentinels occupy high, exposed positions while other group members forage nearby. If sentinel behavior involves a foraging–predation risk trade-oﬀ, animals should be sentinels more when fed supplemental food. When individual Florida scrub-jays (Aphelocoma coerulescens) were fed fragments of peanuts, during the following 30 min they shifted 30% of their time from foraging to sentinel behavior. In a follow-up experiment, we fed either one or two members in each group. As before, the jays reduced their foraging and spent much more time as sentinels when given supplemental food. In each treatment, pairs were sentinels simultaneously considerably less often than expected by chance. The dramatic shift from foraging to sentinel behavior suggests that for Florida scrub-jays sentinel behavior brings substantial beneﬁts for no greater cost than that of lost opportunities to forage. Because the results held for simple mated pairs of scrub-jays, we argue that kin selection and social prestige are not necessary to explain sentinel behavior.","container-title":"Ethology","DOI":"10.1046/j.0179-1613.2003.00926.x","ISSN":"01791613","issue":"11","language":"en","page":"895-903","source":"DOI.org (Crossref)","title":"Florida scrub-jays ( &lt;i&gt;Aphelocoma coerulescens&lt;/i&gt; ) are sentinels more when well-fed (even with no kin nearby): sentinel behavior by Florida scrub-jays fed peanuts","title-short":"Florida scrub-jays ( &lt;i&gt;aphelocoma coerulescens&lt;/i&gt; ) are sentinels more when well-fed (even with no kin nearby)","volume":"109","author":[{"family":"Bednekoff","given":"Peter A."},{"family":"Woolfenden","given":"Glen E."}],"issued":{"date-parts":[["2003",11]]},"citation-key":"bednekoffFloridaScrubjaysAphelocoma2003"}}],"schema":"https://github.com/citation-style-language/schema/raw/master/csl-citation.json"} </w:instrText>
      </w:r>
      <w:r>
        <w:fldChar w:fldCharType="separate"/>
      </w:r>
      <w:r w:rsidRPr="00EE71E7">
        <w:t xml:space="preserve">(Arbon et al., 2020; </w:t>
      </w:r>
      <w:proofErr w:type="spellStart"/>
      <w:r w:rsidRPr="00EE71E7">
        <w:t>Bednekoff</w:t>
      </w:r>
      <w:proofErr w:type="spellEnd"/>
      <w:r w:rsidRPr="00EE71E7">
        <w:t xml:space="preserve"> &amp; Woolfenden, 2003; Wright et al., 2001; Yasukawa et al., 1992)</w:t>
      </w:r>
      <w:r>
        <w:fldChar w:fldCharType="end"/>
      </w:r>
      <w:r>
        <w:t xml:space="preserve">, possibly due to differences in energetic investment between the sexes. Older and more experienced individuals also tended to sentinel more than younger individuals </w:t>
      </w:r>
      <w:r>
        <w:fldChar w:fldCharType="begin"/>
      </w:r>
      <w:r>
        <w:instrText xml:space="preserve"> ADDIN ZOTERO_ITEM CSL_CITATION {"citationID":"G0AbQxMt","properties":{"formattedCitation":"(Bednekoff &amp; Woolfenden, 2006; Kern et al., 2016; Rauber &amp; Manser, 2021; Zacharias &amp; Mathew, 1998)","plainCitation":"(Bednekoff &amp; Woolfenden, 2006; Kern et al., 2016; Rauber &amp; Manser, 2021; Zacharias &amp; Mathew, 1998)","noteIndex":0},"citationItems":[{"id":636,"uris":["http://zotero.org/users/8430992/items/PBMZB2SQ"],"itemData":{"id":636,"type":"article-journal","container-title":"Animal Behaviour","DOI":"10.1016/j.anbehav.2020.11.014","ISSN":"00033472","journalAbbreviation":"Animal Behaviour","language":"en","page":"129-138","source":"DOI.org (Crossref)","title":"Effect of group size and experience on the ontogeny of sentinel calling behaviour in meerkats","volume":"171","author":[{"family":"Rauber","given":"Ramona"},{"family":"Manser","given":"Marta B."}],"issued":{"date-parts":[["2021",1]]},"citation-key":"rauberEffectGroupSize2021"}},{"id":849,"uris":["http://zotero.org/users/8430992/items/7DBQBTTQ"],"itemData":{"id":849,"type":"article-journal","abstract":"Sentinel coordination requires that individuals react to the sentinel behavior of others. Previous work showed that Florida scrub-jays are sentinels more often when given supplemental food. Here we measured how birds in pairs reacted when their mates were fed. Scrub-jays were sentinels less when their mates were fed, demonstrating compensation. Indirect evidence suggests that this compensatory decrease in sentinel behavior was smaller than the increase in sentinel behavior by their mates. In addition, males in newly established groups were sentinels less often.","container-title":"Ethology","DOI":"10.1111/j.1439-0310.2006.01227.x","ISSN":"0179-1613, 1439-0310","issue":"8","journalAbbreviation":"Ethology","language":"en","page":"796-800","source":"DOI.org (Crossref)","title":"Florida scrub-jays compensate for the sentinel behavior of flockmates","volume":"112","author":[{"family":"Bednekoff","given":"Peter A."},{"family":"Woolfenden","given":"Glen E."}],"issued":{"date-parts":[["2006",8]]},"citation-key":"bednekoffFloridaScrubjaysCompensate2006"}},{"id":624,"uris":["http://zotero.org/users/8430992/items/5SP6SVGS"],"itemData":{"id":624,"type":"article-journal","language":"en","page":"8","source":"Zotero","title":"Behaviour of the whiteheaded babbler &lt;i&gt;Turdoides affinis Jerdon &lt;/i&gt;","volume":"95","author":[{"family":"Zacharias","given":"V. J."},{"family":"Mathew","given":"D. N."}],"issued":{"date-parts":[["1998"]]},"citation-key":"zachariasBehaviourWhiteheadedBabbler1998"}},{"id":836,"uris":["http://zotero.org/users/8430992/items/3UVNIUVB"],"itemData":{"id":836,"type":"article-journal","container-title":"Behavioral Ecology","DOI":"10.1093/beheco/arv240","ISSN":"1045-2249, 1465-7279","issue":"4","journalAbbreviation":"BEHECO","language":"en","page":"1053-1060","source":"DOI.org (Crossref)","title":"Sentinel dominance status influences forager use of social information","volume":"27","author":[{"family":"Kern","given":"Julie M."},{"family":"Sumner","given":"Seirian"},{"family":"Radford","given":"Andrew N."}],"issued":{"date-parts":[["2016"]]},"citation-key":"kernSentinelDominanceStatus2016"}}],"schema":"https://github.com/citation-style-language/schema/raw/master/csl-citation.json"} </w:instrText>
      </w:r>
      <w:r>
        <w:fldChar w:fldCharType="separate"/>
      </w:r>
      <w:r w:rsidRPr="00EE71E7">
        <w:t>(</w:t>
      </w:r>
      <w:proofErr w:type="spellStart"/>
      <w:r w:rsidRPr="00EE71E7">
        <w:t>Bednekoff</w:t>
      </w:r>
      <w:proofErr w:type="spellEnd"/>
      <w:r w:rsidRPr="00EE71E7">
        <w:t xml:space="preserve"> &amp; Woolfenden, 2006; Kern et al., 2016; Rauber &amp; Manser, 2021; Zacharias &amp; Mathew, 1998)</w:t>
      </w:r>
      <w:r>
        <w:fldChar w:fldCharType="end"/>
      </w:r>
      <w:r>
        <w:t xml:space="preserve">, likely because of their greater experience with threats making them more effective sentinels. Satiation and body mass were also found to influence sentinel behaviour, with heavier and more satiated individuals more likely to sentinel </w:t>
      </w:r>
      <w:r>
        <w:fldChar w:fldCharType="begin"/>
      </w:r>
      <w:r>
        <w:instrText xml:space="preserve"> ADDIN ZOTERO_ITEM CSL_CITATION {"citationID":"G2ytUiWq","properties":{"formattedCitation":"(Arbon et al., 2020; Bednekoff &amp; Woolfenden, 2003, 2006; Ostreiher et al., 2021)","plainCitation":"(Arbon et al., 2020; Bednekoff &amp; Woolfenden, 2003, 2006; Ostreiher et al., 2021)","noteIndex":0},"citationItems":[{"id":641,"uris":["http://zotero.org/users/8430992/items/2RMFDXDF"],"itemData":{"id":641,"type":"article-journal","abstract":"Sentinels occupy high, exposed positions while other group members forage nearby. If sentinel behavior involves a foraging–predation risk trade-oﬀ, animals should be sentinels more when fed supplemental food. When individual Florida scrub-jays (Aphelocoma coerulescens) were fed fragments of peanuts, during the following 30 min they shifted 30% of their time from foraging to sentinel behavior. In a follow-up experiment, we fed either one or two members in each group. As before, the jays reduced their foraging and spent much more time as sentinels when given supplemental food. In each treatment, pairs were sentinels simultaneously considerably less often than expected by chance. The dramatic shift from foraging to sentinel behavior suggests that for Florida scrub-jays sentinel behavior brings substantial beneﬁts for no greater cost than that of lost opportunities to forage. Because the results held for simple mated pairs of scrub-jays, we argue that kin selection and social prestige are not necessary to explain sentinel behavior.","container-title":"Ethology","DOI":"10.1046/j.0179-1613.2003.00926.x","ISSN":"01791613","issue":"11","language":"en","page":"895-903","source":"DOI.org (Crossref)","title":"Florida scrub-jays ( &lt;i&gt;Aphelocoma coerulescens&lt;/i&gt; ) are sentinels more when well-fed (even with no kin nearby): sentinel behavior by Florida scrub-jays fed peanuts","title-short":"Florida scrub-jays ( &lt;i&gt;aphelocoma coerulescens&lt;/i&gt; ) are sentinels more when well-fed (even with no kin nearby)","volume":"109","author":[{"family":"Bednekoff","given":"Peter A."},{"family":"Woolfenden","given":"Glen E."}],"issued":{"date-parts":[["2003",11]]},"citation-key":"bednekoffFloridaScrubjaysAphelocoma2003"}},{"id":849,"uris":["http://zotero.org/users/8430992/items/7DBQBTTQ"],"itemData":{"id":849,"type":"article-journal","abstract":"Sentinel coordination requires that individuals react to the sentinel behavior of others. Previous work showed that Florida scrub-jays are sentinels more often when given supplemental food. Here we measured how birds in pairs reacted when their mates were fed. Scrub-jays were sentinels less when their mates were fed, demonstrating compensation. Indirect evidence suggests that this compensatory decrease in sentinel behavior was smaller than the increase in sentinel behavior by their mates. In addition, males in newly established groups were sentinels less often.","container-title":"Ethology","DOI":"10.1111/j.1439-0310.2006.01227.x","ISSN":"0179-1613, 1439-0310","issue":"8","journalAbbreviation":"Ethology","language":"en","page":"796-800","source":"DOI.org (Crossref)","title":"Florida scrub-jays compensate for the sentinel behavior of flockmates","volume":"112","author":[{"family":"Bednekoff","given":"Peter A."},{"family":"Woolfenden","given":"Glen E."}],"issued":{"date-parts":[["2006",8]]},"citation-key":"bednekoffFloridaScrubjaysCompensate2006"},"label":"page"},{"id":643,"uris":["http://zotero.org/users/8430992/items/FQGLQAFW"],"itemData":{"id":643,"type":"article-journal","container-title":"Animal Behaviour","DOI":"10.1016/j.anbehav.2021.01.002","ISSN":"00033472","journalAbbreviation":"Animal Behaviour","language":"en","page":"81-92","source":"DOI.org (Crossref)","title":"On the self-regulation of sentinel activity among Arabian babbler groupmates","volume":"173","author":[{"family":"Ostreiher","given":"Roni"},{"family":"Mundry","given":"Roger"},{"family":"Heifetz","given":"Aviad"}],"issued":{"date-parts":[["2021",3]]},"citation-key":"ostreiherSelfregulationSentinelActivity2021"}},{"id":625,"uris":["http://zotero.org/users/8430992/items/5DPL2ZRV"],"itemData":{"id":625,"type":"article-journal","container-title":"Animal Behaviour","DOI":"10.1016/j.anbehav.2020.04.021","ISSN":"00033472","journalAbbreviation":"Animal Behaviour","language":"en","page":"143-152","source":"DOI.org (Crossref)","title":"Context-dependent contributions to sentinel behaviour: audience, satiation and danger effects","title-short":"Context-dependent contributions to sentinel behaviour","volume":"165","author":[{"family":"Arbon","given":"Josh J."},{"family":"Kern","given":"Julie M."},{"family":"Morris-Drake","given":"Amy"},{"family":"Radford","given":"Andrew N."}],"issued":{"date-parts":[["2020",7]]},"citation-key":"arbonContextdependentContributionsSentinel2020"},"label":"page"}],"schema":"https://github.com/citation-style-language/schema/raw/master/csl-citation.json"} </w:instrText>
      </w:r>
      <w:r>
        <w:fldChar w:fldCharType="separate"/>
      </w:r>
      <w:r w:rsidRPr="00EE71E7">
        <w:t xml:space="preserve">(Arbon et al., 2020; </w:t>
      </w:r>
      <w:proofErr w:type="spellStart"/>
      <w:r w:rsidRPr="00EE71E7">
        <w:lastRenderedPageBreak/>
        <w:t>Bednekoff</w:t>
      </w:r>
      <w:proofErr w:type="spellEnd"/>
      <w:r w:rsidRPr="00EE71E7">
        <w:t xml:space="preserve"> &amp; Woolfenden, 2003, 2006; </w:t>
      </w:r>
      <w:proofErr w:type="spellStart"/>
      <w:r w:rsidRPr="00EE71E7">
        <w:t>Ostreiher</w:t>
      </w:r>
      <w:proofErr w:type="spellEnd"/>
      <w:r w:rsidRPr="00EE71E7">
        <w:t xml:space="preserve"> et al., 2021)</w:t>
      </w:r>
      <w:r>
        <w:fldChar w:fldCharType="end"/>
      </w:r>
      <w:r>
        <w:t xml:space="preserve">. The effects of intrinsic factors can be explained through the state-dependent model for sentinel behaviour, where the core motivators are the energetic reserves and the need for safety </w:t>
      </w:r>
      <w:r>
        <w:fldChar w:fldCharType="begin"/>
      </w:r>
      <w:r>
        <w:instrText xml:space="preserve"> ADDIN ZOTERO_ITEM CSL_CITATION {"citationID":"40zcbDLG","properties":{"formattedCitation":"(Bednekoff, 1997, 2001, 2015)","plainCitation":"(Bednekoff, 1997, 2001, 2015)","noteIndex":0},"citationItems":[{"id":239,"uris":["http://zotero.org/users/8430992/items/S3J3SQSD"],"itemData":{"id":239,"type":"chapter","container-title":"Advances in the Study of Behavior","ISBN":"978-0-12-802276-4","language":"en","note":"DOI: 10.1016/bs.asb.2015.02.001","page":"115-145","publisher":"Elsevier","source":"DOI.org (Crossref)","title":"Sentinel behavior: a review and prospectus","title-short":"Sentinel Behavior","URL":"https://linkinghub.elsevier.com/retrieve/pii/S0065345415000030","volume":"47","author":[{"family":"Bednekoff","given":"Peter A."}],"accessed":{"date-parts":[["2022",1,9]]},"issued":{"date-parts":[["2015"]]},"citation-key":"bednekoffSentinelBehaviorReview2015"}},{"id":1726,"uris":["http://zotero.org/users/8430992/items/5Y2MYXKI"],"itemData":{"id":1726,"type":"article-journal","container-title":"The American Naturalist","DOI":"10.1086/286070","ISSN":"0003-0147, 1537-5323","issue":"3","journalAbbreviation":"The American Naturalist","language":"en","page":"373-392","source":"DOI.org (Crossref)","title":"Mutualism among safe, selfish sentinels: a dynamic game","title-short":"Mutualism among safe, selfish sentinels","volume":"150","author":[{"family":"Bednekoff","given":"Peter A."}],"issued":{"date-parts":[["1997",9]]},"citation-key":"bednekoffMutualismSafeSelfish1997"}},{"id":1728,"uris":["http://zotero.org/users/8430992/items/RK8XJ8GS"],"itemData":{"id":1728,"type":"article-journal","abstract":"Sentinels are group members that watch from prominent positions. Sentinel interchanges often appear orderly and the number of sentinels changes little despite the turnover of individuals. I modeled why solitary individuals or group members might take up prominent positions. Such positions can be safe places to rest because they provide a good view of approaching predators, even if undetected predators preferentially attack sentinels. In pairs, coordinated sentinel behavior is favored whenever information spreads from a detecting to a non-detecting individual more than half the time. Under these conditions, safety for a sentinel produces safety for a forager as a by-product. Thus sentinel behavior occurs for selfish safety reasons but coordination of sentinels is based on mutualism. If sentinels can coordinate their individual actions, evidence of the game is hidden from view. The fitness consequences of some games may be best indicated by the strategies organisms take to avoid playing them.","container-title":"Annales Zoologici Fennici","ISSN":"0003-455X","issue":"1","note":"publisher: Finnish Zoological and Botanical Publishing Board","page":"5-14","source":"JSTOR","title":"Coordination of safe, selfish sentinels based on mutual benefits","volume":"38","author":[{"family":"Bednekoff","given":"Peter A."}],"issued":{"date-parts":[["2001"]]},"citation-key":"bednekoffCoordinationSafeSelfish2001"}}],"schema":"https://github.com/citation-style-language/schema/raw/master/csl-citation.json"} </w:instrText>
      </w:r>
      <w:r>
        <w:fldChar w:fldCharType="separate"/>
      </w:r>
      <w:r w:rsidRPr="00EE71E7">
        <w:t>(</w:t>
      </w:r>
      <w:proofErr w:type="spellStart"/>
      <w:r w:rsidRPr="00EE71E7">
        <w:t>Bednekoff</w:t>
      </w:r>
      <w:proofErr w:type="spellEnd"/>
      <w:r w:rsidRPr="00EE71E7">
        <w:t>, 1997, 2001, 2015)</w:t>
      </w:r>
      <w:r>
        <w:fldChar w:fldCharType="end"/>
      </w:r>
      <w:r>
        <w:t>.</w:t>
      </w:r>
    </w:p>
    <w:p w14:paraId="01E44354" w14:textId="0D74B051" w:rsidR="00EE71E7" w:rsidRDefault="00EE71E7" w:rsidP="00EE71E7">
      <w:pPr>
        <w:pStyle w:val="SectionText1"/>
        <w:spacing w:line="480" w:lineRule="auto"/>
      </w:pPr>
      <w:r>
        <w:t xml:space="preserve">Extrinsic factors such as dominance, group size, and risk also played significant roles in shaping sentinel behaviour. Dominant individuals, usually males, were observed to sentinel more than subordinates </w:t>
      </w:r>
      <w:r>
        <w:fldChar w:fldCharType="begin"/>
      </w:r>
      <w:r>
        <w:instrText xml:space="preserve"> ADDIN ZOTERO_ITEM CSL_CITATION {"citationID":"XdiGSTcr","properties":{"formattedCitation":"(Houslay et al., 2021; Ostreiher &amp; Heifetz, 2017, 2019; Walker et al., 2016; Wright et al., 2001)","plainCitation":"(Houslay et al., 2021; Ostreiher &amp; Heifetz, 2017, 2019; Walker et al., 2016; Wright et al., 2001)","noteIndex":0},"citationItems":[{"id":639,"uris":["http://zotero.org/users/8430992/items/2J9K4HLH"],"itemData":{"id":639,"type":"article-journal","abstract":"The sentinel behaviour of 38 Arabian babbler adult floaters, who lived alone within a territory belonging to a foreign group, was studied and compared with their own sentinel behaviour in the past, when they were group members. All floaters acted as sentinels and uttered ‘alarm calls’. This suggests that sentinel activity is due at least, in part, to selfish motives. Floaters sentinelled less than they did as group members, with the decrease in sentinel activity sharper for ex-dominants than for ex-subordinates. One possible explanation for these differences is that sentinel activity is aimed not only at detecting predators, but also at detecting foreign conspecifics. Within a group, the latter incentive is stronger for breeding dominants than for subordinates, whereas all floaters alike may be trying to detect the owners of the territory in which they were roaming but also to avoid being detected by them. Other possible explanations are that floaters have less time and energy for sentinel activity because they are weaker or because foraging is more difficult in a foreign territory. This may be especially so for dominants who used to enjoy privileged access to food in their group. No significant difference was found in the rate of sentinels' ‘alarm calls’ between floaters and group members, suggesting that their main purpose is predator–prey communication, of which warning groupmates may be a side benefit.","container-title":"Royal Society Open Science","DOI":"10.1098/rsos.160738","ISSN":"2054-5703","issue":"2","journalAbbreviation":"R. Soc. open sci.","language":"en","page":"160738","source":"DOI.org (Crossref)","title":"The sentinel behaviour of Arabian babbler floaters","volume":"4","author":[{"family":"Ostreiher","given":"Roni"},{"family":"Heifetz","given":"Aviad"}],"issued":{"date-parts":[["2017",2]]},"citation-key":"ostreiherSentinelBehaviourArabian2017"}},{"id":629,"uris":["http://zotero.org/users/8430992/items/J766ME8X"],"itemData":{"id":629,"type":"article-journal","abstract":"Many cooperative breeders forage under predation risks, sentineling is a central activity, and groupmates have to balance between sentineling and foraging. The optimal balance between sentinel activity and foraging may differ among dominant and subordinate individuals, as dominants are more efficient foragers. Two theoretical models pertain to this balance and predict when individuals with different foraging abilities should switch between the two activities on the basis of their energetic state. In one of these models, individuals must attain a critical energetic level by dusk to pass the night, and in the second model fitness is monotonically increasing with the energetic state. We tested these models in the cooperatively breeding Arabian babbler, Turdoides squamiceps. We measured the length of sentinel bouts and the gaps between them both in natural conditions and following experimental feeding. Following feeding ad libitum, subordinates expanded their sentinel bouts significantly more than dominants in comparison with natural conditions. These findings are consistent with the first model, but not with the second. In the experiment, we measured the mass of mealworms consumed by each individual following a sentinel bout relative to its body mass. This ratio was larger for subordinates, indicating that they ended their sentinel bouts at a lower energetic state than dominants. This finding is consistent with the second model, but not with the first. Immediately after eating ad libitum, in 62% of the cases the first behavior performed by the babblers was a new sentinel bout, but in 17% it was a mutual interaction with a groupmate, indicating that social interactions also play a role in the trade‐off vis‐à‐vis sentinel activity.","container-title":"Ethology","DOI":"10.1111/eth.12833","ISSN":"01791613","issue":"2","journalAbbreviation":"Ethology","language":"en","page":"98-105","source":"DOI.org (Crossref)","title":"The sentineling-foraging trade-off in dominant and subordinate arabian babblers","volume":"125","author":[{"family":"Ostreiher","given":"Roni"},{"family":"Heifetz","given":"Aviad"}],"editor":[{"family":"Koenig","given":"W."}],"issued":{"date-parts":[["2019",2]]},"citation-key":"ostreiherSentinelingforagingTradeoffDominant2019"}},{"id":645,"uris":["http://zotero.org/users/8430992/items/B9VM83BZ"],"itemData":{"id":645,"type":"article-journal","container-title":"Animal Behaviour","DOI":"10.1006/anbe.2001.1838","ISSN":"00033472","issue":"5","journalAbbreviation":"Animal Behaviour","language":"en","page":"973-979","source":"DOI.org (Crossref)","title":"Cooperative sentinel behaviour in the Arabian babbler","volume":"62","author":[{"family":"Wright","given":"Jonathan"},{"family":"Berg","given":"Elena"},{"family":"De Kort","given":"Selvino R."},{"family":"Khazin","given":"Vladimir"},{"family":"Maklakov","given":"Alexei A."}],"issued":{"date-parts":[["2001",11]]},"citation-key":"wrightCooperativeSentinelBehaviour2001"}},{"id":"UhyI0aRZ/f4Q3y7QK","uris":["http://zotero.org/users/8430992/items/C59SZWFU"],"itemData":{"id":"3AHb3AXp/yhuB1gyD","type":"article-journal","abstract":"Although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id":761,"uris":["http://zotero.org/users/8430992/items/VWR9WGBK"],"itemData":{"id":761,"type":"article-journal","container-title":"Evolution","DOI":"10.1111/evo.14383","ISSN":"0014-3820, 1558-5646","issue":"12","journalAbbreviation":"Evolution","language":"en","page":"3071-3086","source":"DOI.org (Crossref)","title":"Contributions of genetic and nongenetic sources to variation in cooperative behavior in a cooperative mammal","volume":"75","author":[{"family":"Houslay","given":"Thomas M."},{"family":"Nielsen","given":"Johanna F."},{"family":"Clutton‐Brock","given":"Tim H."}],"issued":{"date-parts":[["2021",12]]},"citation-key":"houslayContributionsGeneticNongenetic2021"}}],"schema":"https://github.com/citation-style-language/schema/raw/master/csl-citation.json"} </w:instrText>
      </w:r>
      <w:r>
        <w:fldChar w:fldCharType="separate"/>
      </w:r>
      <w:r w:rsidRPr="00EE71E7">
        <w:t>(</w:t>
      </w:r>
      <w:proofErr w:type="spellStart"/>
      <w:r w:rsidRPr="00EE71E7">
        <w:t>Houslay</w:t>
      </w:r>
      <w:proofErr w:type="spellEnd"/>
      <w:r w:rsidRPr="00EE71E7">
        <w:t xml:space="preserve"> et al., 2021; </w:t>
      </w:r>
      <w:proofErr w:type="spellStart"/>
      <w:r w:rsidRPr="00EE71E7">
        <w:t>Ostreiher</w:t>
      </w:r>
      <w:proofErr w:type="spellEnd"/>
      <w:r w:rsidRPr="00EE71E7">
        <w:t xml:space="preserve"> &amp; Heifetz, 2017, 2019; Walker et al., 2016; Wright et al., 2001)</w:t>
      </w:r>
      <w:r>
        <w:fldChar w:fldCharType="end"/>
      </w:r>
      <w:r>
        <w:t xml:space="preserve">, possibly due to their greater access to resources and additional benefits received from sentinel behaviour. Group size predictably influenced sentinel behaviour, with larger groups showing decreased individual sentinel behaviour but increased group-level sentinel behaviour </w:t>
      </w:r>
      <w:r>
        <w:fldChar w:fldCharType="begin"/>
      </w:r>
      <w:r>
        <w:instrText xml:space="preserve"> ADDIN ZOTERO_ITEM CSL_CITATION {"citationID":"ffIHnzGn","properties":{"formattedCitation":"(Arbon et al., 2020; Hailman et al., 2010; Houslay et al., 2021; Yasukawa &amp; Cockburn, 2009)","plainCitation":"(Arbon et al., 2020; Hailman et al., 2010; Houslay et al., 2021; Yasukawa &amp; Cockburn, 2009)","noteIndex":0},"citationItems":[{"id":640,"uris":["http://zotero.org/users/8430992/items/I4YD749U"],"itemData":{"id":640,"type":"article-journal","abstract":"T w o independently conceived and executed field studies using somewhat different methodologies tested the hypothesis that non-breeding helpers of the Florida scrub jay (Aphelocoma c. coerulescens) contribute importantly to antipredator sentinel behaviour. Specifically, we made four predictions: 1. Helpers participate to a non-trivial degree in sentinel behaviour; 2. Breeding pairs with helpers spend less time o n sentinel behaviour and hence more time foraging; 3. Breeders with helpers have more protected foraging time; and 4. Groups with helpers have greater total sentinel time.","container-title":"Ethology","DOI":"10.1111/j.1439-0310.1994.tb01034.x","ISSN":"01791613, 14390310","issue":"1-2","language":"en","page":"119-140","source":"DOI.org (Crossref)","title":"Role of helpers in the sentinel behaviour of the Florida scrub jay (&lt;i&gt;Aphelocoma c. coerulescens&lt;/i&gt;)","volume":"97","author":[{"family":"Hailman","given":"Jack P."},{"family":"McGowan","given":"Kevin J."},{"family":"Woolfenden","given":"Glen E."}],"issued":{"date-parts":[["2010",4,26]]},"citation-key":"hailmanRoleHelpersSentinel2010"}},{"id":625,"uris":["http://zotero.org/users/8430992/items/5DPL2ZRV"],"itemData":{"id":625,"type":"article-journal","container-title":"Animal Behaviour","DOI":"10.1016/j.anbehav.2020.04.021","ISSN":"00033472","journalAbbreviation":"Animal Behaviour","language":"en","page":"143-152","source":"DOI.org (Crossref)","title":"Context-dependent contributions to sentinel behaviour: audience, satiation and danger effects","title-short":"Context-dependent contributions to sentinel behaviour","volume":"165","author":[{"family":"Arbon","given":"Josh J."},{"family":"Kern","given":"Julie M."},{"family":"Morris-Drake","given":"Amy"},{"family":"Radford","given":"Andrew N."}],"issued":{"date-parts":[["2020",7]]},"citation-key":"arbonContextdependentContributionsSentinel2020"}},{"id":247,"uris":["http://zotero.org/users/8430992/items/ZDEF2H3N"],"itemData":{"id":247,"type":"article-journal","abstract":"We studied 19 color-banded groups of the cooperatively breeding Superb Fairy-wren (Malurus cyaneus) to determine (1) the contributions of breeding and helper males to antipredator vigilance, (2) whether such vigilance reduces predation risk, and (3) the mechanisms by which it might do so. Time spent as a sentinel (perching and scanning from conspicuous locations within sight of the nest) increased with group size, but successful and depredated nests did not differ significantly in sentinel time, and sentinels did not appear to coordinate their vigilance. Both breeder and helper males acted as sentinels, and both were more vigilant when nests contained nestlings than when they contained eggs. Breeders with helpers spent more time as sentinels than those without helpers. Presence of a sentinel reduced the time feeding adults spent pausing to scan when approaching and leaving the nest. Thus, vigilance could enable a male to detect a predator and decoy it away from the nest site or prevent it from locating the nest by deferring feeding visits of other provisioners, but we could not demonstrate that it reduced nest predation by the major nest predator, the Pied Currawong (Strepera graculina).","container-title":"The Auk","DOI":"10.1525/auk.2009.08074","ISSN":"1938-4254","issue":"1","journalAbbreviation":"The Auk","page":"147-154","source":"Silverchair","title":"Antipredator Vigilance in Cooperatively Breeding Superb Fairy-Wrens (&lt;i&gt;Malurus Cyaneus &lt;/i&gt;)","volume":"126","author":[{"family":"Yasukawa","given":"Ken"},{"family":"Cockburn","given":"Andrew"}],"issued":{"date-parts":[["2009",1,1]]},"citation-key":"yasukawaAntipredatorVigilanceCooperatively2009"}},{"id":761,"uris":["http://zotero.org/users/8430992/items/VWR9WGBK"],"itemData":{"id":761,"type":"article-journal","container-title":"Evolution","DOI":"10.1111/evo.14383","ISSN":"0014-3820, 1558-5646","issue":"12","journalAbbreviation":"Evolution","language":"en","page":"3071-3086","source":"DOI.org (Crossref)","title":"Contributions of genetic and nongenetic sources to variation in cooperative behavior in a cooperative mammal","volume":"75","author":[{"family":"Houslay","given":"Thomas M."},{"family":"Nielsen","given":"Johanna F."},{"family":"Clutton‐Brock","given":"Tim H."}],"issued":{"date-parts":[["2021",12]]},"citation-key":"houslayContributionsGeneticNongenetic2021"}}],"schema":"https://github.com/citation-style-language/schema/raw/master/csl-citation.json"} </w:instrText>
      </w:r>
      <w:r>
        <w:fldChar w:fldCharType="separate"/>
      </w:r>
      <w:r w:rsidRPr="00EE71E7">
        <w:t xml:space="preserve">(Arbon et al., 2020; </w:t>
      </w:r>
      <w:proofErr w:type="spellStart"/>
      <w:r w:rsidRPr="00EE71E7">
        <w:t>Hailman</w:t>
      </w:r>
      <w:proofErr w:type="spellEnd"/>
      <w:r w:rsidRPr="00EE71E7">
        <w:t xml:space="preserve"> et al., 2010; </w:t>
      </w:r>
      <w:proofErr w:type="spellStart"/>
      <w:r w:rsidRPr="00EE71E7">
        <w:t>Houslay</w:t>
      </w:r>
      <w:proofErr w:type="spellEnd"/>
      <w:r w:rsidRPr="00EE71E7">
        <w:t xml:space="preserve"> et al., 2021; Yasukawa &amp; Cockburn, 2009)</w:t>
      </w:r>
      <w:r>
        <w:fldChar w:fldCharType="end"/>
      </w:r>
      <w:r>
        <w:t xml:space="preserve">. Increased risk, whether from predators </w:t>
      </w:r>
      <w:r>
        <w:fldChar w:fldCharType="begin"/>
      </w:r>
      <w:r>
        <w:instrText xml:space="preserve"> ADDIN ZOTERO_ITEM CSL_CITATION {"citationID":"V4DP9rfd","properties":{"formattedCitation":"(Arbon et al., 2020; Sorato et al., 2012; Yasukawa et al., 1992)","plainCitation":"(Arbon et al., 2020; Sorato et al., 2012; Yasukawa et al., 1992)","noteIndex":0},"citationItems":[{"id":625,"uris":["http://zotero.org/users/8430992/items/5DPL2ZRV"],"itemData":{"id":625,"type":"article-journal","container-title":"Animal Behaviour","DOI":"10.1016/j.anbehav.2020.04.021","ISSN":"00033472","journalAbbreviation":"Animal Behaviour","language":"en","page":"143-152","source":"DOI.org (Crossref)","title":"Context-dependent contributions to sentinel behaviour: audience, satiation and danger effects","title-short":"Context-dependent contributions to sentinel behaviour","volume":"165","author":[{"family":"Arbon","given":"Josh J."},{"family":"Kern","given":"Julie M."},{"family":"Morris-Drake","given":"Amy"},{"family":"Radford","given":"Andrew N."}],"issued":{"date-parts":[["2020",7]]},"citation-key":"arbonContextdependentContributionsSentinel2020"}},{"id":245,"uris":["http://zotero.org/users/8430992/items/ILIIAP4Y"],"itemData":{"id":245,"type":"article-journal","abstract":"During the nesting season, male red-winged blackbirds frequently scan from prominent perches near active nests. Males engaged in such behaviour appear to be acting as sentinels, guarding their nests against predators. The sentinel hypothesis was tested in three ways. (1) Male response to a simulated predator was observed. On average, males spent significantly more time within 10 m of their nests following predator presentations than at other times during the same day, and many males looked into their nests immediately after the simulated predator was removed. (2) The height and distance distributions of putative sentinel perches near nests that successfully fledged young were compared with those near nests that failed as a result of predation. Successful nests were associated with significantly closer and higher perches than were depredated nests. (3) The effect of artificial sentinel perches on female choice of nest location in a prairie habitat lacking tall perches was observed. Females were more likely to place their nests in areas with nearby artificial perches than in similar areas lacking such perches. These results support the sentinel hypothesis. There was no evidence, however, that more vigilant male red-winged blackbirds were more aggressive in nest defence, or experienced higher pairing and reproductive success than less vigilant males.","container-title":"Animal Behaviour","DOI":"10.1</w:instrText>
      </w:r>
      <w:r w:rsidRPr="00EE71E7">
        <w:rPr>
          <w:lang w:val="fr-CA"/>
        </w:rPr>
        <w:instrText xml:space="preserve">016/S0003-3472(06)80009-6","ISSN":"0003-3472","issue":"6","journalAbbreviation":"Animal Behaviour","language":"en","page":"961-969","source":"ScienceDirect","title":"Anti-predator vigilance in the red-winged blackbird, &lt;i&gt;Agelaius phoeniceus &lt;/i&gt;: do males act as sentinels?","title-short":"Anti-predator vigilance in the red-winged blackbird, Agelaius phoeniceus","volume":"43","author":[{"family":"Yasukawa","given":"Ken"},{"family":"Whittenberger","given":"Lynn K."},{"family":"Nielsen","given":"Tracy A."}],"issued":{"date-parts":[["1992",6,1]]},"citation-key":"yasukawaAntipredatorVigilanceRedwinged1992"}},{"id":850,"uris":["http://zotero.org/users/8430992/items/8H9EQT86"],"itemData":{"id":850,"type":"article-journal","container-title":"Animal Behaviour","DOI":"10.1016/j.anbehav.2012.07.003","ISSN":"00033472","issue":"4","journalAbbreviation":"Animal Behaviour","language":"en","page":"823-834","source":"DOI.org (Crossref)","title":"Effects of predation risk on foraging behaviour and group size: adaptations in a social cooperative species","title-short":"Effects of predation risk on foraging behaviour and group size","volume":"84","author":[{"family":"Sorato","given":"Enrico"},{"family":"Gullett","given":"Philippa R."},{"family":"Griffith","given":"Simon C."},{"family":"Russell","given":"Andrew F."}],"issued":{"date-parts":[["2012",10]]},"citation-key":"soratoEffectsPredationRisk2012"}}],"schema":"https://github.com/citation-style-language/schema/raw/master/csl-citation.json"} </w:instrText>
      </w:r>
      <w:r>
        <w:fldChar w:fldCharType="separate"/>
      </w:r>
      <w:r w:rsidRPr="00EE71E7">
        <w:rPr>
          <w:lang w:val="fr-CA"/>
        </w:rPr>
        <w:t xml:space="preserve">(Arbon et al., 2020; </w:t>
      </w:r>
      <w:proofErr w:type="spellStart"/>
      <w:r w:rsidRPr="00EE71E7">
        <w:rPr>
          <w:lang w:val="fr-CA"/>
        </w:rPr>
        <w:t>Sorato</w:t>
      </w:r>
      <w:proofErr w:type="spellEnd"/>
      <w:r w:rsidRPr="00EE71E7">
        <w:rPr>
          <w:lang w:val="fr-CA"/>
        </w:rPr>
        <w:t xml:space="preserve"> et al., 2012; </w:t>
      </w:r>
      <w:proofErr w:type="spellStart"/>
      <w:r w:rsidRPr="00EE71E7">
        <w:rPr>
          <w:lang w:val="fr-CA"/>
        </w:rPr>
        <w:t>Yasukawa</w:t>
      </w:r>
      <w:proofErr w:type="spellEnd"/>
      <w:r w:rsidRPr="00EE71E7">
        <w:rPr>
          <w:lang w:val="fr-CA"/>
        </w:rPr>
        <w:t xml:space="preserve"> et al., 1992)</w:t>
      </w:r>
      <w:r>
        <w:fldChar w:fldCharType="end"/>
      </w:r>
      <w:r w:rsidRPr="00EE71E7">
        <w:rPr>
          <w:lang w:val="fr-CA"/>
        </w:rPr>
        <w:t xml:space="preserve">, </w:t>
      </w:r>
      <w:proofErr w:type="spellStart"/>
      <w:r w:rsidRPr="00EE71E7">
        <w:rPr>
          <w:lang w:val="fr-CA"/>
        </w:rPr>
        <w:t>outgroup</w:t>
      </w:r>
      <w:proofErr w:type="spellEnd"/>
      <w:r w:rsidRPr="00EE71E7">
        <w:rPr>
          <w:lang w:val="fr-CA"/>
        </w:rPr>
        <w:t xml:space="preserve"> </w:t>
      </w:r>
      <w:proofErr w:type="spellStart"/>
      <w:r w:rsidRPr="00EE71E7">
        <w:rPr>
          <w:lang w:val="fr-CA"/>
        </w:rPr>
        <w:t>rivals</w:t>
      </w:r>
      <w:proofErr w:type="spellEnd"/>
      <w:r w:rsidRPr="00EE71E7">
        <w:rPr>
          <w:lang w:val="fr-CA"/>
        </w:rPr>
        <w:t xml:space="preserve"> </w:t>
      </w:r>
      <w:r>
        <w:fldChar w:fldCharType="begin"/>
      </w:r>
      <w:r w:rsidRPr="00EE71E7">
        <w:rPr>
          <w:lang w:val="fr-CA"/>
        </w:rPr>
        <w:instrText xml:space="preserve"> ADDIN ZOTERO_ITEM CSL_CITATION {"citationID":"uz7p8Dt2","properties":{"formattedCitation":"(Morris-Drake et al., 2019; Walker et al., 2016)","plainCitation":"(Morris-Drake et al., 2019; Walker et al., 2016)","noteIndex":0},"citationItems":[{"id":598,"uris":["http://zotero.org/users/8430992/items/AURHX4ZR"],"itemData":{"id":598,"type":"article-journal","abstract":"Abstract\n            In social species, conspecific outsiders present various threats to groups and their members. These out-group threats are predicted to affect subsequent within-group interactions (e.g., affiliation and aggression) and individual behavior (e.g., foraging and vigilance decisions). However, experimental investigations of such consequences are rare, especially in natural conditions. We used field-based call playbacks and fecal presentations on habituated wild dwarf mongooses (Helogale parvula)—a cooperatively breeding, territorial species—to examine postinteraction responses to the simulated threat of a rival group. Dwarf mongooses invested more in grooming of groupmates, foraged closer together, and more regularly acted as sentinels (a raised guard) after encountering indicators of rival-group presence compared to control conditions. These behavioral changes likely arise from greater anxiety and, in the case of increased vigilance, the need to seek additional information about the threat. The influence of an out-gr</w:instrText>
      </w:r>
      <w:r>
        <w:instrText xml:space="preserve">oup threat lasted at least 1 h but individuals of different dominance status and sex responded similarly, potentially because all group members suffer costs if a contest with rivals is lost. Our results provide field-based experimental evidence from wild animals that out-group threats can influence within-group behavior and decision making, and suggest the need for greater consideration of the lasting impacts of social conflict.","container-title":"Behavioral Ecology","DOI":"10.1093/beheco/arz095","ISSN":"1045-2249, 1465-7279","issue":"5","language":"en","page":"1425-1435","source":"DOI.org (Crossref)","title":"Experimental field evidence that out-group threats influence within-group behavior","volume":"30","author":[{"family":"Morris-Drake","given":"Amy"},{"family":"Christensen","given":"Charlotte"},{"family":"Kern","given":"Julie M"},{"family":"Radford","given":"Andrew N"}],"editor":[{"family":"Barrett","given":"Louise"}],"issued":{"date-parts":[["2019",9,28]]},"citation-key":"morris-drakeExperimentalFieldEvidence2019"}},{"id":"UhyI0aRZ/f4Q3y7QK","uris":["http://zotero.org/users/8430992/items/C59SZWFU"],"itemData":{"id":"3AHb3AXp/yhuB1gyD","type":"article-journal","abstract":"Although the evolutionary mechanisms that favor investment in cooperative behaviors have long been a focus of research, comparatively\nfew studies have considered the role that sexual selection may play. For example, evolutionary explanations for sentinel behavior\n(where 1 individual assumes an elevated position and scans the surroundings while other group members forage nearby) have\ntraditionally focused on the inclusive fitness benefits arising from its effects on predation risk, while its potential role\nin defense against intrasexual competitors remains largely unexplored. Here, we provide experimental evidence of a role for\nsentinel behavior in intrasexual competition, in a cooperatively breeding songbird, the white-browed sparrow weaver (Plocepasser mahali). First, dominant males sentinel substantially more than other group members (even when controlling for variation in age\nand body condition), consistent with a role for sentineling in intrasexual competition for mates and/or territory. Second,\nexperimental playback of an unfamiliar male’s solo song elicited a marked increase in sentineling by the dominant male, and\nthe vocal response to the playback also positively predicted his sentinel effort following the simulated intrusion. A second\nexperiment also suggests that sentineling may facilitate mounting rapid anti-intruder responses, as responses to intruder-playback\noccurred significantly earlier when the dominant male was sentineling rather than foraging at playback onset. Together, our\nfindings provide rare support for the hypothesis that sentinel behavior plays a role in intrasexual competition, and so highlight\nthe potential for sexually selected direct benefits to shape its expression in this and other social vertebrates.","container-title":"Behavioral Ecology","DOI":"10.1093/beheco/arw064","issue":"5","journalAbbreviation":"Behavioral Ecology","page":"1461–1470","source":"ResearchGate","title":"Sexually selected sentinels? Evidence of a role for intrasexual competition in sentinel behavior","title-short":"Sexually selected sentinels?","volume":"27","author":[{"family":"Walker","given":"Lindsay"},{"family":"York","given":"Jenny"},{"family":"Young","given":"Andrew"}],"issued":{"date-parts":[["2016",4,24]]}}}],"schema":"https://github.com/citation-style-language/schema/raw/master/csl-citation.json"} </w:instrText>
      </w:r>
      <w:r>
        <w:fldChar w:fldCharType="separate"/>
      </w:r>
      <w:r w:rsidRPr="00EE71E7">
        <w:t>(Morris-Drake et al., 2019; Walker et al., 2016)</w:t>
      </w:r>
      <w:r>
        <w:fldChar w:fldCharType="end"/>
      </w:r>
      <w:r>
        <w:t xml:space="preserve">, or the presence of pups </w:t>
      </w:r>
      <w:r>
        <w:fldChar w:fldCharType="begin"/>
      </w:r>
      <w:r>
        <w:instrText xml:space="preserve"> ADDIN ZOTERO_ITEM CSL_CITATION {"citationID":"LfLep43i","properties":{"formattedCitation":"(Santema &amp; Clutton-Brock, 2013)","plainCitation":"(Santema &amp; Clutton-Brock, 2013)","noteIndex":0},"citationItems":[{"id":616,"uris":["http://zotero.org/users/8430992/items/R3QC9GEW"],"itemData":{"id":616,"type":"article-journal","container-title":"Animal Behaviour","DOI":"10.1016/j.anbehav.2012.12.029","ISSN":"00033472","issue":"3","journalAbbreviation":"Animal Behaviour","language":"en","page":"655-661","source":"DOI.org (Crossref)","title":"Meerkat helpers increase sentinel behaviour and bipedal vigilance in the presence of pups","volume":"85","author":[{"family":"Santema","given":"Peter"},{"family":"Clutton-Brock","given":"Tim"}],"issued":{"date-parts":[["2013",3]]},"citation-key":"santemaMeerkatHelpersIncrease2013"}}],"schema":"https://github.com/citation-style-language/schema/raw/master/csl-citation.json"} </w:instrText>
      </w:r>
      <w:r>
        <w:fldChar w:fldCharType="separate"/>
      </w:r>
      <w:r w:rsidRPr="00EE71E7">
        <w:t>(Santema &amp; Clutton-Brock, 2013)</w:t>
      </w:r>
      <w:r>
        <w:fldChar w:fldCharType="end"/>
      </w:r>
      <w:r>
        <w:t>, also led to increased sentinel behaviour. Overall, the review highlighted the complex interplay of intrinsic and extrinsic factors in shaping sentinel behaviour across species.</w:t>
      </w:r>
    </w:p>
    <w:p w14:paraId="2CF79E72" w14:textId="77777777" w:rsidR="00EE71E7" w:rsidRDefault="00EE71E7" w:rsidP="00EE71E7">
      <w:pPr>
        <w:pStyle w:val="SectionText1"/>
        <w:spacing w:line="480" w:lineRule="auto"/>
      </w:pPr>
      <w:r>
        <w:t>The factors identified in the scoping review generally aligned with the findings of chapter 3. There were no differences in the presence of a sentinel caused by generalized environment suggesting that environmental and energetic factors were equal throughout the different environments within an urban area. Additional studies on the behaviour of sentinel crows would be needed to verify that claim. The absence of effects of disturbance frequency and group size were surprising and could be due to differences in the types of disturbances, and increased availability of food in urban settings.</w:t>
      </w:r>
    </w:p>
    <w:p w14:paraId="32864659" w14:textId="678C9C9B" w:rsidR="00EE71E7" w:rsidRDefault="00EE71E7" w:rsidP="00EE71E7">
      <w:pPr>
        <w:pStyle w:val="SectionText1"/>
        <w:spacing w:line="480" w:lineRule="auto"/>
      </w:pPr>
      <w:r>
        <w:lastRenderedPageBreak/>
        <w:t>My</w:t>
      </w:r>
      <w:r>
        <w:t xml:space="preserve"> empirical study focused on investigating how the presence of a sentinel and the generalized environment affected the behaviour of foraging American crows. Unexpectedly,</w:t>
      </w:r>
      <w:r>
        <w:t xml:space="preserve"> I</w:t>
      </w:r>
      <w:r>
        <w:t xml:space="preserve"> found that sentinel presence had very few significant effects on forager behaviour, apart from significantly increasing the duration of all behaviours. This was contrary to </w:t>
      </w:r>
      <w:r>
        <w:t>my</w:t>
      </w:r>
      <w:r>
        <w:t xml:space="preserve"> initial hypothesis, that the presence of a sentinel would decrease individual vigilance in foragers. It is possible that sentinel coverage had more subtle effects on foraging behaviours, potentially allowing group members to forage over a wider area without suffering an increased risk of predation </w:t>
      </w:r>
      <w:r>
        <w:fldChar w:fldCharType="begin"/>
      </w:r>
      <w:r>
        <w:instrText xml:space="preserve"> ADDIN ZOTERO_ITEM CSL_CITATION {"citationID":"j7kMktjA","properties":{"formattedCitation":"(Holl\\uc0\\u233{}n et al., 2008)","plainCitation":"(Hollén et al., 2008)","noteIndex":0},"citationItems":[{"id":240,"uris":["http://zotero.org/users/8430992/items/MPPQIDNU"],"itemData":{"id":240,"type":"article-journal","container-title":"Current Biology","DOI":"10.1016/j.cub.2008.02.078","ISSN":"0960-9822","issue":"8","journalAbbreviation":"Current Biology","language":"English","note":"publisher: Elsevier\nPMID: 18424147","page":"576-579","source":"www.cell.com","title":"Cooperative sentinel calling? Foragers gain increased biomass intake","title-short":"Cooperative sentinel calling?","volume":"18","author":[{"family":"Hollén","given":"Linda I."},{"family":"Bell","given":"Matthew B. V."},{"family":"Radford","given":"Andrew N."}],"issued":{"date-parts":[["2008",4,22]]},"citation-key":"hollenCooperativeSentinelCalling2008"}}],"schema":"https://github.com/citation-style-language/schema/raw/master/csl-citation.json"} </w:instrText>
      </w:r>
      <w:r>
        <w:fldChar w:fldCharType="separate"/>
      </w:r>
      <w:r w:rsidRPr="00EE71E7">
        <w:t>(</w:t>
      </w:r>
      <w:proofErr w:type="spellStart"/>
      <w:r w:rsidRPr="00EE71E7">
        <w:t>Hollén</w:t>
      </w:r>
      <w:proofErr w:type="spellEnd"/>
      <w:r w:rsidRPr="00EE71E7">
        <w:t xml:space="preserve"> et al., 2008)</w:t>
      </w:r>
      <w:r>
        <w:fldChar w:fldCharType="end"/>
      </w:r>
      <w:r>
        <w:t xml:space="preserve">. In contrast, the generalized environment had a significant effect on forager behaviour. Crows in green areas exhibited longer bouts of foraging behaviour and more transitions from the vulnerable to the alert state compared to those in commercial areas. This could be because green areas are perceived as less safe, possibly because they need to spend more time being vulnerable looking for food, or the presence of urban predators like the red-tailed hawk </w:t>
      </w:r>
      <w:r>
        <w:fldChar w:fldCharType="begin"/>
      </w:r>
      <w:r>
        <w:instrText xml:space="preserve"> ADDIN ZOTERO_ITEM CSL_CITATION {"citationID":"rSsUq0Ay","properties":{"formattedCitation":"(Morrison et al., 2016)","plainCitation":"(Morrison et al., 2016)","noteIndex":0},"citationItems":[{"id":1786,"uris":["http://zotero.org/users/8430992/items/I7ZMZB27"],"itemData":{"id":1786,"type":"article-journal","abstract":"Raptors increasingly live and nest successfully in urban areas. In the urban landscape of Hartford, CT, red-tailed hawks established home ranges in large green spaces such as parks, golf courses, and cemeteries but also nested successfully in the commercial district of downtown and in densely built urban and suburban neighborhoods. Data collected from 11 radio-tagged breeding adult hawks indicated that year-round home ranges averaged 107.7 ha, much smaller than home ranges reported for hawks inhabiting rural areas. Most hawk home ranges had multiple core areas that were usually associated with favored perches or larger patches of ‘usable’ green space, defined as patches ≥0.25 ha in size, and home range size was positively associated with larger usable green space patches in core areas. Most nests were located in the largest core area and were within a larger patch of green space within the largest core area. Rather than just the amount or size of green space patches, the value of urban green spaces for these hawks likely also varies with the number and proximity of suitable perches such as buildings or tall trees, types and density of prey, and amount of human activity in and adjacent to these spaces. Territoriality and intraspecific competition may also influence home range size and dispersion of red-tailed hawks nesting in Hartford. In this urban area, mortality due to ingestion of rodenticides and collisions with vehicles affected hawk reproductive success.","container-title":"Urban Ecosystems","DOI":"10.1007/s11252-016-0554-0","ISSN":"1083-8155, 1573-1642","issue":"3","journalAbbreviation":"Urban Ecosyst","language":"en","page":"1373-1388","source":"Semantic Scholar","title":"Spatial distribution and the value of green spaces for urban red-tailed hawks","volume":"19","author":[{"family":"Morrison","given":"Joan L."},{"family":"Gottlieb","given":"Isabel G. W."},{"family":"Pias","given":"Kyle E."}],"issued":{"date-parts":[["2016",9]]},"citation-key":"morrisonSpatialDistributionValue2016"}}],"schema":"https://github.com/citation-style-language/schema/raw/master/csl-citation.json"} </w:instrText>
      </w:r>
      <w:r>
        <w:fldChar w:fldCharType="separate"/>
      </w:r>
      <w:r w:rsidRPr="00EE71E7">
        <w:t>(Morrison et al., 2016)</w:t>
      </w:r>
      <w:r>
        <w:fldChar w:fldCharType="end"/>
      </w:r>
      <w:r>
        <w:t>. The significant interactions between the effects of generalized environments and sentinel presence sheds light on how adaptable American crow behaviours can be and highlights their ability to succeed in urban environments.</w:t>
      </w:r>
    </w:p>
    <w:p w14:paraId="64458106" w14:textId="2ABE4D96" w:rsidR="00EE71E7" w:rsidRDefault="00EE71E7" w:rsidP="00EE71E7">
      <w:pPr>
        <w:pStyle w:val="SectionText1"/>
        <w:spacing w:line="480" w:lineRule="auto"/>
      </w:pPr>
      <w:r>
        <w:t xml:space="preserve">The foraging environment could therefore influence sentinel behaviour in both the sentinel but also the response of foragers to the sentinel. Drawing from both the scoping review and the empirical study on American crows, we can infer the key effects of the generalized environment on sentinel behaviour. The availability and distribution of food resources can impact the propensity of individuals to perform sentinel behaviour </w:t>
      </w:r>
      <w:r>
        <w:fldChar w:fldCharType="begin"/>
      </w:r>
      <w:r>
        <w:instrText xml:space="preserve"> ADDIN ZOTERO_ITEM CSL_CITATION {"citationID":"0o3t5UnT","properties":{"formattedCitation":"(Arbon et al., 2020; Bednekoff &amp; Woolfenden, 2003)","plainCitation":"(Arbon et al., 2020; Bednekoff &amp; Woolfenden, 2003)","noteIndex":0},"citationItems":[{"id":641,"uris":["http://zotero.org/users/8430992/items/2RMFDXDF"],"itemData":{"id":641,"type":"article-journal","abstract":"Sentinels occupy high, exposed positions while other group members forage nearby. If sentinel behavior involves a foraging–predation risk trade-oﬀ, animals should be sentinels more when fed supplemental food. When individual Florida scrub-jays (Aphelocoma coerulescens) were fed fragments of peanuts, during the following 30 min they shifted 30% of their time from foraging to sentinel behavior. In a follow-up experiment, we fed either one or two members in each group. As before, the jays reduced their foraging and spent much more time as sentinels when given supplemental food. In each treatment, pairs were sentinels simultaneously considerably less often than expected by chance. The dramatic shift from foraging to sentinel behavior suggests that for Florida scrub-jays sentinel behavior brings substantial beneﬁts for no greater cost than that of lost opportunities to forage. Because the results held for simple mated pairs of scrub-jays, we argue that kin selection and social prestige are not necessary to explain sentinel behavior.","container-title":"Ethology","DOI":"10.1046/j.0179-1613.2003.00926.x","ISSN":"01791613","issue":"11","language":"en","page":"895-903","source":"DOI.org (Crossref)","title":"Florida scrub-jays ( &lt;i&gt;Aphelocoma coerulescens&lt;/i&gt; ) are sentinels more when well-fed (even with no kin nearby): sentinel behavior by Florida scrub-jays fed peanuts","title-short":"Florida scrub-jays ( &lt;i&gt;aphelocoma coerulescens&lt;/i&gt; ) are sentinels more when well-fed (even with no kin nearby)","volume":"109","author":[{"family":"Bednekoff","given":"Peter A."},{"family":"Woolfenden","given":"Glen E."}],"issued":{"date-parts":[["2003",11]]},"citation-key":"bednekoffFloridaScrubjaysAphelocoma2003"}},{"id":625,"uris":["http://zotero.org/users/8430992/items/5DPL2ZRV"],"itemData":{"id":625,"type":"article-journal","container-title":"Animal Behaviour","DOI":"10.1016/j.anbehav.2020.04.021","ISSN":"00033472","journalAbbreviation":"Animal Behaviour","language":"en","page":"143-152","source":"DOI.org (Crossref)","title":"Context-dependent contributions to sentinel behaviour: audience, satiation and danger effects","title-short":"Context-dependent contributions to sentinel behaviour","volume":"165","author":[{"family":"Arbon","given":"Josh J."},{"family":"Kern","given":"Julie M."},{"family":"Morris-Drake","given":"Amy"},{"family":"Radford","given":"Andrew N."}],"issued":{"date-parts":[["2020",7]]},"citation-key":"arbonContextdependentContributionsSentinel2020"}}],"schema":"https://github.com/citation-style-language/schema/raw/master/csl-citation.json"} </w:instrText>
      </w:r>
      <w:r>
        <w:fldChar w:fldCharType="separate"/>
      </w:r>
      <w:r w:rsidRPr="00EE71E7">
        <w:t xml:space="preserve">(Arbon et al., 2020; </w:t>
      </w:r>
      <w:proofErr w:type="spellStart"/>
      <w:r w:rsidRPr="00EE71E7">
        <w:t>Bednekoff</w:t>
      </w:r>
      <w:proofErr w:type="spellEnd"/>
      <w:r w:rsidRPr="00EE71E7">
        <w:t xml:space="preserve"> &amp; Woolfenden, 2003)</w:t>
      </w:r>
      <w:r>
        <w:fldChar w:fldCharType="end"/>
      </w:r>
      <w:r>
        <w:t xml:space="preserve">. Litter, usually a highly concentrated patch of food, can be easier to locate and take less time to forage on than critters dwelling in tall grasses. Small invertebrates such as beetles, grubs, and caterpillars are examples of more natural </w:t>
      </w:r>
      <w:proofErr w:type="gramStart"/>
      <w:r>
        <w:t>foods</w:t>
      </w:r>
      <w:proofErr w:type="gramEnd"/>
      <w:r>
        <w:t xml:space="preserve"> crows forage on, which are of </w:t>
      </w:r>
      <w:r>
        <w:lastRenderedPageBreak/>
        <w:t xml:space="preserve">greater quality than most anthropogenic foods, yet take more time to forage on. Foraging in green spaces where vegetation obscures food could take more time, thereby increasing the duration of time foragers spend vulnerable. This increased risk can result in individuals choosing to sentinel more often, though this was not observed in our study. Anthropogenic foods found throughout urban areas are also more calorically dense than more natural foods, potentially increasing the energetic reserves of individuals </w:t>
      </w:r>
      <w:r>
        <w:fldChar w:fldCharType="begin"/>
      </w:r>
      <w:r>
        <w:instrText xml:space="preserve"> ADDIN ZOTERO_ITEM CSL_CITATION {"citationID":"hW4vyiFQ","properties":{"formattedCitation":"(Auman et al., 2008)","plainCitation":"(Auman et al., 2008)","noteIndex":0},"citationItems":[{"id":1807,"uris":["http://zotero.org/users/8430992/items/KJGXSHIL"],"itemData":{"id":1807,"type":"paper-conference","abstract":"Abstract Urban populations of several gull species worldwide are increasing dramatically and this is often assumed to be a result of greater access to anthropogenic food obtained in urbanized environments. This research investigated the potential effects of an anthropogenic diet on the mass and body condition of Silver Gulls (Larus novaehollandiae) by comparing birds at a remote, non-urbanized site (Furneaux Island Group) with those at an urbanized (Hobart) site in Tasmania, Australia. The mass, size and body condition of gulls were independent of whether or not a bird was breeding, and independent of the stage in the breeding cycle. Male gulls from this urban environment were heavier and of greater body condition than the structurally identical, non-urban gulls, but no differences were detected between females.","container-title":"Waterbirds","DOI":"10.1675/1524-4695(2008)31[122:SMDAFC]2.0.CO;2","language":"en","note":"ISSN: 1524-4695, 1938-5390\nissue: 1\njournalAbbreviation: Waterbirds","page":"122-126","source":"Semantic Scholar","title":"Supersize Me: Does Anthropogenic Food Change the Body Condition of Silver Gulls? A Comparison Between Urbanized and Remote, Non-urbanized Areas","title-short":"Supersize Me","URL":"http://www.bioone.org/doi/abs/10.1675/1524-4695%282008%2931%5B122%3ASMDAFC%5D2.0.CO%3B2","volume":"31","author":[{"family":"Auman","given":"Heidi J."},{"family":"Meathrel","given":"Catherine E."},{"family":"Richardson","given":"Alastair"}],"accessed":{"date-parts":[["2024",3,25]]},"issued":{"date-parts":[["2008",3]]},"citation-key":"aumanSupersizeMeDoes2008"}}],"schema":"https://github.com/citation-style-language/schema/raw/master/csl-citation.json"} </w:instrText>
      </w:r>
      <w:r>
        <w:fldChar w:fldCharType="separate"/>
      </w:r>
      <w:r w:rsidRPr="00EE71E7">
        <w:t>(Auman et al., 2008)</w:t>
      </w:r>
      <w:r>
        <w:fldChar w:fldCharType="end"/>
      </w:r>
      <w:r>
        <w:t>, and allowing urban individuals to sentinel more than their rural counterparts.</w:t>
      </w:r>
    </w:p>
    <w:p w14:paraId="5973A1F6" w14:textId="3C09BDEE" w:rsidR="00EE71E7" w:rsidRDefault="00EE71E7" w:rsidP="00EE71E7">
      <w:pPr>
        <w:pStyle w:val="SectionText1"/>
        <w:spacing w:line="480" w:lineRule="auto"/>
      </w:pPr>
      <w:r>
        <w:t xml:space="preserve">The frequency and types of disturbances could also alter the need to rely on sentinels. In commercial areas, foragers could encounter more vehicular disturbances than in green areas where the odds of encountering a raptor are higher. The latter disturbance could trigger a more urgent antipredator response than the former, to which crows could be much more tolerant towards despite the increased frequency of encounters </w:t>
      </w:r>
      <w:r>
        <w:fldChar w:fldCharType="begin"/>
      </w:r>
      <w:r>
        <w:instrText xml:space="preserve"> ADDIN ZOTERO_ITEM CSL_CITATION {"citationID":"LrRA9D2l","properties":{"formattedCitation":"(Mukherjee et al., 2013)","plainCitation":"(Mukherjee et al., 2013)","noteIndex":0},"citationItems":[{"id":1788,"uris":["http://zotero.org/users/8430992/items/KUKT9VKG"],"itemData":{"id":1788,"type":"article-journal","abstract":"A carrion feeder attempting to forage on a road benefits greatly from an appropriate response to vehicular traffic. In this observational study, we tested the ability of American Crows (Corvus brachyrhynchos) to judge the behaviour of fast-moving vehicles and avoid collision on a narrow road. Unsurprisingly, American Crows feeding in the same lane as the approaching vehicle always flew off, but interestingly, a significant proportion of American Crows in the opposite lane chose to remain on the road. In addition, 21% of the American Crows in the same lane as the approaching vehicle walked over to the opposite lane to avoid injury, but none of the American Crows in the opposite lane walked over to the lane in which the vehicle was approaching. These are among the first quantitative data indicating that a non-human animal can detect the directionality of oncoming vehicles on a road and, like humans, actively move out of the way or switch lanes to avoid death based on an understanding of the bahaviour of vehicular traffic.","container-title":"The Canadian Field-Naturalist","DOI":"10.22621/cfn.v127i3.1488","ISSN":"0008-3550","issue":"3","journalAbbreviation":"Can Field Nat","page":"229","source":"Semantic Scholar","title":"Behaviour of American Crows (Corvus brachyrhynchos) when encountering an oncoming vehicle","volume":"127","author":[{"family":"Mukherjee","given":"Shomen"},{"family":"Ray-Mukherjee","given":"Jayanti"},{"family":"Sarabia","given":"Robin"}],"issued":{"date-parts":[["2013",12,3]]},"citation-key":"mukherjeeBehaviourAmericanCrows2013"}}],"schema":"https://github.com/citation-style-language/schema/raw/master/csl-citation.json"} </w:instrText>
      </w:r>
      <w:r>
        <w:fldChar w:fldCharType="separate"/>
      </w:r>
      <w:r w:rsidRPr="00EE71E7">
        <w:t>(Mukherjee et al., 2013)</w:t>
      </w:r>
      <w:r>
        <w:fldChar w:fldCharType="end"/>
      </w:r>
      <w:r>
        <w:t>. High-risk microenvironments in urban areas could lead to increased sentinel behaviour as individuals prioritize vigilance to reduce the risk of predation. In contrast, lower predation risk environments could result in a reduced need for sentinel behaviour as individuals feel safer and allocate more time to foraging.</w:t>
      </w:r>
    </w:p>
    <w:p w14:paraId="441951F4" w14:textId="77777777" w:rsidR="00EE71E7" w:rsidRDefault="00EE71E7" w:rsidP="00EE71E7">
      <w:pPr>
        <w:pStyle w:val="SectionText1"/>
        <w:spacing w:line="480" w:lineRule="auto"/>
      </w:pPr>
      <w:r>
        <w:t>Truly understanding the decision-making underpinning sentinel behaviour requires a holistic approach that considers a very wide range of individual and environmental factors. Determining how these factors interact and play a role in shaping the trade-offs associated with sentinel behaviour should be of particular interest to future studies. Furthermore, studying sentinel behaviour in urbanized species such as the American crow can provide unique insights into how animals perceive and respond to human-altered landscapes and can lead to a better understanding of how sentinel behaviour contributes to the success of these species.</w:t>
      </w:r>
    </w:p>
    <w:p w14:paraId="1A69D396" w14:textId="1F7A4C5C" w:rsidR="00EE71E7" w:rsidRDefault="00EE71E7" w:rsidP="00EE71E7">
      <w:pPr>
        <w:pStyle w:val="SectionText1"/>
        <w:spacing w:line="480" w:lineRule="auto"/>
      </w:pPr>
      <w:r>
        <w:lastRenderedPageBreak/>
        <w:t xml:space="preserve">Despite the insights gained from our empirical study, </w:t>
      </w:r>
      <w:r>
        <w:t>I</w:t>
      </w:r>
      <w:r>
        <w:t xml:space="preserve"> should acknowledge some of the limitations of the empirical study.  One limitation is the relatively small sample size of crows observed, which may have limited the statistical power of our analyses. A larger sample size would have allowed a better examination of the factors influencing forager and sentinel behaviour. Collecting observations from a wider diversity of microenvironments could also help reveal more subtle environmental effects at play. Our study was conducted in St. Catharines, Ontario which is known for having a higher-than-average presence of green areas. This could limit the generalizability of our findings to other populations of crows in different cities with fewer green spaces. Factors such as local food availability, predator presence, and the distribution of green spaces can also vary widely between cities. Therefore, caution should be exercised when extrapolating</w:t>
      </w:r>
      <w:r>
        <w:t xml:space="preserve"> these</w:t>
      </w:r>
      <w:r>
        <w:t xml:space="preserve"> results to other populations or environments.</w:t>
      </w:r>
    </w:p>
    <w:p w14:paraId="68E6E214" w14:textId="77777777" w:rsidR="00EE71E7" w:rsidRPr="00393CCD" w:rsidRDefault="00EE71E7" w:rsidP="00EE71E7">
      <w:pPr>
        <w:pStyle w:val="SectionSubtitle"/>
        <w:spacing w:after="0" w:line="480" w:lineRule="auto"/>
      </w:pPr>
      <w:bookmarkStart w:id="2" w:name="_Toc162794626"/>
      <w:r w:rsidRPr="00393CCD">
        <w:t>Future Studies</w:t>
      </w:r>
      <w:bookmarkEnd w:id="2"/>
    </w:p>
    <w:p w14:paraId="7C7C0921" w14:textId="5E7A5FE6" w:rsidR="00EE71E7" w:rsidRDefault="00EE71E7" w:rsidP="00EE71E7">
      <w:pPr>
        <w:pStyle w:val="SectionText1"/>
        <w:spacing w:line="480" w:lineRule="auto"/>
      </w:pPr>
      <w:r>
        <w:t xml:space="preserve">Future studies </w:t>
      </w:r>
      <w:r>
        <w:t xml:space="preserve">should </w:t>
      </w:r>
      <w:r>
        <w:t>sampl</w:t>
      </w:r>
      <w:r>
        <w:t>e</w:t>
      </w:r>
      <w:r>
        <w:t xml:space="preserve"> over a greater breadth of urbanization, providing a larger sample size to increase the statistical power of their analyses. Additionally, researchers could consider conducting a long-term study to observe sentinel behaviour and forager responses over an extended period. This could allow the identification of temporal effects on the behaviour. Future studies could also sample populations from different cities to help improve the generalizability of </w:t>
      </w:r>
      <w:r>
        <w:t>my</w:t>
      </w:r>
      <w:r>
        <w:t xml:space="preserve"> findings. The discovery of geographic differences in sentinel behaviour would be interesting and analysis of the causes of such differences could be fruitful in furthering our understanding of how social behaviours change in urban settings. A repeat study could look at the indirect effects of sentinel presence on foraging strategies could confirm the hypotheses proposed for the lack of effect of sentinel presence on forager behaviour. A more comprehensive evaluation of foraging </w:t>
      </w:r>
      <w:r>
        <w:lastRenderedPageBreak/>
        <w:t>environments, for example by measuring ambient noise during foraging events, could help reveal environmental factors we did not look at.</w:t>
      </w:r>
    </w:p>
    <w:p w14:paraId="3D773E76" w14:textId="77777777" w:rsidR="00EE71E7" w:rsidRDefault="00EE71E7" w:rsidP="00EE71E7">
      <w:pPr>
        <w:pStyle w:val="SectionSubtitle"/>
        <w:spacing w:after="0" w:line="480" w:lineRule="auto"/>
      </w:pPr>
      <w:bookmarkStart w:id="3" w:name="_Toc162794628"/>
      <w:r>
        <w:t>Concluding statements</w:t>
      </w:r>
      <w:bookmarkEnd w:id="3"/>
    </w:p>
    <w:p w14:paraId="22A3F7EE" w14:textId="77777777" w:rsidR="00EE71E7" w:rsidRDefault="00EE71E7" w:rsidP="00EE71E7">
      <w:pPr>
        <w:pStyle w:val="SectionText1"/>
        <w:spacing w:line="480" w:lineRule="auto"/>
      </w:pPr>
      <w:r>
        <w:t xml:space="preserve">The main findings from the scoping review and empirical study shed light on the factors influencing sentinel behaviour in urban environments, particularly in American crows. The scoping review identified a range of intrinsic and extrinsic factors that can affect sentinel behaviour, including group size, predation risk, and resource distribution. </w:t>
      </w:r>
    </w:p>
    <w:p w14:paraId="173E2265" w14:textId="77777777" w:rsidR="00EE71E7" w:rsidRDefault="00EE71E7" w:rsidP="00EE71E7">
      <w:pPr>
        <w:pStyle w:val="SectionText1"/>
        <w:spacing w:line="480" w:lineRule="auto"/>
        <w:sectPr w:rsidR="00EE71E7">
          <w:pgSz w:w="12240" w:h="15840"/>
          <w:pgMar w:top="1440" w:right="1440" w:bottom="1440" w:left="1440" w:header="708" w:footer="708" w:gutter="0"/>
          <w:cols w:space="708"/>
          <w:docGrid w:linePitch="360"/>
        </w:sectPr>
      </w:pPr>
      <w:r>
        <w:t xml:space="preserve">The findings of this thesis can have several implications for understanding sentinel behaviour and its effect on forager behaviour. The scoping review suggested that sentinel behaviour decision-making is complex and revolves around individual motivators such as energetic reserves and requirements for safety. The findings of </w:t>
      </w:r>
      <w:r>
        <w:t>my</w:t>
      </w:r>
      <w:r>
        <w:t xml:space="preserve"> empirical study reinforce the importance of considering environmental factors affecting the behaviour of urban social species. While </w:t>
      </w:r>
      <w:r>
        <w:t>this</w:t>
      </w:r>
      <w:r>
        <w:t xml:space="preserve"> study provides valuable insights, it also raises new questions and challenges that warrant further investigation and reemphasizes the need for further research to explore the effects of urbanization on the social behaviour of urban species, and its contribution to the success of these species.</w:t>
      </w:r>
      <w:r w:rsidRPr="007F2B05">
        <w:t xml:space="preserve"> </w:t>
      </w:r>
      <w:r w:rsidRPr="003F3319">
        <w:t>Research on how social behaviours contribute to the success of species in urban environments could allow conservationists to improve conservation efforts by facilitating these behaviours in species at risk. Disrupting the social behaviours of urbanized species could lead to less harmful management techniques aimed at reducing their success.</w:t>
      </w:r>
      <w:r>
        <w:t xml:space="preserve"> </w:t>
      </w:r>
      <w:r w:rsidRPr="003F3319">
        <w:t xml:space="preserve">Overall, </w:t>
      </w:r>
      <w:r>
        <w:t>these</w:t>
      </w:r>
      <w:r w:rsidRPr="003F3319">
        <w:t xml:space="preserve"> results contribute to the growing literature on the effects of urbanization on the behaviour of animals.</w:t>
      </w:r>
    </w:p>
    <w:p w14:paraId="045F1FA3" w14:textId="06AB9422" w:rsidR="00465C42" w:rsidRDefault="00EE71E7" w:rsidP="00EE71E7">
      <w:pPr>
        <w:pStyle w:val="SectionSubtitle"/>
      </w:pPr>
      <w:r>
        <w:lastRenderedPageBreak/>
        <w:t>References</w:t>
      </w:r>
    </w:p>
    <w:p w14:paraId="65089F37" w14:textId="77777777" w:rsidR="00EE71E7" w:rsidRPr="00EE71E7" w:rsidRDefault="00EE71E7" w:rsidP="00EE71E7">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EE71E7">
        <w:rPr>
          <w:rFonts w:ascii="Times New Roman" w:hAnsi="Times New Roman" w:cs="Times New Roman"/>
          <w:sz w:val="24"/>
        </w:rPr>
        <w:t xml:space="preserve">Arbon, J. J., Kern, J. M., Morris-Drake, A., &amp; Radford, A. N. (2020). Context-dependent contributions to sentinel behaviour: Audience, </w:t>
      </w:r>
      <w:proofErr w:type="gramStart"/>
      <w:r w:rsidRPr="00EE71E7">
        <w:rPr>
          <w:rFonts w:ascii="Times New Roman" w:hAnsi="Times New Roman" w:cs="Times New Roman"/>
          <w:sz w:val="24"/>
        </w:rPr>
        <w:t>satiation</w:t>
      </w:r>
      <w:proofErr w:type="gramEnd"/>
      <w:r w:rsidRPr="00EE71E7">
        <w:rPr>
          <w:rFonts w:ascii="Times New Roman" w:hAnsi="Times New Roman" w:cs="Times New Roman"/>
          <w:sz w:val="24"/>
        </w:rPr>
        <w:t xml:space="preserve"> and danger effects. </w:t>
      </w:r>
      <w:r w:rsidRPr="00EE71E7">
        <w:rPr>
          <w:rFonts w:ascii="Times New Roman" w:hAnsi="Times New Roman" w:cs="Times New Roman"/>
          <w:i/>
          <w:iCs/>
          <w:sz w:val="24"/>
        </w:rPr>
        <w:t>Animal Behaviour</w:t>
      </w:r>
      <w:r w:rsidRPr="00EE71E7">
        <w:rPr>
          <w:rFonts w:ascii="Times New Roman" w:hAnsi="Times New Roman" w:cs="Times New Roman"/>
          <w:sz w:val="24"/>
        </w:rPr>
        <w:t xml:space="preserve">, </w:t>
      </w:r>
      <w:r w:rsidRPr="00EE71E7">
        <w:rPr>
          <w:rFonts w:ascii="Times New Roman" w:hAnsi="Times New Roman" w:cs="Times New Roman"/>
          <w:i/>
          <w:iCs/>
          <w:sz w:val="24"/>
        </w:rPr>
        <w:t>165</w:t>
      </w:r>
      <w:r w:rsidRPr="00EE71E7">
        <w:rPr>
          <w:rFonts w:ascii="Times New Roman" w:hAnsi="Times New Roman" w:cs="Times New Roman"/>
          <w:sz w:val="24"/>
        </w:rPr>
        <w:t>, 143–152. https://doi.org/10.1016/j.anbehav.2020.04.021</w:t>
      </w:r>
    </w:p>
    <w:p w14:paraId="16D0FDF7" w14:textId="77777777" w:rsidR="00EE71E7" w:rsidRPr="00EE71E7" w:rsidRDefault="00EE71E7" w:rsidP="00EE71E7">
      <w:pPr>
        <w:pStyle w:val="Bibliography"/>
        <w:rPr>
          <w:rFonts w:ascii="Times New Roman" w:hAnsi="Times New Roman" w:cs="Times New Roman"/>
          <w:sz w:val="24"/>
        </w:rPr>
      </w:pPr>
      <w:r w:rsidRPr="00EE71E7">
        <w:rPr>
          <w:rFonts w:ascii="Times New Roman" w:hAnsi="Times New Roman" w:cs="Times New Roman"/>
          <w:sz w:val="24"/>
        </w:rPr>
        <w:t xml:space="preserve">Auman, H. J., </w:t>
      </w:r>
      <w:proofErr w:type="spellStart"/>
      <w:r w:rsidRPr="00EE71E7">
        <w:rPr>
          <w:rFonts w:ascii="Times New Roman" w:hAnsi="Times New Roman" w:cs="Times New Roman"/>
          <w:sz w:val="24"/>
        </w:rPr>
        <w:t>Meathrel</w:t>
      </w:r>
      <w:proofErr w:type="spellEnd"/>
      <w:r w:rsidRPr="00EE71E7">
        <w:rPr>
          <w:rFonts w:ascii="Times New Roman" w:hAnsi="Times New Roman" w:cs="Times New Roman"/>
          <w:sz w:val="24"/>
        </w:rPr>
        <w:t xml:space="preserve">, C. E., &amp; Richardson, A. (2008). Supersize Me: Does Anthropogenic Food Change the Body Condition of Silver Gulls? A Comparison Between Urbanized and Remote, Non-urbanized Areas. </w:t>
      </w:r>
      <w:r w:rsidRPr="00EE71E7">
        <w:rPr>
          <w:rFonts w:ascii="Times New Roman" w:hAnsi="Times New Roman" w:cs="Times New Roman"/>
          <w:i/>
          <w:iCs/>
          <w:sz w:val="24"/>
        </w:rPr>
        <w:t>Waterbirds</w:t>
      </w:r>
      <w:r w:rsidRPr="00EE71E7">
        <w:rPr>
          <w:rFonts w:ascii="Times New Roman" w:hAnsi="Times New Roman" w:cs="Times New Roman"/>
          <w:sz w:val="24"/>
        </w:rPr>
        <w:t xml:space="preserve">, </w:t>
      </w:r>
      <w:r w:rsidRPr="00EE71E7">
        <w:rPr>
          <w:rFonts w:ascii="Times New Roman" w:hAnsi="Times New Roman" w:cs="Times New Roman"/>
          <w:i/>
          <w:iCs/>
          <w:sz w:val="24"/>
        </w:rPr>
        <w:t>31</w:t>
      </w:r>
      <w:r w:rsidRPr="00EE71E7">
        <w:rPr>
          <w:rFonts w:ascii="Times New Roman" w:hAnsi="Times New Roman" w:cs="Times New Roman"/>
          <w:sz w:val="24"/>
        </w:rPr>
        <w:t>(1), 122–126. https://doi.org/10.1675/1524-4695(2008)31[</w:t>
      </w:r>
      <w:proofErr w:type="gramStart"/>
      <w:r w:rsidRPr="00EE71E7">
        <w:rPr>
          <w:rFonts w:ascii="Times New Roman" w:hAnsi="Times New Roman" w:cs="Times New Roman"/>
          <w:sz w:val="24"/>
        </w:rPr>
        <w:t>122:SMDAFC</w:t>
      </w:r>
      <w:proofErr w:type="gramEnd"/>
      <w:r w:rsidRPr="00EE71E7">
        <w:rPr>
          <w:rFonts w:ascii="Times New Roman" w:hAnsi="Times New Roman" w:cs="Times New Roman"/>
          <w:sz w:val="24"/>
        </w:rPr>
        <w:t>]2.0.CO;2</w:t>
      </w:r>
    </w:p>
    <w:p w14:paraId="6AAB9F4E" w14:textId="77777777" w:rsidR="00EE71E7" w:rsidRPr="00EE71E7" w:rsidRDefault="00EE71E7" w:rsidP="00EE71E7">
      <w:pPr>
        <w:pStyle w:val="Bibliography"/>
        <w:rPr>
          <w:rFonts w:ascii="Times New Roman" w:hAnsi="Times New Roman" w:cs="Times New Roman"/>
          <w:sz w:val="24"/>
        </w:rPr>
      </w:pPr>
      <w:proofErr w:type="spellStart"/>
      <w:r w:rsidRPr="00EE71E7">
        <w:rPr>
          <w:rFonts w:ascii="Times New Roman" w:hAnsi="Times New Roman" w:cs="Times New Roman"/>
          <w:sz w:val="24"/>
        </w:rPr>
        <w:t>Bednekoff</w:t>
      </w:r>
      <w:proofErr w:type="spellEnd"/>
      <w:r w:rsidRPr="00EE71E7">
        <w:rPr>
          <w:rFonts w:ascii="Times New Roman" w:hAnsi="Times New Roman" w:cs="Times New Roman"/>
          <w:sz w:val="24"/>
        </w:rPr>
        <w:t xml:space="preserve">, P. A. (1997). Mutualism among safe, selfish sentinels: A dynamic game. </w:t>
      </w:r>
      <w:r w:rsidRPr="00EE71E7">
        <w:rPr>
          <w:rFonts w:ascii="Times New Roman" w:hAnsi="Times New Roman" w:cs="Times New Roman"/>
          <w:i/>
          <w:iCs/>
          <w:sz w:val="24"/>
        </w:rPr>
        <w:t>The American Naturalist</w:t>
      </w:r>
      <w:r w:rsidRPr="00EE71E7">
        <w:rPr>
          <w:rFonts w:ascii="Times New Roman" w:hAnsi="Times New Roman" w:cs="Times New Roman"/>
          <w:sz w:val="24"/>
        </w:rPr>
        <w:t xml:space="preserve">, </w:t>
      </w:r>
      <w:r w:rsidRPr="00EE71E7">
        <w:rPr>
          <w:rFonts w:ascii="Times New Roman" w:hAnsi="Times New Roman" w:cs="Times New Roman"/>
          <w:i/>
          <w:iCs/>
          <w:sz w:val="24"/>
        </w:rPr>
        <w:t>150</w:t>
      </w:r>
      <w:r w:rsidRPr="00EE71E7">
        <w:rPr>
          <w:rFonts w:ascii="Times New Roman" w:hAnsi="Times New Roman" w:cs="Times New Roman"/>
          <w:sz w:val="24"/>
        </w:rPr>
        <w:t>(3), 373–392. https://doi.org/10.1086/286070</w:t>
      </w:r>
    </w:p>
    <w:p w14:paraId="550B647A" w14:textId="77777777" w:rsidR="00EE71E7" w:rsidRPr="00EE71E7" w:rsidRDefault="00EE71E7" w:rsidP="00EE71E7">
      <w:pPr>
        <w:pStyle w:val="Bibliography"/>
        <w:rPr>
          <w:rFonts w:ascii="Times New Roman" w:hAnsi="Times New Roman" w:cs="Times New Roman"/>
          <w:sz w:val="24"/>
        </w:rPr>
      </w:pPr>
      <w:proofErr w:type="spellStart"/>
      <w:r w:rsidRPr="00EE71E7">
        <w:rPr>
          <w:rFonts w:ascii="Times New Roman" w:hAnsi="Times New Roman" w:cs="Times New Roman"/>
          <w:sz w:val="24"/>
        </w:rPr>
        <w:t>Bednekoff</w:t>
      </w:r>
      <w:proofErr w:type="spellEnd"/>
      <w:r w:rsidRPr="00EE71E7">
        <w:rPr>
          <w:rFonts w:ascii="Times New Roman" w:hAnsi="Times New Roman" w:cs="Times New Roman"/>
          <w:sz w:val="24"/>
        </w:rPr>
        <w:t xml:space="preserve">, P. A. (2001). Coordination of safe, selfish sentinels based on mutual benefits. </w:t>
      </w:r>
      <w:r w:rsidRPr="00EE71E7">
        <w:rPr>
          <w:rFonts w:ascii="Times New Roman" w:hAnsi="Times New Roman" w:cs="Times New Roman"/>
          <w:i/>
          <w:iCs/>
          <w:sz w:val="24"/>
        </w:rPr>
        <w:t xml:space="preserve">Annales </w:t>
      </w:r>
      <w:proofErr w:type="spellStart"/>
      <w:r w:rsidRPr="00EE71E7">
        <w:rPr>
          <w:rFonts w:ascii="Times New Roman" w:hAnsi="Times New Roman" w:cs="Times New Roman"/>
          <w:i/>
          <w:iCs/>
          <w:sz w:val="24"/>
        </w:rPr>
        <w:t>Zoologici</w:t>
      </w:r>
      <w:proofErr w:type="spellEnd"/>
      <w:r w:rsidRPr="00EE71E7">
        <w:rPr>
          <w:rFonts w:ascii="Times New Roman" w:hAnsi="Times New Roman" w:cs="Times New Roman"/>
          <w:i/>
          <w:iCs/>
          <w:sz w:val="24"/>
        </w:rPr>
        <w:t xml:space="preserve"> </w:t>
      </w:r>
      <w:proofErr w:type="spellStart"/>
      <w:r w:rsidRPr="00EE71E7">
        <w:rPr>
          <w:rFonts w:ascii="Times New Roman" w:hAnsi="Times New Roman" w:cs="Times New Roman"/>
          <w:i/>
          <w:iCs/>
          <w:sz w:val="24"/>
        </w:rPr>
        <w:t>Fennici</w:t>
      </w:r>
      <w:proofErr w:type="spellEnd"/>
      <w:r w:rsidRPr="00EE71E7">
        <w:rPr>
          <w:rFonts w:ascii="Times New Roman" w:hAnsi="Times New Roman" w:cs="Times New Roman"/>
          <w:sz w:val="24"/>
        </w:rPr>
        <w:t xml:space="preserve">, </w:t>
      </w:r>
      <w:r w:rsidRPr="00EE71E7">
        <w:rPr>
          <w:rFonts w:ascii="Times New Roman" w:hAnsi="Times New Roman" w:cs="Times New Roman"/>
          <w:i/>
          <w:iCs/>
          <w:sz w:val="24"/>
        </w:rPr>
        <w:t>38</w:t>
      </w:r>
      <w:r w:rsidRPr="00EE71E7">
        <w:rPr>
          <w:rFonts w:ascii="Times New Roman" w:hAnsi="Times New Roman" w:cs="Times New Roman"/>
          <w:sz w:val="24"/>
        </w:rPr>
        <w:t>(1), 5–14.</w:t>
      </w:r>
    </w:p>
    <w:p w14:paraId="311A80CD" w14:textId="77777777" w:rsidR="00EE71E7" w:rsidRPr="00EE71E7" w:rsidRDefault="00EE71E7" w:rsidP="00EE71E7">
      <w:pPr>
        <w:pStyle w:val="Bibliography"/>
        <w:rPr>
          <w:rFonts w:ascii="Times New Roman" w:hAnsi="Times New Roman" w:cs="Times New Roman"/>
          <w:sz w:val="24"/>
        </w:rPr>
      </w:pPr>
      <w:proofErr w:type="spellStart"/>
      <w:r w:rsidRPr="00EE71E7">
        <w:rPr>
          <w:rFonts w:ascii="Times New Roman" w:hAnsi="Times New Roman" w:cs="Times New Roman"/>
          <w:sz w:val="24"/>
        </w:rPr>
        <w:t>Bednekoff</w:t>
      </w:r>
      <w:proofErr w:type="spellEnd"/>
      <w:r w:rsidRPr="00EE71E7">
        <w:rPr>
          <w:rFonts w:ascii="Times New Roman" w:hAnsi="Times New Roman" w:cs="Times New Roman"/>
          <w:sz w:val="24"/>
        </w:rPr>
        <w:t xml:space="preserve">, P. A. (2015). Sentinel behavior: A review and prospectus. In </w:t>
      </w:r>
      <w:r w:rsidRPr="00EE71E7">
        <w:rPr>
          <w:rFonts w:ascii="Times New Roman" w:hAnsi="Times New Roman" w:cs="Times New Roman"/>
          <w:i/>
          <w:iCs/>
          <w:sz w:val="24"/>
        </w:rPr>
        <w:t>Advances in the Study of Behavior</w:t>
      </w:r>
      <w:r w:rsidRPr="00EE71E7">
        <w:rPr>
          <w:rFonts w:ascii="Times New Roman" w:hAnsi="Times New Roman" w:cs="Times New Roman"/>
          <w:sz w:val="24"/>
        </w:rPr>
        <w:t xml:space="preserve"> (Vol. 47, pp. 115–145). Elsevier. https://doi.org/10.1016/bs.asb.2015.02.001</w:t>
      </w:r>
    </w:p>
    <w:p w14:paraId="60CC0233" w14:textId="77777777" w:rsidR="00EE71E7" w:rsidRPr="00EE71E7" w:rsidRDefault="00EE71E7" w:rsidP="00EE71E7">
      <w:pPr>
        <w:pStyle w:val="Bibliography"/>
        <w:rPr>
          <w:rFonts w:ascii="Times New Roman" w:hAnsi="Times New Roman" w:cs="Times New Roman"/>
          <w:sz w:val="24"/>
        </w:rPr>
      </w:pPr>
      <w:proofErr w:type="spellStart"/>
      <w:r w:rsidRPr="00EE71E7">
        <w:rPr>
          <w:rFonts w:ascii="Times New Roman" w:hAnsi="Times New Roman" w:cs="Times New Roman"/>
          <w:sz w:val="24"/>
        </w:rPr>
        <w:t>Bednekoff</w:t>
      </w:r>
      <w:proofErr w:type="spellEnd"/>
      <w:r w:rsidRPr="00EE71E7">
        <w:rPr>
          <w:rFonts w:ascii="Times New Roman" w:hAnsi="Times New Roman" w:cs="Times New Roman"/>
          <w:sz w:val="24"/>
        </w:rPr>
        <w:t xml:space="preserve">, P. A., &amp; Woolfenden, G. E. (2003). Florida scrub-jays </w:t>
      </w:r>
      <w:proofErr w:type="gramStart"/>
      <w:r w:rsidRPr="00EE71E7">
        <w:rPr>
          <w:rFonts w:ascii="Times New Roman" w:hAnsi="Times New Roman" w:cs="Times New Roman"/>
          <w:sz w:val="24"/>
        </w:rPr>
        <w:t xml:space="preserve">( </w:t>
      </w:r>
      <w:proofErr w:type="spellStart"/>
      <w:r w:rsidRPr="00EE71E7">
        <w:rPr>
          <w:rFonts w:ascii="Times New Roman" w:hAnsi="Times New Roman" w:cs="Times New Roman"/>
          <w:i/>
          <w:iCs/>
          <w:sz w:val="24"/>
        </w:rPr>
        <w:t>Aphelocoma</w:t>
      </w:r>
      <w:proofErr w:type="spellEnd"/>
      <w:proofErr w:type="gramEnd"/>
      <w:r w:rsidRPr="00EE71E7">
        <w:rPr>
          <w:rFonts w:ascii="Times New Roman" w:hAnsi="Times New Roman" w:cs="Times New Roman"/>
          <w:i/>
          <w:iCs/>
          <w:sz w:val="24"/>
        </w:rPr>
        <w:t xml:space="preserve"> </w:t>
      </w:r>
      <w:proofErr w:type="spellStart"/>
      <w:r w:rsidRPr="00EE71E7">
        <w:rPr>
          <w:rFonts w:ascii="Times New Roman" w:hAnsi="Times New Roman" w:cs="Times New Roman"/>
          <w:i/>
          <w:iCs/>
          <w:sz w:val="24"/>
        </w:rPr>
        <w:t>coerulescens</w:t>
      </w:r>
      <w:proofErr w:type="spellEnd"/>
      <w:r w:rsidRPr="00EE71E7">
        <w:rPr>
          <w:rFonts w:ascii="Times New Roman" w:hAnsi="Times New Roman" w:cs="Times New Roman"/>
          <w:sz w:val="24"/>
        </w:rPr>
        <w:t xml:space="preserve"> ) are sentinels more when well-fed (even with no kin nearby): Sentinel behavior by Florida scrub-jays fed peanuts. </w:t>
      </w:r>
      <w:r w:rsidRPr="00EE71E7">
        <w:rPr>
          <w:rFonts w:ascii="Times New Roman" w:hAnsi="Times New Roman" w:cs="Times New Roman"/>
          <w:i/>
          <w:iCs/>
          <w:sz w:val="24"/>
        </w:rPr>
        <w:t>Ethology</w:t>
      </w:r>
      <w:r w:rsidRPr="00EE71E7">
        <w:rPr>
          <w:rFonts w:ascii="Times New Roman" w:hAnsi="Times New Roman" w:cs="Times New Roman"/>
          <w:sz w:val="24"/>
        </w:rPr>
        <w:t xml:space="preserve">, </w:t>
      </w:r>
      <w:r w:rsidRPr="00EE71E7">
        <w:rPr>
          <w:rFonts w:ascii="Times New Roman" w:hAnsi="Times New Roman" w:cs="Times New Roman"/>
          <w:i/>
          <w:iCs/>
          <w:sz w:val="24"/>
        </w:rPr>
        <w:t>109</w:t>
      </w:r>
      <w:r w:rsidRPr="00EE71E7">
        <w:rPr>
          <w:rFonts w:ascii="Times New Roman" w:hAnsi="Times New Roman" w:cs="Times New Roman"/>
          <w:sz w:val="24"/>
        </w:rPr>
        <w:t>(11), 895–903. https://doi.org/10.1046/j.0179-1613.2003.00926.x</w:t>
      </w:r>
    </w:p>
    <w:p w14:paraId="0D7D548B" w14:textId="77777777" w:rsidR="00EE71E7" w:rsidRPr="00EE71E7" w:rsidRDefault="00EE71E7" w:rsidP="00EE71E7">
      <w:pPr>
        <w:pStyle w:val="Bibliography"/>
        <w:rPr>
          <w:rFonts w:ascii="Times New Roman" w:hAnsi="Times New Roman" w:cs="Times New Roman"/>
          <w:sz w:val="24"/>
        </w:rPr>
      </w:pPr>
      <w:proofErr w:type="spellStart"/>
      <w:r w:rsidRPr="00EE71E7">
        <w:rPr>
          <w:rFonts w:ascii="Times New Roman" w:hAnsi="Times New Roman" w:cs="Times New Roman"/>
          <w:sz w:val="24"/>
        </w:rPr>
        <w:t>Bednekoff</w:t>
      </w:r>
      <w:proofErr w:type="spellEnd"/>
      <w:r w:rsidRPr="00EE71E7">
        <w:rPr>
          <w:rFonts w:ascii="Times New Roman" w:hAnsi="Times New Roman" w:cs="Times New Roman"/>
          <w:sz w:val="24"/>
        </w:rPr>
        <w:t xml:space="preserve">, P. A., &amp; Woolfenden, G. E. (2006). Florida scrub-jays compensate for the sentinel behavior of </w:t>
      </w:r>
      <w:proofErr w:type="spellStart"/>
      <w:r w:rsidRPr="00EE71E7">
        <w:rPr>
          <w:rFonts w:ascii="Times New Roman" w:hAnsi="Times New Roman" w:cs="Times New Roman"/>
          <w:sz w:val="24"/>
        </w:rPr>
        <w:t>flockmates</w:t>
      </w:r>
      <w:proofErr w:type="spellEnd"/>
      <w:r w:rsidRPr="00EE71E7">
        <w:rPr>
          <w:rFonts w:ascii="Times New Roman" w:hAnsi="Times New Roman" w:cs="Times New Roman"/>
          <w:sz w:val="24"/>
        </w:rPr>
        <w:t xml:space="preserve">. </w:t>
      </w:r>
      <w:r w:rsidRPr="00EE71E7">
        <w:rPr>
          <w:rFonts w:ascii="Times New Roman" w:hAnsi="Times New Roman" w:cs="Times New Roman"/>
          <w:i/>
          <w:iCs/>
          <w:sz w:val="24"/>
        </w:rPr>
        <w:t>Ethology</w:t>
      </w:r>
      <w:r w:rsidRPr="00EE71E7">
        <w:rPr>
          <w:rFonts w:ascii="Times New Roman" w:hAnsi="Times New Roman" w:cs="Times New Roman"/>
          <w:sz w:val="24"/>
        </w:rPr>
        <w:t xml:space="preserve">, </w:t>
      </w:r>
      <w:r w:rsidRPr="00EE71E7">
        <w:rPr>
          <w:rFonts w:ascii="Times New Roman" w:hAnsi="Times New Roman" w:cs="Times New Roman"/>
          <w:i/>
          <w:iCs/>
          <w:sz w:val="24"/>
        </w:rPr>
        <w:t>112</w:t>
      </w:r>
      <w:r w:rsidRPr="00EE71E7">
        <w:rPr>
          <w:rFonts w:ascii="Times New Roman" w:hAnsi="Times New Roman" w:cs="Times New Roman"/>
          <w:sz w:val="24"/>
        </w:rPr>
        <w:t>(8), 796–800. https://doi.org/10.1111/j.1439-0310.2006.01227.x</w:t>
      </w:r>
    </w:p>
    <w:p w14:paraId="1C210F32" w14:textId="77777777" w:rsidR="00EE71E7" w:rsidRPr="00EE71E7" w:rsidRDefault="00EE71E7" w:rsidP="00EE71E7">
      <w:pPr>
        <w:pStyle w:val="Bibliography"/>
        <w:rPr>
          <w:rFonts w:ascii="Times New Roman" w:hAnsi="Times New Roman" w:cs="Times New Roman"/>
          <w:sz w:val="24"/>
        </w:rPr>
      </w:pPr>
      <w:proofErr w:type="spellStart"/>
      <w:r w:rsidRPr="00EE71E7">
        <w:rPr>
          <w:rFonts w:ascii="Times New Roman" w:hAnsi="Times New Roman" w:cs="Times New Roman"/>
          <w:sz w:val="24"/>
        </w:rPr>
        <w:t>Hailman</w:t>
      </w:r>
      <w:proofErr w:type="spellEnd"/>
      <w:r w:rsidRPr="00EE71E7">
        <w:rPr>
          <w:rFonts w:ascii="Times New Roman" w:hAnsi="Times New Roman" w:cs="Times New Roman"/>
          <w:sz w:val="24"/>
        </w:rPr>
        <w:t>, J. P., McGowan, K. J., &amp; Woolfenden, G. E. (2010). Role of helpers in the sentinel behaviour of the Florida scrub jay (</w:t>
      </w:r>
      <w:proofErr w:type="spellStart"/>
      <w:r w:rsidRPr="00EE71E7">
        <w:rPr>
          <w:rFonts w:ascii="Times New Roman" w:hAnsi="Times New Roman" w:cs="Times New Roman"/>
          <w:i/>
          <w:iCs/>
          <w:sz w:val="24"/>
        </w:rPr>
        <w:t>Aphelocoma</w:t>
      </w:r>
      <w:proofErr w:type="spellEnd"/>
      <w:r w:rsidRPr="00EE71E7">
        <w:rPr>
          <w:rFonts w:ascii="Times New Roman" w:hAnsi="Times New Roman" w:cs="Times New Roman"/>
          <w:i/>
          <w:iCs/>
          <w:sz w:val="24"/>
        </w:rPr>
        <w:t xml:space="preserve"> c. </w:t>
      </w:r>
      <w:proofErr w:type="spellStart"/>
      <w:r w:rsidRPr="00EE71E7">
        <w:rPr>
          <w:rFonts w:ascii="Times New Roman" w:hAnsi="Times New Roman" w:cs="Times New Roman"/>
          <w:i/>
          <w:iCs/>
          <w:sz w:val="24"/>
        </w:rPr>
        <w:t>Coerulescens</w:t>
      </w:r>
      <w:proofErr w:type="spellEnd"/>
      <w:r w:rsidRPr="00EE71E7">
        <w:rPr>
          <w:rFonts w:ascii="Times New Roman" w:hAnsi="Times New Roman" w:cs="Times New Roman"/>
          <w:sz w:val="24"/>
        </w:rPr>
        <w:t xml:space="preserve">). </w:t>
      </w:r>
      <w:r w:rsidRPr="00EE71E7">
        <w:rPr>
          <w:rFonts w:ascii="Times New Roman" w:hAnsi="Times New Roman" w:cs="Times New Roman"/>
          <w:i/>
          <w:iCs/>
          <w:sz w:val="24"/>
        </w:rPr>
        <w:t>Ethology</w:t>
      </w:r>
      <w:r w:rsidRPr="00EE71E7">
        <w:rPr>
          <w:rFonts w:ascii="Times New Roman" w:hAnsi="Times New Roman" w:cs="Times New Roman"/>
          <w:sz w:val="24"/>
        </w:rPr>
        <w:t xml:space="preserve">, </w:t>
      </w:r>
      <w:r w:rsidRPr="00EE71E7">
        <w:rPr>
          <w:rFonts w:ascii="Times New Roman" w:hAnsi="Times New Roman" w:cs="Times New Roman"/>
          <w:i/>
          <w:iCs/>
          <w:sz w:val="24"/>
        </w:rPr>
        <w:t>97</w:t>
      </w:r>
      <w:r w:rsidRPr="00EE71E7">
        <w:rPr>
          <w:rFonts w:ascii="Times New Roman" w:hAnsi="Times New Roman" w:cs="Times New Roman"/>
          <w:sz w:val="24"/>
        </w:rPr>
        <w:t>(1–2), 119–140. https://doi.org/10.1111/j.1439-0310.1994.tb01034.x</w:t>
      </w:r>
    </w:p>
    <w:p w14:paraId="3B50BB92" w14:textId="77777777" w:rsidR="00EE71E7" w:rsidRPr="00EE71E7" w:rsidRDefault="00EE71E7" w:rsidP="00EE71E7">
      <w:pPr>
        <w:pStyle w:val="Bibliography"/>
        <w:rPr>
          <w:rFonts w:ascii="Times New Roman" w:hAnsi="Times New Roman" w:cs="Times New Roman"/>
          <w:sz w:val="24"/>
        </w:rPr>
      </w:pPr>
      <w:proofErr w:type="spellStart"/>
      <w:r w:rsidRPr="00EE71E7">
        <w:rPr>
          <w:rFonts w:ascii="Times New Roman" w:hAnsi="Times New Roman" w:cs="Times New Roman"/>
          <w:sz w:val="24"/>
        </w:rPr>
        <w:lastRenderedPageBreak/>
        <w:t>Hollén</w:t>
      </w:r>
      <w:proofErr w:type="spellEnd"/>
      <w:r w:rsidRPr="00EE71E7">
        <w:rPr>
          <w:rFonts w:ascii="Times New Roman" w:hAnsi="Times New Roman" w:cs="Times New Roman"/>
          <w:sz w:val="24"/>
        </w:rPr>
        <w:t xml:space="preserve">, L. I., Bell, M. B. V., &amp; Radford, A. N. (2008). Cooperative sentinel calling? Foragers gain increased biomass intake. </w:t>
      </w:r>
      <w:r w:rsidRPr="00EE71E7">
        <w:rPr>
          <w:rFonts w:ascii="Times New Roman" w:hAnsi="Times New Roman" w:cs="Times New Roman"/>
          <w:i/>
          <w:iCs/>
          <w:sz w:val="24"/>
        </w:rPr>
        <w:t>Current Biology</w:t>
      </w:r>
      <w:r w:rsidRPr="00EE71E7">
        <w:rPr>
          <w:rFonts w:ascii="Times New Roman" w:hAnsi="Times New Roman" w:cs="Times New Roman"/>
          <w:sz w:val="24"/>
        </w:rPr>
        <w:t xml:space="preserve">, </w:t>
      </w:r>
      <w:r w:rsidRPr="00EE71E7">
        <w:rPr>
          <w:rFonts w:ascii="Times New Roman" w:hAnsi="Times New Roman" w:cs="Times New Roman"/>
          <w:i/>
          <w:iCs/>
          <w:sz w:val="24"/>
        </w:rPr>
        <w:t>18</w:t>
      </w:r>
      <w:r w:rsidRPr="00EE71E7">
        <w:rPr>
          <w:rFonts w:ascii="Times New Roman" w:hAnsi="Times New Roman" w:cs="Times New Roman"/>
          <w:sz w:val="24"/>
        </w:rPr>
        <w:t>(8), 576–579. https://doi.org/10.1016/j.cub.2008.02.078</w:t>
      </w:r>
    </w:p>
    <w:p w14:paraId="233891AE" w14:textId="77777777" w:rsidR="00EE71E7" w:rsidRPr="00EE71E7" w:rsidRDefault="00EE71E7" w:rsidP="00EE71E7">
      <w:pPr>
        <w:pStyle w:val="Bibliography"/>
        <w:rPr>
          <w:rFonts w:ascii="Times New Roman" w:hAnsi="Times New Roman" w:cs="Times New Roman"/>
          <w:sz w:val="24"/>
        </w:rPr>
      </w:pPr>
      <w:proofErr w:type="spellStart"/>
      <w:r w:rsidRPr="00EE71E7">
        <w:rPr>
          <w:rFonts w:ascii="Times New Roman" w:hAnsi="Times New Roman" w:cs="Times New Roman"/>
          <w:sz w:val="24"/>
        </w:rPr>
        <w:t>Houslay</w:t>
      </w:r>
      <w:proofErr w:type="spellEnd"/>
      <w:r w:rsidRPr="00EE71E7">
        <w:rPr>
          <w:rFonts w:ascii="Times New Roman" w:hAnsi="Times New Roman" w:cs="Times New Roman"/>
          <w:sz w:val="24"/>
        </w:rPr>
        <w:t xml:space="preserve">, T. M., Nielsen, J. F., &amp; Clutton‐Brock, T. H. (2021). Contributions of genetic and nongenetic sources to variation in cooperative behavior in a cooperative mammal. </w:t>
      </w:r>
      <w:r w:rsidRPr="00EE71E7">
        <w:rPr>
          <w:rFonts w:ascii="Times New Roman" w:hAnsi="Times New Roman" w:cs="Times New Roman"/>
          <w:i/>
          <w:iCs/>
          <w:sz w:val="24"/>
        </w:rPr>
        <w:t>Evolution</w:t>
      </w:r>
      <w:r w:rsidRPr="00EE71E7">
        <w:rPr>
          <w:rFonts w:ascii="Times New Roman" w:hAnsi="Times New Roman" w:cs="Times New Roman"/>
          <w:sz w:val="24"/>
        </w:rPr>
        <w:t xml:space="preserve">, </w:t>
      </w:r>
      <w:r w:rsidRPr="00EE71E7">
        <w:rPr>
          <w:rFonts w:ascii="Times New Roman" w:hAnsi="Times New Roman" w:cs="Times New Roman"/>
          <w:i/>
          <w:iCs/>
          <w:sz w:val="24"/>
        </w:rPr>
        <w:t>75</w:t>
      </w:r>
      <w:r w:rsidRPr="00EE71E7">
        <w:rPr>
          <w:rFonts w:ascii="Times New Roman" w:hAnsi="Times New Roman" w:cs="Times New Roman"/>
          <w:sz w:val="24"/>
        </w:rPr>
        <w:t>(12), 3071–3086. https://doi.org/10.1111/evo.14383</w:t>
      </w:r>
    </w:p>
    <w:p w14:paraId="4C39782F" w14:textId="77777777" w:rsidR="00EE71E7" w:rsidRPr="00EE71E7" w:rsidRDefault="00EE71E7" w:rsidP="00EE71E7">
      <w:pPr>
        <w:pStyle w:val="Bibliography"/>
        <w:rPr>
          <w:rFonts w:ascii="Times New Roman" w:hAnsi="Times New Roman" w:cs="Times New Roman"/>
          <w:sz w:val="24"/>
        </w:rPr>
      </w:pPr>
      <w:r w:rsidRPr="00EE71E7">
        <w:rPr>
          <w:rFonts w:ascii="Times New Roman" w:hAnsi="Times New Roman" w:cs="Times New Roman"/>
          <w:sz w:val="24"/>
        </w:rPr>
        <w:t xml:space="preserve">Kern, J. M., Sumner, S., &amp; Radford, A. N. (2016). Sentinel dominance status influences forager use of social information. </w:t>
      </w:r>
      <w:r w:rsidRPr="00EE71E7">
        <w:rPr>
          <w:rFonts w:ascii="Times New Roman" w:hAnsi="Times New Roman" w:cs="Times New Roman"/>
          <w:i/>
          <w:iCs/>
          <w:sz w:val="24"/>
        </w:rPr>
        <w:t>Behavioral Ecology</w:t>
      </w:r>
      <w:r w:rsidRPr="00EE71E7">
        <w:rPr>
          <w:rFonts w:ascii="Times New Roman" w:hAnsi="Times New Roman" w:cs="Times New Roman"/>
          <w:sz w:val="24"/>
        </w:rPr>
        <w:t xml:space="preserve">, </w:t>
      </w:r>
      <w:r w:rsidRPr="00EE71E7">
        <w:rPr>
          <w:rFonts w:ascii="Times New Roman" w:hAnsi="Times New Roman" w:cs="Times New Roman"/>
          <w:i/>
          <w:iCs/>
          <w:sz w:val="24"/>
        </w:rPr>
        <w:t>27</w:t>
      </w:r>
      <w:r w:rsidRPr="00EE71E7">
        <w:rPr>
          <w:rFonts w:ascii="Times New Roman" w:hAnsi="Times New Roman" w:cs="Times New Roman"/>
          <w:sz w:val="24"/>
        </w:rPr>
        <w:t>(4), 1053–1060. https://doi.org/10.1093/beheco/arv240</w:t>
      </w:r>
    </w:p>
    <w:p w14:paraId="53C470D9" w14:textId="77777777" w:rsidR="00EE71E7" w:rsidRPr="00EE71E7" w:rsidRDefault="00EE71E7" w:rsidP="00EE71E7">
      <w:pPr>
        <w:pStyle w:val="Bibliography"/>
        <w:rPr>
          <w:rFonts w:ascii="Times New Roman" w:hAnsi="Times New Roman" w:cs="Times New Roman"/>
          <w:sz w:val="24"/>
        </w:rPr>
      </w:pPr>
      <w:r w:rsidRPr="00EE71E7">
        <w:rPr>
          <w:rFonts w:ascii="Times New Roman" w:hAnsi="Times New Roman" w:cs="Times New Roman"/>
          <w:sz w:val="24"/>
        </w:rPr>
        <w:t xml:space="preserve">Morris-Drake, A., Christensen, C., Kern, J. M., &amp; Radford, A. N. (2019). Experimental field evidence that out-group threats influence within-group behavior. </w:t>
      </w:r>
      <w:r w:rsidRPr="00EE71E7">
        <w:rPr>
          <w:rFonts w:ascii="Times New Roman" w:hAnsi="Times New Roman" w:cs="Times New Roman"/>
          <w:i/>
          <w:iCs/>
          <w:sz w:val="24"/>
        </w:rPr>
        <w:t>Behavioral Ecology</w:t>
      </w:r>
      <w:r w:rsidRPr="00EE71E7">
        <w:rPr>
          <w:rFonts w:ascii="Times New Roman" w:hAnsi="Times New Roman" w:cs="Times New Roman"/>
          <w:sz w:val="24"/>
        </w:rPr>
        <w:t xml:space="preserve">, </w:t>
      </w:r>
      <w:r w:rsidRPr="00EE71E7">
        <w:rPr>
          <w:rFonts w:ascii="Times New Roman" w:hAnsi="Times New Roman" w:cs="Times New Roman"/>
          <w:i/>
          <w:iCs/>
          <w:sz w:val="24"/>
        </w:rPr>
        <w:t>30</w:t>
      </w:r>
      <w:r w:rsidRPr="00EE71E7">
        <w:rPr>
          <w:rFonts w:ascii="Times New Roman" w:hAnsi="Times New Roman" w:cs="Times New Roman"/>
          <w:sz w:val="24"/>
        </w:rPr>
        <w:t>(5), 1425–1435. https://doi.org/10.1093/beheco/arz095</w:t>
      </w:r>
    </w:p>
    <w:p w14:paraId="322A2381" w14:textId="77777777" w:rsidR="00EE71E7" w:rsidRPr="00EE71E7" w:rsidRDefault="00EE71E7" w:rsidP="00EE71E7">
      <w:pPr>
        <w:pStyle w:val="Bibliography"/>
        <w:rPr>
          <w:rFonts w:ascii="Times New Roman" w:hAnsi="Times New Roman" w:cs="Times New Roman"/>
          <w:sz w:val="24"/>
        </w:rPr>
      </w:pPr>
      <w:r w:rsidRPr="00EE71E7">
        <w:rPr>
          <w:rFonts w:ascii="Times New Roman" w:hAnsi="Times New Roman" w:cs="Times New Roman"/>
          <w:sz w:val="24"/>
        </w:rPr>
        <w:t xml:space="preserve">Morrison, J. L., Gottlieb, I. G. W., &amp; Pias, K. E. (2016). Spatial distribution and the value of green spaces for urban red-tailed hawks. </w:t>
      </w:r>
      <w:r w:rsidRPr="00EE71E7">
        <w:rPr>
          <w:rFonts w:ascii="Times New Roman" w:hAnsi="Times New Roman" w:cs="Times New Roman"/>
          <w:i/>
          <w:iCs/>
          <w:sz w:val="24"/>
        </w:rPr>
        <w:t>Urban Ecosystems</w:t>
      </w:r>
      <w:r w:rsidRPr="00EE71E7">
        <w:rPr>
          <w:rFonts w:ascii="Times New Roman" w:hAnsi="Times New Roman" w:cs="Times New Roman"/>
          <w:sz w:val="24"/>
        </w:rPr>
        <w:t xml:space="preserve">, </w:t>
      </w:r>
      <w:r w:rsidRPr="00EE71E7">
        <w:rPr>
          <w:rFonts w:ascii="Times New Roman" w:hAnsi="Times New Roman" w:cs="Times New Roman"/>
          <w:i/>
          <w:iCs/>
          <w:sz w:val="24"/>
        </w:rPr>
        <w:t>19</w:t>
      </w:r>
      <w:r w:rsidRPr="00EE71E7">
        <w:rPr>
          <w:rFonts w:ascii="Times New Roman" w:hAnsi="Times New Roman" w:cs="Times New Roman"/>
          <w:sz w:val="24"/>
        </w:rPr>
        <w:t>(3), 1373–1388. https://doi.org/10.1007/s11252-016-0554-0</w:t>
      </w:r>
    </w:p>
    <w:p w14:paraId="15A0CA35" w14:textId="77777777" w:rsidR="00EE71E7" w:rsidRPr="00EE71E7" w:rsidRDefault="00EE71E7" w:rsidP="00EE71E7">
      <w:pPr>
        <w:pStyle w:val="Bibliography"/>
        <w:rPr>
          <w:rFonts w:ascii="Times New Roman" w:hAnsi="Times New Roman" w:cs="Times New Roman"/>
          <w:sz w:val="24"/>
        </w:rPr>
      </w:pPr>
      <w:r w:rsidRPr="00EE71E7">
        <w:rPr>
          <w:rFonts w:ascii="Times New Roman" w:hAnsi="Times New Roman" w:cs="Times New Roman"/>
          <w:sz w:val="24"/>
        </w:rPr>
        <w:t xml:space="preserve">Mukherjee, S., Ray-Mukherjee, J., &amp; Sarabia, R. (2013). Behaviour of American Crows (Corvus brachyrhynchos) when encountering an oncoming vehicle. </w:t>
      </w:r>
      <w:r w:rsidRPr="00EE71E7">
        <w:rPr>
          <w:rFonts w:ascii="Times New Roman" w:hAnsi="Times New Roman" w:cs="Times New Roman"/>
          <w:i/>
          <w:iCs/>
          <w:sz w:val="24"/>
        </w:rPr>
        <w:t>The Canadian Field-Naturalist</w:t>
      </w:r>
      <w:r w:rsidRPr="00EE71E7">
        <w:rPr>
          <w:rFonts w:ascii="Times New Roman" w:hAnsi="Times New Roman" w:cs="Times New Roman"/>
          <w:sz w:val="24"/>
        </w:rPr>
        <w:t xml:space="preserve">, </w:t>
      </w:r>
      <w:r w:rsidRPr="00EE71E7">
        <w:rPr>
          <w:rFonts w:ascii="Times New Roman" w:hAnsi="Times New Roman" w:cs="Times New Roman"/>
          <w:i/>
          <w:iCs/>
          <w:sz w:val="24"/>
        </w:rPr>
        <w:t>127</w:t>
      </w:r>
      <w:r w:rsidRPr="00EE71E7">
        <w:rPr>
          <w:rFonts w:ascii="Times New Roman" w:hAnsi="Times New Roman" w:cs="Times New Roman"/>
          <w:sz w:val="24"/>
        </w:rPr>
        <w:t>(3), 229. https://doi.org/10.22621/cfn.v127i3.1488</w:t>
      </w:r>
    </w:p>
    <w:p w14:paraId="547A0B86" w14:textId="77777777" w:rsidR="00EE71E7" w:rsidRPr="00EE71E7" w:rsidRDefault="00EE71E7" w:rsidP="00EE71E7">
      <w:pPr>
        <w:pStyle w:val="Bibliography"/>
        <w:rPr>
          <w:rFonts w:ascii="Times New Roman" w:hAnsi="Times New Roman" w:cs="Times New Roman"/>
          <w:sz w:val="24"/>
        </w:rPr>
      </w:pPr>
      <w:proofErr w:type="spellStart"/>
      <w:r w:rsidRPr="00EE71E7">
        <w:rPr>
          <w:rFonts w:ascii="Times New Roman" w:hAnsi="Times New Roman" w:cs="Times New Roman"/>
          <w:sz w:val="24"/>
        </w:rPr>
        <w:t>Ostreiher</w:t>
      </w:r>
      <w:proofErr w:type="spellEnd"/>
      <w:r w:rsidRPr="00EE71E7">
        <w:rPr>
          <w:rFonts w:ascii="Times New Roman" w:hAnsi="Times New Roman" w:cs="Times New Roman"/>
          <w:sz w:val="24"/>
        </w:rPr>
        <w:t xml:space="preserve">, R., &amp; Heifetz, A. (2017). The sentinel behaviour of Arabian babbler floaters. </w:t>
      </w:r>
      <w:r w:rsidRPr="00EE71E7">
        <w:rPr>
          <w:rFonts w:ascii="Times New Roman" w:hAnsi="Times New Roman" w:cs="Times New Roman"/>
          <w:i/>
          <w:iCs/>
          <w:sz w:val="24"/>
        </w:rPr>
        <w:t>Royal Society Open Science</w:t>
      </w:r>
      <w:r w:rsidRPr="00EE71E7">
        <w:rPr>
          <w:rFonts w:ascii="Times New Roman" w:hAnsi="Times New Roman" w:cs="Times New Roman"/>
          <w:sz w:val="24"/>
        </w:rPr>
        <w:t xml:space="preserve">, </w:t>
      </w:r>
      <w:r w:rsidRPr="00EE71E7">
        <w:rPr>
          <w:rFonts w:ascii="Times New Roman" w:hAnsi="Times New Roman" w:cs="Times New Roman"/>
          <w:i/>
          <w:iCs/>
          <w:sz w:val="24"/>
        </w:rPr>
        <w:t>4</w:t>
      </w:r>
      <w:r w:rsidRPr="00EE71E7">
        <w:rPr>
          <w:rFonts w:ascii="Times New Roman" w:hAnsi="Times New Roman" w:cs="Times New Roman"/>
          <w:sz w:val="24"/>
        </w:rPr>
        <w:t>(2), 160738. https://doi.org/10.1098/rsos.160738</w:t>
      </w:r>
    </w:p>
    <w:p w14:paraId="6918FD54" w14:textId="77777777" w:rsidR="00EE71E7" w:rsidRPr="00EE71E7" w:rsidRDefault="00EE71E7" w:rsidP="00EE71E7">
      <w:pPr>
        <w:pStyle w:val="Bibliography"/>
        <w:rPr>
          <w:rFonts w:ascii="Times New Roman" w:hAnsi="Times New Roman" w:cs="Times New Roman"/>
          <w:sz w:val="24"/>
        </w:rPr>
      </w:pPr>
      <w:proofErr w:type="spellStart"/>
      <w:r w:rsidRPr="00EE71E7">
        <w:rPr>
          <w:rFonts w:ascii="Times New Roman" w:hAnsi="Times New Roman" w:cs="Times New Roman"/>
          <w:sz w:val="24"/>
        </w:rPr>
        <w:t>Ostreiher</w:t>
      </w:r>
      <w:proofErr w:type="spellEnd"/>
      <w:r w:rsidRPr="00EE71E7">
        <w:rPr>
          <w:rFonts w:ascii="Times New Roman" w:hAnsi="Times New Roman" w:cs="Times New Roman"/>
          <w:sz w:val="24"/>
        </w:rPr>
        <w:t xml:space="preserve">, R., &amp; Heifetz, A. (2019). The sentineling-foraging trade-off in dominant and subordinate </w:t>
      </w:r>
      <w:proofErr w:type="spellStart"/>
      <w:r w:rsidRPr="00EE71E7">
        <w:rPr>
          <w:rFonts w:ascii="Times New Roman" w:hAnsi="Times New Roman" w:cs="Times New Roman"/>
          <w:sz w:val="24"/>
        </w:rPr>
        <w:t>arabian</w:t>
      </w:r>
      <w:proofErr w:type="spellEnd"/>
      <w:r w:rsidRPr="00EE71E7">
        <w:rPr>
          <w:rFonts w:ascii="Times New Roman" w:hAnsi="Times New Roman" w:cs="Times New Roman"/>
          <w:sz w:val="24"/>
        </w:rPr>
        <w:t xml:space="preserve"> babblers. </w:t>
      </w:r>
      <w:r w:rsidRPr="00EE71E7">
        <w:rPr>
          <w:rFonts w:ascii="Times New Roman" w:hAnsi="Times New Roman" w:cs="Times New Roman"/>
          <w:i/>
          <w:iCs/>
          <w:sz w:val="24"/>
        </w:rPr>
        <w:t>Ethology</w:t>
      </w:r>
      <w:r w:rsidRPr="00EE71E7">
        <w:rPr>
          <w:rFonts w:ascii="Times New Roman" w:hAnsi="Times New Roman" w:cs="Times New Roman"/>
          <w:sz w:val="24"/>
        </w:rPr>
        <w:t xml:space="preserve">, </w:t>
      </w:r>
      <w:r w:rsidRPr="00EE71E7">
        <w:rPr>
          <w:rFonts w:ascii="Times New Roman" w:hAnsi="Times New Roman" w:cs="Times New Roman"/>
          <w:i/>
          <w:iCs/>
          <w:sz w:val="24"/>
        </w:rPr>
        <w:t>125</w:t>
      </w:r>
      <w:r w:rsidRPr="00EE71E7">
        <w:rPr>
          <w:rFonts w:ascii="Times New Roman" w:hAnsi="Times New Roman" w:cs="Times New Roman"/>
          <w:sz w:val="24"/>
        </w:rPr>
        <w:t>(2), 98–105. https://doi.org/10.1111/eth.12833</w:t>
      </w:r>
    </w:p>
    <w:p w14:paraId="7EBB5DB2" w14:textId="77777777" w:rsidR="00EE71E7" w:rsidRPr="00EE71E7" w:rsidRDefault="00EE71E7" w:rsidP="00EE71E7">
      <w:pPr>
        <w:pStyle w:val="Bibliography"/>
        <w:rPr>
          <w:rFonts w:ascii="Times New Roman" w:hAnsi="Times New Roman" w:cs="Times New Roman"/>
          <w:sz w:val="24"/>
        </w:rPr>
      </w:pPr>
      <w:proofErr w:type="spellStart"/>
      <w:r w:rsidRPr="00EE71E7">
        <w:rPr>
          <w:rFonts w:ascii="Times New Roman" w:hAnsi="Times New Roman" w:cs="Times New Roman"/>
          <w:sz w:val="24"/>
        </w:rPr>
        <w:lastRenderedPageBreak/>
        <w:t>Ostreiher</w:t>
      </w:r>
      <w:proofErr w:type="spellEnd"/>
      <w:r w:rsidRPr="00EE71E7">
        <w:rPr>
          <w:rFonts w:ascii="Times New Roman" w:hAnsi="Times New Roman" w:cs="Times New Roman"/>
          <w:sz w:val="24"/>
        </w:rPr>
        <w:t xml:space="preserve">, R., </w:t>
      </w:r>
      <w:proofErr w:type="spellStart"/>
      <w:r w:rsidRPr="00EE71E7">
        <w:rPr>
          <w:rFonts w:ascii="Times New Roman" w:hAnsi="Times New Roman" w:cs="Times New Roman"/>
          <w:sz w:val="24"/>
        </w:rPr>
        <w:t>Mundry</w:t>
      </w:r>
      <w:proofErr w:type="spellEnd"/>
      <w:r w:rsidRPr="00EE71E7">
        <w:rPr>
          <w:rFonts w:ascii="Times New Roman" w:hAnsi="Times New Roman" w:cs="Times New Roman"/>
          <w:sz w:val="24"/>
        </w:rPr>
        <w:t xml:space="preserve">, R., &amp; Heifetz, A. (2021). On the self-regulation of sentinel activity among Arabian babbler groupmates. </w:t>
      </w:r>
      <w:r w:rsidRPr="00EE71E7">
        <w:rPr>
          <w:rFonts w:ascii="Times New Roman" w:hAnsi="Times New Roman" w:cs="Times New Roman"/>
          <w:i/>
          <w:iCs/>
          <w:sz w:val="24"/>
        </w:rPr>
        <w:t>Animal Behaviour</w:t>
      </w:r>
      <w:r w:rsidRPr="00EE71E7">
        <w:rPr>
          <w:rFonts w:ascii="Times New Roman" w:hAnsi="Times New Roman" w:cs="Times New Roman"/>
          <w:sz w:val="24"/>
        </w:rPr>
        <w:t xml:space="preserve">, </w:t>
      </w:r>
      <w:r w:rsidRPr="00EE71E7">
        <w:rPr>
          <w:rFonts w:ascii="Times New Roman" w:hAnsi="Times New Roman" w:cs="Times New Roman"/>
          <w:i/>
          <w:iCs/>
          <w:sz w:val="24"/>
        </w:rPr>
        <w:t>173</w:t>
      </w:r>
      <w:r w:rsidRPr="00EE71E7">
        <w:rPr>
          <w:rFonts w:ascii="Times New Roman" w:hAnsi="Times New Roman" w:cs="Times New Roman"/>
          <w:sz w:val="24"/>
        </w:rPr>
        <w:t>, 81–92. https://doi.org/10.1016/j.anbehav.2021.01.002</w:t>
      </w:r>
    </w:p>
    <w:p w14:paraId="7506823A" w14:textId="77777777" w:rsidR="00EE71E7" w:rsidRPr="00EE71E7" w:rsidRDefault="00EE71E7" w:rsidP="00EE71E7">
      <w:pPr>
        <w:pStyle w:val="Bibliography"/>
        <w:rPr>
          <w:rFonts w:ascii="Times New Roman" w:hAnsi="Times New Roman" w:cs="Times New Roman"/>
          <w:sz w:val="24"/>
        </w:rPr>
      </w:pPr>
      <w:r w:rsidRPr="00EE71E7">
        <w:rPr>
          <w:rFonts w:ascii="Times New Roman" w:hAnsi="Times New Roman" w:cs="Times New Roman"/>
          <w:sz w:val="24"/>
        </w:rPr>
        <w:t xml:space="preserve">Rauber, R., &amp; Manser, M. B. (2021). Effect of group size and experience on the ontogeny of sentinel calling behaviour in meerkats. </w:t>
      </w:r>
      <w:r w:rsidRPr="00EE71E7">
        <w:rPr>
          <w:rFonts w:ascii="Times New Roman" w:hAnsi="Times New Roman" w:cs="Times New Roman"/>
          <w:i/>
          <w:iCs/>
          <w:sz w:val="24"/>
        </w:rPr>
        <w:t>Animal Behaviour</w:t>
      </w:r>
      <w:r w:rsidRPr="00EE71E7">
        <w:rPr>
          <w:rFonts w:ascii="Times New Roman" w:hAnsi="Times New Roman" w:cs="Times New Roman"/>
          <w:sz w:val="24"/>
        </w:rPr>
        <w:t xml:space="preserve">, </w:t>
      </w:r>
      <w:r w:rsidRPr="00EE71E7">
        <w:rPr>
          <w:rFonts w:ascii="Times New Roman" w:hAnsi="Times New Roman" w:cs="Times New Roman"/>
          <w:i/>
          <w:iCs/>
          <w:sz w:val="24"/>
        </w:rPr>
        <w:t>171</w:t>
      </w:r>
      <w:r w:rsidRPr="00EE71E7">
        <w:rPr>
          <w:rFonts w:ascii="Times New Roman" w:hAnsi="Times New Roman" w:cs="Times New Roman"/>
          <w:sz w:val="24"/>
        </w:rPr>
        <w:t>, 129–138. https://doi.org/10.1016/j.anbehav.2020.11.014</w:t>
      </w:r>
    </w:p>
    <w:p w14:paraId="15BEE1FC" w14:textId="77777777" w:rsidR="00EE71E7" w:rsidRPr="00EE71E7" w:rsidRDefault="00EE71E7" w:rsidP="00EE71E7">
      <w:pPr>
        <w:pStyle w:val="Bibliography"/>
        <w:rPr>
          <w:rFonts w:ascii="Times New Roman" w:hAnsi="Times New Roman" w:cs="Times New Roman"/>
          <w:sz w:val="24"/>
        </w:rPr>
      </w:pPr>
      <w:r w:rsidRPr="00EE71E7">
        <w:rPr>
          <w:rFonts w:ascii="Times New Roman" w:hAnsi="Times New Roman" w:cs="Times New Roman"/>
          <w:sz w:val="24"/>
        </w:rPr>
        <w:t xml:space="preserve">Santema, P., &amp; Clutton-Brock, T. (2013). Meerkat helpers increase sentinel behaviour and bipedal vigilance in the presence of pups. </w:t>
      </w:r>
      <w:r w:rsidRPr="00EE71E7">
        <w:rPr>
          <w:rFonts w:ascii="Times New Roman" w:hAnsi="Times New Roman" w:cs="Times New Roman"/>
          <w:i/>
          <w:iCs/>
          <w:sz w:val="24"/>
        </w:rPr>
        <w:t>Animal Behaviour</w:t>
      </w:r>
      <w:r w:rsidRPr="00EE71E7">
        <w:rPr>
          <w:rFonts w:ascii="Times New Roman" w:hAnsi="Times New Roman" w:cs="Times New Roman"/>
          <w:sz w:val="24"/>
        </w:rPr>
        <w:t xml:space="preserve">, </w:t>
      </w:r>
      <w:r w:rsidRPr="00EE71E7">
        <w:rPr>
          <w:rFonts w:ascii="Times New Roman" w:hAnsi="Times New Roman" w:cs="Times New Roman"/>
          <w:i/>
          <w:iCs/>
          <w:sz w:val="24"/>
        </w:rPr>
        <w:t>85</w:t>
      </w:r>
      <w:r w:rsidRPr="00EE71E7">
        <w:rPr>
          <w:rFonts w:ascii="Times New Roman" w:hAnsi="Times New Roman" w:cs="Times New Roman"/>
          <w:sz w:val="24"/>
        </w:rPr>
        <w:t>(3), 655–661. https://doi.org/10.1016/j.anbehav.2012.12.029</w:t>
      </w:r>
    </w:p>
    <w:p w14:paraId="56F03E36" w14:textId="77777777" w:rsidR="00EE71E7" w:rsidRPr="00EE71E7" w:rsidRDefault="00EE71E7" w:rsidP="00EE71E7">
      <w:pPr>
        <w:pStyle w:val="Bibliography"/>
        <w:rPr>
          <w:rFonts w:ascii="Times New Roman" w:hAnsi="Times New Roman" w:cs="Times New Roman"/>
          <w:sz w:val="24"/>
        </w:rPr>
      </w:pPr>
      <w:proofErr w:type="spellStart"/>
      <w:r w:rsidRPr="00EE71E7">
        <w:rPr>
          <w:rFonts w:ascii="Times New Roman" w:hAnsi="Times New Roman" w:cs="Times New Roman"/>
          <w:sz w:val="24"/>
        </w:rPr>
        <w:t>Sorato</w:t>
      </w:r>
      <w:proofErr w:type="spellEnd"/>
      <w:r w:rsidRPr="00EE71E7">
        <w:rPr>
          <w:rFonts w:ascii="Times New Roman" w:hAnsi="Times New Roman" w:cs="Times New Roman"/>
          <w:sz w:val="24"/>
        </w:rPr>
        <w:t xml:space="preserve">, E., Gullett, P. R., Griffith, S. C., &amp; Russell, A. F. (2012). Effects of predation risk on foraging behaviour and group size: Adaptations in a social cooperative species. </w:t>
      </w:r>
      <w:r w:rsidRPr="00EE71E7">
        <w:rPr>
          <w:rFonts w:ascii="Times New Roman" w:hAnsi="Times New Roman" w:cs="Times New Roman"/>
          <w:i/>
          <w:iCs/>
          <w:sz w:val="24"/>
        </w:rPr>
        <w:t>Animal Behaviour</w:t>
      </w:r>
      <w:r w:rsidRPr="00EE71E7">
        <w:rPr>
          <w:rFonts w:ascii="Times New Roman" w:hAnsi="Times New Roman" w:cs="Times New Roman"/>
          <w:sz w:val="24"/>
        </w:rPr>
        <w:t xml:space="preserve">, </w:t>
      </w:r>
      <w:r w:rsidRPr="00EE71E7">
        <w:rPr>
          <w:rFonts w:ascii="Times New Roman" w:hAnsi="Times New Roman" w:cs="Times New Roman"/>
          <w:i/>
          <w:iCs/>
          <w:sz w:val="24"/>
        </w:rPr>
        <w:t>84</w:t>
      </w:r>
      <w:r w:rsidRPr="00EE71E7">
        <w:rPr>
          <w:rFonts w:ascii="Times New Roman" w:hAnsi="Times New Roman" w:cs="Times New Roman"/>
          <w:sz w:val="24"/>
        </w:rPr>
        <w:t>(4), 823–834. https://doi.org/10.1016/j.anbehav.2012.07.003</w:t>
      </w:r>
    </w:p>
    <w:p w14:paraId="598F8A43" w14:textId="77777777" w:rsidR="00EE71E7" w:rsidRPr="00EE71E7" w:rsidRDefault="00EE71E7" w:rsidP="00EE71E7">
      <w:pPr>
        <w:pStyle w:val="Bibliography"/>
        <w:rPr>
          <w:rFonts w:ascii="Times New Roman" w:hAnsi="Times New Roman" w:cs="Times New Roman"/>
          <w:sz w:val="24"/>
        </w:rPr>
      </w:pPr>
      <w:r w:rsidRPr="00EE71E7">
        <w:rPr>
          <w:rFonts w:ascii="Times New Roman" w:hAnsi="Times New Roman" w:cs="Times New Roman"/>
          <w:sz w:val="24"/>
        </w:rPr>
        <w:t xml:space="preserve">Walker, L., York, J., &amp; Young, A. (2016). Sexually selected sentinels? Evidence of a role for intrasexual competition in sentinel behavior. </w:t>
      </w:r>
      <w:r w:rsidRPr="00EE71E7">
        <w:rPr>
          <w:rFonts w:ascii="Times New Roman" w:hAnsi="Times New Roman" w:cs="Times New Roman"/>
          <w:i/>
          <w:iCs/>
          <w:sz w:val="24"/>
        </w:rPr>
        <w:t>Behavioral Ecology</w:t>
      </w:r>
      <w:r w:rsidRPr="00EE71E7">
        <w:rPr>
          <w:rFonts w:ascii="Times New Roman" w:hAnsi="Times New Roman" w:cs="Times New Roman"/>
          <w:sz w:val="24"/>
        </w:rPr>
        <w:t xml:space="preserve">, </w:t>
      </w:r>
      <w:r w:rsidRPr="00EE71E7">
        <w:rPr>
          <w:rFonts w:ascii="Times New Roman" w:hAnsi="Times New Roman" w:cs="Times New Roman"/>
          <w:i/>
          <w:iCs/>
          <w:sz w:val="24"/>
        </w:rPr>
        <w:t>27</w:t>
      </w:r>
      <w:r w:rsidRPr="00EE71E7">
        <w:rPr>
          <w:rFonts w:ascii="Times New Roman" w:hAnsi="Times New Roman" w:cs="Times New Roman"/>
          <w:sz w:val="24"/>
        </w:rPr>
        <w:t>(5), 1461–1470. https://doi.org/10.1093/beheco/arw064</w:t>
      </w:r>
    </w:p>
    <w:p w14:paraId="72B814B6" w14:textId="77777777" w:rsidR="00EE71E7" w:rsidRPr="00EE71E7" w:rsidRDefault="00EE71E7" w:rsidP="00EE71E7">
      <w:pPr>
        <w:pStyle w:val="Bibliography"/>
        <w:rPr>
          <w:rFonts w:ascii="Times New Roman" w:hAnsi="Times New Roman" w:cs="Times New Roman"/>
          <w:sz w:val="24"/>
        </w:rPr>
      </w:pPr>
      <w:r w:rsidRPr="00EE71E7">
        <w:rPr>
          <w:rFonts w:ascii="Times New Roman" w:hAnsi="Times New Roman" w:cs="Times New Roman"/>
          <w:sz w:val="24"/>
        </w:rPr>
        <w:t xml:space="preserve">Wright, J., Berg, E., De </w:t>
      </w:r>
      <w:proofErr w:type="spellStart"/>
      <w:r w:rsidRPr="00EE71E7">
        <w:rPr>
          <w:rFonts w:ascii="Times New Roman" w:hAnsi="Times New Roman" w:cs="Times New Roman"/>
          <w:sz w:val="24"/>
        </w:rPr>
        <w:t>Kort</w:t>
      </w:r>
      <w:proofErr w:type="spellEnd"/>
      <w:r w:rsidRPr="00EE71E7">
        <w:rPr>
          <w:rFonts w:ascii="Times New Roman" w:hAnsi="Times New Roman" w:cs="Times New Roman"/>
          <w:sz w:val="24"/>
        </w:rPr>
        <w:t xml:space="preserve">, S. R., Khazin, V., &amp; Maklakov, A. A. (2001). Cooperative sentinel behaviour in the Arabian babbler. </w:t>
      </w:r>
      <w:r w:rsidRPr="00EE71E7">
        <w:rPr>
          <w:rFonts w:ascii="Times New Roman" w:hAnsi="Times New Roman" w:cs="Times New Roman"/>
          <w:i/>
          <w:iCs/>
          <w:sz w:val="24"/>
        </w:rPr>
        <w:t>Animal Behaviour</w:t>
      </w:r>
      <w:r w:rsidRPr="00EE71E7">
        <w:rPr>
          <w:rFonts w:ascii="Times New Roman" w:hAnsi="Times New Roman" w:cs="Times New Roman"/>
          <w:sz w:val="24"/>
        </w:rPr>
        <w:t xml:space="preserve">, </w:t>
      </w:r>
      <w:r w:rsidRPr="00EE71E7">
        <w:rPr>
          <w:rFonts w:ascii="Times New Roman" w:hAnsi="Times New Roman" w:cs="Times New Roman"/>
          <w:i/>
          <w:iCs/>
          <w:sz w:val="24"/>
        </w:rPr>
        <w:t>62</w:t>
      </w:r>
      <w:r w:rsidRPr="00EE71E7">
        <w:rPr>
          <w:rFonts w:ascii="Times New Roman" w:hAnsi="Times New Roman" w:cs="Times New Roman"/>
          <w:sz w:val="24"/>
        </w:rPr>
        <w:t>(5), 973–979. https://doi.org/10.1006/anbe.2001.1838</w:t>
      </w:r>
    </w:p>
    <w:p w14:paraId="1AFF8B4C" w14:textId="77777777" w:rsidR="00EE71E7" w:rsidRPr="00EE71E7" w:rsidRDefault="00EE71E7" w:rsidP="00EE71E7">
      <w:pPr>
        <w:pStyle w:val="Bibliography"/>
        <w:rPr>
          <w:rFonts w:ascii="Times New Roman" w:hAnsi="Times New Roman" w:cs="Times New Roman"/>
          <w:sz w:val="24"/>
        </w:rPr>
      </w:pPr>
      <w:r w:rsidRPr="00EE71E7">
        <w:rPr>
          <w:rFonts w:ascii="Times New Roman" w:hAnsi="Times New Roman" w:cs="Times New Roman"/>
          <w:sz w:val="24"/>
        </w:rPr>
        <w:t>Yasukawa, K., &amp; Cockburn, A. (2009). Antipredator Vigilance in Cooperatively Breeding Superb Fairy-Wrens (</w:t>
      </w:r>
      <w:proofErr w:type="spellStart"/>
      <w:r w:rsidRPr="00EE71E7">
        <w:rPr>
          <w:rFonts w:ascii="Times New Roman" w:hAnsi="Times New Roman" w:cs="Times New Roman"/>
          <w:i/>
          <w:iCs/>
          <w:sz w:val="24"/>
        </w:rPr>
        <w:t>Malurus</w:t>
      </w:r>
      <w:proofErr w:type="spellEnd"/>
      <w:r w:rsidRPr="00EE71E7">
        <w:rPr>
          <w:rFonts w:ascii="Times New Roman" w:hAnsi="Times New Roman" w:cs="Times New Roman"/>
          <w:i/>
          <w:iCs/>
          <w:sz w:val="24"/>
        </w:rPr>
        <w:t xml:space="preserve"> </w:t>
      </w:r>
      <w:proofErr w:type="spellStart"/>
      <w:proofErr w:type="gramStart"/>
      <w:r w:rsidRPr="00EE71E7">
        <w:rPr>
          <w:rFonts w:ascii="Times New Roman" w:hAnsi="Times New Roman" w:cs="Times New Roman"/>
          <w:i/>
          <w:iCs/>
          <w:sz w:val="24"/>
        </w:rPr>
        <w:t>Cyaneus</w:t>
      </w:r>
      <w:proofErr w:type="spellEnd"/>
      <w:r w:rsidRPr="00EE71E7">
        <w:rPr>
          <w:rFonts w:ascii="Times New Roman" w:hAnsi="Times New Roman" w:cs="Times New Roman"/>
          <w:i/>
          <w:iCs/>
          <w:sz w:val="24"/>
        </w:rPr>
        <w:t xml:space="preserve"> </w:t>
      </w:r>
      <w:r w:rsidRPr="00EE71E7">
        <w:rPr>
          <w:rFonts w:ascii="Times New Roman" w:hAnsi="Times New Roman" w:cs="Times New Roman"/>
          <w:sz w:val="24"/>
        </w:rPr>
        <w:t>)</w:t>
      </w:r>
      <w:proofErr w:type="gramEnd"/>
      <w:r w:rsidRPr="00EE71E7">
        <w:rPr>
          <w:rFonts w:ascii="Times New Roman" w:hAnsi="Times New Roman" w:cs="Times New Roman"/>
          <w:sz w:val="24"/>
        </w:rPr>
        <w:t xml:space="preserve">. </w:t>
      </w:r>
      <w:r w:rsidRPr="00EE71E7">
        <w:rPr>
          <w:rFonts w:ascii="Times New Roman" w:hAnsi="Times New Roman" w:cs="Times New Roman"/>
          <w:i/>
          <w:iCs/>
          <w:sz w:val="24"/>
        </w:rPr>
        <w:t>The Auk</w:t>
      </w:r>
      <w:r w:rsidRPr="00EE71E7">
        <w:rPr>
          <w:rFonts w:ascii="Times New Roman" w:hAnsi="Times New Roman" w:cs="Times New Roman"/>
          <w:sz w:val="24"/>
        </w:rPr>
        <w:t xml:space="preserve">, </w:t>
      </w:r>
      <w:r w:rsidRPr="00EE71E7">
        <w:rPr>
          <w:rFonts w:ascii="Times New Roman" w:hAnsi="Times New Roman" w:cs="Times New Roman"/>
          <w:i/>
          <w:iCs/>
          <w:sz w:val="24"/>
        </w:rPr>
        <w:t>126</w:t>
      </w:r>
      <w:r w:rsidRPr="00EE71E7">
        <w:rPr>
          <w:rFonts w:ascii="Times New Roman" w:hAnsi="Times New Roman" w:cs="Times New Roman"/>
          <w:sz w:val="24"/>
        </w:rPr>
        <w:t>(1), 147–154. https://doi.org/10.1525/auk.2009.08074</w:t>
      </w:r>
    </w:p>
    <w:p w14:paraId="588F9BC7" w14:textId="77777777" w:rsidR="00EE71E7" w:rsidRPr="00EE71E7" w:rsidRDefault="00EE71E7" w:rsidP="00EE71E7">
      <w:pPr>
        <w:pStyle w:val="Bibliography"/>
        <w:rPr>
          <w:rFonts w:ascii="Times New Roman" w:hAnsi="Times New Roman" w:cs="Times New Roman"/>
          <w:sz w:val="24"/>
        </w:rPr>
      </w:pPr>
      <w:r w:rsidRPr="00EE71E7">
        <w:rPr>
          <w:rFonts w:ascii="Times New Roman" w:hAnsi="Times New Roman" w:cs="Times New Roman"/>
          <w:sz w:val="24"/>
        </w:rPr>
        <w:lastRenderedPageBreak/>
        <w:t xml:space="preserve">Yasukawa, K., Whittenberger, L. K., &amp; Nielsen, T. A. (1992). Anti-predator vigilance in the red-winged blackbird, </w:t>
      </w:r>
      <w:r w:rsidRPr="00EE71E7">
        <w:rPr>
          <w:rFonts w:ascii="Times New Roman" w:hAnsi="Times New Roman" w:cs="Times New Roman"/>
          <w:i/>
          <w:iCs/>
          <w:sz w:val="24"/>
        </w:rPr>
        <w:t xml:space="preserve">Agelaius </w:t>
      </w:r>
      <w:proofErr w:type="gramStart"/>
      <w:r w:rsidRPr="00EE71E7">
        <w:rPr>
          <w:rFonts w:ascii="Times New Roman" w:hAnsi="Times New Roman" w:cs="Times New Roman"/>
          <w:i/>
          <w:iCs/>
          <w:sz w:val="24"/>
        </w:rPr>
        <w:t xml:space="preserve">phoeniceus </w:t>
      </w:r>
      <w:r w:rsidRPr="00EE71E7">
        <w:rPr>
          <w:rFonts w:ascii="Times New Roman" w:hAnsi="Times New Roman" w:cs="Times New Roman"/>
          <w:sz w:val="24"/>
        </w:rPr>
        <w:t>:</w:t>
      </w:r>
      <w:proofErr w:type="gramEnd"/>
      <w:r w:rsidRPr="00EE71E7">
        <w:rPr>
          <w:rFonts w:ascii="Times New Roman" w:hAnsi="Times New Roman" w:cs="Times New Roman"/>
          <w:sz w:val="24"/>
        </w:rPr>
        <w:t xml:space="preserve"> Do males act as sentinels? </w:t>
      </w:r>
      <w:r w:rsidRPr="00EE71E7">
        <w:rPr>
          <w:rFonts w:ascii="Times New Roman" w:hAnsi="Times New Roman" w:cs="Times New Roman"/>
          <w:i/>
          <w:iCs/>
          <w:sz w:val="24"/>
        </w:rPr>
        <w:t>Animal Behaviour</w:t>
      </w:r>
      <w:r w:rsidRPr="00EE71E7">
        <w:rPr>
          <w:rFonts w:ascii="Times New Roman" w:hAnsi="Times New Roman" w:cs="Times New Roman"/>
          <w:sz w:val="24"/>
        </w:rPr>
        <w:t xml:space="preserve">, </w:t>
      </w:r>
      <w:r w:rsidRPr="00EE71E7">
        <w:rPr>
          <w:rFonts w:ascii="Times New Roman" w:hAnsi="Times New Roman" w:cs="Times New Roman"/>
          <w:i/>
          <w:iCs/>
          <w:sz w:val="24"/>
        </w:rPr>
        <w:t>43</w:t>
      </w:r>
      <w:r w:rsidRPr="00EE71E7">
        <w:rPr>
          <w:rFonts w:ascii="Times New Roman" w:hAnsi="Times New Roman" w:cs="Times New Roman"/>
          <w:sz w:val="24"/>
        </w:rPr>
        <w:t>(6), 961–969. https://doi.org/10.1016/S0003-3472(06)80009-6</w:t>
      </w:r>
    </w:p>
    <w:p w14:paraId="185811D7" w14:textId="77777777" w:rsidR="00EE71E7" w:rsidRPr="00EE71E7" w:rsidRDefault="00EE71E7" w:rsidP="00EE71E7">
      <w:pPr>
        <w:pStyle w:val="Bibliography"/>
        <w:rPr>
          <w:rFonts w:ascii="Times New Roman" w:hAnsi="Times New Roman" w:cs="Times New Roman"/>
          <w:sz w:val="24"/>
        </w:rPr>
      </w:pPr>
      <w:r w:rsidRPr="00EE71E7">
        <w:rPr>
          <w:rFonts w:ascii="Times New Roman" w:hAnsi="Times New Roman" w:cs="Times New Roman"/>
          <w:sz w:val="24"/>
        </w:rPr>
        <w:t xml:space="preserve">Zacharias, V. J., &amp; Mathew, D. N. (1998). </w:t>
      </w:r>
      <w:r w:rsidRPr="00EE71E7">
        <w:rPr>
          <w:rFonts w:ascii="Times New Roman" w:hAnsi="Times New Roman" w:cs="Times New Roman"/>
          <w:i/>
          <w:iCs/>
          <w:sz w:val="24"/>
        </w:rPr>
        <w:t xml:space="preserve">Behaviour of the </w:t>
      </w:r>
      <w:proofErr w:type="spellStart"/>
      <w:r w:rsidRPr="00EE71E7">
        <w:rPr>
          <w:rFonts w:ascii="Times New Roman" w:hAnsi="Times New Roman" w:cs="Times New Roman"/>
          <w:i/>
          <w:iCs/>
          <w:sz w:val="24"/>
        </w:rPr>
        <w:t>whiteheaded</w:t>
      </w:r>
      <w:proofErr w:type="spellEnd"/>
      <w:r w:rsidRPr="00EE71E7">
        <w:rPr>
          <w:rFonts w:ascii="Times New Roman" w:hAnsi="Times New Roman" w:cs="Times New Roman"/>
          <w:i/>
          <w:iCs/>
          <w:sz w:val="24"/>
        </w:rPr>
        <w:t xml:space="preserve"> babbler </w:t>
      </w:r>
      <w:proofErr w:type="spellStart"/>
      <w:r w:rsidRPr="00EE71E7">
        <w:rPr>
          <w:rFonts w:ascii="Times New Roman" w:hAnsi="Times New Roman" w:cs="Times New Roman"/>
          <w:sz w:val="24"/>
        </w:rPr>
        <w:t>Turdoides</w:t>
      </w:r>
      <w:proofErr w:type="spellEnd"/>
      <w:r w:rsidRPr="00EE71E7">
        <w:rPr>
          <w:rFonts w:ascii="Times New Roman" w:hAnsi="Times New Roman" w:cs="Times New Roman"/>
          <w:sz w:val="24"/>
        </w:rPr>
        <w:t xml:space="preserve"> </w:t>
      </w:r>
      <w:proofErr w:type="spellStart"/>
      <w:r w:rsidRPr="00EE71E7">
        <w:rPr>
          <w:rFonts w:ascii="Times New Roman" w:hAnsi="Times New Roman" w:cs="Times New Roman"/>
          <w:sz w:val="24"/>
        </w:rPr>
        <w:t>affinis</w:t>
      </w:r>
      <w:proofErr w:type="spellEnd"/>
      <w:r w:rsidRPr="00EE71E7">
        <w:rPr>
          <w:rFonts w:ascii="Times New Roman" w:hAnsi="Times New Roman" w:cs="Times New Roman"/>
          <w:sz w:val="24"/>
        </w:rPr>
        <w:t xml:space="preserve"> </w:t>
      </w:r>
      <w:proofErr w:type="gramStart"/>
      <w:r w:rsidRPr="00EE71E7">
        <w:rPr>
          <w:rFonts w:ascii="Times New Roman" w:hAnsi="Times New Roman" w:cs="Times New Roman"/>
          <w:sz w:val="24"/>
        </w:rPr>
        <w:t>Jerdon .</w:t>
      </w:r>
      <w:proofErr w:type="gramEnd"/>
      <w:r w:rsidRPr="00EE71E7">
        <w:rPr>
          <w:rFonts w:ascii="Times New Roman" w:hAnsi="Times New Roman" w:cs="Times New Roman"/>
          <w:sz w:val="24"/>
        </w:rPr>
        <w:t xml:space="preserve"> </w:t>
      </w:r>
      <w:r w:rsidRPr="00EE71E7">
        <w:rPr>
          <w:rFonts w:ascii="Times New Roman" w:hAnsi="Times New Roman" w:cs="Times New Roman"/>
          <w:i/>
          <w:iCs/>
          <w:sz w:val="24"/>
        </w:rPr>
        <w:t>95</w:t>
      </w:r>
      <w:r w:rsidRPr="00EE71E7">
        <w:rPr>
          <w:rFonts w:ascii="Times New Roman" w:hAnsi="Times New Roman" w:cs="Times New Roman"/>
          <w:sz w:val="24"/>
        </w:rPr>
        <w:t>, 8.</w:t>
      </w:r>
    </w:p>
    <w:p w14:paraId="6BAEF371" w14:textId="0870A0B5" w:rsidR="00EE71E7" w:rsidRDefault="00EE71E7" w:rsidP="00EE71E7">
      <w:pPr>
        <w:pStyle w:val="SectionText1"/>
      </w:pPr>
      <w:r>
        <w:fldChar w:fldCharType="end"/>
      </w:r>
    </w:p>
    <w:sectPr w:rsidR="00EE71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1E7"/>
    <w:rsid w:val="000206BD"/>
    <w:rsid w:val="003E48DE"/>
    <w:rsid w:val="00465C42"/>
    <w:rsid w:val="0068144A"/>
    <w:rsid w:val="00822CF1"/>
    <w:rsid w:val="00C33058"/>
    <w:rsid w:val="00EE71E7"/>
    <w:rsid w:val="00FE77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FD150"/>
  <w15:chartTrackingRefBased/>
  <w15:docId w15:val="{EC56C685-D347-4FFD-AC37-E005231B1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1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71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71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71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71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71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1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1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1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1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71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71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71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71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71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1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1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1E7"/>
    <w:rPr>
      <w:rFonts w:eastAsiaTheme="majorEastAsia" w:cstheme="majorBidi"/>
      <w:color w:val="272727" w:themeColor="text1" w:themeTint="D8"/>
    </w:rPr>
  </w:style>
  <w:style w:type="paragraph" w:styleId="Title">
    <w:name w:val="Title"/>
    <w:basedOn w:val="Normal"/>
    <w:next w:val="Normal"/>
    <w:link w:val="TitleChar"/>
    <w:uiPriority w:val="10"/>
    <w:qFormat/>
    <w:rsid w:val="00EE71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1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1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1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1E7"/>
    <w:pPr>
      <w:spacing w:before="160"/>
      <w:jc w:val="center"/>
    </w:pPr>
    <w:rPr>
      <w:i/>
      <w:iCs/>
      <w:color w:val="404040" w:themeColor="text1" w:themeTint="BF"/>
    </w:rPr>
  </w:style>
  <w:style w:type="character" w:customStyle="1" w:styleId="QuoteChar">
    <w:name w:val="Quote Char"/>
    <w:basedOn w:val="DefaultParagraphFont"/>
    <w:link w:val="Quote"/>
    <w:uiPriority w:val="29"/>
    <w:rsid w:val="00EE71E7"/>
    <w:rPr>
      <w:i/>
      <w:iCs/>
      <w:color w:val="404040" w:themeColor="text1" w:themeTint="BF"/>
    </w:rPr>
  </w:style>
  <w:style w:type="paragraph" w:styleId="ListParagraph">
    <w:name w:val="List Paragraph"/>
    <w:basedOn w:val="Normal"/>
    <w:uiPriority w:val="34"/>
    <w:qFormat/>
    <w:rsid w:val="00EE71E7"/>
    <w:pPr>
      <w:ind w:left="720"/>
      <w:contextualSpacing/>
    </w:pPr>
  </w:style>
  <w:style w:type="character" w:styleId="IntenseEmphasis">
    <w:name w:val="Intense Emphasis"/>
    <w:basedOn w:val="DefaultParagraphFont"/>
    <w:uiPriority w:val="21"/>
    <w:qFormat/>
    <w:rsid w:val="00EE71E7"/>
    <w:rPr>
      <w:i/>
      <w:iCs/>
      <w:color w:val="0F4761" w:themeColor="accent1" w:themeShade="BF"/>
    </w:rPr>
  </w:style>
  <w:style w:type="paragraph" w:styleId="IntenseQuote">
    <w:name w:val="Intense Quote"/>
    <w:basedOn w:val="Normal"/>
    <w:next w:val="Normal"/>
    <w:link w:val="IntenseQuoteChar"/>
    <w:uiPriority w:val="30"/>
    <w:qFormat/>
    <w:rsid w:val="00EE71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71E7"/>
    <w:rPr>
      <w:i/>
      <w:iCs/>
      <w:color w:val="0F4761" w:themeColor="accent1" w:themeShade="BF"/>
    </w:rPr>
  </w:style>
  <w:style w:type="character" w:styleId="IntenseReference">
    <w:name w:val="Intense Reference"/>
    <w:basedOn w:val="DefaultParagraphFont"/>
    <w:uiPriority w:val="32"/>
    <w:qFormat/>
    <w:rsid w:val="00EE71E7"/>
    <w:rPr>
      <w:b/>
      <w:bCs/>
      <w:smallCaps/>
      <w:color w:val="0F4761" w:themeColor="accent1" w:themeShade="BF"/>
      <w:spacing w:val="5"/>
    </w:rPr>
  </w:style>
  <w:style w:type="paragraph" w:customStyle="1" w:styleId="SectionSubtitle">
    <w:name w:val="Section Subtitle"/>
    <w:basedOn w:val="Heading3"/>
    <w:qFormat/>
    <w:rsid w:val="00EE71E7"/>
    <w:pPr>
      <w:spacing w:before="120" w:after="120" w:line="276" w:lineRule="auto"/>
    </w:pPr>
    <w:rPr>
      <w:rFonts w:ascii="Times New Roman" w:eastAsia="Arial" w:hAnsi="Times New Roman" w:cs="Arial"/>
      <w:b/>
      <w:color w:val="auto"/>
      <w:kern w:val="0"/>
      <w:lang w:eastAsia="ja-JP"/>
      <w14:ligatures w14:val="none"/>
    </w:rPr>
  </w:style>
  <w:style w:type="paragraph" w:customStyle="1" w:styleId="SectionText1">
    <w:name w:val="Section Text1"/>
    <w:basedOn w:val="Normal"/>
    <w:link w:val="ChapterTitleChar"/>
    <w:qFormat/>
    <w:rsid w:val="00EE71E7"/>
    <w:pPr>
      <w:spacing w:after="240" w:line="276" w:lineRule="auto"/>
    </w:pPr>
    <w:rPr>
      <w:rFonts w:ascii="Times New Roman" w:eastAsia="Arial" w:hAnsi="Times New Roman" w:cs="Times New Roman"/>
      <w:iCs/>
      <w:kern w:val="0"/>
      <w:sz w:val="24"/>
      <w:szCs w:val="24"/>
      <w:lang w:eastAsia="ja-JP"/>
      <w14:ligatures w14:val="none"/>
    </w:rPr>
  </w:style>
  <w:style w:type="character" w:customStyle="1" w:styleId="ChapterTitleChar">
    <w:name w:val="Chapter Title Char"/>
    <w:basedOn w:val="DefaultParagraphFont"/>
    <w:link w:val="SectionText1"/>
    <w:rsid w:val="00EE71E7"/>
    <w:rPr>
      <w:rFonts w:ascii="Times New Roman" w:eastAsia="Arial" w:hAnsi="Times New Roman" w:cs="Times New Roman"/>
      <w:iCs/>
      <w:kern w:val="0"/>
      <w:sz w:val="24"/>
      <w:szCs w:val="24"/>
      <w:lang w:eastAsia="ja-JP"/>
      <w14:ligatures w14:val="none"/>
    </w:rPr>
  </w:style>
  <w:style w:type="paragraph" w:customStyle="1" w:styleId="ChapterTitleB">
    <w:name w:val="Chapter Title B"/>
    <w:basedOn w:val="Heading1"/>
    <w:uiPriority w:val="3"/>
    <w:qFormat/>
    <w:rsid w:val="00EE71E7"/>
    <w:pPr>
      <w:spacing w:before="400" w:after="120" w:line="276" w:lineRule="auto"/>
    </w:pPr>
    <w:rPr>
      <w:rFonts w:ascii="Times New Roman" w:eastAsia="Arial" w:hAnsi="Times New Roman" w:cs="Arial"/>
      <w:b/>
      <w:color w:val="auto"/>
      <w:kern w:val="0"/>
      <w:sz w:val="36"/>
      <w:u w:val="single"/>
      <w:lang w:eastAsia="ja-JP"/>
      <w14:ligatures w14:val="none"/>
    </w:rPr>
  </w:style>
  <w:style w:type="paragraph" w:styleId="Bibliography">
    <w:name w:val="Bibliography"/>
    <w:basedOn w:val="Normal"/>
    <w:next w:val="Normal"/>
    <w:uiPriority w:val="37"/>
    <w:unhideWhenUsed/>
    <w:rsid w:val="00EE71E7"/>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10305</Words>
  <Characters>58744</Characters>
  <Application>Microsoft Office Word</Application>
  <DocSecurity>0</DocSecurity>
  <Lines>489</Lines>
  <Paragraphs>137</Paragraphs>
  <ScaleCrop>false</ScaleCrop>
  <Company/>
  <LinksUpToDate>false</LinksUpToDate>
  <CharactersWithSpaces>68912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1</cp:revision>
  <dcterms:created xsi:type="dcterms:W3CDTF">2024-06-14T13:32:00Z</dcterms:created>
  <dcterms:modified xsi:type="dcterms:W3CDTF">2024-06-14T13:41:00Z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id="UhyI0aRZ"/&gt;&lt;style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