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910F2" w14:textId="30BEF23D" w:rsidR="00417B5F" w:rsidRDefault="00C9241A" w:rsidP="000A1A65">
      <w:pPr>
        <w:pStyle w:val="SectionTitle"/>
      </w:pPr>
      <w:r>
        <w:t>Methods</w:t>
      </w:r>
    </w:p>
    <w:p w14:paraId="77AE65CA" w14:textId="55C07EB2" w:rsidR="00DC43D0" w:rsidRDefault="00DC43D0" w:rsidP="00DC43D0">
      <w:pPr>
        <w:pStyle w:val="SectionText"/>
      </w:pPr>
      <w:r>
        <w:t xml:space="preserve">This scoping review was performed following the ROSES standards of reporting for scoping and systematic reviews </w:t>
      </w:r>
      <w:r>
        <w:fldChar w:fldCharType="begin"/>
      </w:r>
      <w:r>
        <w:instrText xml:space="preserve"> ADDIN ZOTERO_ITEM CSL_CITATION {"citationID":"jFxDGtjj","properties":{"formattedCitation":"[1]","plainCitation":"[1]","noteIndex":0},"citationItems":[{"id":1707,"uris":["http://zotero.org/users/8430992/items/CFQ588MT"],"itemData":{"id":1707,"type":"article-journal","abstract":"Reliable synthesis of the various rapidly expanding bodies of evidence is vital for the process of evidence-informed decision-making in environmental policy, practice and research. With the rise of evidence-base medicine and increasing numbers of published systematic reviews, criteria for assessing the quality of reporting have been developed. First QUOROM (Lancet 354:1896–1900, 1999) and then PRISMA (Ann Intern Med 151:264, 2009) were developed as reporting guidelines and standards to ensure medical meta-analyses and systematic reviews are reported to a high level of detail. PRISMA is now widely used by a range of journals as a pre-submission checklist. However, due to its development for systematic reviews in healthcare, PRISMA has limited applicability for reviews in conservation and environmental management. We highlight 12 key problems with the application of PRISMA to this field, including an overemphasis on meta-analysis and no consideration for other synthesis methods. We introduce ROSES (RepOrting standards for Systematic Evidence Syntheses), a pro forma and flow diagram designed specifically for systematic reviews and systematic maps in the field of conservation and environmental management. We describe how ROSES solves the problems with PRISMA. We outline the key benefits of our approach to designing ROSES, in particular the level of detail and inclusion of rich guidance statements. We also introduce the extraction of meta-data that describe key aspects of the conduct of the review. Collated together, this summary record can help to facilitate rapid review and appraisal of the conduct of a systematic review or map, potentially speeding up the peer-review process. We present the results of initial road testing of ROSES with systematic review experts, and propose a plan for future development of ROSES.","container-title":"Environmental Evidence","DOI":"10.1186/s13750-018-0121-7","ISSN":"2047-2382","issue":"1","journalAbbreviation":"Environmental Evidence","page":"7","source":"BioMed Central","title":"ROSES RepOrting standards for Systematic Evidence Syntheses: pro forma, flow-diagram and descriptive summary of the plan and conduct of environmental systematic reviews and systematic maps","title-short":"ROSES RepOrting standards for Systematic Evidence Syntheses","volume":"7","author":[{"family":"Haddaway","given":"Neal R."},{"family":"Macura","given":"Biljana"},{"family":"Whaley","given":"Paul"},{"family":"Pullin","given":"Andrew S."}],"issued":{"date-parts":[["2018",3,19]]}}}],"schema":"https://github.com/citation-style-language/schema/raw/master/csl-citation.json"} </w:instrText>
      </w:r>
      <w:r>
        <w:fldChar w:fldCharType="separate"/>
      </w:r>
      <w:r w:rsidRPr="00DC43D0">
        <w:t>[1]</w:t>
      </w:r>
      <w:r>
        <w:fldChar w:fldCharType="end"/>
      </w:r>
      <w:r>
        <w:t>. While not all guidelines were followed and the protocol was not pre-published, the objective was to ensure transparency and maximize the reproducibility of the search performed.</w:t>
      </w:r>
    </w:p>
    <w:p w14:paraId="01B8E0A9" w14:textId="4DB6A837" w:rsidR="00C9241A" w:rsidRDefault="000A1A65" w:rsidP="000A1A65">
      <w:pPr>
        <w:pStyle w:val="SectionSubtitle"/>
      </w:pPr>
      <w:r>
        <w:t>Selection criteria</w:t>
      </w:r>
    </w:p>
    <w:p w14:paraId="4A72244C" w14:textId="288A8B54" w:rsidR="000A1A65" w:rsidRDefault="00DC43D0" w:rsidP="00DC43D0">
      <w:pPr>
        <w:pStyle w:val="SectionText"/>
      </w:pPr>
      <w:r>
        <w:t xml:space="preserve">The inclusion and exclusion criteria for the screening were identified and recorded before initiating database searches. </w:t>
      </w:r>
      <w:r w:rsidR="00B31EBF">
        <w:t xml:space="preserve">We included primary literature that sought to determine the effects of a factor on a quantitative measurement of sentinel behavior (e.g. frequency, duration, number of bouts, etc). </w:t>
      </w:r>
      <w:r w:rsidR="00D1424B">
        <w:t xml:space="preserve">We only included articles that tested sentinel behavior in terrestrial or avian vertebrates. </w:t>
      </w:r>
      <w:r w:rsidR="00B31EBF">
        <w:t xml:space="preserve">We rejected articles dated earlier than 1970, as the definition of sentinel behavior in older articles was often nebulous and not consistent with the definition. Theoretical or review articles were excluded. </w:t>
      </w:r>
      <w:r w:rsidR="00D1424B">
        <w:t>Articles not written in English were rejected unless a translated copy could be obtained.</w:t>
      </w:r>
    </w:p>
    <w:p w14:paraId="09A986E7" w14:textId="0D8BFA13" w:rsidR="00D1424B" w:rsidRDefault="00D1424B" w:rsidP="00D1424B">
      <w:pPr>
        <w:pStyle w:val="SectionSubtitle"/>
      </w:pPr>
      <w:r>
        <w:t>Search strategy</w:t>
      </w:r>
    </w:p>
    <w:p w14:paraId="4289184D" w14:textId="575A9FE3" w:rsidR="00D1424B" w:rsidRDefault="00D1424B" w:rsidP="00D1424B">
      <w:pPr>
        <w:pStyle w:val="SectionText"/>
      </w:pPr>
      <w:r>
        <w:t>A preliminary search was performed in Web of Science and Google Scholar to find relevant articles and generated a list of exemplar articles. This list was subsequently used to test the final search strategy and screening. Common keywords in the exemplar articles were compiled and used to develop the search string. The search string used to search for articles was "Sentinel AND Behavio*"</w:t>
      </w:r>
      <w:r w:rsidR="009F6D83">
        <w:t xml:space="preserve">. We searched through </w:t>
      </w:r>
      <w:r w:rsidRPr="00D1424B">
        <w:rPr>
          <w:lang w:val="en-CA" w:eastAsia="en-US"/>
        </w:rPr>
        <w:t>Web of Science Core, Current Contents Connect, Zoological Records, SciELO Citation Index, KCI-Korean Journal Database, BIOSIS Citation Index, Data Citation Index</w:t>
      </w:r>
      <w:r w:rsidR="009F6D83">
        <w:t>, and exported the list of search results from Web of Science.</w:t>
      </w:r>
    </w:p>
    <w:p w14:paraId="127132E9" w14:textId="3BC8F321" w:rsidR="009F6D83" w:rsidRDefault="009F6D83" w:rsidP="00D1424B">
      <w:pPr>
        <w:pStyle w:val="SectionText"/>
      </w:pPr>
      <w:r>
        <w:t xml:space="preserve">Following the search and screening of articles, Elicit was searched using the factors identified during the full-text screening and synthesis to obtain any articles not present in the databases searched </w:t>
      </w:r>
      <w:r>
        <w:fldChar w:fldCharType="begin"/>
      </w:r>
      <w:r>
        <w:instrText xml:space="preserve"> ADDIN ZOTERO_ITEM CSL_CITATION {"citationID":"F5iEPyGr","properties":{"formattedCitation":"[2]","plainCitation":"[2]","noteIndex":0},"citationItems":[{"id":1710,"uris":["http://zotero.org/users/8430992/items/MRMXZ3GG"],"itemData":{"id":1710,"type":"article-journal","container-title":"The Journal of the Canadian Health Libraries Association","DOI":"10.29173/jchla29657","ISSN":"1708-6892","issue":"1","journalAbbreviation":"J Can Health Libr Assoc","note":"PMID: null\nPMCID: PMC10089336","page":"15-18","source":"PubMed Central","title":"Elicit","volume":"44","author":[{"family":"Kung","given":"Janice Y."}],"issued":{"date-parts":[["2023",4,1]]}}}],"schema":"https://github.com/citation-style-language/schema/raw/master/csl-citation.json"} </w:instrText>
      </w:r>
      <w:r>
        <w:fldChar w:fldCharType="separate"/>
      </w:r>
      <w:r w:rsidRPr="009F6D83">
        <w:t>[2]</w:t>
      </w:r>
      <w:r>
        <w:fldChar w:fldCharType="end"/>
      </w:r>
      <w:r>
        <w:t>.</w:t>
      </w:r>
    </w:p>
    <w:p w14:paraId="2F4EF10A" w14:textId="26BD967D" w:rsidR="009F6D83" w:rsidRDefault="009F6D83" w:rsidP="009F6D83">
      <w:pPr>
        <w:pStyle w:val="SectionSubtitle"/>
      </w:pPr>
      <w:r>
        <w:t>Data collection &amp; analysis</w:t>
      </w:r>
    </w:p>
    <w:p w14:paraId="6F9A2EB3" w14:textId="77777777" w:rsidR="009F6D83" w:rsidRPr="009F6D83" w:rsidRDefault="009F6D83" w:rsidP="009F6D83">
      <w:pPr>
        <w:pStyle w:val="SectionText"/>
      </w:pPr>
    </w:p>
    <w:sectPr w:rsidR="009F6D83" w:rsidRPr="009F6D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cumentProtection w:formatting="1" w:enforcement="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9F4"/>
    <w:rsid w:val="000A1A65"/>
    <w:rsid w:val="003259F4"/>
    <w:rsid w:val="00417B5F"/>
    <w:rsid w:val="00450B75"/>
    <w:rsid w:val="00456A6E"/>
    <w:rsid w:val="007E0789"/>
    <w:rsid w:val="00836D15"/>
    <w:rsid w:val="009F6D83"/>
    <w:rsid w:val="00B31EBF"/>
    <w:rsid w:val="00BE14E8"/>
    <w:rsid w:val="00BF2EFF"/>
    <w:rsid w:val="00C9241A"/>
    <w:rsid w:val="00D1424B"/>
    <w:rsid w:val="00DC43D0"/>
    <w:rsid w:val="00F320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1602"/>
  <w15:chartTrackingRefBased/>
  <w15:docId w15:val="{AF67A366-5ED3-409A-BECB-270E378A6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41A"/>
  </w:style>
  <w:style w:type="paragraph" w:styleId="Heading1">
    <w:name w:val="heading 1"/>
    <w:basedOn w:val="Normal"/>
    <w:next w:val="Normal"/>
    <w:link w:val="Heading1Char"/>
    <w:uiPriority w:val="9"/>
    <w:qFormat/>
    <w:locked/>
    <w:rsid w:val="00C924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locked/>
    <w:rsid w:val="00C924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tterCaption">
    <w:name w:val="Better Caption"/>
    <w:basedOn w:val="Normal"/>
    <w:link w:val="BetterCaptionChar"/>
    <w:qFormat/>
    <w:rsid w:val="00C9241A"/>
    <w:pPr>
      <w:spacing w:before="120" w:after="120" w:line="276" w:lineRule="auto"/>
    </w:pPr>
    <w:rPr>
      <w:rFonts w:ascii="Times New Roman" w:eastAsia="Times New Roman" w:hAnsi="Times New Roman" w:cs="Times New Roman"/>
      <w:b/>
      <w:bCs/>
      <w:kern w:val="0"/>
      <w:sz w:val="24"/>
      <w:szCs w:val="24"/>
      <w:lang w:val="en" w:eastAsia="ja-JP"/>
      <w14:ligatures w14:val="none"/>
    </w:rPr>
  </w:style>
  <w:style w:type="character" w:customStyle="1" w:styleId="BetterCaptionChar">
    <w:name w:val="Better Caption Char"/>
    <w:basedOn w:val="DefaultParagraphFont"/>
    <w:link w:val="BetterCaption"/>
    <w:rsid w:val="00C9241A"/>
    <w:rPr>
      <w:rFonts w:ascii="Times New Roman" w:eastAsia="Times New Roman" w:hAnsi="Times New Roman" w:cs="Times New Roman"/>
      <w:b/>
      <w:bCs/>
      <w:kern w:val="0"/>
      <w:sz w:val="24"/>
      <w:szCs w:val="24"/>
      <w:lang w:val="en" w:eastAsia="ja-JP"/>
      <w14:ligatures w14:val="none"/>
    </w:rPr>
  </w:style>
  <w:style w:type="paragraph" w:customStyle="1" w:styleId="SectionSubtitle">
    <w:name w:val="Section Subtitle"/>
    <w:basedOn w:val="Heading2"/>
    <w:qFormat/>
    <w:rsid w:val="00C9241A"/>
    <w:pPr>
      <w:spacing w:before="240" w:line="276" w:lineRule="auto"/>
    </w:pPr>
    <w:rPr>
      <w:rFonts w:ascii="Times New Roman" w:eastAsia="Arial" w:hAnsi="Times New Roman" w:cs="Arial"/>
      <w:b/>
      <w:color w:val="auto"/>
      <w:kern w:val="0"/>
      <w:sz w:val="28"/>
      <w:szCs w:val="32"/>
      <w:u w:val="single"/>
      <w:lang w:eastAsia="ja-JP"/>
      <w14:ligatures w14:val="none"/>
    </w:rPr>
  </w:style>
  <w:style w:type="character" w:customStyle="1" w:styleId="Heading2Char">
    <w:name w:val="Heading 2 Char"/>
    <w:basedOn w:val="DefaultParagraphFont"/>
    <w:link w:val="Heading2"/>
    <w:uiPriority w:val="9"/>
    <w:semiHidden/>
    <w:rsid w:val="00C9241A"/>
    <w:rPr>
      <w:rFonts w:asciiTheme="majorHAnsi" w:eastAsiaTheme="majorEastAsia" w:hAnsiTheme="majorHAnsi" w:cstheme="majorBidi"/>
      <w:color w:val="2F5496" w:themeColor="accent1" w:themeShade="BF"/>
      <w:sz w:val="26"/>
      <w:szCs w:val="26"/>
    </w:rPr>
  </w:style>
  <w:style w:type="paragraph" w:customStyle="1" w:styleId="SectionText">
    <w:name w:val="Section Text"/>
    <w:basedOn w:val="Normal"/>
    <w:link w:val="SectionTextChar"/>
    <w:qFormat/>
    <w:rsid w:val="00C9241A"/>
    <w:pPr>
      <w:spacing w:after="240" w:line="276" w:lineRule="auto"/>
    </w:pPr>
    <w:rPr>
      <w:rFonts w:ascii="Times New Roman" w:eastAsia="Times New Roman" w:hAnsi="Times New Roman" w:cs="Times New Roman"/>
      <w:kern w:val="0"/>
      <w:sz w:val="24"/>
      <w:szCs w:val="24"/>
      <w:lang w:val="en" w:eastAsia="ja-JP"/>
      <w14:ligatures w14:val="none"/>
    </w:rPr>
  </w:style>
  <w:style w:type="character" w:customStyle="1" w:styleId="SectionTextChar">
    <w:name w:val="Section Text Char"/>
    <w:basedOn w:val="DefaultParagraphFont"/>
    <w:link w:val="SectionText"/>
    <w:rsid w:val="00C9241A"/>
    <w:rPr>
      <w:rFonts w:ascii="Times New Roman" w:eastAsia="Times New Roman" w:hAnsi="Times New Roman" w:cs="Times New Roman"/>
      <w:kern w:val="0"/>
      <w:sz w:val="24"/>
      <w:szCs w:val="24"/>
      <w:lang w:val="en" w:eastAsia="ja-JP"/>
      <w14:ligatures w14:val="none"/>
    </w:rPr>
  </w:style>
  <w:style w:type="paragraph" w:customStyle="1" w:styleId="SectionTitle">
    <w:name w:val="Section Title"/>
    <w:basedOn w:val="Heading1"/>
    <w:qFormat/>
    <w:rsid w:val="00C9241A"/>
    <w:pPr>
      <w:spacing w:before="400" w:after="120" w:line="276" w:lineRule="auto"/>
    </w:pPr>
    <w:rPr>
      <w:rFonts w:ascii="Times New Roman" w:eastAsia="Arial" w:hAnsi="Times New Roman" w:cs="Times New Roman"/>
      <w:b/>
      <w:noProof/>
      <w:color w:val="auto"/>
      <w:kern w:val="0"/>
      <w:szCs w:val="40"/>
      <w:u w:val="single"/>
      <w:lang w:val="en" w:eastAsia="ja-JP"/>
      <w14:ligatures w14:val="none"/>
    </w:rPr>
  </w:style>
  <w:style w:type="character" w:customStyle="1" w:styleId="Heading1Char">
    <w:name w:val="Heading 1 Char"/>
    <w:basedOn w:val="DefaultParagraphFont"/>
    <w:link w:val="Heading1"/>
    <w:uiPriority w:val="9"/>
    <w:rsid w:val="00C9241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BD50E-A8DE-4CFD-B0F5-94FF10A1C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Pages>
  <Words>828</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Popescu</dc:creator>
  <cp:keywords/>
  <dc:description/>
  <cp:lastModifiedBy>Alex Popescu</cp:lastModifiedBy>
  <cp:revision>2</cp:revision>
  <dcterms:created xsi:type="dcterms:W3CDTF">2023-11-20T15:14:00Z</dcterms:created>
  <dcterms:modified xsi:type="dcterms:W3CDTF">2023-11-20T17:30:00Z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id="uJGAt4Zc"/&gt;&lt;style id="http://www.zotero.org/styles/proceedings-of-the-royal-society-b"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