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FC466A" w14:textId="2F9E81F2" w:rsidR="003D5590" w:rsidRPr="0019114E" w:rsidRDefault="003D5590" w:rsidP="00517E2C">
      <w:pPr>
        <w:pStyle w:val="PrefaceTitle"/>
        <w:rPr>
          <w:noProof w:val="0"/>
          <w:color w:val="FFFFFF" w:themeColor="background1"/>
        </w:rPr>
      </w:pPr>
      <w:bookmarkStart w:id="0" w:name="_Toc174089100"/>
      <w:bookmarkStart w:id="1" w:name="_Toc162204945"/>
      <w:r w:rsidRPr="0019114E">
        <w:rPr>
          <w:noProof w:val="0"/>
          <w:color w:val="FFFFFF" w:themeColor="background1"/>
        </w:rPr>
        <w:t>Title Page</w:t>
      </w:r>
      <w:bookmarkEnd w:id="0"/>
    </w:p>
    <w:p w14:paraId="328C9A83" w14:textId="7FCEEC92" w:rsidR="00B22722" w:rsidRPr="0019114E" w:rsidRDefault="00B22722" w:rsidP="00517E2C">
      <w:pPr>
        <w:jc w:val="center"/>
        <w:rPr>
          <w:rFonts w:cs="Times New Roman"/>
          <w:b/>
          <w:bCs/>
          <w:sz w:val="48"/>
          <w:szCs w:val="48"/>
          <w:u w:val="single"/>
        </w:rPr>
      </w:pPr>
      <w:r w:rsidRPr="0019114E">
        <w:rPr>
          <w:rFonts w:cs="Times New Roman"/>
          <w:b/>
          <w:bCs/>
          <w:sz w:val="48"/>
          <w:szCs w:val="48"/>
          <w:u w:val="single"/>
        </w:rPr>
        <w:t>Sentinel behaviour and urban environments: A corvid’s perspective</w:t>
      </w:r>
      <w:bookmarkEnd w:id="1"/>
    </w:p>
    <w:p w14:paraId="5710681C" w14:textId="77777777" w:rsidR="00B22722" w:rsidRPr="0019114E" w:rsidRDefault="00B22722" w:rsidP="00B8527A">
      <w:pPr>
        <w:pStyle w:val="SectionText"/>
        <w:jc w:val="center"/>
      </w:pPr>
    </w:p>
    <w:p w14:paraId="2B76CFD1" w14:textId="77777777" w:rsidR="00B22722" w:rsidRPr="0019114E" w:rsidRDefault="00B22722" w:rsidP="00B8527A">
      <w:pPr>
        <w:pStyle w:val="SectionText"/>
        <w:jc w:val="center"/>
      </w:pPr>
    </w:p>
    <w:p w14:paraId="080F5002" w14:textId="77777777" w:rsidR="00B22722" w:rsidRPr="0019114E" w:rsidRDefault="00B22722" w:rsidP="00B8527A">
      <w:pPr>
        <w:pStyle w:val="SectionText"/>
        <w:jc w:val="center"/>
      </w:pPr>
      <w:r w:rsidRPr="0019114E">
        <w:t>By</w:t>
      </w:r>
    </w:p>
    <w:p w14:paraId="4E7D105A" w14:textId="77777777" w:rsidR="00B22722" w:rsidRPr="0019114E" w:rsidRDefault="00B22722" w:rsidP="00B8527A">
      <w:pPr>
        <w:pStyle w:val="SectionText"/>
        <w:jc w:val="center"/>
      </w:pPr>
      <w:r w:rsidRPr="0019114E">
        <w:t>Alex Popescu. B.Sc.</w:t>
      </w:r>
    </w:p>
    <w:p w14:paraId="2EE92C4E" w14:textId="77777777" w:rsidR="00B22722" w:rsidRPr="0019114E" w:rsidRDefault="00B22722" w:rsidP="00B8527A">
      <w:pPr>
        <w:pStyle w:val="SectionText"/>
        <w:jc w:val="center"/>
      </w:pPr>
      <w:r w:rsidRPr="0019114E">
        <w:t>Biological Sciences (Ecology &amp; Evolution)</w:t>
      </w:r>
    </w:p>
    <w:p w14:paraId="42557D7C" w14:textId="77777777" w:rsidR="00B22722" w:rsidRPr="0019114E" w:rsidRDefault="00B22722" w:rsidP="00B8527A">
      <w:pPr>
        <w:pStyle w:val="SectionText"/>
        <w:jc w:val="center"/>
      </w:pPr>
    </w:p>
    <w:p w14:paraId="64BBCD05" w14:textId="77777777" w:rsidR="00B22722" w:rsidRPr="0019114E" w:rsidRDefault="00B22722" w:rsidP="00B8527A">
      <w:pPr>
        <w:pStyle w:val="SectionText"/>
        <w:jc w:val="center"/>
      </w:pPr>
    </w:p>
    <w:p w14:paraId="13B523E4" w14:textId="77777777" w:rsidR="00B22722" w:rsidRPr="0019114E" w:rsidRDefault="00B22722" w:rsidP="00B8527A">
      <w:pPr>
        <w:pStyle w:val="SectionText"/>
        <w:jc w:val="center"/>
      </w:pPr>
      <w:r w:rsidRPr="0019114E">
        <w:t>A thesis</w:t>
      </w:r>
    </w:p>
    <w:p w14:paraId="272EAAF6" w14:textId="77777777" w:rsidR="00B22722" w:rsidRPr="0019114E" w:rsidRDefault="00B22722" w:rsidP="00B8527A">
      <w:pPr>
        <w:pStyle w:val="SectionText"/>
        <w:jc w:val="center"/>
      </w:pPr>
      <w:r w:rsidRPr="0019114E">
        <w:t>submitted in partial fulfillment</w:t>
      </w:r>
    </w:p>
    <w:p w14:paraId="44615DA2" w14:textId="77777777" w:rsidR="00B22722" w:rsidRPr="0019114E" w:rsidRDefault="00B22722" w:rsidP="00B8527A">
      <w:pPr>
        <w:pStyle w:val="SectionText"/>
        <w:jc w:val="center"/>
      </w:pPr>
      <w:r w:rsidRPr="0019114E">
        <w:t>of the requirements for the degree of</w:t>
      </w:r>
    </w:p>
    <w:p w14:paraId="6651E784" w14:textId="77777777" w:rsidR="00B22722" w:rsidRPr="0019114E" w:rsidRDefault="00B22722" w:rsidP="00B8527A">
      <w:pPr>
        <w:pStyle w:val="SectionText"/>
        <w:jc w:val="center"/>
      </w:pPr>
    </w:p>
    <w:p w14:paraId="6F2BA0B8" w14:textId="77777777" w:rsidR="00B22722" w:rsidRPr="0019114E" w:rsidRDefault="00B22722" w:rsidP="00B8527A">
      <w:pPr>
        <w:pStyle w:val="SectionText"/>
        <w:jc w:val="center"/>
      </w:pPr>
      <w:r w:rsidRPr="0019114E">
        <w:t>Master of Science</w:t>
      </w:r>
    </w:p>
    <w:p w14:paraId="77C1B704" w14:textId="77777777" w:rsidR="00B22722" w:rsidRPr="0019114E" w:rsidRDefault="00B22722" w:rsidP="00B8527A">
      <w:pPr>
        <w:pStyle w:val="SectionText"/>
        <w:jc w:val="center"/>
      </w:pPr>
    </w:p>
    <w:p w14:paraId="5D96FE2D" w14:textId="77777777" w:rsidR="00B22722" w:rsidRPr="0019114E" w:rsidRDefault="00B22722" w:rsidP="00B8527A">
      <w:pPr>
        <w:pStyle w:val="SectionText"/>
        <w:jc w:val="center"/>
      </w:pPr>
    </w:p>
    <w:p w14:paraId="04A1E994" w14:textId="77777777" w:rsidR="00B22722" w:rsidRPr="0019114E" w:rsidRDefault="00B22722" w:rsidP="00B8527A">
      <w:pPr>
        <w:pStyle w:val="SectionText"/>
        <w:jc w:val="center"/>
      </w:pPr>
      <w:r w:rsidRPr="0019114E">
        <w:t>Faculty of Mathematics and Sciences,</w:t>
      </w:r>
    </w:p>
    <w:p w14:paraId="528A9573" w14:textId="77777777" w:rsidR="00B22722" w:rsidRPr="0019114E" w:rsidRDefault="00B22722" w:rsidP="00B8527A">
      <w:pPr>
        <w:pStyle w:val="SectionText"/>
        <w:jc w:val="center"/>
      </w:pPr>
      <w:r w:rsidRPr="0019114E">
        <w:t>Brock University</w:t>
      </w:r>
    </w:p>
    <w:p w14:paraId="29944FF2" w14:textId="77777777" w:rsidR="00B22722" w:rsidRPr="0019114E" w:rsidRDefault="00B22722" w:rsidP="00B8527A">
      <w:pPr>
        <w:pStyle w:val="SectionText"/>
        <w:jc w:val="center"/>
      </w:pPr>
      <w:r w:rsidRPr="0019114E">
        <w:t>St. Catharines, Ontario, Canada</w:t>
      </w:r>
    </w:p>
    <w:p w14:paraId="39CBB15C" w14:textId="77777777" w:rsidR="00B22722" w:rsidRPr="0019114E" w:rsidRDefault="00B22722" w:rsidP="00B8527A">
      <w:pPr>
        <w:pStyle w:val="SectionText"/>
        <w:jc w:val="center"/>
      </w:pPr>
    </w:p>
    <w:p w14:paraId="565FE3F9" w14:textId="0F10D0AD" w:rsidR="00517E2C" w:rsidRPr="0019114E" w:rsidRDefault="00B22722" w:rsidP="00517E2C">
      <w:pPr>
        <w:pStyle w:val="SectionText"/>
        <w:jc w:val="center"/>
        <w:sectPr w:rsidR="00517E2C" w:rsidRPr="0019114E" w:rsidSect="009730A0">
          <w:headerReference w:type="default" r:id="rId11"/>
          <w:pgSz w:w="12240" w:h="15840"/>
          <w:pgMar w:top="1440" w:right="1440" w:bottom="1440" w:left="1440" w:header="720" w:footer="720" w:gutter="0"/>
          <w:pgNumType w:fmt="upperRoman" w:start="1"/>
          <w:cols w:space="720"/>
          <w:titlePg/>
          <w:docGrid w:linePitch="299"/>
        </w:sectPr>
      </w:pPr>
      <w:r w:rsidRPr="0019114E">
        <w:t>© 202</w:t>
      </w:r>
      <w:r w:rsidR="004917B7" w:rsidRPr="0019114E">
        <w:t>4</w:t>
      </w:r>
    </w:p>
    <w:p w14:paraId="2163820C" w14:textId="77777777" w:rsidR="004917B7" w:rsidRPr="0019114E" w:rsidRDefault="004917B7" w:rsidP="004917B7">
      <w:pPr>
        <w:pStyle w:val="PrefaceTitle"/>
        <w:rPr>
          <w:noProof w:val="0"/>
        </w:rPr>
      </w:pPr>
      <w:bookmarkStart w:id="2" w:name="_Toc162204946"/>
      <w:bookmarkStart w:id="3" w:name="_Toc162794572"/>
      <w:bookmarkStart w:id="4" w:name="_Toc174089101"/>
      <w:r w:rsidRPr="0019114E">
        <w:rPr>
          <w:noProof w:val="0"/>
        </w:rPr>
        <w:lastRenderedPageBreak/>
        <w:t>Abstract</w:t>
      </w:r>
      <w:bookmarkEnd w:id="2"/>
      <w:bookmarkEnd w:id="3"/>
      <w:bookmarkEnd w:id="4"/>
    </w:p>
    <w:p w14:paraId="0180B977" w14:textId="15177227" w:rsidR="004917B7" w:rsidRPr="00E65A5F" w:rsidRDefault="004917B7" w:rsidP="004917B7">
      <w:pPr>
        <w:pStyle w:val="SectionText0"/>
        <w:spacing w:line="480" w:lineRule="auto"/>
      </w:pPr>
      <w:r w:rsidRPr="00E65A5F">
        <w:t xml:space="preserve">American crows (Corvus brachyrhynchos) are the black-clad rulers of </w:t>
      </w:r>
      <w:r w:rsidR="009A6B47" w:rsidRPr="00E65A5F">
        <w:t>the skylines of many</w:t>
      </w:r>
      <w:r w:rsidRPr="00E65A5F">
        <w:t xml:space="preserve"> North American cities. </w:t>
      </w:r>
      <w:r w:rsidR="002C5694" w:rsidRPr="00E65A5F">
        <w:t>Their population has grown as urban areas have expanded</w:t>
      </w:r>
      <w:r w:rsidRPr="00E65A5F">
        <w:t xml:space="preserve">, suggesting they benefit from living near humans. Recent literature shows that urbanized species such as the American crow </w:t>
      </w:r>
      <w:r w:rsidR="009A6B47" w:rsidRPr="00E65A5F">
        <w:t>possess behavioural adaptations to more effectively ex</w:t>
      </w:r>
      <w:r w:rsidRPr="00E65A5F">
        <w:t>ploit anthropogenic resources</w:t>
      </w:r>
      <w:r w:rsidR="006458CE" w:rsidRPr="00E65A5F">
        <w:t>,</w:t>
      </w:r>
      <w:r w:rsidRPr="00E65A5F">
        <w:t xml:space="preserve"> </w:t>
      </w:r>
      <w:r w:rsidR="002C5694" w:rsidRPr="00E65A5F">
        <w:t>increasing their success in urban areas</w:t>
      </w:r>
      <w:r w:rsidRPr="00E65A5F">
        <w:t xml:space="preserve">. While </w:t>
      </w:r>
      <w:r w:rsidR="002C5694" w:rsidRPr="00E65A5F">
        <w:t>adaptations of individual behaviours to urbanization have frequently been described</w:t>
      </w:r>
      <w:r w:rsidRPr="00E65A5F">
        <w:t xml:space="preserve">, </w:t>
      </w:r>
      <w:r w:rsidR="009A6B47" w:rsidRPr="00E65A5F">
        <w:t xml:space="preserve">the adaptation of </w:t>
      </w:r>
      <w:r w:rsidRPr="00E65A5F">
        <w:t>social behaviour</w:t>
      </w:r>
      <w:r w:rsidR="009A6B47" w:rsidRPr="00E65A5F">
        <w:t>s</w:t>
      </w:r>
      <w:r w:rsidRPr="00E65A5F">
        <w:t xml:space="preserve"> and their contribution to the success of urbanized species </w:t>
      </w:r>
      <w:r w:rsidR="00452983" w:rsidRPr="00E65A5F">
        <w:t xml:space="preserve">remains comparatively </w:t>
      </w:r>
      <w:r w:rsidRPr="00E65A5F">
        <w:t>under</w:t>
      </w:r>
      <w:r w:rsidR="009A6B47" w:rsidRPr="00E65A5F">
        <w:t>studied</w:t>
      </w:r>
      <w:r w:rsidRPr="00E65A5F">
        <w:t>.</w:t>
      </w:r>
      <w:r w:rsidR="00452983" w:rsidRPr="00E65A5F">
        <w:t xml:space="preserve"> </w:t>
      </w:r>
      <w:r w:rsidRPr="00E65A5F">
        <w:t>Sentinel behavio</w:t>
      </w:r>
      <w:r w:rsidR="008F444E" w:rsidRPr="00E65A5F">
        <w:t>u</w:t>
      </w:r>
      <w:r w:rsidRPr="00E65A5F">
        <w:t xml:space="preserve">r is </w:t>
      </w:r>
      <w:r w:rsidR="009A6B47" w:rsidRPr="00E65A5F">
        <w:t>a</w:t>
      </w:r>
      <w:r w:rsidRPr="00E65A5F">
        <w:t xml:space="preserve"> social behavio</w:t>
      </w:r>
      <w:r w:rsidR="008F444E" w:rsidRPr="00E65A5F">
        <w:t>u</w:t>
      </w:r>
      <w:r w:rsidRPr="00E65A5F">
        <w:t>r that c</w:t>
      </w:r>
      <w:r w:rsidR="00452983" w:rsidRPr="00E65A5F">
        <w:t>an</w:t>
      </w:r>
      <w:r w:rsidRPr="00E65A5F">
        <w:t xml:space="preserve"> increase </w:t>
      </w:r>
      <w:r w:rsidR="009A6B47" w:rsidRPr="00E65A5F">
        <w:t>a species' survival and foraging efficiency</w:t>
      </w:r>
      <w:r w:rsidR="00452983" w:rsidRPr="00E65A5F">
        <w:t>, and its use in American crows could contribute to their success in urban areas</w:t>
      </w:r>
      <w:r w:rsidRPr="00E65A5F">
        <w:t>.</w:t>
      </w:r>
      <w:r w:rsidR="00452983" w:rsidRPr="00E65A5F">
        <w:t xml:space="preserve"> To determine how urbanization can affect sentinel behaviour, I performed a scoping review to identify </w:t>
      </w:r>
      <w:r w:rsidRPr="00E65A5F">
        <w:t xml:space="preserve">intrinsic (or internal, e.g. sex or body mass) and extrinsic (or external, e.g. predation risk or anthropogenic noise) factors that can alter </w:t>
      </w:r>
      <w:r w:rsidR="009A6B47" w:rsidRPr="00E65A5F">
        <w:t xml:space="preserve">an individual’s decision to perform </w:t>
      </w:r>
      <w:r w:rsidRPr="00E65A5F">
        <w:t>sentinel behaviour.</w:t>
      </w:r>
      <w:r w:rsidR="00452983" w:rsidRPr="00E65A5F">
        <w:t xml:space="preserve"> I found that</w:t>
      </w:r>
      <w:r w:rsidRPr="00E65A5F">
        <w:t xml:space="preserve"> </w:t>
      </w:r>
      <w:r w:rsidR="00452983" w:rsidRPr="00E65A5F">
        <w:t>i</w:t>
      </w:r>
      <w:r w:rsidR="009A6B47" w:rsidRPr="00E65A5F">
        <w:t xml:space="preserve">ncreased energetic availability, such as greater body mass or satiation, </w:t>
      </w:r>
      <w:r w:rsidR="00E65A5F" w:rsidRPr="00E65A5F">
        <w:t>and</w:t>
      </w:r>
      <w:r w:rsidR="009A6B47" w:rsidRPr="00E65A5F">
        <w:t xml:space="preserve"> risk</w:t>
      </w:r>
      <w:r w:rsidR="00E65A5F" w:rsidRPr="00E65A5F">
        <w:t xml:space="preserve"> led to an incr</w:t>
      </w:r>
      <w:r w:rsidR="009A6B47" w:rsidRPr="00E65A5F">
        <w:t>ease in sentinel behaviour</w:t>
      </w:r>
      <w:r w:rsidR="00E65A5F" w:rsidRPr="00E65A5F">
        <w:t xml:space="preserve">. </w:t>
      </w:r>
      <w:r w:rsidR="009A6B47" w:rsidRPr="00E65A5F">
        <w:t xml:space="preserve">I then sought to determine if </w:t>
      </w:r>
      <w:r w:rsidR="00E65A5F" w:rsidRPr="00E65A5F">
        <w:t xml:space="preserve">American crow </w:t>
      </w:r>
      <w:r w:rsidR="009A6B47" w:rsidRPr="00E65A5F">
        <w:t xml:space="preserve">foragers altered their reliance on a sentinel’s coverage when foraging in different urban areas. </w:t>
      </w:r>
      <w:r w:rsidR="00A44CC2" w:rsidRPr="00E65A5F">
        <w:t xml:space="preserve">During the summer of 2022, </w:t>
      </w:r>
      <w:r w:rsidRPr="00E65A5F">
        <w:t xml:space="preserve">I </w:t>
      </w:r>
      <w:r w:rsidR="00A44CC2" w:rsidRPr="00E65A5F">
        <w:t xml:space="preserve">observed the foraging behaviour of American crows in the presence and absence of a sentinel and the green and commercial areas of St. Catharines. </w:t>
      </w:r>
      <w:r w:rsidR="006458CE" w:rsidRPr="00E65A5F">
        <w:t>I</w:t>
      </w:r>
      <w:r w:rsidRPr="00E65A5F">
        <w:t xml:space="preserve"> found that American crows </w:t>
      </w:r>
      <w:r w:rsidR="006458CE" w:rsidRPr="00E65A5F">
        <w:t>altered</w:t>
      </w:r>
      <w:r w:rsidRPr="00E65A5F">
        <w:t xml:space="preserve"> their social foraging behaviour in different </w:t>
      </w:r>
      <w:r w:rsidR="00A44CC2" w:rsidRPr="00E65A5F">
        <w:t xml:space="preserve">urban environments but made </w:t>
      </w:r>
      <w:r w:rsidR="00ED71CF" w:rsidRPr="00E65A5F">
        <w:t xml:space="preserve">fewer significant changes in response to the presence of a sentinel. </w:t>
      </w:r>
      <w:r w:rsidR="00A44CC2" w:rsidRPr="00E65A5F">
        <w:t>I found a s</w:t>
      </w:r>
      <w:r w:rsidRPr="00E65A5F">
        <w:t>ignificant interaction between sentinel presence and generalized environmen</w:t>
      </w:r>
      <w:r w:rsidR="00AA56BD" w:rsidRPr="00E65A5F">
        <w:t xml:space="preserve">t on the </w:t>
      </w:r>
      <w:r w:rsidR="006458CE" w:rsidRPr="00E65A5F">
        <w:t>behaviour of forager</w:t>
      </w:r>
      <w:r w:rsidR="00A44CC2" w:rsidRPr="00E65A5F">
        <w:t>s, suggesting increased reliance on the sentinel when sentinel behaviour is most effective</w:t>
      </w:r>
      <w:r w:rsidR="00E65A5F" w:rsidRPr="00E65A5F">
        <w:t>: in green spaces</w:t>
      </w:r>
      <w:r w:rsidR="00AA56BD" w:rsidRPr="00E65A5F">
        <w:t>.</w:t>
      </w:r>
      <w:r w:rsidRPr="00E65A5F">
        <w:t xml:space="preserve"> My findings highlight </w:t>
      </w:r>
      <w:r w:rsidR="00AA56BD" w:rsidRPr="00E65A5F">
        <w:t>the need to consider</w:t>
      </w:r>
      <w:r w:rsidR="006458CE" w:rsidRPr="00E65A5F">
        <w:t xml:space="preserve"> </w:t>
      </w:r>
      <w:r w:rsidR="00AA56BD" w:rsidRPr="00E65A5F">
        <w:t>intrinsic and extrinsic factor</w:t>
      </w:r>
      <w:r w:rsidR="006458CE" w:rsidRPr="00E65A5F">
        <w:t>s and their</w:t>
      </w:r>
      <w:r w:rsidR="00AA56BD" w:rsidRPr="00E65A5F">
        <w:t xml:space="preserve"> interact</w:t>
      </w:r>
      <w:r w:rsidR="006458CE" w:rsidRPr="00E65A5F">
        <w:t>ion</w:t>
      </w:r>
      <w:r w:rsidR="00AA56BD" w:rsidRPr="00E65A5F">
        <w:t xml:space="preserve"> when </w:t>
      </w:r>
      <w:r w:rsidR="00AA56BD" w:rsidRPr="00E65A5F">
        <w:lastRenderedPageBreak/>
        <w:t>studying social behaviours</w:t>
      </w:r>
      <w:r w:rsidRPr="00E65A5F">
        <w:t xml:space="preserve">. By </w:t>
      </w:r>
      <w:r w:rsidR="00AA56BD" w:rsidRPr="00E65A5F">
        <w:t>doing so,</w:t>
      </w:r>
      <w:r w:rsidRPr="00E65A5F">
        <w:t xml:space="preserve"> future studies could unearth the complex mechanisms behind the evolution of social behaviours and help predict how they could change in an ever-urbanizing future.</w:t>
      </w:r>
    </w:p>
    <w:p w14:paraId="40E61E3E" w14:textId="78958508" w:rsidR="000F4B68" w:rsidRPr="0019114E" w:rsidRDefault="000F4B68" w:rsidP="000F4B68">
      <w:pPr>
        <w:pStyle w:val="SectionText"/>
      </w:pPr>
      <w:r w:rsidRPr="0019114E">
        <w:t>Keywords: Sentinel behaviour, corvids, behavioural plasticity, urbanization, vigilance</w:t>
      </w:r>
    </w:p>
    <w:p w14:paraId="204B0B5D" w14:textId="77777777" w:rsidR="00B22722" w:rsidRPr="0019114E" w:rsidRDefault="00B22722" w:rsidP="00FD273E">
      <w:pPr>
        <w:pStyle w:val="SectionTitle"/>
        <w:spacing w:after="0" w:line="480" w:lineRule="auto"/>
        <w:rPr>
          <w:noProof w:val="0"/>
        </w:rPr>
        <w:sectPr w:rsidR="00B22722" w:rsidRPr="0019114E" w:rsidSect="009730A0">
          <w:headerReference w:type="default" r:id="rId12"/>
          <w:pgSz w:w="12240" w:h="15840"/>
          <w:pgMar w:top="1440" w:right="1440" w:bottom="1440" w:left="1440" w:header="720" w:footer="720" w:gutter="0"/>
          <w:pgNumType w:fmt="upperRoman"/>
          <w:cols w:space="720"/>
          <w:docGrid w:linePitch="299"/>
        </w:sectPr>
      </w:pPr>
    </w:p>
    <w:p w14:paraId="6E15F0D7" w14:textId="77777777" w:rsidR="00B22722" w:rsidRPr="0019114E" w:rsidRDefault="00B22722" w:rsidP="00D5379C">
      <w:pPr>
        <w:pStyle w:val="PrefaceTitle"/>
        <w:rPr>
          <w:noProof w:val="0"/>
        </w:rPr>
      </w:pPr>
      <w:bookmarkStart w:id="5" w:name="_Toc162204947"/>
      <w:bookmarkStart w:id="6" w:name="_Toc174089102"/>
      <w:r w:rsidRPr="0019114E">
        <w:rPr>
          <w:noProof w:val="0"/>
        </w:rPr>
        <w:lastRenderedPageBreak/>
        <w:t>Acknowledgements</w:t>
      </w:r>
      <w:bookmarkEnd w:id="5"/>
      <w:bookmarkEnd w:id="6"/>
    </w:p>
    <w:p w14:paraId="3C3C7941" w14:textId="16103DCF" w:rsidR="001668EA" w:rsidRPr="0019114E" w:rsidRDefault="0033662F" w:rsidP="0002591E">
      <w:pPr>
        <w:pStyle w:val="SectionText0"/>
        <w:spacing w:line="480" w:lineRule="auto"/>
      </w:pPr>
      <w:r w:rsidRPr="0019114E">
        <w:t>I</w:t>
      </w:r>
      <w:r w:rsidR="006458CE">
        <w:t xml:space="preserve"> want </w:t>
      </w:r>
      <w:r w:rsidRPr="0019114E">
        <w:t xml:space="preserve">to thank Dr. Kiyoko Gotanda for taking me on as a graduate student </w:t>
      </w:r>
      <w:r w:rsidR="006458CE">
        <w:t>during</w:t>
      </w:r>
      <w:r w:rsidRPr="0019114E">
        <w:t xml:space="preserve"> the 2021 pandemic. I would not be where I am without the opportunities, advice, </w:t>
      </w:r>
      <w:r w:rsidR="001668EA" w:rsidRPr="0019114E">
        <w:t>support,</w:t>
      </w:r>
      <w:r w:rsidRPr="0019114E">
        <w:t xml:space="preserve"> and </w:t>
      </w:r>
      <w:r w:rsidR="001668EA" w:rsidRPr="0019114E">
        <w:t>patience you have given me.</w:t>
      </w:r>
      <w:r w:rsidRPr="0019114E">
        <w:t xml:space="preserve"> </w:t>
      </w:r>
      <w:r w:rsidR="001668EA" w:rsidRPr="0019114E">
        <w:t>I cannot thank you enough.</w:t>
      </w:r>
    </w:p>
    <w:p w14:paraId="1BD3B2C8" w14:textId="1D8AFB73" w:rsidR="001668EA" w:rsidRPr="0019114E" w:rsidRDefault="001668EA" w:rsidP="0002591E">
      <w:pPr>
        <w:pStyle w:val="SectionText"/>
        <w:spacing w:line="480" w:lineRule="auto"/>
      </w:pPr>
      <w:r w:rsidRPr="0019114E">
        <w:t>Next</w:t>
      </w:r>
      <w:r w:rsidR="00B63DFB" w:rsidRPr="0019114E">
        <w:t>,</w:t>
      </w:r>
      <w:r w:rsidRPr="0019114E">
        <w:t xml:space="preserve"> I would like to thank my other committee members</w:t>
      </w:r>
      <w:r w:rsidR="006458CE">
        <w:t>,</w:t>
      </w:r>
      <w:r w:rsidRPr="0019114E">
        <w:t xml:space="preserve"> Dr. Liette Vasseur and Dr. Anne Clark</w:t>
      </w:r>
      <w:r w:rsidR="006458CE">
        <w:t>,</w:t>
      </w:r>
      <w:r w:rsidRPr="0019114E">
        <w:t xml:space="preserve"> for their wealth of knowledge and the guidance they have given me throughout my thesis.</w:t>
      </w:r>
    </w:p>
    <w:p w14:paraId="4AB757A6" w14:textId="3E1CFFC2" w:rsidR="003C73D2" w:rsidRPr="0019114E" w:rsidRDefault="003C73D2" w:rsidP="0002591E">
      <w:pPr>
        <w:pStyle w:val="SectionText"/>
        <w:spacing w:line="480" w:lineRule="auto"/>
      </w:pPr>
      <w:r w:rsidRPr="0019114E">
        <w:t xml:space="preserve">My fellow </w:t>
      </w:r>
      <w:r w:rsidR="006458CE">
        <w:t>lab members</w:t>
      </w:r>
      <w:r w:rsidRPr="0019114E">
        <w:t xml:space="preserve"> </w:t>
      </w:r>
      <w:r w:rsidR="00ED71CF" w:rsidRPr="0019114E">
        <w:t xml:space="preserve">and colleagues </w:t>
      </w:r>
      <w:r w:rsidRPr="0019114E">
        <w:t>were sources of new perspectives and great improvements. Alex, I can’t thank you enough for those awful 6</w:t>
      </w:r>
      <w:r w:rsidR="009B1137" w:rsidRPr="0019114E">
        <w:t xml:space="preserve"> </w:t>
      </w:r>
      <w:r w:rsidRPr="0019114E">
        <w:t xml:space="preserve">AM drives for a whole summer. I can’t begin to describe how priceless your help was. Albert, you have been instrumental in keeping </w:t>
      </w:r>
      <w:r w:rsidR="009B1137" w:rsidRPr="0019114E">
        <w:t>me</w:t>
      </w:r>
      <w:r w:rsidRPr="0019114E">
        <w:t xml:space="preserve"> productive and accountable. </w:t>
      </w:r>
      <w:r w:rsidR="000F2B9F" w:rsidRPr="0019114E">
        <w:t xml:space="preserve">Sultan, you are a true friend. Your contagious enthusiasm was always a highlight </w:t>
      </w:r>
      <w:r w:rsidR="009B1137" w:rsidRPr="0019114E">
        <w:t>of</w:t>
      </w:r>
      <w:r w:rsidR="000F2B9F" w:rsidRPr="0019114E">
        <w:t xml:space="preserve"> my day. </w:t>
      </w:r>
      <w:r w:rsidR="006458CE">
        <w:t>Thank</w:t>
      </w:r>
      <w:r w:rsidR="000F2B9F" w:rsidRPr="0019114E">
        <w:t xml:space="preserve"> you </w:t>
      </w:r>
      <w:r w:rsidR="006458CE">
        <w:t>to all the Department of Biological Sciences graduate students for making my</w:t>
      </w:r>
      <w:r w:rsidR="000F2B9F" w:rsidRPr="0019114E">
        <w:t xml:space="preserve"> time at Brock University</w:t>
      </w:r>
      <w:r w:rsidR="006458CE">
        <w:t xml:space="preserve"> unforgettable</w:t>
      </w:r>
      <w:r w:rsidR="000F2B9F" w:rsidRPr="0019114E">
        <w:t>.</w:t>
      </w:r>
    </w:p>
    <w:p w14:paraId="58128647" w14:textId="1B9F0BA2" w:rsidR="003C73D2" w:rsidRPr="0019114E" w:rsidRDefault="003C73D2" w:rsidP="0002591E">
      <w:pPr>
        <w:pStyle w:val="SectionText"/>
        <w:spacing w:line="480" w:lineRule="auto"/>
      </w:pPr>
      <w:r w:rsidRPr="0019114E">
        <w:t xml:space="preserve">My family and friends have always been </w:t>
      </w:r>
      <w:r w:rsidR="006458CE">
        <w:t xml:space="preserve">there for me through thick and thin. From helping me move to St. Catharines to being someone I could vent </w:t>
      </w:r>
      <w:proofErr w:type="gramStart"/>
      <w:r w:rsidR="006458CE">
        <w:t>to,</w:t>
      </w:r>
      <w:proofErr w:type="gramEnd"/>
      <w:r w:rsidR="006458CE">
        <w:t xml:space="preserve"> they have always been there for me. They listened in times of doubt and celebrated my accomplishments with me</w:t>
      </w:r>
      <w:r w:rsidR="0023763D" w:rsidRPr="0019114E">
        <w:t xml:space="preserve">. My parents’ continued desire to see me improve </w:t>
      </w:r>
      <w:r w:rsidR="009B1137" w:rsidRPr="0019114E">
        <w:t>is</w:t>
      </w:r>
      <w:r w:rsidR="0023763D" w:rsidRPr="0019114E">
        <w:t xml:space="preserve"> </w:t>
      </w:r>
      <w:r w:rsidR="006458CE">
        <w:t>why</w:t>
      </w:r>
      <w:r w:rsidR="0023763D" w:rsidRPr="0019114E">
        <w:t xml:space="preserve"> I undertook this monumental task, and I would like to thank them for helping me achieve my full potential.</w:t>
      </w:r>
    </w:p>
    <w:p w14:paraId="715D5028" w14:textId="350C93EE" w:rsidR="0023763D" w:rsidRPr="0019114E" w:rsidRDefault="0023763D" w:rsidP="0002591E">
      <w:pPr>
        <w:pStyle w:val="SectionText"/>
        <w:spacing w:line="480" w:lineRule="auto"/>
      </w:pPr>
      <w:r w:rsidRPr="0019114E">
        <w:t xml:space="preserve">Lily, you came to St. Catharines with me, jumping head-first </w:t>
      </w:r>
      <w:r w:rsidR="0002591E" w:rsidRPr="0019114E">
        <w:t xml:space="preserve">with me </w:t>
      </w:r>
      <w:r w:rsidRPr="0019114E">
        <w:t>into new experience</w:t>
      </w:r>
      <w:r w:rsidR="0002591E" w:rsidRPr="0019114E">
        <w:t>s</w:t>
      </w:r>
      <w:r w:rsidRPr="0019114E">
        <w:t>,</w:t>
      </w:r>
      <w:r w:rsidR="0002591E" w:rsidRPr="0019114E">
        <w:t xml:space="preserve"> responsibilities, and a surprising </w:t>
      </w:r>
      <w:proofErr w:type="gramStart"/>
      <w:r w:rsidR="0002591E" w:rsidRPr="0019114E">
        <w:t>amount</w:t>
      </w:r>
      <w:proofErr w:type="gramEnd"/>
      <w:r w:rsidR="0002591E" w:rsidRPr="0019114E">
        <w:t xml:space="preserve"> of dishes. We have lived through so much, and I can’t see myself living without you. Thank you so much for your incredible support and for keeping me going during the </w:t>
      </w:r>
      <w:r w:rsidR="006458CE">
        <w:t>more challenging</w:t>
      </w:r>
      <w:r w:rsidR="0002591E" w:rsidRPr="0019114E">
        <w:t xml:space="preserve"> times. </w:t>
      </w:r>
    </w:p>
    <w:p w14:paraId="19FDA416" w14:textId="7FFA1618" w:rsidR="00B22722" w:rsidRPr="0019114E" w:rsidRDefault="00B22722" w:rsidP="00FD273E">
      <w:pPr>
        <w:pStyle w:val="SectionTitle"/>
        <w:spacing w:after="0" w:line="480" w:lineRule="auto"/>
        <w:rPr>
          <w:noProof w:val="0"/>
        </w:rPr>
        <w:sectPr w:rsidR="00B22722" w:rsidRPr="0019114E" w:rsidSect="009730A0">
          <w:headerReference w:type="default" r:id="rId13"/>
          <w:pgSz w:w="12240" w:h="15840"/>
          <w:pgMar w:top="1440" w:right="1440" w:bottom="1440" w:left="1440" w:header="720" w:footer="720" w:gutter="0"/>
          <w:pgNumType w:fmt="upperRoman"/>
          <w:cols w:space="720"/>
          <w:docGrid w:linePitch="299"/>
        </w:sectPr>
      </w:pPr>
    </w:p>
    <w:bookmarkStart w:id="7" w:name="_Toc162204948" w:displacedByCustomXml="next"/>
    <w:bookmarkStart w:id="8" w:name="_Toc174089103" w:displacedByCustomXml="next"/>
    <w:sdt>
      <w:sdtPr>
        <w:rPr>
          <w:rFonts w:cs="Arial"/>
          <w:b w:val="0"/>
          <w:noProof w:val="0"/>
          <w:sz w:val="22"/>
          <w:szCs w:val="22"/>
        </w:rPr>
        <w:id w:val="814455963"/>
        <w:docPartObj>
          <w:docPartGallery w:val="Table of Contents"/>
          <w:docPartUnique/>
        </w:docPartObj>
      </w:sdtPr>
      <w:sdtEndPr>
        <w:rPr>
          <w:bCs/>
          <w:sz w:val="24"/>
        </w:rPr>
      </w:sdtEndPr>
      <w:sdtContent>
        <w:p w14:paraId="798AF82F" w14:textId="3932322B" w:rsidR="00AF5346" w:rsidRPr="0019114E" w:rsidRDefault="00514AFC" w:rsidP="009D170B">
          <w:pPr>
            <w:pStyle w:val="PrefaceTitle"/>
            <w:spacing w:before="0" w:line="276" w:lineRule="auto"/>
            <w:rPr>
              <w:noProof w:val="0"/>
            </w:rPr>
          </w:pPr>
          <w:r w:rsidRPr="0019114E">
            <w:rPr>
              <w:noProof w:val="0"/>
            </w:rPr>
            <w:t xml:space="preserve">Table of </w:t>
          </w:r>
          <w:r w:rsidR="00AF5346" w:rsidRPr="0019114E">
            <w:rPr>
              <w:noProof w:val="0"/>
            </w:rPr>
            <w:t>Contents</w:t>
          </w:r>
          <w:bookmarkEnd w:id="8"/>
          <w:bookmarkEnd w:id="7"/>
        </w:p>
        <w:p w14:paraId="1ECEAC04" w14:textId="35A66E21" w:rsidR="0026046D" w:rsidRPr="0019114E" w:rsidRDefault="000E2AB0">
          <w:pPr>
            <w:pStyle w:val="TOC1"/>
            <w:tabs>
              <w:tab w:val="right" w:leader="dot" w:pos="9350"/>
            </w:tabs>
            <w:rPr>
              <w:rFonts w:eastAsiaTheme="minorEastAsia" w:cs="Times New Roman"/>
              <w:b w:val="0"/>
              <w:noProof/>
              <w:kern w:val="2"/>
              <w:szCs w:val="24"/>
              <w:lang w:eastAsia="en-CA"/>
              <w14:ligatures w14:val="standardContextual"/>
            </w:rPr>
          </w:pPr>
          <w:r w:rsidRPr="0019114E">
            <w:rPr>
              <w:rFonts w:cs="Times New Roman"/>
              <w:b w:val="0"/>
              <w:szCs w:val="24"/>
              <w:u w:val="single"/>
            </w:rPr>
            <w:fldChar w:fldCharType="begin"/>
          </w:r>
          <w:r w:rsidRPr="0019114E">
            <w:rPr>
              <w:rFonts w:cs="Times New Roman"/>
              <w:b w:val="0"/>
              <w:szCs w:val="24"/>
              <w:u w:val="single"/>
            </w:rPr>
            <w:instrText xml:space="preserve"> TOC \o "1-3" \h \z \t "Preface Title,1" </w:instrText>
          </w:r>
          <w:r w:rsidRPr="0019114E">
            <w:rPr>
              <w:rFonts w:cs="Times New Roman"/>
              <w:b w:val="0"/>
              <w:szCs w:val="24"/>
              <w:u w:val="single"/>
            </w:rPr>
            <w:fldChar w:fldCharType="separate"/>
          </w:r>
          <w:hyperlink w:anchor="_Toc174089100" w:history="1">
            <w:r w:rsidR="0026046D" w:rsidRPr="0019114E">
              <w:rPr>
                <w:rStyle w:val="Hyperlink"/>
                <w:rFonts w:cs="Times New Roman"/>
                <w:noProof/>
              </w:rPr>
              <w:t>Title Page</w:t>
            </w:r>
          </w:hyperlink>
        </w:p>
        <w:p w14:paraId="79A9DF1B" w14:textId="21CAE02D" w:rsidR="0026046D" w:rsidRPr="0019114E" w:rsidRDefault="00000000">
          <w:pPr>
            <w:pStyle w:val="TOC1"/>
            <w:tabs>
              <w:tab w:val="right" w:leader="dot" w:pos="9350"/>
            </w:tabs>
            <w:rPr>
              <w:rFonts w:eastAsiaTheme="minorEastAsia" w:cs="Times New Roman"/>
              <w:b w:val="0"/>
              <w:noProof/>
              <w:kern w:val="2"/>
              <w:szCs w:val="24"/>
              <w:lang w:eastAsia="en-CA"/>
              <w14:ligatures w14:val="standardContextual"/>
            </w:rPr>
          </w:pPr>
          <w:hyperlink w:anchor="_Toc174089101" w:history="1">
            <w:r w:rsidR="0026046D" w:rsidRPr="0019114E">
              <w:rPr>
                <w:rStyle w:val="Hyperlink"/>
                <w:rFonts w:cs="Times New Roman"/>
                <w:noProof/>
              </w:rPr>
              <w:t>Abstract</w:t>
            </w:r>
          </w:hyperlink>
        </w:p>
        <w:p w14:paraId="04E0FDDB" w14:textId="4915DEFD" w:rsidR="0026046D" w:rsidRPr="0019114E" w:rsidRDefault="00000000">
          <w:pPr>
            <w:pStyle w:val="TOC1"/>
            <w:tabs>
              <w:tab w:val="right" w:leader="dot" w:pos="9350"/>
            </w:tabs>
            <w:rPr>
              <w:rFonts w:eastAsiaTheme="minorEastAsia" w:cs="Times New Roman"/>
              <w:b w:val="0"/>
              <w:noProof/>
              <w:kern w:val="2"/>
              <w:szCs w:val="24"/>
              <w:lang w:eastAsia="en-CA"/>
              <w14:ligatures w14:val="standardContextual"/>
            </w:rPr>
          </w:pPr>
          <w:hyperlink w:anchor="_Toc174089102" w:history="1">
            <w:r w:rsidR="0026046D" w:rsidRPr="0019114E">
              <w:rPr>
                <w:rStyle w:val="Hyperlink"/>
                <w:rFonts w:cs="Times New Roman"/>
                <w:noProof/>
              </w:rPr>
              <w:t>Acknowledgements</w:t>
            </w:r>
          </w:hyperlink>
        </w:p>
        <w:p w14:paraId="46777587" w14:textId="2FD42E75" w:rsidR="0026046D" w:rsidRPr="0019114E" w:rsidRDefault="00000000">
          <w:pPr>
            <w:pStyle w:val="TOC1"/>
            <w:tabs>
              <w:tab w:val="right" w:leader="dot" w:pos="9350"/>
            </w:tabs>
            <w:rPr>
              <w:rFonts w:eastAsiaTheme="minorEastAsia" w:cs="Times New Roman"/>
              <w:b w:val="0"/>
              <w:noProof/>
              <w:kern w:val="2"/>
              <w:szCs w:val="24"/>
              <w:lang w:eastAsia="en-CA"/>
              <w14:ligatures w14:val="standardContextual"/>
            </w:rPr>
          </w:pPr>
          <w:hyperlink w:anchor="_Toc174089103" w:history="1">
            <w:r w:rsidR="0026046D" w:rsidRPr="0019114E">
              <w:rPr>
                <w:rStyle w:val="Hyperlink"/>
                <w:rFonts w:cs="Times New Roman"/>
                <w:noProof/>
              </w:rPr>
              <w:t>Table of Contents</w:t>
            </w:r>
          </w:hyperlink>
        </w:p>
        <w:p w14:paraId="6FE49402" w14:textId="79B7223F" w:rsidR="0026046D" w:rsidRPr="0019114E" w:rsidRDefault="00000000">
          <w:pPr>
            <w:pStyle w:val="TOC1"/>
            <w:tabs>
              <w:tab w:val="right" w:leader="dot" w:pos="9350"/>
            </w:tabs>
            <w:rPr>
              <w:rFonts w:eastAsiaTheme="minorEastAsia" w:cs="Times New Roman"/>
              <w:b w:val="0"/>
              <w:noProof/>
              <w:kern w:val="2"/>
              <w:szCs w:val="24"/>
              <w:lang w:eastAsia="en-CA"/>
              <w14:ligatures w14:val="standardContextual"/>
            </w:rPr>
          </w:pPr>
          <w:hyperlink w:anchor="_Toc174089104" w:history="1">
            <w:r w:rsidR="0026046D" w:rsidRPr="0019114E">
              <w:rPr>
                <w:rStyle w:val="Hyperlink"/>
                <w:rFonts w:cs="Times New Roman"/>
                <w:noProof/>
              </w:rPr>
              <w:t>List of Tables</w:t>
            </w:r>
          </w:hyperlink>
        </w:p>
        <w:p w14:paraId="2F0EF402" w14:textId="684315B9" w:rsidR="0026046D" w:rsidRPr="0019114E" w:rsidRDefault="00000000">
          <w:pPr>
            <w:pStyle w:val="TOC1"/>
            <w:tabs>
              <w:tab w:val="right" w:leader="dot" w:pos="9350"/>
            </w:tabs>
            <w:rPr>
              <w:rFonts w:eastAsiaTheme="minorEastAsia" w:cs="Times New Roman"/>
              <w:b w:val="0"/>
              <w:noProof/>
              <w:kern w:val="2"/>
              <w:szCs w:val="24"/>
              <w:lang w:eastAsia="en-CA"/>
              <w14:ligatures w14:val="standardContextual"/>
            </w:rPr>
          </w:pPr>
          <w:hyperlink w:anchor="_Toc174089105" w:history="1">
            <w:r w:rsidR="0026046D" w:rsidRPr="0019114E">
              <w:rPr>
                <w:rStyle w:val="Hyperlink"/>
                <w:rFonts w:cs="Times New Roman"/>
                <w:noProof/>
              </w:rPr>
              <w:t>List of Figures</w:t>
            </w:r>
          </w:hyperlink>
        </w:p>
        <w:p w14:paraId="6BB3BE20" w14:textId="7B989A04" w:rsidR="0026046D" w:rsidRPr="0019114E" w:rsidRDefault="00000000">
          <w:pPr>
            <w:pStyle w:val="TOC1"/>
            <w:tabs>
              <w:tab w:val="right" w:leader="dot" w:pos="9350"/>
            </w:tabs>
            <w:rPr>
              <w:rFonts w:eastAsiaTheme="minorEastAsia" w:cs="Times New Roman"/>
              <w:b w:val="0"/>
              <w:noProof/>
              <w:kern w:val="2"/>
              <w:szCs w:val="24"/>
              <w:lang w:eastAsia="en-CA"/>
              <w14:ligatures w14:val="standardContextual"/>
            </w:rPr>
          </w:pPr>
          <w:hyperlink w:anchor="_Toc174089106" w:history="1">
            <w:r w:rsidR="0026046D" w:rsidRPr="0019114E">
              <w:rPr>
                <w:rStyle w:val="Hyperlink"/>
                <w:rFonts w:cs="Times New Roman"/>
                <w:noProof/>
              </w:rPr>
              <w:t>Chapter 1. General Introduction</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_Toc174089106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9</w:t>
            </w:r>
            <w:r w:rsidR="0026046D" w:rsidRPr="0019114E">
              <w:rPr>
                <w:rFonts w:cs="Times New Roman"/>
                <w:noProof/>
                <w:webHidden/>
              </w:rPr>
              <w:fldChar w:fldCharType="end"/>
            </w:r>
          </w:hyperlink>
        </w:p>
        <w:p w14:paraId="6991C3D0" w14:textId="68E1BC5C"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07" w:history="1">
            <w:r w:rsidR="0026046D" w:rsidRPr="0019114E">
              <w:rPr>
                <w:rStyle w:val="Hyperlink"/>
                <w:rFonts w:cs="Times New Roman"/>
                <w:noProof/>
              </w:rPr>
              <w:t>1.1 Sentinel Behaviour</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_Toc174089107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9</w:t>
            </w:r>
            <w:r w:rsidR="0026046D" w:rsidRPr="0019114E">
              <w:rPr>
                <w:rFonts w:cs="Times New Roman"/>
                <w:noProof/>
                <w:webHidden/>
              </w:rPr>
              <w:fldChar w:fldCharType="end"/>
            </w:r>
          </w:hyperlink>
        </w:p>
        <w:p w14:paraId="1811FBE0" w14:textId="312BFEE7"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08" w:history="1">
            <w:r w:rsidR="0026046D" w:rsidRPr="0019114E">
              <w:rPr>
                <w:rStyle w:val="Hyperlink"/>
                <w:rFonts w:cs="Times New Roman"/>
                <w:noProof/>
              </w:rPr>
              <w:t>1.2 Urbanization</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_Toc174089108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12</w:t>
            </w:r>
            <w:r w:rsidR="0026046D" w:rsidRPr="0019114E">
              <w:rPr>
                <w:rFonts w:cs="Times New Roman"/>
                <w:noProof/>
                <w:webHidden/>
              </w:rPr>
              <w:fldChar w:fldCharType="end"/>
            </w:r>
          </w:hyperlink>
        </w:p>
        <w:p w14:paraId="04F876C7" w14:textId="1F4ACB57"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09" w:history="1">
            <w:r w:rsidR="0026046D" w:rsidRPr="0019114E">
              <w:rPr>
                <w:rStyle w:val="Hyperlink"/>
                <w:rFonts w:cs="Times New Roman"/>
                <w:noProof/>
              </w:rPr>
              <w:t xml:space="preserve">1.3 The American crow, </w:t>
            </w:r>
            <w:r w:rsidR="0026046D" w:rsidRPr="0019114E">
              <w:rPr>
                <w:rStyle w:val="Hyperlink"/>
                <w:rFonts w:cs="Times New Roman"/>
                <w:i/>
                <w:iCs/>
                <w:noProof/>
              </w:rPr>
              <w:t>Corvus brachyrhynchos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_Toc174089109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14</w:t>
            </w:r>
            <w:r w:rsidR="0026046D" w:rsidRPr="0019114E">
              <w:rPr>
                <w:rFonts w:cs="Times New Roman"/>
                <w:noProof/>
                <w:webHidden/>
              </w:rPr>
              <w:fldChar w:fldCharType="end"/>
            </w:r>
          </w:hyperlink>
        </w:p>
        <w:p w14:paraId="4AF15ED3" w14:textId="06D8E33B"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10" w:history="1">
            <w:r w:rsidR="0026046D" w:rsidRPr="0019114E">
              <w:rPr>
                <w:rStyle w:val="Hyperlink"/>
                <w:rFonts w:cs="Times New Roman"/>
                <w:noProof/>
              </w:rPr>
              <w:t>1.4 Research Objectives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_Toc174089110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14</w:t>
            </w:r>
            <w:r w:rsidR="0026046D" w:rsidRPr="0019114E">
              <w:rPr>
                <w:rFonts w:cs="Times New Roman"/>
                <w:noProof/>
                <w:webHidden/>
              </w:rPr>
              <w:fldChar w:fldCharType="end"/>
            </w:r>
          </w:hyperlink>
        </w:p>
        <w:p w14:paraId="28CF96C7" w14:textId="035FC24D"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11" w:history="1">
            <w:r w:rsidR="0026046D" w:rsidRPr="0019114E">
              <w:rPr>
                <w:rStyle w:val="Hyperlink"/>
                <w:rFonts w:cs="Times New Roman"/>
                <w:noProof/>
              </w:rPr>
              <w:t>1.5 References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_Toc174089111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16</w:t>
            </w:r>
            <w:r w:rsidR="0026046D" w:rsidRPr="0019114E">
              <w:rPr>
                <w:rFonts w:cs="Times New Roman"/>
                <w:noProof/>
                <w:webHidden/>
              </w:rPr>
              <w:fldChar w:fldCharType="end"/>
            </w:r>
          </w:hyperlink>
        </w:p>
        <w:p w14:paraId="3ED806C4" w14:textId="21A0113F" w:rsidR="0026046D" w:rsidRPr="0019114E" w:rsidRDefault="00000000">
          <w:pPr>
            <w:pStyle w:val="TOC1"/>
            <w:tabs>
              <w:tab w:val="right" w:leader="dot" w:pos="9350"/>
            </w:tabs>
            <w:rPr>
              <w:rFonts w:eastAsiaTheme="minorEastAsia" w:cs="Times New Roman"/>
              <w:b w:val="0"/>
              <w:noProof/>
              <w:kern w:val="2"/>
              <w:szCs w:val="24"/>
              <w:lang w:eastAsia="en-CA"/>
              <w14:ligatures w14:val="standardContextual"/>
            </w:rPr>
          </w:pPr>
          <w:hyperlink w:anchor="_Toc174089112" w:history="1">
            <w:r w:rsidR="0026046D" w:rsidRPr="0019114E">
              <w:rPr>
                <w:rStyle w:val="Hyperlink"/>
                <w:rFonts w:cs="Times New Roman"/>
                <w:noProof/>
              </w:rPr>
              <w:t>Chapter 2. Sentinel behaviour in mammalian and avian species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_Toc174089112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23</w:t>
            </w:r>
            <w:r w:rsidR="0026046D" w:rsidRPr="0019114E">
              <w:rPr>
                <w:rFonts w:cs="Times New Roman"/>
                <w:noProof/>
                <w:webHidden/>
              </w:rPr>
              <w:fldChar w:fldCharType="end"/>
            </w:r>
          </w:hyperlink>
        </w:p>
        <w:p w14:paraId="00886912" w14:textId="7F675B0E"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13" w:history="1">
            <w:r w:rsidR="0026046D" w:rsidRPr="0019114E">
              <w:rPr>
                <w:rStyle w:val="Hyperlink"/>
                <w:rFonts w:cs="Times New Roman"/>
                <w:noProof/>
              </w:rPr>
              <w:t>2.1 Introduction</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_Toc174089113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23</w:t>
            </w:r>
            <w:r w:rsidR="0026046D" w:rsidRPr="0019114E">
              <w:rPr>
                <w:rFonts w:cs="Times New Roman"/>
                <w:noProof/>
                <w:webHidden/>
              </w:rPr>
              <w:fldChar w:fldCharType="end"/>
            </w:r>
          </w:hyperlink>
        </w:p>
        <w:p w14:paraId="0C337F2E" w14:textId="67E778E8"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14" w:history="1">
            <w:r w:rsidR="0026046D" w:rsidRPr="0019114E">
              <w:rPr>
                <w:rStyle w:val="Hyperlink"/>
                <w:rFonts w:cs="Times New Roman"/>
                <w:noProof/>
              </w:rPr>
              <w:t>2.2 Methods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_Toc174089114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25</w:t>
            </w:r>
            <w:r w:rsidR="0026046D" w:rsidRPr="0019114E">
              <w:rPr>
                <w:rFonts w:cs="Times New Roman"/>
                <w:noProof/>
                <w:webHidden/>
              </w:rPr>
              <w:fldChar w:fldCharType="end"/>
            </w:r>
          </w:hyperlink>
        </w:p>
        <w:p w14:paraId="2EA2BE90" w14:textId="0D6931F6"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15" w:history="1">
            <w:r w:rsidR="0026046D" w:rsidRPr="0019114E">
              <w:rPr>
                <w:rStyle w:val="Hyperlink"/>
                <w:rFonts w:cs="Times New Roman"/>
                <w:noProof/>
              </w:rPr>
              <w:t>2.2.1 Selection criteria</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_Toc174089115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25</w:t>
            </w:r>
            <w:r w:rsidR="0026046D" w:rsidRPr="0019114E">
              <w:rPr>
                <w:rFonts w:cs="Times New Roman"/>
                <w:noProof/>
                <w:webHidden/>
              </w:rPr>
              <w:fldChar w:fldCharType="end"/>
            </w:r>
          </w:hyperlink>
        </w:p>
        <w:p w14:paraId="347557CB" w14:textId="1A4CB6DF"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16" w:history="1">
            <w:r w:rsidR="0026046D" w:rsidRPr="0019114E">
              <w:rPr>
                <w:rStyle w:val="Hyperlink"/>
                <w:rFonts w:cs="Times New Roman"/>
                <w:noProof/>
              </w:rPr>
              <w:t>2.2.2 Search strategy</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_Toc174089116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27</w:t>
            </w:r>
            <w:r w:rsidR="0026046D" w:rsidRPr="0019114E">
              <w:rPr>
                <w:rFonts w:cs="Times New Roman"/>
                <w:noProof/>
                <w:webHidden/>
              </w:rPr>
              <w:fldChar w:fldCharType="end"/>
            </w:r>
          </w:hyperlink>
        </w:p>
        <w:p w14:paraId="14B5CECB" w14:textId="68ECD68D"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17" w:history="1">
            <w:r w:rsidR="0026046D" w:rsidRPr="0019114E">
              <w:rPr>
                <w:rStyle w:val="Hyperlink"/>
                <w:rFonts w:cs="Times New Roman"/>
                <w:noProof/>
              </w:rPr>
              <w:t>2.2.3 Data collection and analysis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_Toc174089117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29</w:t>
            </w:r>
            <w:r w:rsidR="0026046D" w:rsidRPr="0019114E">
              <w:rPr>
                <w:rFonts w:cs="Times New Roman"/>
                <w:noProof/>
                <w:webHidden/>
              </w:rPr>
              <w:fldChar w:fldCharType="end"/>
            </w:r>
          </w:hyperlink>
        </w:p>
        <w:p w14:paraId="1DCAFAE2" w14:textId="695EB82E"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18" w:history="1">
            <w:r w:rsidR="0026046D" w:rsidRPr="0019114E">
              <w:rPr>
                <w:rStyle w:val="Hyperlink"/>
                <w:rFonts w:cs="Times New Roman"/>
                <w:noProof/>
              </w:rPr>
              <w:t>2.3 Results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_Toc174089118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29</w:t>
            </w:r>
            <w:r w:rsidR="0026046D" w:rsidRPr="0019114E">
              <w:rPr>
                <w:rFonts w:cs="Times New Roman"/>
                <w:noProof/>
                <w:webHidden/>
              </w:rPr>
              <w:fldChar w:fldCharType="end"/>
            </w:r>
          </w:hyperlink>
        </w:p>
        <w:p w14:paraId="0F07639E" w14:textId="516D88BF"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19" w:history="1">
            <w:r w:rsidR="0026046D" w:rsidRPr="0019114E">
              <w:rPr>
                <w:rStyle w:val="Hyperlink"/>
                <w:rFonts w:cs="Times New Roman"/>
                <w:noProof/>
              </w:rPr>
              <w:t>2.4 Discussion</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_Toc174089119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33</w:t>
            </w:r>
            <w:r w:rsidR="0026046D" w:rsidRPr="0019114E">
              <w:rPr>
                <w:rFonts w:cs="Times New Roman"/>
                <w:noProof/>
                <w:webHidden/>
              </w:rPr>
              <w:fldChar w:fldCharType="end"/>
            </w:r>
          </w:hyperlink>
        </w:p>
        <w:p w14:paraId="29856660" w14:textId="66CBF0FF"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20" w:history="1">
            <w:r w:rsidR="0026046D" w:rsidRPr="0019114E">
              <w:rPr>
                <w:rStyle w:val="Hyperlink"/>
                <w:rFonts w:cs="Times New Roman"/>
                <w:noProof/>
              </w:rPr>
              <w:t>2.4.1 Intrinsic Factors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_Toc174089120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33</w:t>
            </w:r>
            <w:r w:rsidR="0026046D" w:rsidRPr="0019114E">
              <w:rPr>
                <w:rFonts w:cs="Times New Roman"/>
                <w:noProof/>
                <w:webHidden/>
              </w:rPr>
              <w:fldChar w:fldCharType="end"/>
            </w:r>
          </w:hyperlink>
        </w:p>
        <w:p w14:paraId="7DB53505" w14:textId="6B9FA8D9"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21" w:history="1">
            <w:r w:rsidR="0026046D" w:rsidRPr="0019114E">
              <w:rPr>
                <w:rStyle w:val="Hyperlink"/>
                <w:rFonts w:cs="Times New Roman"/>
                <w:noProof/>
              </w:rPr>
              <w:t>2.4.2 Extrinsic Factors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_Toc174089121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36</w:t>
            </w:r>
            <w:r w:rsidR="0026046D" w:rsidRPr="0019114E">
              <w:rPr>
                <w:rFonts w:cs="Times New Roman"/>
                <w:noProof/>
                <w:webHidden/>
              </w:rPr>
              <w:fldChar w:fldCharType="end"/>
            </w:r>
          </w:hyperlink>
        </w:p>
        <w:p w14:paraId="2BBFF598" w14:textId="6EEFDB1B"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22" w:history="1">
            <w:r w:rsidR="0026046D" w:rsidRPr="0019114E">
              <w:rPr>
                <w:rStyle w:val="Hyperlink"/>
                <w:rFonts w:cs="Times New Roman"/>
                <w:noProof/>
              </w:rPr>
              <w:t>2.4.3 Coordination</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_Toc174089122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40</w:t>
            </w:r>
            <w:r w:rsidR="0026046D" w:rsidRPr="0019114E">
              <w:rPr>
                <w:rFonts w:cs="Times New Roman"/>
                <w:noProof/>
                <w:webHidden/>
              </w:rPr>
              <w:fldChar w:fldCharType="end"/>
            </w:r>
          </w:hyperlink>
        </w:p>
        <w:p w14:paraId="7E3D9252" w14:textId="0BA3F84B"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23" w:history="1">
            <w:r w:rsidR="0026046D" w:rsidRPr="0019114E">
              <w:rPr>
                <w:rStyle w:val="Hyperlink"/>
                <w:rFonts w:cs="Times New Roman"/>
                <w:noProof/>
              </w:rPr>
              <w:t>2.4.4 Implications and Future Directions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_Toc174089123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40</w:t>
            </w:r>
            <w:r w:rsidR="0026046D" w:rsidRPr="0019114E">
              <w:rPr>
                <w:rFonts w:cs="Times New Roman"/>
                <w:noProof/>
                <w:webHidden/>
              </w:rPr>
              <w:fldChar w:fldCharType="end"/>
            </w:r>
          </w:hyperlink>
        </w:p>
        <w:p w14:paraId="1B234648" w14:textId="38DDBA8E"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24" w:history="1">
            <w:r w:rsidR="0026046D" w:rsidRPr="0019114E">
              <w:rPr>
                <w:rStyle w:val="Hyperlink"/>
                <w:rFonts w:cs="Times New Roman"/>
                <w:noProof/>
              </w:rPr>
              <w:t>2.5 References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_Toc174089124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42</w:t>
            </w:r>
            <w:r w:rsidR="0026046D" w:rsidRPr="0019114E">
              <w:rPr>
                <w:rFonts w:cs="Times New Roman"/>
                <w:noProof/>
                <w:webHidden/>
              </w:rPr>
              <w:fldChar w:fldCharType="end"/>
            </w:r>
          </w:hyperlink>
        </w:p>
        <w:p w14:paraId="334C009D" w14:textId="270A1034" w:rsidR="0026046D" w:rsidRPr="0019114E" w:rsidRDefault="00000000">
          <w:pPr>
            <w:pStyle w:val="TOC1"/>
            <w:tabs>
              <w:tab w:val="right" w:leader="dot" w:pos="9350"/>
            </w:tabs>
            <w:rPr>
              <w:rFonts w:eastAsiaTheme="minorEastAsia" w:cs="Times New Roman"/>
              <w:b w:val="0"/>
              <w:noProof/>
              <w:kern w:val="2"/>
              <w:szCs w:val="24"/>
              <w:lang w:eastAsia="en-CA"/>
              <w14:ligatures w14:val="standardContextual"/>
            </w:rPr>
          </w:pPr>
          <w:hyperlink w:anchor="_Toc174089125" w:history="1">
            <w:r w:rsidR="0026046D" w:rsidRPr="0019114E">
              <w:rPr>
                <w:rStyle w:val="Hyperlink"/>
                <w:rFonts w:cs="Times New Roman"/>
                <w:noProof/>
              </w:rPr>
              <w:t>Chapter 3. Heads up! Social vigilance behaviour in urban American crows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_Toc174089125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47</w:t>
            </w:r>
            <w:r w:rsidR="0026046D" w:rsidRPr="0019114E">
              <w:rPr>
                <w:rFonts w:cs="Times New Roman"/>
                <w:noProof/>
                <w:webHidden/>
              </w:rPr>
              <w:fldChar w:fldCharType="end"/>
            </w:r>
          </w:hyperlink>
        </w:p>
        <w:p w14:paraId="05C05351" w14:textId="025BADCA"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26" w:history="1">
            <w:r w:rsidR="0026046D" w:rsidRPr="0019114E">
              <w:rPr>
                <w:rStyle w:val="Hyperlink"/>
                <w:rFonts w:cs="Times New Roman"/>
                <w:noProof/>
              </w:rPr>
              <w:t>3.1 Introduction</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_Toc174089126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47</w:t>
            </w:r>
            <w:r w:rsidR="0026046D" w:rsidRPr="0019114E">
              <w:rPr>
                <w:rFonts w:cs="Times New Roman"/>
                <w:noProof/>
                <w:webHidden/>
              </w:rPr>
              <w:fldChar w:fldCharType="end"/>
            </w:r>
          </w:hyperlink>
        </w:p>
        <w:p w14:paraId="3E48FA75" w14:textId="74650C94"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27" w:history="1">
            <w:r w:rsidR="0026046D" w:rsidRPr="0019114E">
              <w:rPr>
                <w:rStyle w:val="Hyperlink"/>
                <w:rFonts w:cs="Times New Roman"/>
                <w:noProof/>
              </w:rPr>
              <w:t>3.2 Methods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_Toc174089127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50</w:t>
            </w:r>
            <w:r w:rsidR="0026046D" w:rsidRPr="0019114E">
              <w:rPr>
                <w:rFonts w:cs="Times New Roman"/>
                <w:noProof/>
                <w:webHidden/>
              </w:rPr>
              <w:fldChar w:fldCharType="end"/>
            </w:r>
          </w:hyperlink>
        </w:p>
        <w:p w14:paraId="10BD1E8B" w14:textId="1FFC6AE0"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28" w:history="1">
            <w:r w:rsidR="0026046D" w:rsidRPr="0019114E">
              <w:rPr>
                <w:rStyle w:val="Hyperlink"/>
                <w:rFonts w:cs="Times New Roman"/>
                <w:noProof/>
              </w:rPr>
              <w:t>3.2.1 Site Selection</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_Toc174089128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50</w:t>
            </w:r>
            <w:r w:rsidR="0026046D" w:rsidRPr="0019114E">
              <w:rPr>
                <w:rFonts w:cs="Times New Roman"/>
                <w:noProof/>
                <w:webHidden/>
              </w:rPr>
              <w:fldChar w:fldCharType="end"/>
            </w:r>
          </w:hyperlink>
        </w:p>
        <w:p w14:paraId="42496B46" w14:textId="6A1A619C"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29" w:history="1">
            <w:r w:rsidR="0026046D" w:rsidRPr="0019114E">
              <w:rPr>
                <w:rStyle w:val="Hyperlink"/>
                <w:rFonts w:cs="Times New Roman"/>
                <w:noProof/>
              </w:rPr>
              <w:t>3.2.2 Field observations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_Toc174089129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51</w:t>
            </w:r>
            <w:r w:rsidR="0026046D" w:rsidRPr="0019114E">
              <w:rPr>
                <w:rFonts w:cs="Times New Roman"/>
                <w:noProof/>
                <w:webHidden/>
              </w:rPr>
              <w:fldChar w:fldCharType="end"/>
            </w:r>
          </w:hyperlink>
        </w:p>
        <w:p w14:paraId="15A53FCA" w14:textId="035D5E8B"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30" w:history="1">
            <w:r w:rsidR="0026046D" w:rsidRPr="0019114E">
              <w:rPr>
                <w:rStyle w:val="Hyperlink"/>
                <w:rFonts w:cs="Times New Roman"/>
                <w:noProof/>
              </w:rPr>
              <w:t>3.2.3 Video Analysis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_Toc174089130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53</w:t>
            </w:r>
            <w:r w:rsidR="0026046D" w:rsidRPr="0019114E">
              <w:rPr>
                <w:rFonts w:cs="Times New Roman"/>
                <w:noProof/>
                <w:webHidden/>
              </w:rPr>
              <w:fldChar w:fldCharType="end"/>
            </w:r>
          </w:hyperlink>
        </w:p>
        <w:p w14:paraId="7F8CD64F" w14:textId="272183FB"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31" w:history="1">
            <w:r w:rsidR="0026046D" w:rsidRPr="0019114E">
              <w:rPr>
                <w:rStyle w:val="Hyperlink"/>
                <w:rFonts w:cs="Times New Roman"/>
                <w:noProof/>
              </w:rPr>
              <w:t>3.2.4 Statistical Analysis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_Toc174089131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53</w:t>
            </w:r>
            <w:r w:rsidR="0026046D" w:rsidRPr="0019114E">
              <w:rPr>
                <w:rFonts w:cs="Times New Roman"/>
                <w:noProof/>
                <w:webHidden/>
              </w:rPr>
              <w:fldChar w:fldCharType="end"/>
            </w:r>
          </w:hyperlink>
        </w:p>
        <w:p w14:paraId="5906A22A" w14:textId="2CB23DC3"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32" w:history="1">
            <w:r w:rsidR="0026046D" w:rsidRPr="0019114E">
              <w:rPr>
                <w:rStyle w:val="Hyperlink"/>
                <w:rFonts w:cs="Times New Roman"/>
                <w:noProof/>
              </w:rPr>
              <w:t>3.3 Results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_Toc174089132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55</w:t>
            </w:r>
            <w:r w:rsidR="0026046D" w:rsidRPr="0019114E">
              <w:rPr>
                <w:rFonts w:cs="Times New Roman"/>
                <w:noProof/>
                <w:webHidden/>
              </w:rPr>
              <w:fldChar w:fldCharType="end"/>
            </w:r>
          </w:hyperlink>
        </w:p>
        <w:p w14:paraId="6E87FCB2" w14:textId="657EA8C6"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33" w:history="1">
            <w:r w:rsidR="0026046D" w:rsidRPr="0019114E">
              <w:rPr>
                <w:rStyle w:val="Hyperlink"/>
                <w:rFonts w:cs="Times New Roman"/>
                <w:noProof/>
              </w:rPr>
              <w:t>3.3.1 Proportion of time allocated to each behaviour</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_Toc174089133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55</w:t>
            </w:r>
            <w:r w:rsidR="0026046D" w:rsidRPr="0019114E">
              <w:rPr>
                <w:rFonts w:cs="Times New Roman"/>
                <w:noProof/>
                <w:webHidden/>
              </w:rPr>
              <w:fldChar w:fldCharType="end"/>
            </w:r>
          </w:hyperlink>
        </w:p>
        <w:p w14:paraId="71F637E4" w14:textId="59243311"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34" w:history="1">
            <w:r w:rsidR="0026046D" w:rsidRPr="0019114E">
              <w:rPr>
                <w:rStyle w:val="Hyperlink"/>
                <w:rFonts w:cs="Times New Roman"/>
                <w:noProof/>
              </w:rPr>
              <w:t>3.3.2 Duration of bouts of all behaviours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_Toc174089134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58</w:t>
            </w:r>
            <w:r w:rsidR="0026046D" w:rsidRPr="0019114E">
              <w:rPr>
                <w:rFonts w:cs="Times New Roman"/>
                <w:noProof/>
                <w:webHidden/>
              </w:rPr>
              <w:fldChar w:fldCharType="end"/>
            </w:r>
          </w:hyperlink>
        </w:p>
        <w:p w14:paraId="0DCB1028" w14:textId="7DE2185A"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35" w:history="1">
            <w:r w:rsidR="0026046D" w:rsidRPr="0019114E">
              <w:rPr>
                <w:rStyle w:val="Hyperlink"/>
                <w:rFonts w:cs="Times New Roman"/>
                <w:noProof/>
              </w:rPr>
              <w:t>3.3.3 Duration of bouts of “foraging” behaviour</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_Toc174089135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58</w:t>
            </w:r>
            <w:r w:rsidR="0026046D" w:rsidRPr="0019114E">
              <w:rPr>
                <w:rFonts w:cs="Times New Roman"/>
                <w:noProof/>
                <w:webHidden/>
              </w:rPr>
              <w:fldChar w:fldCharType="end"/>
            </w:r>
          </w:hyperlink>
        </w:p>
        <w:p w14:paraId="4237786B" w14:textId="0DAC7F22"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36" w:history="1">
            <w:r w:rsidR="0026046D" w:rsidRPr="0019114E">
              <w:rPr>
                <w:rStyle w:val="Hyperlink"/>
                <w:rFonts w:cs="Times New Roman"/>
                <w:noProof/>
              </w:rPr>
              <w:t>3.3.4 Duration of bouts of “alert” behaviour</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_Toc174089136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61</w:t>
            </w:r>
            <w:r w:rsidR="0026046D" w:rsidRPr="0019114E">
              <w:rPr>
                <w:rFonts w:cs="Times New Roman"/>
                <w:noProof/>
                <w:webHidden/>
              </w:rPr>
              <w:fldChar w:fldCharType="end"/>
            </w:r>
          </w:hyperlink>
        </w:p>
        <w:p w14:paraId="651368F3" w14:textId="6D931A31"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37" w:history="1">
            <w:r w:rsidR="0026046D" w:rsidRPr="0019114E">
              <w:rPr>
                <w:rStyle w:val="Hyperlink"/>
                <w:rFonts w:cs="Times New Roman"/>
                <w:noProof/>
              </w:rPr>
              <w:t>3.3.5 Foraging rate</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_Toc174089137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62</w:t>
            </w:r>
            <w:r w:rsidR="0026046D" w:rsidRPr="0019114E">
              <w:rPr>
                <w:rFonts w:cs="Times New Roman"/>
                <w:noProof/>
                <w:webHidden/>
              </w:rPr>
              <w:fldChar w:fldCharType="end"/>
            </w:r>
          </w:hyperlink>
        </w:p>
        <w:p w14:paraId="34AE2871" w14:textId="7D0D52BC"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38" w:history="1">
            <w:r w:rsidR="0026046D" w:rsidRPr="0019114E">
              <w:rPr>
                <w:rStyle w:val="Hyperlink"/>
                <w:rFonts w:cs="Times New Roman"/>
                <w:noProof/>
              </w:rPr>
              <w:t>3.3.6 Transition analysis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_Toc174089138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62</w:t>
            </w:r>
            <w:r w:rsidR="0026046D" w:rsidRPr="0019114E">
              <w:rPr>
                <w:rFonts w:cs="Times New Roman"/>
                <w:noProof/>
                <w:webHidden/>
              </w:rPr>
              <w:fldChar w:fldCharType="end"/>
            </w:r>
          </w:hyperlink>
        </w:p>
        <w:p w14:paraId="18523BB0" w14:textId="45C51F0B"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39" w:history="1">
            <w:r w:rsidR="0026046D" w:rsidRPr="0019114E">
              <w:rPr>
                <w:rStyle w:val="Hyperlink"/>
                <w:rFonts w:cs="Times New Roman"/>
                <w:noProof/>
              </w:rPr>
              <w:t>3.4 Discussion</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_Toc174089139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68</w:t>
            </w:r>
            <w:r w:rsidR="0026046D" w:rsidRPr="0019114E">
              <w:rPr>
                <w:rFonts w:cs="Times New Roman"/>
                <w:noProof/>
                <w:webHidden/>
              </w:rPr>
              <w:fldChar w:fldCharType="end"/>
            </w:r>
          </w:hyperlink>
        </w:p>
        <w:p w14:paraId="25C8911A" w14:textId="043EB397"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40" w:history="1">
            <w:r w:rsidR="0026046D" w:rsidRPr="0019114E">
              <w:rPr>
                <w:rStyle w:val="Hyperlink"/>
                <w:rFonts w:cs="Times New Roman"/>
                <w:noProof/>
              </w:rPr>
              <w:t>3.4.1 The effects of sentinel presence on forager behaviour</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_Toc174089140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69</w:t>
            </w:r>
            <w:r w:rsidR="0026046D" w:rsidRPr="0019114E">
              <w:rPr>
                <w:rFonts w:cs="Times New Roman"/>
                <w:noProof/>
                <w:webHidden/>
              </w:rPr>
              <w:fldChar w:fldCharType="end"/>
            </w:r>
          </w:hyperlink>
        </w:p>
        <w:p w14:paraId="1A7354D6" w14:textId="5FB7B558"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41" w:history="1">
            <w:r w:rsidR="0026046D" w:rsidRPr="0019114E">
              <w:rPr>
                <w:rStyle w:val="Hyperlink"/>
                <w:rFonts w:cs="Times New Roman"/>
                <w:noProof/>
              </w:rPr>
              <w:t>3.4.2 Effects of foraging in commercial vs green areas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_Toc174089141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71</w:t>
            </w:r>
            <w:r w:rsidR="0026046D" w:rsidRPr="0019114E">
              <w:rPr>
                <w:rFonts w:cs="Times New Roman"/>
                <w:noProof/>
                <w:webHidden/>
              </w:rPr>
              <w:fldChar w:fldCharType="end"/>
            </w:r>
          </w:hyperlink>
        </w:p>
        <w:p w14:paraId="558A46AB" w14:textId="283086B2"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42" w:history="1">
            <w:r w:rsidR="0026046D" w:rsidRPr="0019114E">
              <w:rPr>
                <w:rStyle w:val="Hyperlink"/>
                <w:rFonts w:cs="Times New Roman"/>
                <w:noProof/>
              </w:rPr>
              <w:t>3.4.3 Disturbances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_Toc174089142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73</w:t>
            </w:r>
            <w:r w:rsidR="0026046D" w:rsidRPr="0019114E">
              <w:rPr>
                <w:rFonts w:cs="Times New Roman"/>
                <w:noProof/>
                <w:webHidden/>
              </w:rPr>
              <w:fldChar w:fldCharType="end"/>
            </w:r>
          </w:hyperlink>
        </w:p>
        <w:p w14:paraId="34C5FF6A" w14:textId="2D6D7851"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43" w:history="1">
            <w:r w:rsidR="0026046D" w:rsidRPr="0019114E">
              <w:rPr>
                <w:rStyle w:val="Hyperlink"/>
                <w:rFonts w:cs="Times New Roman"/>
                <w:noProof/>
              </w:rPr>
              <w:t>3.4.4 Baited sites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_Toc174089143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73</w:t>
            </w:r>
            <w:r w:rsidR="0026046D" w:rsidRPr="0019114E">
              <w:rPr>
                <w:rFonts w:cs="Times New Roman"/>
                <w:noProof/>
                <w:webHidden/>
              </w:rPr>
              <w:fldChar w:fldCharType="end"/>
            </w:r>
          </w:hyperlink>
        </w:p>
        <w:p w14:paraId="2AE45190" w14:textId="2D5B2258"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44" w:history="1">
            <w:r w:rsidR="0026046D" w:rsidRPr="0019114E">
              <w:rPr>
                <w:rStyle w:val="Hyperlink"/>
                <w:rFonts w:cs="Times New Roman"/>
                <w:noProof/>
              </w:rPr>
              <w:t>3.4.5 Group Size</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_Toc174089144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74</w:t>
            </w:r>
            <w:r w:rsidR="0026046D" w:rsidRPr="0019114E">
              <w:rPr>
                <w:rFonts w:cs="Times New Roman"/>
                <w:noProof/>
                <w:webHidden/>
              </w:rPr>
              <w:fldChar w:fldCharType="end"/>
            </w:r>
          </w:hyperlink>
        </w:p>
        <w:p w14:paraId="1419C2CE" w14:textId="0E9CC78E"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45" w:history="1">
            <w:r w:rsidR="0026046D" w:rsidRPr="0019114E">
              <w:rPr>
                <w:rStyle w:val="Hyperlink"/>
                <w:rFonts w:cs="Times New Roman"/>
                <w:noProof/>
              </w:rPr>
              <w:t>3.4.6 Future directions and improvements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_Toc174089145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74</w:t>
            </w:r>
            <w:r w:rsidR="0026046D" w:rsidRPr="0019114E">
              <w:rPr>
                <w:rFonts w:cs="Times New Roman"/>
                <w:noProof/>
                <w:webHidden/>
              </w:rPr>
              <w:fldChar w:fldCharType="end"/>
            </w:r>
          </w:hyperlink>
        </w:p>
        <w:p w14:paraId="3B5302DF" w14:textId="32172C36"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46" w:history="1">
            <w:r w:rsidR="0026046D" w:rsidRPr="0019114E">
              <w:rPr>
                <w:rStyle w:val="Hyperlink"/>
                <w:rFonts w:cs="Times New Roman"/>
                <w:noProof/>
              </w:rPr>
              <w:t>3.5 References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_Toc174089146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77</w:t>
            </w:r>
            <w:r w:rsidR="0026046D" w:rsidRPr="0019114E">
              <w:rPr>
                <w:rFonts w:cs="Times New Roman"/>
                <w:noProof/>
                <w:webHidden/>
              </w:rPr>
              <w:fldChar w:fldCharType="end"/>
            </w:r>
          </w:hyperlink>
        </w:p>
        <w:p w14:paraId="7AA1FB07" w14:textId="4EBACF5E" w:rsidR="0026046D" w:rsidRPr="0019114E" w:rsidRDefault="00000000">
          <w:pPr>
            <w:pStyle w:val="TOC1"/>
            <w:tabs>
              <w:tab w:val="right" w:leader="dot" w:pos="9350"/>
            </w:tabs>
            <w:rPr>
              <w:rFonts w:eastAsiaTheme="minorEastAsia" w:cs="Times New Roman"/>
              <w:b w:val="0"/>
              <w:noProof/>
              <w:kern w:val="2"/>
              <w:szCs w:val="24"/>
              <w:lang w:eastAsia="en-CA"/>
              <w14:ligatures w14:val="standardContextual"/>
            </w:rPr>
          </w:pPr>
          <w:hyperlink w:anchor="_Toc174089147" w:history="1">
            <w:r w:rsidR="0026046D" w:rsidRPr="0019114E">
              <w:rPr>
                <w:rStyle w:val="Hyperlink"/>
                <w:rFonts w:cs="Times New Roman"/>
                <w:noProof/>
              </w:rPr>
              <w:t>Chapter 4. General Discussion</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_Toc174089147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81</w:t>
            </w:r>
            <w:r w:rsidR="0026046D" w:rsidRPr="0019114E">
              <w:rPr>
                <w:rFonts w:cs="Times New Roman"/>
                <w:noProof/>
                <w:webHidden/>
              </w:rPr>
              <w:fldChar w:fldCharType="end"/>
            </w:r>
          </w:hyperlink>
        </w:p>
        <w:p w14:paraId="33282977" w14:textId="224AFAAF"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48" w:history="1">
            <w:r w:rsidR="0026046D" w:rsidRPr="0019114E">
              <w:rPr>
                <w:rStyle w:val="Hyperlink"/>
                <w:rFonts w:cs="Times New Roman"/>
                <w:noProof/>
              </w:rPr>
              <w:t>4.1 Thesis summary</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_Toc174089148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81</w:t>
            </w:r>
            <w:r w:rsidR="0026046D" w:rsidRPr="0019114E">
              <w:rPr>
                <w:rFonts w:cs="Times New Roman"/>
                <w:noProof/>
                <w:webHidden/>
              </w:rPr>
              <w:fldChar w:fldCharType="end"/>
            </w:r>
          </w:hyperlink>
        </w:p>
        <w:p w14:paraId="26CB7FB1" w14:textId="108B7C76"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49" w:history="1">
            <w:r w:rsidR="0026046D" w:rsidRPr="0019114E">
              <w:rPr>
                <w:rStyle w:val="Hyperlink"/>
                <w:rFonts w:cs="Times New Roman"/>
                <w:noProof/>
              </w:rPr>
              <w:t>4.2 Future Studies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_Toc174089149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85</w:t>
            </w:r>
            <w:r w:rsidR="0026046D" w:rsidRPr="0019114E">
              <w:rPr>
                <w:rFonts w:cs="Times New Roman"/>
                <w:noProof/>
                <w:webHidden/>
              </w:rPr>
              <w:fldChar w:fldCharType="end"/>
            </w:r>
          </w:hyperlink>
        </w:p>
        <w:p w14:paraId="67EE6B63" w14:textId="759D222B"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50" w:history="1">
            <w:r w:rsidR="0026046D" w:rsidRPr="0019114E">
              <w:rPr>
                <w:rStyle w:val="Hyperlink"/>
                <w:rFonts w:cs="Times New Roman"/>
                <w:noProof/>
              </w:rPr>
              <w:t>4.3 Concluding statements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_Toc174089150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86</w:t>
            </w:r>
            <w:r w:rsidR="0026046D" w:rsidRPr="0019114E">
              <w:rPr>
                <w:rFonts w:cs="Times New Roman"/>
                <w:noProof/>
                <w:webHidden/>
              </w:rPr>
              <w:fldChar w:fldCharType="end"/>
            </w:r>
          </w:hyperlink>
        </w:p>
        <w:p w14:paraId="409A96BF" w14:textId="0D62250E"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51" w:history="1">
            <w:r w:rsidR="0026046D" w:rsidRPr="0019114E">
              <w:rPr>
                <w:rStyle w:val="Hyperlink"/>
                <w:rFonts w:cs="Times New Roman"/>
                <w:noProof/>
              </w:rPr>
              <w:t>4.4 References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_Toc174089151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87</w:t>
            </w:r>
            <w:r w:rsidR="0026046D" w:rsidRPr="0019114E">
              <w:rPr>
                <w:rFonts w:cs="Times New Roman"/>
                <w:noProof/>
                <w:webHidden/>
              </w:rPr>
              <w:fldChar w:fldCharType="end"/>
            </w:r>
          </w:hyperlink>
        </w:p>
        <w:p w14:paraId="0595F8CE" w14:textId="377A88D6" w:rsidR="0026046D" w:rsidRPr="0019114E" w:rsidRDefault="00000000">
          <w:pPr>
            <w:pStyle w:val="TOC1"/>
            <w:tabs>
              <w:tab w:val="right" w:leader="dot" w:pos="9350"/>
            </w:tabs>
            <w:rPr>
              <w:rFonts w:eastAsiaTheme="minorEastAsia" w:cs="Times New Roman"/>
              <w:b w:val="0"/>
              <w:noProof/>
              <w:kern w:val="2"/>
              <w:szCs w:val="24"/>
              <w:lang w:eastAsia="en-CA"/>
              <w14:ligatures w14:val="standardContextual"/>
            </w:rPr>
          </w:pPr>
          <w:hyperlink w:anchor="_Toc174089152" w:history="1">
            <w:r w:rsidR="0026046D" w:rsidRPr="0019114E">
              <w:rPr>
                <w:rStyle w:val="Hyperlink"/>
                <w:rFonts w:cs="Times New Roman"/>
                <w:noProof/>
              </w:rPr>
              <w:t>Supplemental Material</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_Toc174089152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90</w:t>
            </w:r>
            <w:r w:rsidR="0026046D" w:rsidRPr="0019114E">
              <w:rPr>
                <w:rFonts w:cs="Times New Roman"/>
                <w:noProof/>
                <w:webHidden/>
              </w:rPr>
              <w:fldChar w:fldCharType="end"/>
            </w:r>
          </w:hyperlink>
        </w:p>
        <w:p w14:paraId="65769B06" w14:textId="1EEB5B3B" w:rsidR="0026046D" w:rsidRPr="0019114E" w:rsidRDefault="00000000">
          <w:pPr>
            <w:pStyle w:val="TOC1"/>
            <w:tabs>
              <w:tab w:val="right" w:leader="dot" w:pos="9350"/>
            </w:tabs>
            <w:rPr>
              <w:rFonts w:eastAsiaTheme="minorEastAsia" w:cs="Times New Roman"/>
              <w:b w:val="0"/>
              <w:noProof/>
              <w:kern w:val="2"/>
              <w:szCs w:val="24"/>
              <w:lang w:eastAsia="en-CA"/>
              <w14:ligatures w14:val="standardContextual"/>
            </w:rPr>
          </w:pPr>
          <w:hyperlink w:anchor="_Toc174089153" w:history="1">
            <w:r w:rsidR="0026046D" w:rsidRPr="0019114E">
              <w:rPr>
                <w:rStyle w:val="Hyperlink"/>
                <w:rFonts w:cs="Times New Roman"/>
                <w:noProof/>
              </w:rPr>
              <w:t>List of Supplemental Tables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_Toc174089153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90</w:t>
            </w:r>
            <w:r w:rsidR="0026046D" w:rsidRPr="0019114E">
              <w:rPr>
                <w:rFonts w:cs="Times New Roman"/>
                <w:noProof/>
                <w:webHidden/>
              </w:rPr>
              <w:fldChar w:fldCharType="end"/>
            </w:r>
          </w:hyperlink>
        </w:p>
        <w:p w14:paraId="12262B1F" w14:textId="15A8AC97" w:rsidR="0026046D" w:rsidRPr="0019114E" w:rsidRDefault="00000000">
          <w:pPr>
            <w:pStyle w:val="TOC1"/>
            <w:tabs>
              <w:tab w:val="right" w:leader="dot" w:pos="9350"/>
            </w:tabs>
            <w:rPr>
              <w:rFonts w:eastAsiaTheme="minorEastAsia" w:cs="Times New Roman"/>
              <w:b w:val="0"/>
              <w:noProof/>
              <w:kern w:val="2"/>
              <w:szCs w:val="24"/>
              <w:lang w:eastAsia="en-CA"/>
              <w14:ligatures w14:val="standardContextual"/>
            </w:rPr>
          </w:pPr>
          <w:hyperlink w:anchor="_Toc174089154" w:history="1">
            <w:r w:rsidR="0026046D" w:rsidRPr="0019114E">
              <w:rPr>
                <w:rStyle w:val="Hyperlink"/>
                <w:rFonts w:cs="Times New Roman"/>
                <w:noProof/>
              </w:rPr>
              <w:t>List of Supplemental Figures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_Toc174089154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90</w:t>
            </w:r>
            <w:r w:rsidR="0026046D" w:rsidRPr="0019114E">
              <w:rPr>
                <w:rFonts w:cs="Times New Roman"/>
                <w:noProof/>
                <w:webHidden/>
              </w:rPr>
              <w:fldChar w:fldCharType="end"/>
            </w:r>
          </w:hyperlink>
        </w:p>
        <w:p w14:paraId="57DFD528" w14:textId="5D50F3FD" w:rsidR="00F11E62" w:rsidRPr="0019114E" w:rsidRDefault="000E2AB0" w:rsidP="00F11E62">
          <w:pPr>
            <w:rPr>
              <w:rFonts w:cs="Times New Roman"/>
              <w:b/>
              <w:bCs/>
            </w:rPr>
            <w:sectPr w:rsidR="00F11E62" w:rsidRPr="0019114E" w:rsidSect="009730A0">
              <w:headerReference w:type="default" r:id="rId14"/>
              <w:pgSz w:w="12240" w:h="15840"/>
              <w:pgMar w:top="1440" w:right="1440" w:bottom="1440" w:left="1440" w:header="720" w:footer="720" w:gutter="0"/>
              <w:pgNumType w:fmt="upperRoman"/>
              <w:cols w:space="720"/>
            </w:sectPr>
          </w:pPr>
          <w:r w:rsidRPr="0019114E">
            <w:rPr>
              <w:rFonts w:cs="Times New Roman"/>
              <w:b/>
              <w:szCs w:val="24"/>
              <w:u w:val="single"/>
            </w:rPr>
            <w:fldChar w:fldCharType="end"/>
          </w:r>
        </w:p>
      </w:sdtContent>
    </w:sdt>
    <w:bookmarkStart w:id="9" w:name="_Toc162204949" w:displacedByCustomXml="prev"/>
    <w:p w14:paraId="270B54AF" w14:textId="1A7A5CAD" w:rsidR="00EA6CF0" w:rsidRPr="0019114E" w:rsidRDefault="00EA6CF0" w:rsidP="00D5379C">
      <w:pPr>
        <w:pStyle w:val="PrefaceTitle"/>
        <w:rPr>
          <w:noProof w:val="0"/>
        </w:rPr>
      </w:pPr>
      <w:bookmarkStart w:id="10" w:name="_Toc174089104"/>
      <w:r w:rsidRPr="0019114E">
        <w:rPr>
          <w:noProof w:val="0"/>
        </w:rPr>
        <w:lastRenderedPageBreak/>
        <w:t>List of Tables</w:t>
      </w:r>
      <w:bookmarkEnd w:id="9"/>
      <w:bookmarkEnd w:id="10"/>
    </w:p>
    <w:p w14:paraId="547BE956" w14:textId="215344CB" w:rsidR="00706416" w:rsidRDefault="00EA6CF0">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19114E">
        <w:rPr>
          <w:rFonts w:cs="Times New Roman"/>
          <w:szCs w:val="24"/>
        </w:rPr>
        <w:fldChar w:fldCharType="begin"/>
      </w:r>
      <w:r w:rsidRPr="0019114E">
        <w:rPr>
          <w:rFonts w:cs="Times New Roman"/>
          <w:szCs w:val="24"/>
        </w:rPr>
        <w:instrText xml:space="preserve"> TOC \c "Table" </w:instrText>
      </w:r>
      <w:r w:rsidRPr="0019114E">
        <w:rPr>
          <w:rFonts w:cs="Times New Roman"/>
          <w:szCs w:val="24"/>
        </w:rPr>
        <w:fldChar w:fldCharType="separate"/>
      </w:r>
      <w:r w:rsidR="00706416" w:rsidRPr="00710C42">
        <w:rPr>
          <w:rFonts w:eastAsia="Times New Roman" w:cs="Times New Roman"/>
          <w:b/>
          <w:bCs/>
          <w:noProof/>
        </w:rPr>
        <w:t>Table 2.1:</w:t>
      </w:r>
      <w:r w:rsidR="00706416" w:rsidRPr="00710C42">
        <w:rPr>
          <w:rFonts w:eastAsia="Cambria" w:cs="Times New Roman"/>
          <w:iCs/>
          <w:noProof/>
        </w:rPr>
        <w:t xml:space="preserve"> Inclusion and exclusion criteria for the scoping review</w:t>
      </w:r>
      <w:r w:rsidR="00706416">
        <w:rPr>
          <w:noProof/>
        </w:rPr>
        <w:tab/>
      </w:r>
      <w:r w:rsidR="00706416">
        <w:rPr>
          <w:noProof/>
        </w:rPr>
        <w:fldChar w:fldCharType="begin"/>
      </w:r>
      <w:r w:rsidR="00706416">
        <w:rPr>
          <w:noProof/>
        </w:rPr>
        <w:instrText xml:space="preserve"> PAGEREF _Toc176714955 \h </w:instrText>
      </w:r>
      <w:r w:rsidR="00706416">
        <w:rPr>
          <w:noProof/>
        </w:rPr>
      </w:r>
      <w:r w:rsidR="00706416">
        <w:rPr>
          <w:noProof/>
        </w:rPr>
        <w:fldChar w:fldCharType="separate"/>
      </w:r>
      <w:r w:rsidR="00F803F1">
        <w:rPr>
          <w:noProof/>
        </w:rPr>
        <w:t>26</w:t>
      </w:r>
      <w:r w:rsidR="00706416">
        <w:rPr>
          <w:noProof/>
        </w:rPr>
        <w:fldChar w:fldCharType="end"/>
      </w:r>
    </w:p>
    <w:p w14:paraId="30B378F0" w14:textId="445A906D" w:rsidR="00706416" w:rsidRDefault="00706416">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710C42">
        <w:rPr>
          <w:rFonts w:eastAsia="Times New Roman" w:cs="Times New Roman"/>
          <w:b/>
          <w:bCs/>
          <w:noProof/>
        </w:rPr>
        <w:t xml:space="preserve">Table 2.2: </w:t>
      </w:r>
      <w:r w:rsidRPr="00710C42">
        <w:rPr>
          <w:rFonts w:eastAsia="Times New Roman" w:cs="Times New Roman"/>
          <w:noProof/>
        </w:rPr>
        <w:t>Search string used on November 1</w:t>
      </w:r>
      <w:r w:rsidRPr="00710C42">
        <w:rPr>
          <w:rFonts w:eastAsia="Times New Roman" w:cs="Times New Roman"/>
          <w:bCs/>
          <w:noProof/>
          <w:vertAlign w:val="superscript"/>
        </w:rPr>
        <w:t>st</w:t>
      </w:r>
      <w:r w:rsidRPr="00710C42">
        <w:rPr>
          <w:rFonts w:eastAsia="Times New Roman" w:cs="Times New Roman"/>
          <w:noProof/>
        </w:rPr>
        <w:t>, 2022.</w:t>
      </w:r>
      <w:r>
        <w:rPr>
          <w:noProof/>
        </w:rPr>
        <w:tab/>
      </w:r>
      <w:r>
        <w:rPr>
          <w:noProof/>
        </w:rPr>
        <w:fldChar w:fldCharType="begin"/>
      </w:r>
      <w:r>
        <w:rPr>
          <w:noProof/>
        </w:rPr>
        <w:instrText xml:space="preserve"> PAGEREF _Toc176714956 \h </w:instrText>
      </w:r>
      <w:r>
        <w:rPr>
          <w:noProof/>
        </w:rPr>
      </w:r>
      <w:r>
        <w:rPr>
          <w:noProof/>
        </w:rPr>
        <w:fldChar w:fldCharType="separate"/>
      </w:r>
      <w:r w:rsidR="00F803F1">
        <w:rPr>
          <w:noProof/>
        </w:rPr>
        <w:t>28</w:t>
      </w:r>
      <w:r>
        <w:rPr>
          <w:noProof/>
        </w:rPr>
        <w:fldChar w:fldCharType="end"/>
      </w:r>
    </w:p>
    <w:p w14:paraId="70335551" w14:textId="3F2E539B" w:rsidR="00706416" w:rsidRDefault="00706416">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710C42">
        <w:rPr>
          <w:rFonts w:eastAsia="Times New Roman" w:cs="Times New Roman"/>
          <w:b/>
          <w:bCs/>
          <w:noProof/>
        </w:rPr>
        <w:t xml:space="preserve">Table 2.3: </w:t>
      </w:r>
      <w:r w:rsidRPr="00710C42">
        <w:rPr>
          <w:rFonts w:eastAsia="Times New Roman" w:cs="Times New Roman"/>
          <w:noProof/>
        </w:rPr>
        <w:t>List of intrinsic and extrinsic factors identified in included articles.</w:t>
      </w:r>
      <w:r>
        <w:rPr>
          <w:noProof/>
        </w:rPr>
        <w:tab/>
      </w:r>
      <w:r>
        <w:rPr>
          <w:noProof/>
        </w:rPr>
        <w:fldChar w:fldCharType="begin"/>
      </w:r>
      <w:r>
        <w:rPr>
          <w:noProof/>
        </w:rPr>
        <w:instrText xml:space="preserve"> PAGEREF _Toc176714957 \h </w:instrText>
      </w:r>
      <w:r>
        <w:rPr>
          <w:noProof/>
        </w:rPr>
      </w:r>
      <w:r>
        <w:rPr>
          <w:noProof/>
        </w:rPr>
        <w:fldChar w:fldCharType="separate"/>
      </w:r>
      <w:r w:rsidR="00F803F1">
        <w:rPr>
          <w:noProof/>
        </w:rPr>
        <w:t>30</w:t>
      </w:r>
      <w:r>
        <w:rPr>
          <w:noProof/>
        </w:rPr>
        <w:fldChar w:fldCharType="end"/>
      </w:r>
    </w:p>
    <w:p w14:paraId="7C5D0539" w14:textId="0AB855EA" w:rsidR="00706416" w:rsidRDefault="00706416">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710C42">
        <w:rPr>
          <w:rFonts w:eastAsia="Times New Roman" w:cs="Times New Roman"/>
          <w:b/>
          <w:bCs/>
          <w:noProof/>
        </w:rPr>
        <w:t>Table 2.4:</w:t>
      </w:r>
      <w:r w:rsidRPr="00710C42">
        <w:rPr>
          <w:rFonts w:eastAsia="Times New Roman" w:cs="Times New Roman"/>
          <w:noProof/>
        </w:rPr>
        <w:t xml:space="preserve"> Number of studies included by the search strategy separated by factors tested and mention of coordination as a defining feature of sentinel behaviour.</w:t>
      </w:r>
      <w:r>
        <w:rPr>
          <w:noProof/>
        </w:rPr>
        <w:tab/>
      </w:r>
      <w:r>
        <w:rPr>
          <w:noProof/>
        </w:rPr>
        <w:fldChar w:fldCharType="begin"/>
      </w:r>
      <w:r>
        <w:rPr>
          <w:noProof/>
        </w:rPr>
        <w:instrText xml:space="preserve"> PAGEREF _Toc176714958 \h </w:instrText>
      </w:r>
      <w:r>
        <w:rPr>
          <w:noProof/>
        </w:rPr>
      </w:r>
      <w:r>
        <w:rPr>
          <w:noProof/>
        </w:rPr>
        <w:fldChar w:fldCharType="separate"/>
      </w:r>
      <w:r w:rsidR="00F803F1">
        <w:rPr>
          <w:noProof/>
        </w:rPr>
        <w:t>32</w:t>
      </w:r>
      <w:r>
        <w:rPr>
          <w:noProof/>
        </w:rPr>
        <w:fldChar w:fldCharType="end"/>
      </w:r>
    </w:p>
    <w:p w14:paraId="179E6534" w14:textId="017A3BCA" w:rsidR="00706416" w:rsidRDefault="00706416">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710C42">
        <w:rPr>
          <w:rFonts w:cs="Times New Roman"/>
          <w:b/>
          <w:bCs/>
          <w:noProof/>
        </w:rPr>
        <w:t>Table 3.1:</w:t>
      </w:r>
      <w:r w:rsidRPr="00710C42">
        <w:rPr>
          <w:rFonts w:cs="Times New Roman"/>
          <w:iCs/>
          <w:noProof/>
        </w:rPr>
        <w:t xml:space="preserve"> Effects of sentinel presence and generalized environment on the proportion of time allocated to each behaviour.</w:t>
      </w:r>
      <w:r>
        <w:rPr>
          <w:noProof/>
        </w:rPr>
        <w:tab/>
      </w:r>
      <w:r>
        <w:rPr>
          <w:noProof/>
        </w:rPr>
        <w:fldChar w:fldCharType="begin"/>
      </w:r>
      <w:r>
        <w:rPr>
          <w:noProof/>
        </w:rPr>
        <w:instrText xml:space="preserve"> PAGEREF _Toc176714959 \h </w:instrText>
      </w:r>
      <w:r>
        <w:rPr>
          <w:noProof/>
        </w:rPr>
      </w:r>
      <w:r>
        <w:rPr>
          <w:noProof/>
        </w:rPr>
        <w:fldChar w:fldCharType="separate"/>
      </w:r>
      <w:r w:rsidR="00F803F1">
        <w:rPr>
          <w:noProof/>
        </w:rPr>
        <w:t>57</w:t>
      </w:r>
      <w:r>
        <w:rPr>
          <w:noProof/>
        </w:rPr>
        <w:fldChar w:fldCharType="end"/>
      </w:r>
    </w:p>
    <w:p w14:paraId="329D3B5B" w14:textId="44E502D2" w:rsidR="00706416" w:rsidRDefault="00706416">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710C42">
        <w:rPr>
          <w:rFonts w:cs="Times New Roman"/>
          <w:b/>
          <w:bCs/>
          <w:noProof/>
        </w:rPr>
        <w:t>Table 3.2:</w:t>
      </w:r>
      <w:r w:rsidRPr="00710C42">
        <w:rPr>
          <w:rFonts w:cs="Times New Roman"/>
          <w:iCs/>
          <w:noProof/>
        </w:rPr>
        <w:t xml:space="preserve"> Results of the linear mixed models fit to the mean bout duration.</w:t>
      </w:r>
      <w:r>
        <w:rPr>
          <w:noProof/>
        </w:rPr>
        <w:tab/>
      </w:r>
      <w:r>
        <w:rPr>
          <w:noProof/>
        </w:rPr>
        <w:fldChar w:fldCharType="begin"/>
      </w:r>
      <w:r>
        <w:rPr>
          <w:noProof/>
        </w:rPr>
        <w:instrText xml:space="preserve"> PAGEREF _Toc176714960 \h </w:instrText>
      </w:r>
      <w:r>
        <w:rPr>
          <w:noProof/>
        </w:rPr>
      </w:r>
      <w:r>
        <w:rPr>
          <w:noProof/>
        </w:rPr>
        <w:fldChar w:fldCharType="separate"/>
      </w:r>
      <w:r w:rsidR="00F803F1">
        <w:rPr>
          <w:noProof/>
        </w:rPr>
        <w:t>60</w:t>
      </w:r>
      <w:r>
        <w:rPr>
          <w:noProof/>
        </w:rPr>
        <w:fldChar w:fldCharType="end"/>
      </w:r>
    </w:p>
    <w:p w14:paraId="54FAE621" w14:textId="373878CF" w:rsidR="00706416" w:rsidRDefault="00706416">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710C42">
        <w:rPr>
          <w:rFonts w:cs="Times New Roman"/>
          <w:b/>
          <w:bCs/>
          <w:noProof/>
        </w:rPr>
        <w:t>Table 3.3:</w:t>
      </w:r>
      <w:r w:rsidRPr="00710C42">
        <w:rPr>
          <w:rFonts w:cs="Times New Roman"/>
          <w:iCs/>
          <w:noProof/>
        </w:rPr>
        <w:t xml:space="preserve"> Result of the linear mixed model fit to peck rate.</w:t>
      </w:r>
      <w:r>
        <w:rPr>
          <w:noProof/>
        </w:rPr>
        <w:tab/>
      </w:r>
      <w:r>
        <w:rPr>
          <w:noProof/>
        </w:rPr>
        <w:fldChar w:fldCharType="begin"/>
      </w:r>
      <w:r>
        <w:rPr>
          <w:noProof/>
        </w:rPr>
        <w:instrText xml:space="preserve"> PAGEREF _Toc176714961 \h </w:instrText>
      </w:r>
      <w:r>
        <w:rPr>
          <w:noProof/>
        </w:rPr>
      </w:r>
      <w:r>
        <w:rPr>
          <w:noProof/>
        </w:rPr>
        <w:fldChar w:fldCharType="separate"/>
      </w:r>
      <w:r w:rsidR="00F803F1">
        <w:rPr>
          <w:noProof/>
        </w:rPr>
        <w:t>63</w:t>
      </w:r>
      <w:r>
        <w:rPr>
          <w:noProof/>
        </w:rPr>
        <w:fldChar w:fldCharType="end"/>
      </w:r>
    </w:p>
    <w:p w14:paraId="385B522F" w14:textId="0CF8DAFF" w:rsidR="00706416" w:rsidRDefault="00706416">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710C42">
        <w:rPr>
          <w:rFonts w:cs="Times New Roman"/>
          <w:b/>
          <w:bCs/>
          <w:noProof/>
        </w:rPr>
        <w:t>Table 3.4:</w:t>
      </w:r>
      <w:r w:rsidRPr="00710C42">
        <w:rPr>
          <w:rFonts w:cs="Times New Roman"/>
          <w:iCs/>
          <w:noProof/>
        </w:rPr>
        <w:t xml:space="preserve"> Results of generalized linear mixed model fit to the number of transitions performed by foragers</w:t>
      </w:r>
      <w:r>
        <w:rPr>
          <w:noProof/>
        </w:rPr>
        <w:tab/>
      </w:r>
      <w:r>
        <w:rPr>
          <w:noProof/>
        </w:rPr>
        <w:fldChar w:fldCharType="begin"/>
      </w:r>
      <w:r>
        <w:rPr>
          <w:noProof/>
        </w:rPr>
        <w:instrText xml:space="preserve"> PAGEREF _Toc176714962 \h </w:instrText>
      </w:r>
      <w:r>
        <w:rPr>
          <w:noProof/>
        </w:rPr>
      </w:r>
      <w:r>
        <w:rPr>
          <w:noProof/>
        </w:rPr>
        <w:fldChar w:fldCharType="separate"/>
      </w:r>
      <w:r w:rsidR="00F803F1">
        <w:rPr>
          <w:noProof/>
        </w:rPr>
        <w:t>66</w:t>
      </w:r>
      <w:r>
        <w:rPr>
          <w:noProof/>
        </w:rPr>
        <w:fldChar w:fldCharType="end"/>
      </w:r>
    </w:p>
    <w:p w14:paraId="6D1621F5" w14:textId="226CB8E1" w:rsidR="00EA6CF0" w:rsidRPr="0019114E" w:rsidRDefault="00EA6CF0" w:rsidP="008242B8">
      <w:pPr>
        <w:pStyle w:val="SectionText0"/>
        <w:sectPr w:rsidR="00EA6CF0" w:rsidRPr="0019114E" w:rsidSect="009730A0">
          <w:pgSz w:w="12240" w:h="15840"/>
          <w:pgMar w:top="1440" w:right="1440" w:bottom="1440" w:left="1440" w:header="720" w:footer="720" w:gutter="0"/>
          <w:pgNumType w:fmt="upperRoman"/>
          <w:cols w:space="720"/>
        </w:sectPr>
      </w:pPr>
      <w:r w:rsidRPr="0019114E">
        <w:fldChar w:fldCharType="end"/>
      </w:r>
    </w:p>
    <w:p w14:paraId="280B3C07" w14:textId="41E467ED" w:rsidR="00EA6CF0" w:rsidRPr="0019114E" w:rsidRDefault="00EA6CF0" w:rsidP="00D5379C">
      <w:pPr>
        <w:pStyle w:val="PrefaceTitle"/>
        <w:rPr>
          <w:noProof w:val="0"/>
        </w:rPr>
      </w:pPr>
      <w:bookmarkStart w:id="11" w:name="_Toc162204950"/>
      <w:bookmarkStart w:id="12" w:name="_Toc174089105"/>
      <w:r w:rsidRPr="0019114E">
        <w:rPr>
          <w:noProof w:val="0"/>
        </w:rPr>
        <w:lastRenderedPageBreak/>
        <w:t>List of Figures</w:t>
      </w:r>
      <w:bookmarkEnd w:id="11"/>
      <w:bookmarkEnd w:id="12"/>
    </w:p>
    <w:p w14:paraId="274B11B6" w14:textId="184B4599" w:rsidR="0026046D" w:rsidRPr="0019114E" w:rsidRDefault="00EA6CF0">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szCs w:val="24"/>
        </w:rPr>
        <w:fldChar w:fldCharType="begin"/>
      </w:r>
      <w:r w:rsidRPr="0019114E">
        <w:rPr>
          <w:rFonts w:cs="Times New Roman"/>
          <w:szCs w:val="24"/>
        </w:rPr>
        <w:instrText xml:space="preserve"> TOC \c "Figure" </w:instrText>
      </w:r>
      <w:r w:rsidRPr="0019114E">
        <w:rPr>
          <w:rFonts w:cs="Times New Roman"/>
          <w:szCs w:val="24"/>
        </w:rPr>
        <w:fldChar w:fldCharType="separate"/>
      </w:r>
      <w:r w:rsidR="0026046D" w:rsidRPr="0019114E">
        <w:rPr>
          <w:rFonts w:eastAsia="Times New Roman" w:cs="Times New Roman"/>
          <w:noProof/>
        </w:rPr>
        <w:t>Figure 2.1: ROSES Flow diagram showing literature sources and inclusion/exclusion process.</w:t>
      </w:r>
      <w:r w:rsidR="0026046D" w:rsidRPr="0019114E">
        <w:rPr>
          <w:rFonts w:cs="Times New Roman"/>
          <w:noProof/>
        </w:rPr>
        <w:tab/>
      </w:r>
      <w:r w:rsidR="0026046D" w:rsidRPr="0019114E">
        <w:rPr>
          <w:rFonts w:cs="Times New Roman"/>
          <w:noProof/>
        </w:rPr>
        <w:fldChar w:fldCharType="begin"/>
      </w:r>
      <w:r w:rsidR="0026046D" w:rsidRPr="0019114E">
        <w:rPr>
          <w:rFonts w:cs="Times New Roman"/>
          <w:noProof/>
        </w:rPr>
        <w:instrText xml:space="preserve"> PAGEREF _Toc174089077 \h </w:instrText>
      </w:r>
      <w:r w:rsidR="0026046D" w:rsidRPr="0019114E">
        <w:rPr>
          <w:rFonts w:cs="Times New Roman"/>
          <w:noProof/>
        </w:rPr>
      </w:r>
      <w:r w:rsidR="0026046D" w:rsidRPr="0019114E">
        <w:rPr>
          <w:rFonts w:cs="Times New Roman"/>
          <w:noProof/>
        </w:rPr>
        <w:fldChar w:fldCharType="separate"/>
      </w:r>
      <w:r w:rsidR="00F803F1">
        <w:rPr>
          <w:rFonts w:cs="Times New Roman"/>
          <w:noProof/>
        </w:rPr>
        <w:t>31</w:t>
      </w:r>
      <w:r w:rsidR="0026046D" w:rsidRPr="0019114E">
        <w:rPr>
          <w:rFonts w:cs="Times New Roman"/>
          <w:noProof/>
        </w:rPr>
        <w:fldChar w:fldCharType="end"/>
      </w:r>
    </w:p>
    <w:p w14:paraId="05F34026" w14:textId="65602809" w:rsidR="0026046D" w:rsidRPr="0019114E" w:rsidRDefault="0026046D">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3.1:</w:t>
      </w:r>
      <w:r w:rsidRPr="0019114E">
        <w:rPr>
          <w:rFonts w:cs="Times New Roman"/>
          <w:iCs/>
          <w:noProof/>
        </w:rPr>
        <w:t xml:space="preserve"> Map of observations from Crowkemon Go and sampling locations.</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_Toc174089078 \h </w:instrText>
      </w:r>
      <w:r w:rsidRPr="0019114E">
        <w:rPr>
          <w:rFonts w:cs="Times New Roman"/>
          <w:noProof/>
        </w:rPr>
      </w:r>
      <w:r w:rsidRPr="0019114E">
        <w:rPr>
          <w:rFonts w:cs="Times New Roman"/>
          <w:noProof/>
        </w:rPr>
        <w:fldChar w:fldCharType="separate"/>
      </w:r>
      <w:r w:rsidR="00F803F1">
        <w:rPr>
          <w:rFonts w:cs="Times New Roman"/>
          <w:noProof/>
        </w:rPr>
        <w:t>52</w:t>
      </w:r>
      <w:r w:rsidRPr="0019114E">
        <w:rPr>
          <w:rFonts w:cs="Times New Roman"/>
          <w:noProof/>
        </w:rPr>
        <w:fldChar w:fldCharType="end"/>
      </w:r>
    </w:p>
    <w:p w14:paraId="5FF09ACA" w14:textId="7C062DFC" w:rsidR="0026046D" w:rsidRPr="0019114E" w:rsidRDefault="0026046D">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3.2:</w:t>
      </w:r>
      <w:r w:rsidRPr="0019114E">
        <w:rPr>
          <w:rFonts w:cs="Times New Roman"/>
          <w:iCs/>
          <w:noProof/>
        </w:rPr>
        <w:t xml:space="preserve"> Proportion of time allocated to each behaviour by foragers in commercial and green areas</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_Toc174089079 \h </w:instrText>
      </w:r>
      <w:r w:rsidRPr="0019114E">
        <w:rPr>
          <w:rFonts w:cs="Times New Roman"/>
          <w:noProof/>
        </w:rPr>
      </w:r>
      <w:r w:rsidRPr="0019114E">
        <w:rPr>
          <w:rFonts w:cs="Times New Roman"/>
          <w:noProof/>
        </w:rPr>
        <w:fldChar w:fldCharType="separate"/>
      </w:r>
      <w:r w:rsidR="00F803F1">
        <w:rPr>
          <w:rFonts w:cs="Times New Roman"/>
          <w:noProof/>
        </w:rPr>
        <w:t>56</w:t>
      </w:r>
      <w:r w:rsidRPr="0019114E">
        <w:rPr>
          <w:rFonts w:cs="Times New Roman"/>
          <w:noProof/>
        </w:rPr>
        <w:fldChar w:fldCharType="end"/>
      </w:r>
    </w:p>
    <w:p w14:paraId="2C6F1EEF" w14:textId="05040D17" w:rsidR="0026046D" w:rsidRPr="0019114E" w:rsidRDefault="0026046D">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3.3:</w:t>
      </w:r>
      <w:r w:rsidRPr="0019114E">
        <w:rPr>
          <w:rFonts w:cs="Times New Roman"/>
          <w:iCs/>
          <w:noProof/>
        </w:rPr>
        <w:t xml:space="preserve"> Mean bout duration of foragers in commercial and green areas. The error bars represent the standard error.</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_Toc174089080 \h </w:instrText>
      </w:r>
      <w:r w:rsidRPr="0019114E">
        <w:rPr>
          <w:rFonts w:cs="Times New Roman"/>
          <w:noProof/>
        </w:rPr>
      </w:r>
      <w:r w:rsidRPr="0019114E">
        <w:rPr>
          <w:rFonts w:cs="Times New Roman"/>
          <w:noProof/>
        </w:rPr>
        <w:fldChar w:fldCharType="separate"/>
      </w:r>
      <w:r w:rsidR="00F803F1">
        <w:rPr>
          <w:rFonts w:cs="Times New Roman"/>
          <w:noProof/>
        </w:rPr>
        <w:t>59</w:t>
      </w:r>
      <w:r w:rsidRPr="0019114E">
        <w:rPr>
          <w:rFonts w:cs="Times New Roman"/>
          <w:noProof/>
        </w:rPr>
        <w:fldChar w:fldCharType="end"/>
      </w:r>
    </w:p>
    <w:p w14:paraId="3E0291B6" w14:textId="755B0E0A" w:rsidR="0026046D" w:rsidRPr="0019114E" w:rsidRDefault="0026046D">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3.4:</w:t>
      </w:r>
      <w:r w:rsidRPr="0019114E">
        <w:rPr>
          <w:rFonts w:cs="Times New Roman"/>
          <w:iCs/>
          <w:noProof/>
        </w:rPr>
        <w:t xml:space="preserve"> Peck rate in relation to disturbance frequency.</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_Toc174089081 \h </w:instrText>
      </w:r>
      <w:r w:rsidRPr="0019114E">
        <w:rPr>
          <w:rFonts w:cs="Times New Roman"/>
          <w:noProof/>
        </w:rPr>
      </w:r>
      <w:r w:rsidRPr="0019114E">
        <w:rPr>
          <w:rFonts w:cs="Times New Roman"/>
          <w:noProof/>
        </w:rPr>
        <w:fldChar w:fldCharType="separate"/>
      </w:r>
      <w:r w:rsidR="00F803F1">
        <w:rPr>
          <w:rFonts w:cs="Times New Roman"/>
          <w:noProof/>
        </w:rPr>
        <w:t>64</w:t>
      </w:r>
      <w:r w:rsidRPr="0019114E">
        <w:rPr>
          <w:rFonts w:cs="Times New Roman"/>
          <w:noProof/>
        </w:rPr>
        <w:fldChar w:fldCharType="end"/>
      </w:r>
    </w:p>
    <w:p w14:paraId="039CD9A0" w14:textId="66CE5C86" w:rsidR="0026046D" w:rsidRPr="0019114E" w:rsidRDefault="0026046D">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3.5:</w:t>
      </w:r>
      <w:r w:rsidRPr="0019114E">
        <w:rPr>
          <w:rFonts w:cs="Times New Roman"/>
          <w:iCs/>
          <w:noProof/>
        </w:rPr>
        <w:t xml:space="preserve"> Number of transitions performed by foragers in commercial and green areas. Error bars represent the standard error. Three outliers (Nb.&gt;100) omitted from figure.</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_Toc174089082 \h </w:instrText>
      </w:r>
      <w:r w:rsidRPr="0019114E">
        <w:rPr>
          <w:rFonts w:cs="Times New Roman"/>
          <w:noProof/>
        </w:rPr>
      </w:r>
      <w:r w:rsidRPr="0019114E">
        <w:rPr>
          <w:rFonts w:cs="Times New Roman"/>
          <w:noProof/>
        </w:rPr>
        <w:fldChar w:fldCharType="separate"/>
      </w:r>
      <w:r w:rsidR="00F803F1">
        <w:rPr>
          <w:rFonts w:cs="Times New Roman"/>
          <w:noProof/>
        </w:rPr>
        <w:t>65</w:t>
      </w:r>
      <w:r w:rsidRPr="0019114E">
        <w:rPr>
          <w:rFonts w:cs="Times New Roman"/>
          <w:noProof/>
        </w:rPr>
        <w:fldChar w:fldCharType="end"/>
      </w:r>
    </w:p>
    <w:p w14:paraId="33556ED2" w14:textId="11DE7527" w:rsidR="0026046D" w:rsidRPr="0019114E" w:rsidRDefault="0026046D">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3.6:</w:t>
      </w:r>
      <w:r w:rsidRPr="0019114E">
        <w:rPr>
          <w:rFonts w:cs="Times New Roman"/>
          <w:iCs/>
          <w:noProof/>
        </w:rPr>
        <w:t xml:space="preserve"> The number of transitions from foraging to alert behaviour decreases as disturbance frequency increases. The grey shadow represents the standard error of the curve.</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_Toc174089083 \h </w:instrText>
      </w:r>
      <w:r w:rsidRPr="0019114E">
        <w:rPr>
          <w:rFonts w:cs="Times New Roman"/>
          <w:noProof/>
        </w:rPr>
      </w:r>
      <w:r w:rsidRPr="0019114E">
        <w:rPr>
          <w:rFonts w:cs="Times New Roman"/>
          <w:noProof/>
        </w:rPr>
        <w:fldChar w:fldCharType="separate"/>
      </w:r>
      <w:r w:rsidR="00F803F1">
        <w:rPr>
          <w:rFonts w:cs="Times New Roman"/>
          <w:noProof/>
        </w:rPr>
        <w:t>67</w:t>
      </w:r>
      <w:r w:rsidRPr="0019114E">
        <w:rPr>
          <w:rFonts w:cs="Times New Roman"/>
          <w:noProof/>
        </w:rPr>
        <w:fldChar w:fldCharType="end"/>
      </w:r>
    </w:p>
    <w:p w14:paraId="0F9FC00A" w14:textId="6F8941C2" w:rsidR="00EA6CF0" w:rsidRPr="0019114E" w:rsidRDefault="00EA6CF0" w:rsidP="008242B8">
      <w:pPr>
        <w:pStyle w:val="SectionText0"/>
        <w:sectPr w:rsidR="00EA6CF0" w:rsidRPr="0019114E" w:rsidSect="009730A0">
          <w:headerReference w:type="default" r:id="rId15"/>
          <w:pgSz w:w="12240" w:h="15840"/>
          <w:pgMar w:top="1440" w:right="1440" w:bottom="1440" w:left="1440" w:header="720" w:footer="720" w:gutter="0"/>
          <w:pgNumType w:fmt="upperRoman"/>
          <w:cols w:space="720"/>
        </w:sectPr>
      </w:pPr>
      <w:r w:rsidRPr="0019114E">
        <w:fldChar w:fldCharType="end"/>
      </w:r>
    </w:p>
    <w:p w14:paraId="2718BE59" w14:textId="77777777" w:rsidR="0095655F" w:rsidRPr="0019114E" w:rsidRDefault="0095655F" w:rsidP="0095655F">
      <w:pPr>
        <w:pStyle w:val="Heading1"/>
        <w:rPr>
          <w:rFonts w:cs="Times New Roman"/>
        </w:rPr>
      </w:pPr>
      <w:bookmarkStart w:id="13" w:name="_Toc162794577"/>
      <w:bookmarkStart w:id="14" w:name="_Toc174089106"/>
      <w:bookmarkStart w:id="15" w:name="_Hlk162792081"/>
      <w:r w:rsidRPr="0019114E">
        <w:rPr>
          <w:rFonts w:cs="Times New Roman"/>
        </w:rPr>
        <w:lastRenderedPageBreak/>
        <w:t>General Introduction</w:t>
      </w:r>
      <w:bookmarkEnd w:id="13"/>
      <w:bookmarkEnd w:id="14"/>
    </w:p>
    <w:p w14:paraId="7B4B25AF" w14:textId="7AD90A0D" w:rsidR="0095655F" w:rsidRPr="0019114E" w:rsidRDefault="0095655F" w:rsidP="0095655F">
      <w:pPr>
        <w:spacing w:before="240" w:after="240" w:line="480" w:lineRule="auto"/>
        <w:rPr>
          <w:rFonts w:cs="Times New Roman"/>
          <w:iCs/>
          <w:noProof/>
          <w:szCs w:val="24"/>
        </w:rPr>
      </w:pPr>
      <w:bookmarkStart w:id="16" w:name="_Toc162794578"/>
      <w:r w:rsidRPr="0019114E">
        <w:rPr>
          <w:rFonts w:cs="Times New Roman"/>
          <w:iCs/>
          <w:noProof/>
          <w:szCs w:val="24"/>
        </w:rPr>
        <w:t>There are two essential needs that all individuals must effectively balance in nature: the need to eat and the need</w:t>
      </w:r>
      <w:r w:rsidR="00A44CC2">
        <w:rPr>
          <w:rFonts w:cs="Times New Roman"/>
          <w:iCs/>
          <w:noProof/>
          <w:szCs w:val="24"/>
        </w:rPr>
        <w:t xml:space="preserve"> to</w:t>
      </w:r>
      <w:r w:rsidRPr="0019114E">
        <w:rPr>
          <w:rFonts w:cs="Times New Roman"/>
          <w:iCs/>
          <w:noProof/>
          <w:szCs w:val="24"/>
        </w:rPr>
        <w:t xml:space="preserve"> </w:t>
      </w:r>
      <w:r w:rsidR="006458CE">
        <w:rPr>
          <w:rFonts w:cs="Times New Roman"/>
          <w:iCs/>
          <w:noProof/>
          <w:szCs w:val="24"/>
        </w:rPr>
        <w:t xml:space="preserve">not </w:t>
      </w:r>
      <w:r w:rsidRPr="0019114E">
        <w:rPr>
          <w:rFonts w:cs="Times New Roman"/>
          <w:iCs/>
          <w:noProof/>
          <w:szCs w:val="24"/>
        </w:rPr>
        <w:t>be eaten. This trade-off is</w:t>
      </w:r>
      <w:r w:rsidR="00480B68">
        <w:rPr>
          <w:rFonts w:cs="Times New Roman"/>
          <w:iCs/>
          <w:noProof/>
          <w:szCs w:val="24"/>
        </w:rPr>
        <w:t xml:space="preserve"> </w:t>
      </w:r>
      <w:r w:rsidR="009D4D3E">
        <w:rPr>
          <w:rFonts w:cs="Times New Roman"/>
          <w:iCs/>
          <w:noProof/>
          <w:szCs w:val="24"/>
        </w:rPr>
        <w:t>central to</w:t>
      </w:r>
      <w:r w:rsidR="0014274F">
        <w:rPr>
          <w:rFonts w:cs="Times New Roman"/>
          <w:iCs/>
          <w:noProof/>
          <w:szCs w:val="24"/>
        </w:rPr>
        <w:t xml:space="preserve"> discussions on foraging and vigilance behaviours</w:t>
      </w:r>
      <w:r w:rsidR="00527AA8">
        <w:rPr>
          <w:rFonts w:cs="Times New Roman"/>
          <w:iCs/>
          <w:noProof/>
          <w:szCs w:val="24"/>
        </w:rPr>
        <w:t>: two mutually exclusive yet equally important behaviours</w:t>
      </w:r>
      <w:r w:rsidR="00527AA8" w:rsidRPr="0019114E">
        <w:rPr>
          <w:rFonts w:cs="Times New Roman"/>
          <w:iCs/>
          <w:noProof/>
          <w:szCs w:val="24"/>
        </w:rPr>
        <w:t xml:space="preserve"> </w:t>
      </w:r>
      <w:r w:rsidR="00527AA8" w:rsidRPr="0019114E">
        <w:rPr>
          <w:rFonts w:cs="Times New Roman"/>
          <w:iCs/>
          <w:noProof/>
          <w:szCs w:val="24"/>
        </w:rPr>
        <w:fldChar w:fldCharType="begin"/>
      </w:r>
      <w:r w:rsidR="00527AA8" w:rsidRPr="0019114E">
        <w:rPr>
          <w:rFonts w:cs="Times New Roman"/>
          <w:iCs/>
          <w:noProof/>
          <w:szCs w:val="24"/>
        </w:rPr>
        <w:instrText xml:space="preserve"> ADDIN ZOTERO_ITEM CSL_CITATION {"citationID":"8k8nc95D","properties":{"formattedCitation":"(Lima and Dill 1990, Olson et al. 2015)","plainCitation":"(Lima and Dill 1990, Olson et al. 2015)","noteIndex":0},"citationItems":[{"id":1795,"uris":["http://zotero.org/users/8430992/items/XBZR23BR"],"itemData":{"id":1795,"type":"article-journal","abstract":"Even though grouping behaviour has been actively studied for over a century, the relative importance of the numerous proposed fitness benefits of grouping remain unclear. We use a digital model of evolving prey under simulated predation to directly explore the evolution of gregarious foraging behaviour according to one such benefit, the ‘many eyes’ hypothesis. According to this hypothesis, collective vigilance allows prey in large groups to detect predators more efficiently by making alarm signals or behavioural cues to each other, thereby allowing individuals within the group to spend more time foraging. Here, we find that collective vigilance is sufficient to select for gregarious foraging behaviour as long there is not a direct cost for grouping (e.g. competition for limited food resources), even when controlling for confounding factors such as the dilution effect. Furthermore, we explore the role of the genetic relatedness and reproductive strategy of the prey and find that highly related groups of prey with a semelparous reproductive strategy are the most likely to evolve gregarious foraging behaviour mediated by the benefit of vigilance. These findings, combined with earlier studies with evolving digital organisms, further sharpen our understanding of the factors favouring grouping behaviour.","container-title":"Royal Society Open Science","DOI":"10.1098/rsos.150135","issue":"9","note":"publisher: Royal Society","page":"150135","source":"royalsocietypublishing.org (Atypon)","title":"Exploring the evolution of a trade-off between vigilance and foraging in group-living organisms","volume":"2","author":[{"family":"Olson","given":"Randal S."},{"family":"Haley","given":"Patrick B."},{"family":"Dyer","given":"Fred C."},{"family":"Adami","given":"Christoph"}],"issued":{"date-parts":[["2015",9]]},"citation-key":"olsonExploringEvolutionTradeoff2015"}},{"id":143,"uris":["http://zotero.org/users/8430992/items/JFF5UC7G"],"itemData":{"id":143,"type":"article-journal","container-title":"Canadian Journal of Zoology","DOI":"10.1139/z90-092","ISSN":"0008-4301","issue":"4","note":"publisher: NRC Research Press","page":"619-640","source":"cdnsciencepub.com (Atypon)","title":"Behavioral decisions made under the risk of predation: a review and prospectus","title-short":"Behavioral decisions made under the risk of predation","volume":"68","author":[{"family":"Lima","given":"Steven L."},{"family":"Dill","given":"Lawrence M."}],"issued":{"date-parts":[["1990",4,1]]},"citation-key":"limaBehavioralDecisionsMade1990"}}],"schema":"https://github.com/citation-style-language/schema/raw/master/csl-citation.json"} </w:instrText>
      </w:r>
      <w:r w:rsidR="00527AA8" w:rsidRPr="0019114E">
        <w:rPr>
          <w:rFonts w:cs="Times New Roman"/>
          <w:iCs/>
          <w:noProof/>
          <w:szCs w:val="24"/>
        </w:rPr>
        <w:fldChar w:fldCharType="separate"/>
      </w:r>
      <w:r w:rsidR="00527AA8" w:rsidRPr="0019114E">
        <w:rPr>
          <w:rFonts w:cs="Times New Roman"/>
        </w:rPr>
        <w:t>(Lima and Dill 1990, Olson et al. 2015)</w:t>
      </w:r>
      <w:r w:rsidR="00527AA8" w:rsidRPr="0019114E">
        <w:rPr>
          <w:rFonts w:cs="Times New Roman"/>
          <w:iCs/>
          <w:noProof/>
          <w:szCs w:val="24"/>
        </w:rPr>
        <w:fldChar w:fldCharType="end"/>
      </w:r>
      <w:r w:rsidR="00527AA8">
        <w:rPr>
          <w:rFonts w:cs="Times New Roman"/>
          <w:iCs/>
          <w:noProof/>
          <w:szCs w:val="24"/>
        </w:rPr>
        <w:t>. Too much of either behaviour  is unfit, therefore balancing t</w:t>
      </w:r>
      <w:r w:rsidR="00527AA8" w:rsidRPr="0019114E">
        <w:rPr>
          <w:rFonts w:cs="Times New Roman"/>
          <w:iCs/>
          <w:noProof/>
          <w:szCs w:val="24"/>
        </w:rPr>
        <w:t xml:space="preserve">he time spent performing each behaviour must be carefully managed </w:t>
      </w:r>
      <w:r w:rsidR="00527AA8" w:rsidRPr="0019114E">
        <w:rPr>
          <w:rFonts w:cs="Times New Roman"/>
          <w:iCs/>
          <w:noProof/>
          <w:szCs w:val="24"/>
        </w:rPr>
        <w:fldChar w:fldCharType="begin"/>
      </w:r>
      <w:r w:rsidR="00527AA8" w:rsidRPr="0019114E">
        <w:rPr>
          <w:rFonts w:cs="Times New Roman"/>
          <w:iCs/>
          <w:noProof/>
          <w:szCs w:val="24"/>
        </w:rPr>
        <w:instrText xml:space="preserve"> ADDIN ZOTERO_ITEM CSL_CITATION {"citationID":"6GWdXrCU","properties":{"formattedCitation":"(Lima and Dill 1990, Lima 1998)","plainCitation":"(Lima and Dill 1990, Lima 1998)","noteIndex":0},"citationItems":[{"id":143,"uris":["http://zotero.org/users/8430992/items/JFF5UC7G"],"itemData":{"id":143,"type":"article-journal","container-title":"Canadian Journal of Zoology","DOI":"10.1139/z90-092","ISSN":"0008-4301","issue":"4","note":"publisher: NRC Research Press","page":"619-640","source":"cdnsciencepub.com (Atypon)","title":"Behavioral decisions made under the risk of predation: a review and prospectus","title-short":"Behavioral decisions made under the risk of predation","volume":"68","author":[{"family":"Lima","given":"Steven L."},{"family":"Dill","given":"Lawrence M."}],"issued":{"date-parts":[["1990",4,1]]},"citation-key":"limaBehavioralDecisionsMade1990"}},{"id":150,"uris":["http://zotero.org/users/8430992/items/5WK6RU6E"],"itemData":{"id":150,"type":"chapter","collection-title":"Stress and Behavior","container-title":"Advances in the Study of Behavior","language":"en","note":"DOI: 10.1016/S0065-3454(08)60366-6","page":"215-290","publisher":"Academic Press","source":"ScienceDirect","title":"Stress and decision making under the risk of predation: recent developments from behavioral, reproductive, and ecological perspectives","title-short":"Stress and Decision Making under the Risk of Predation","URL":"https://www.sciencedirect.com/science/article/pii/S0065345408603666","volume":"27","author":[{"family":"Lima","given":"Steven L."}],"editor":[{"family":"Møller","given":"Anders Pape"},{"family":"Milinski","given":"Manfred"},{"family":"Slater","given":"Peter J. B."}],"accessed":{"date-parts":[["2022",1,9]]},"issued":{"date-parts":[["1998",1,1]]},"citation-key":"limaStressDecisionMaking1998"}}],"schema":"https://github.com/citation-style-language/schema/raw/master/csl-citation.json"} </w:instrText>
      </w:r>
      <w:r w:rsidR="00527AA8" w:rsidRPr="0019114E">
        <w:rPr>
          <w:rFonts w:cs="Times New Roman"/>
          <w:iCs/>
          <w:noProof/>
          <w:szCs w:val="24"/>
        </w:rPr>
        <w:fldChar w:fldCharType="separate"/>
      </w:r>
      <w:r w:rsidR="00527AA8" w:rsidRPr="0019114E">
        <w:rPr>
          <w:rFonts w:cs="Times New Roman"/>
        </w:rPr>
        <w:t>(Lima and Dill 1990, Lima 1998)</w:t>
      </w:r>
      <w:r w:rsidR="00527AA8" w:rsidRPr="0019114E">
        <w:rPr>
          <w:rFonts w:cs="Times New Roman"/>
          <w:iCs/>
          <w:noProof/>
          <w:szCs w:val="24"/>
        </w:rPr>
        <w:fldChar w:fldCharType="end"/>
      </w:r>
      <w:r w:rsidR="00527AA8" w:rsidRPr="0019114E">
        <w:rPr>
          <w:rFonts w:cs="Times New Roman"/>
          <w:iCs/>
          <w:noProof/>
          <w:szCs w:val="24"/>
        </w:rPr>
        <w:t xml:space="preserve">. </w:t>
      </w:r>
      <w:r w:rsidR="00AA56BD">
        <w:rPr>
          <w:rFonts w:cs="Times New Roman"/>
          <w:iCs/>
          <w:noProof/>
          <w:szCs w:val="24"/>
        </w:rPr>
        <w:t>For example, i</w:t>
      </w:r>
      <w:r w:rsidRPr="0019114E">
        <w:rPr>
          <w:rFonts w:cs="Times New Roman"/>
          <w:iCs/>
          <w:noProof/>
          <w:szCs w:val="24"/>
        </w:rPr>
        <w:t xml:space="preserve">f an individual </w:t>
      </w:r>
      <w:r w:rsidR="0014274F">
        <w:rPr>
          <w:rFonts w:cs="Times New Roman"/>
          <w:iCs/>
          <w:noProof/>
          <w:szCs w:val="24"/>
        </w:rPr>
        <w:t xml:space="preserve">devotes all of its time to foraging, it benefits from </w:t>
      </w:r>
      <w:r w:rsidR="006458CE">
        <w:rPr>
          <w:rFonts w:cs="Times New Roman"/>
          <w:iCs/>
          <w:noProof/>
          <w:szCs w:val="24"/>
        </w:rPr>
        <w:t xml:space="preserve">greater foraging efficiency </w:t>
      </w:r>
      <w:r w:rsidR="0014274F">
        <w:rPr>
          <w:rFonts w:cs="Times New Roman"/>
          <w:iCs/>
          <w:noProof/>
          <w:szCs w:val="24"/>
        </w:rPr>
        <w:t>but</w:t>
      </w:r>
      <w:r w:rsidR="006458CE">
        <w:rPr>
          <w:rFonts w:cs="Times New Roman"/>
          <w:iCs/>
          <w:noProof/>
          <w:szCs w:val="24"/>
        </w:rPr>
        <w:t xml:space="preserve"> leaves itself exposed to an increased </w:t>
      </w:r>
      <w:r w:rsidR="00AA56BD">
        <w:rPr>
          <w:rFonts w:cs="Times New Roman"/>
          <w:iCs/>
          <w:noProof/>
          <w:szCs w:val="24"/>
        </w:rPr>
        <w:t>risk of injury or death from a predator encounter</w:t>
      </w:r>
      <w:r w:rsidR="00FC270F">
        <w:rPr>
          <w:rFonts w:cs="Times New Roman"/>
          <w:iCs/>
          <w:noProof/>
          <w:szCs w:val="24"/>
        </w:rPr>
        <w:t xml:space="preserve">. </w:t>
      </w:r>
      <w:r w:rsidRPr="0019114E">
        <w:rPr>
          <w:rFonts w:cs="Times New Roman"/>
          <w:iCs/>
          <w:noProof/>
          <w:szCs w:val="24"/>
        </w:rPr>
        <w:t xml:space="preserve">If the same individual were </w:t>
      </w:r>
      <w:r w:rsidR="0014274F">
        <w:rPr>
          <w:rFonts w:cs="Times New Roman"/>
          <w:iCs/>
          <w:noProof/>
          <w:szCs w:val="24"/>
        </w:rPr>
        <w:t xml:space="preserve">to devote all of its time to vigilance instead, </w:t>
      </w:r>
      <w:r w:rsidR="009D4D3E">
        <w:rPr>
          <w:rFonts w:cs="Times New Roman"/>
          <w:iCs/>
          <w:noProof/>
          <w:szCs w:val="24"/>
        </w:rPr>
        <w:t xml:space="preserve">it benefits from increased safety from predators but </w:t>
      </w:r>
      <w:r w:rsidR="0014274F">
        <w:rPr>
          <w:rFonts w:cs="Times New Roman"/>
          <w:iCs/>
          <w:noProof/>
          <w:szCs w:val="24"/>
        </w:rPr>
        <w:t>los</w:t>
      </w:r>
      <w:r w:rsidR="009D4D3E">
        <w:rPr>
          <w:rFonts w:cs="Times New Roman"/>
          <w:iCs/>
          <w:noProof/>
          <w:szCs w:val="24"/>
        </w:rPr>
        <w:t xml:space="preserve">es </w:t>
      </w:r>
      <w:r w:rsidR="0014274F">
        <w:rPr>
          <w:rFonts w:cs="Times New Roman"/>
          <w:iCs/>
          <w:noProof/>
          <w:szCs w:val="24"/>
        </w:rPr>
        <w:t>foraging opportunities and increas</w:t>
      </w:r>
      <w:r w:rsidR="009D4D3E">
        <w:rPr>
          <w:rFonts w:cs="Times New Roman"/>
          <w:iCs/>
          <w:noProof/>
          <w:szCs w:val="24"/>
        </w:rPr>
        <w:t>es the</w:t>
      </w:r>
      <w:r w:rsidR="0014274F">
        <w:rPr>
          <w:rFonts w:cs="Times New Roman"/>
          <w:iCs/>
          <w:noProof/>
          <w:szCs w:val="24"/>
        </w:rPr>
        <w:t xml:space="preserve"> risk of</w:t>
      </w:r>
      <w:r w:rsidR="009D4D3E">
        <w:rPr>
          <w:rFonts w:cs="Times New Roman"/>
          <w:iCs/>
          <w:noProof/>
          <w:szCs w:val="24"/>
        </w:rPr>
        <w:t xml:space="preserve"> starvation</w:t>
      </w:r>
      <w:r w:rsidRPr="0019114E">
        <w:rPr>
          <w:rFonts w:cs="Times New Roman"/>
          <w:iCs/>
          <w:noProof/>
          <w:szCs w:val="24"/>
        </w:rPr>
        <w:t>.</w:t>
      </w:r>
      <w:r w:rsidR="0014274F">
        <w:rPr>
          <w:rFonts w:cs="Times New Roman"/>
          <w:iCs/>
          <w:noProof/>
          <w:szCs w:val="24"/>
        </w:rPr>
        <w:t xml:space="preserve"> </w:t>
      </w:r>
      <w:r w:rsidR="00095FE2">
        <w:rPr>
          <w:rFonts w:cs="Times New Roman"/>
          <w:iCs/>
          <w:noProof/>
          <w:szCs w:val="24"/>
        </w:rPr>
        <w:t>Therefore, individuals must balance this trade-off to account for their need for safety (i.e. protection from risk) and their need to forage (i.e. replenish energetic reserves).</w:t>
      </w:r>
      <w:r w:rsidR="0014274F">
        <w:rPr>
          <w:rFonts w:cs="Times New Roman"/>
          <w:iCs/>
          <w:noProof/>
          <w:szCs w:val="24"/>
        </w:rPr>
        <w:t xml:space="preserve"> Social animals have behaviours that can </w:t>
      </w:r>
      <w:r w:rsidR="009C298F">
        <w:rPr>
          <w:rFonts w:cs="Times New Roman"/>
          <w:iCs/>
          <w:noProof/>
          <w:szCs w:val="24"/>
        </w:rPr>
        <w:t>mitigate this trade-off</w:t>
      </w:r>
      <w:r w:rsidR="00095FE2">
        <w:rPr>
          <w:rFonts w:cs="Times New Roman"/>
          <w:iCs/>
          <w:noProof/>
          <w:szCs w:val="24"/>
        </w:rPr>
        <w:t xml:space="preserve"> by</w:t>
      </w:r>
      <w:r w:rsidR="009C298F">
        <w:rPr>
          <w:rFonts w:cs="Times New Roman"/>
          <w:iCs/>
          <w:noProof/>
          <w:szCs w:val="24"/>
        </w:rPr>
        <w:t xml:space="preserve"> </w:t>
      </w:r>
      <w:r w:rsidR="0014274F">
        <w:rPr>
          <w:rFonts w:cs="Times New Roman"/>
          <w:iCs/>
          <w:noProof/>
          <w:szCs w:val="24"/>
        </w:rPr>
        <w:t>increas</w:t>
      </w:r>
      <w:r w:rsidR="009C298F">
        <w:rPr>
          <w:rFonts w:cs="Times New Roman"/>
          <w:iCs/>
          <w:noProof/>
          <w:szCs w:val="24"/>
        </w:rPr>
        <w:t>ing</w:t>
      </w:r>
      <w:r w:rsidR="0014274F">
        <w:rPr>
          <w:rFonts w:cs="Times New Roman"/>
          <w:iCs/>
          <w:noProof/>
          <w:szCs w:val="24"/>
        </w:rPr>
        <w:t xml:space="preserve"> foraging efficiency while maintaining sufficient vigilance.</w:t>
      </w:r>
      <w:r w:rsidRPr="0019114E">
        <w:rPr>
          <w:rFonts w:cs="Times New Roman"/>
          <w:iCs/>
          <w:noProof/>
          <w:szCs w:val="24"/>
        </w:rPr>
        <w:t xml:space="preserve"> </w:t>
      </w:r>
      <w:r w:rsidR="00FC270F">
        <w:rPr>
          <w:rFonts w:cs="Times New Roman"/>
          <w:iCs/>
          <w:noProof/>
          <w:szCs w:val="24"/>
        </w:rPr>
        <w:t xml:space="preserve">For example, foraging in large groups </w:t>
      </w:r>
      <w:r w:rsidRPr="0019114E">
        <w:rPr>
          <w:rFonts w:cs="Times New Roman"/>
          <w:iCs/>
          <w:noProof/>
          <w:szCs w:val="24"/>
        </w:rPr>
        <w:t>increase</w:t>
      </w:r>
      <w:r w:rsidR="00FC270F">
        <w:rPr>
          <w:rFonts w:cs="Times New Roman"/>
          <w:iCs/>
          <w:noProof/>
          <w:szCs w:val="24"/>
        </w:rPr>
        <w:t>s the</w:t>
      </w:r>
      <w:r w:rsidRPr="0019114E">
        <w:rPr>
          <w:rFonts w:cs="Times New Roman"/>
          <w:iCs/>
          <w:noProof/>
          <w:szCs w:val="24"/>
        </w:rPr>
        <w:t xml:space="preserve"> likelihood of at least one individual being vigilant at a time</w:t>
      </w:r>
      <w:r w:rsidR="009C298F">
        <w:rPr>
          <w:rFonts w:cs="Times New Roman"/>
          <w:iCs/>
          <w:noProof/>
          <w:szCs w:val="24"/>
        </w:rPr>
        <w:t>, which can</w:t>
      </w:r>
      <w:r w:rsidR="0014274F">
        <w:rPr>
          <w:rFonts w:cs="Times New Roman"/>
          <w:iCs/>
          <w:noProof/>
          <w:szCs w:val="24"/>
        </w:rPr>
        <w:t xml:space="preserve"> re</w:t>
      </w:r>
      <w:r w:rsidR="009C298F">
        <w:rPr>
          <w:rFonts w:cs="Times New Roman"/>
          <w:iCs/>
          <w:noProof/>
          <w:szCs w:val="24"/>
        </w:rPr>
        <w:t>sult in decreased</w:t>
      </w:r>
      <w:r w:rsidR="0014274F">
        <w:rPr>
          <w:rFonts w:cs="Times New Roman"/>
          <w:iCs/>
          <w:noProof/>
          <w:szCs w:val="24"/>
        </w:rPr>
        <w:t xml:space="preserve"> vigilance at the individual level</w:t>
      </w:r>
      <w:r w:rsidRPr="0019114E">
        <w:rPr>
          <w:rFonts w:cs="Times New Roman"/>
          <w:iCs/>
          <w:noProof/>
          <w:szCs w:val="24"/>
        </w:rPr>
        <w:t xml:space="preserve"> </w:t>
      </w:r>
      <w:r w:rsidRPr="0019114E">
        <w:rPr>
          <w:rFonts w:cs="Times New Roman"/>
          <w:iCs/>
          <w:noProof/>
          <w:szCs w:val="24"/>
        </w:rPr>
        <w:fldChar w:fldCharType="begin"/>
      </w:r>
      <w:r w:rsidRPr="0019114E">
        <w:rPr>
          <w:rFonts w:cs="Times New Roman"/>
          <w:iCs/>
          <w:noProof/>
          <w:szCs w:val="24"/>
        </w:rPr>
        <w:instrText xml:space="preserve"> ADDIN ZOTERO_ITEM CSL_CITATION {"citationID":"daCiWTb9","properties":{"formattedCitation":"(Lima 1995)","plainCitation":"(Lima 1995)","noteIndex":0},"citationItems":[{"id":1735,"uris":["http://zotero.org/users/8430992/items/2LCBYLU5"],"itemData":{"id":1735,"type":"article-journal","abstract":"A negative relationship between group size and levels of individual vigilance is widespread in socially feeding vertebrates. The main explanation of this ‘group-size effect’, the many-eyes hypothesis, is based on the simple premise that as group size increases, there are progressively more eyes scanning the environment for predators. Thus an individual forager can devote less time to vigilance (and more time to feeding) as group size increases without any lessening of the group's ability to detect an attack. Basic to this hypothesis is the assumption of collective detection: that all members of the group are alerted to an attack as long as it is detected by at least one individual. In addition, an important presumption associated with the many-eyes hypothesis is that individuals monitor the vigilance behaviour of their groupmates in determining their own level of vigilance. Neither the idea of collective detection nor behavioural monitoring received strong support in an experimental study of vigilance in mixed flocks of dark-eyed juncos, Junco hyemalis, and American tree sparrows, Spizella arborea. The lack of support for behavioural monitoring was particularly evident; however, some degree of collective detection was apparent. It is possible that anti-predatory rules-of-thumb may explain the group-size effect while keeping intact the basics of the many-eyes hypothesis.","container-title":"Animal Behaviour","DOI":"10.1016/0003-3472(95)80149-9","ISSN":"0003-3472","issue":"1","journalAbbreviation":"Animal Behaviour","page":"11-20","source":"ScienceDirect","title":"Back to the basics of anti-predatory vigilance: the group-size effect","title-short":"Back to the basics of anti-predatory vigilance","volume":"49","author":[{"family":"Lima","given":"Steven L."}],"issued":{"date-parts":[["1995",1,1]]},"citation-key":"limaBackBasicsAntipredatory1995"}}],"schema":"https://github.com/citation-style-language/schema/raw/master/csl-citation.json"} </w:instrText>
      </w:r>
      <w:r w:rsidRPr="0019114E">
        <w:rPr>
          <w:rFonts w:cs="Times New Roman"/>
          <w:iCs/>
          <w:noProof/>
          <w:szCs w:val="24"/>
        </w:rPr>
        <w:fldChar w:fldCharType="separate"/>
      </w:r>
      <w:r w:rsidRPr="0019114E">
        <w:rPr>
          <w:rFonts w:cs="Times New Roman"/>
        </w:rPr>
        <w:t>(Lima 1995)</w:t>
      </w:r>
      <w:r w:rsidRPr="0019114E">
        <w:rPr>
          <w:rFonts w:cs="Times New Roman"/>
          <w:iCs/>
          <w:noProof/>
          <w:szCs w:val="24"/>
        </w:rPr>
        <w:fldChar w:fldCharType="end"/>
      </w:r>
      <w:r w:rsidRPr="0019114E">
        <w:rPr>
          <w:rFonts w:cs="Times New Roman"/>
          <w:iCs/>
          <w:noProof/>
          <w:szCs w:val="24"/>
        </w:rPr>
        <w:t>. Some species coordinate vigilance, ensuring that at least one individual is always vigilant.</w:t>
      </w:r>
      <w:r w:rsidR="0014274F">
        <w:rPr>
          <w:rFonts w:cs="Times New Roman"/>
          <w:iCs/>
          <w:noProof/>
          <w:szCs w:val="24"/>
        </w:rPr>
        <w:t xml:space="preserve"> Though coordination is inherently more costly, it provides greater safety</w:t>
      </w:r>
      <w:r w:rsidRPr="0019114E">
        <w:rPr>
          <w:rFonts w:cs="Times New Roman"/>
          <w:iCs/>
          <w:noProof/>
          <w:szCs w:val="24"/>
        </w:rPr>
        <w:t xml:space="preserve"> foragers</w:t>
      </w:r>
      <w:r w:rsidR="00FC270F">
        <w:rPr>
          <w:rFonts w:cs="Times New Roman"/>
          <w:iCs/>
          <w:noProof/>
          <w:szCs w:val="24"/>
        </w:rPr>
        <w:t xml:space="preserve"> by reducing the duration of </w:t>
      </w:r>
      <w:r w:rsidR="009D4D3E">
        <w:rPr>
          <w:rFonts w:cs="Times New Roman"/>
          <w:iCs/>
          <w:noProof/>
          <w:szCs w:val="24"/>
        </w:rPr>
        <w:t xml:space="preserve">gaps </w:t>
      </w:r>
      <w:r w:rsidR="006458CE">
        <w:rPr>
          <w:rFonts w:cs="Times New Roman"/>
          <w:iCs/>
          <w:noProof/>
          <w:szCs w:val="24"/>
        </w:rPr>
        <w:t>when</w:t>
      </w:r>
      <w:r w:rsidR="00FC270F">
        <w:rPr>
          <w:rFonts w:cs="Times New Roman"/>
          <w:iCs/>
          <w:noProof/>
          <w:szCs w:val="24"/>
        </w:rPr>
        <w:t xml:space="preserve"> no individuals are vigilant</w:t>
      </w:r>
      <w:r w:rsidRPr="0019114E">
        <w:rPr>
          <w:rFonts w:cs="Times New Roman"/>
          <w:iCs/>
          <w:noProof/>
          <w:szCs w:val="24"/>
        </w:rPr>
        <w:t xml:space="preserve">. One example of coordination of vigilance in animals is sentinel behaviour, </w:t>
      </w:r>
      <w:r w:rsidR="006458CE">
        <w:rPr>
          <w:rFonts w:cs="Times New Roman"/>
          <w:iCs/>
          <w:noProof/>
          <w:szCs w:val="24"/>
        </w:rPr>
        <w:t xml:space="preserve">which is </w:t>
      </w:r>
      <w:r w:rsidRPr="0019114E">
        <w:rPr>
          <w:rFonts w:cs="Times New Roman"/>
          <w:iCs/>
          <w:noProof/>
          <w:szCs w:val="24"/>
        </w:rPr>
        <w:t>the topic of my thesis.</w:t>
      </w:r>
    </w:p>
    <w:p w14:paraId="0CF1A41D" w14:textId="5349BEEE" w:rsidR="0095655F" w:rsidRPr="0019114E" w:rsidRDefault="0095655F" w:rsidP="0095655F">
      <w:pPr>
        <w:pStyle w:val="SectionTitle"/>
      </w:pPr>
      <w:bookmarkStart w:id="17" w:name="_Toc174089107"/>
      <w:r w:rsidRPr="0019114E">
        <w:t>Sentinel Behaviour</w:t>
      </w:r>
      <w:bookmarkEnd w:id="16"/>
      <w:bookmarkEnd w:id="17"/>
    </w:p>
    <w:p w14:paraId="339C8189" w14:textId="6C3E4C24" w:rsidR="009C298F" w:rsidRPr="0019114E" w:rsidRDefault="0095655F" w:rsidP="009C298F">
      <w:pPr>
        <w:spacing w:after="240" w:line="480" w:lineRule="auto"/>
        <w:rPr>
          <w:rFonts w:cs="Times New Roman"/>
          <w:iCs/>
          <w:noProof/>
          <w:szCs w:val="24"/>
        </w:rPr>
      </w:pPr>
      <w:r w:rsidRPr="0019114E">
        <w:rPr>
          <w:rFonts w:cs="Times New Roman"/>
          <w:iCs/>
          <w:noProof/>
          <w:szCs w:val="24"/>
        </w:rPr>
        <w:t xml:space="preserve">The original definition </w:t>
      </w:r>
      <w:r w:rsidR="006458CE">
        <w:rPr>
          <w:rFonts w:cs="Times New Roman"/>
          <w:iCs/>
          <w:noProof/>
          <w:szCs w:val="24"/>
        </w:rPr>
        <w:t>of sentinel behaviour in animals likely originates from the human definition of a sentinel</w:t>
      </w:r>
      <w:r w:rsidR="00095FE2">
        <w:rPr>
          <w:rFonts w:cs="Times New Roman"/>
          <w:iCs/>
          <w:noProof/>
          <w:szCs w:val="24"/>
        </w:rPr>
        <w:t xml:space="preserve">: </w:t>
      </w:r>
      <w:r w:rsidRPr="0019114E">
        <w:rPr>
          <w:rFonts w:cs="Times New Roman"/>
          <w:iCs/>
          <w:noProof/>
          <w:szCs w:val="24"/>
        </w:rPr>
        <w:t xml:space="preserve">a guard </w:t>
      </w:r>
      <w:r w:rsidR="002C5694">
        <w:rPr>
          <w:rFonts w:cs="Times New Roman"/>
          <w:iCs/>
          <w:noProof/>
          <w:szCs w:val="24"/>
        </w:rPr>
        <w:t xml:space="preserve">that </w:t>
      </w:r>
      <w:r w:rsidRPr="0019114E">
        <w:rPr>
          <w:rFonts w:cs="Times New Roman"/>
          <w:iCs/>
          <w:noProof/>
          <w:szCs w:val="24"/>
        </w:rPr>
        <w:t xml:space="preserve">keeps watch over other group members, alerting them of potential dangers or threats. Similarly, animal sentinels </w:t>
      </w:r>
      <w:r w:rsidR="006458CE">
        <w:rPr>
          <w:rFonts w:cs="Times New Roman"/>
          <w:iCs/>
          <w:noProof/>
          <w:szCs w:val="24"/>
        </w:rPr>
        <w:t>act as</w:t>
      </w:r>
      <w:r w:rsidRPr="0019114E">
        <w:rPr>
          <w:rFonts w:cs="Times New Roman"/>
          <w:iCs/>
          <w:noProof/>
          <w:szCs w:val="24"/>
        </w:rPr>
        <w:t xml:space="preserve"> a “guard” by </w:t>
      </w:r>
      <w:r w:rsidR="009D4D3E">
        <w:rPr>
          <w:rFonts w:cs="Times New Roman"/>
          <w:iCs/>
          <w:noProof/>
          <w:szCs w:val="24"/>
        </w:rPr>
        <w:t xml:space="preserve">being constantly </w:t>
      </w:r>
      <w:r w:rsidR="009D4D3E">
        <w:rPr>
          <w:rFonts w:cs="Times New Roman"/>
          <w:iCs/>
          <w:noProof/>
          <w:szCs w:val="24"/>
        </w:rPr>
        <w:lastRenderedPageBreak/>
        <w:t xml:space="preserve">vigilant </w:t>
      </w:r>
      <w:r w:rsidRPr="0019114E">
        <w:rPr>
          <w:rFonts w:cs="Times New Roman"/>
          <w:iCs/>
          <w:noProof/>
          <w:szCs w:val="24"/>
        </w:rPr>
        <w:t>from a prominent, exposed position</w:t>
      </w:r>
      <w:bookmarkStart w:id="18" w:name="_Hlk160799229"/>
      <w:r w:rsidRPr="0019114E">
        <w:rPr>
          <w:rFonts w:cs="Times New Roman"/>
          <w:iCs/>
          <w:noProof/>
          <w:szCs w:val="24"/>
        </w:rPr>
        <w:t xml:space="preserve"> and alerting other group members when </w:t>
      </w:r>
      <w:r w:rsidR="002C5694">
        <w:rPr>
          <w:rFonts w:cs="Times New Roman"/>
          <w:iCs/>
          <w:noProof/>
          <w:szCs w:val="24"/>
        </w:rPr>
        <w:t xml:space="preserve">they detect </w:t>
      </w:r>
      <w:r w:rsidRPr="0019114E">
        <w:rPr>
          <w:rFonts w:cs="Times New Roman"/>
          <w:iCs/>
          <w:noProof/>
          <w:szCs w:val="24"/>
        </w:rPr>
        <w:t xml:space="preserve">danger </w:t>
      </w:r>
      <w:r w:rsidRPr="0019114E">
        <w:rPr>
          <w:rFonts w:cs="Times New Roman"/>
          <w:iCs/>
          <w:noProof/>
          <w:szCs w:val="24"/>
        </w:rPr>
        <w:fldChar w:fldCharType="begin"/>
      </w:r>
      <w:r w:rsidRPr="0019114E">
        <w:rPr>
          <w:rFonts w:cs="Times New Roman"/>
          <w:iCs/>
          <w:noProof/>
          <w:szCs w:val="24"/>
        </w:rPr>
        <w:instrText xml:space="preserve"> ADDIN ZOTERO_ITEM CSL_CITATION {"citationID":"uOuUG1fI","properties":{"formattedCitation":"(Blumstein 1999, Bednekoff 2015)","plainCitation":"(Blumstein 1999, 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A."}],"accessed":{"date-parts":[["2022",1,9]]},"issued":{"date-parts":[["2015"]]},"citation-key":"bednekoffSentinelBehaviorReview2015"}},{"id":700,"uris":["http://zotero.org/users/8430992/items/GMGBJIAF"],"itemData":{"id":700,"type":"article-journal","abstract":"Research on the African mongoose contradicts the myth that animals undertake the danger of sentinel behavior because this behavior benefits their relatives. The researchers found that nutritional state rather than kinship was a strong influence on sentinel behavior.","container-title":"Science","DOI":"10.1126/science.284.5420.1633","ISSN":"0036-8075, 1095-9203","issue":"5420","journalAbbreviation":"Science","language":"en","page":"1633-1634","source":"DOI.org (Crossref)","title":"Selfish sentinels","volume":"284","author":[{"family":"Blumstein","given":"Daniel T."}],"issued":{"date-parts":[["1999",6,4]]},"citation-key":"blumsteinSelfishSentinels1999"}}],"schema":"https://github.com/citation-style-language/schema/raw/master/csl-citation.json"} </w:instrText>
      </w:r>
      <w:r w:rsidRPr="0019114E">
        <w:rPr>
          <w:rFonts w:cs="Times New Roman"/>
          <w:iCs/>
          <w:noProof/>
          <w:szCs w:val="24"/>
        </w:rPr>
        <w:fldChar w:fldCharType="separate"/>
      </w:r>
      <w:r w:rsidRPr="0019114E">
        <w:rPr>
          <w:rFonts w:cs="Times New Roman"/>
        </w:rPr>
        <w:t>(Blumstein 1999, Bednekoff 2015)</w:t>
      </w:r>
      <w:r w:rsidRPr="0019114E">
        <w:rPr>
          <w:rFonts w:cs="Times New Roman"/>
          <w:iCs/>
          <w:noProof/>
          <w:szCs w:val="24"/>
        </w:rPr>
        <w:fldChar w:fldCharType="end"/>
      </w:r>
      <w:bookmarkEnd w:id="18"/>
      <w:r w:rsidRPr="0019114E">
        <w:rPr>
          <w:rFonts w:cs="Times New Roman"/>
          <w:iCs/>
          <w:noProof/>
          <w:szCs w:val="24"/>
        </w:rPr>
        <w:t xml:space="preserve">. </w:t>
      </w:r>
      <w:r w:rsidR="006458CE">
        <w:rPr>
          <w:rFonts w:cs="Times New Roman"/>
          <w:iCs/>
          <w:noProof/>
          <w:szCs w:val="24"/>
        </w:rPr>
        <w:t>Naturalists and researchers have likely observed sentinel behaviour for centuries,</w:t>
      </w:r>
      <w:r w:rsidRPr="0019114E">
        <w:rPr>
          <w:rFonts w:cs="Times New Roman"/>
          <w:iCs/>
          <w:noProof/>
          <w:szCs w:val="24"/>
        </w:rPr>
        <w:t xml:space="preserve"> but the earliest descriptions of sentinel behaviour in research articles appear in the mid-20th century </w:t>
      </w:r>
      <w:r w:rsidRPr="0019114E">
        <w:rPr>
          <w:rFonts w:cs="Times New Roman"/>
          <w:iCs/>
          <w:noProof/>
          <w:szCs w:val="24"/>
        </w:rPr>
        <w:fldChar w:fldCharType="begin"/>
      </w:r>
      <w:r w:rsidRPr="0019114E">
        <w:rPr>
          <w:rFonts w:cs="Times New Roman"/>
          <w:iCs/>
          <w:noProof/>
          <w:szCs w:val="24"/>
        </w:rPr>
        <w:instrText xml:space="preserve"> ADDIN ZOTERO_ITEM CSL_CITATION {"citationID":"dghqh8tO","properties":{"formattedCitation":"(Dharmakumarsinhji 1954)","plainCitation":"(Dharmakumarsinhji 1954)","noteIndex":0},"citationItems":[{"id":1879,"uris":["http://zotero.org/users/8430992/items/B33YHSSW"],"itemData":{"id":1879,"type":"book","event-place":"Bombay","language":"en","publisher":"The Author, Bhavnagar","publisher-place":"Bombay","source":"Zotero","title":"Birds of Saurashtra, India","author":[{"family":"Dharmakumarsinhji","given":"R. S."}],"issued":{"date-parts":[["1954"]]},"citation-key":"dharmakumarsinhji1954"}}],"schema":"https://github.com/citation-style-language/schema/raw/master/csl-citation.json"} </w:instrText>
      </w:r>
      <w:r w:rsidRPr="0019114E">
        <w:rPr>
          <w:rFonts w:cs="Times New Roman"/>
          <w:iCs/>
          <w:noProof/>
          <w:szCs w:val="24"/>
        </w:rPr>
        <w:fldChar w:fldCharType="separate"/>
      </w:r>
      <w:r w:rsidRPr="0019114E">
        <w:rPr>
          <w:rFonts w:cs="Times New Roman"/>
        </w:rPr>
        <w:t>(Dharmakumarsinhji 1954)</w:t>
      </w:r>
      <w:r w:rsidRPr="0019114E">
        <w:rPr>
          <w:rFonts w:cs="Times New Roman"/>
          <w:iCs/>
          <w:noProof/>
          <w:szCs w:val="24"/>
        </w:rPr>
        <w:fldChar w:fldCharType="end"/>
      </w:r>
      <w:r w:rsidRPr="0019114E">
        <w:rPr>
          <w:rFonts w:cs="Times New Roman"/>
          <w:iCs/>
          <w:noProof/>
          <w:szCs w:val="24"/>
        </w:rPr>
        <w:t xml:space="preserve">. </w:t>
      </w:r>
      <w:r w:rsidR="009C298F" w:rsidRPr="0019114E">
        <w:rPr>
          <w:rFonts w:cs="Times New Roman"/>
          <w:iCs/>
          <w:noProof/>
          <w:szCs w:val="24"/>
        </w:rPr>
        <w:t xml:space="preserve">Sentinel behaviour is an effective strategy </w:t>
      </w:r>
      <w:r w:rsidR="002C5694">
        <w:rPr>
          <w:rFonts w:cs="Times New Roman"/>
          <w:iCs/>
          <w:noProof/>
          <w:szCs w:val="24"/>
        </w:rPr>
        <w:t>that helps</w:t>
      </w:r>
      <w:r w:rsidR="009C298F" w:rsidRPr="0019114E">
        <w:rPr>
          <w:rFonts w:cs="Times New Roman"/>
          <w:iCs/>
          <w:noProof/>
          <w:szCs w:val="24"/>
        </w:rPr>
        <w:t xml:space="preserve"> balance </w:t>
      </w:r>
      <w:r w:rsidR="009C298F">
        <w:rPr>
          <w:rFonts w:cs="Times New Roman"/>
          <w:iCs/>
          <w:noProof/>
          <w:szCs w:val="24"/>
        </w:rPr>
        <w:t xml:space="preserve">the </w:t>
      </w:r>
      <w:r w:rsidR="009C298F" w:rsidRPr="0019114E">
        <w:rPr>
          <w:rFonts w:cs="Times New Roman"/>
          <w:iCs/>
          <w:noProof/>
          <w:szCs w:val="24"/>
        </w:rPr>
        <w:t>trade-of</w:t>
      </w:r>
      <w:r w:rsidR="009C298F">
        <w:rPr>
          <w:rFonts w:cs="Times New Roman"/>
          <w:iCs/>
          <w:noProof/>
          <w:szCs w:val="24"/>
        </w:rPr>
        <w:t>f</w:t>
      </w:r>
      <w:r w:rsidR="009C298F" w:rsidRPr="0019114E">
        <w:rPr>
          <w:rFonts w:cs="Times New Roman"/>
          <w:iCs/>
          <w:noProof/>
          <w:szCs w:val="24"/>
        </w:rPr>
        <w:t xml:space="preserve"> between foraging and vigilance </w:t>
      </w:r>
      <w:r w:rsidR="009C298F" w:rsidRPr="0019114E">
        <w:rPr>
          <w:rFonts w:cs="Times New Roman"/>
          <w:iCs/>
          <w:noProof/>
          <w:szCs w:val="24"/>
        </w:rPr>
        <w:fldChar w:fldCharType="begin"/>
      </w:r>
      <w:r w:rsidR="009C298F" w:rsidRPr="0019114E">
        <w:rPr>
          <w:rFonts w:cs="Times New Roman"/>
          <w:iCs/>
          <w:noProof/>
          <w:szCs w:val="24"/>
        </w:rPr>
        <w:instrText xml:space="preserve"> ADDIN ZOTERO_ITEM CSL_CITATION {"citationID":"YWJaPM7H","properties":{"formattedCitation":"(Wright et al. 2001b)","plainCitation":"(Wright et al. 2001b)","noteIndex":0},"citationItems":[{"id":1040,"uris":["http://zotero.org/users/8430992/items/KLYWEFGE"],"itemData":{"id":1040,"type":"article-journal","container-title":"Journal of Animal Ecology","DOI":"10.1046/j.0021-8790.2001.00565.x","ISSN":"00218790","issue":"6","language":"en","page":"1070-1079","source":"DOI.org (Crossref)","title":"Safe selfish sentinels in a cooperative bird: &lt;i&gt;safe selfish sentinels&lt;/i&gt;","title-short":"Safe selfish sentinels in a cooperative bird","volume":"70","author":[{"family":"Wright","given":"J."},{"family":"Berg","given":"E."},{"family":"De Kort","given":"S. R."},{"family":"Khazin","given":"V."},{"family":"Maklakov","given":"A. A."}],"issued":{"date-parts":[["2001",11]]},"citation-key":"wright2001"}}],"schema":"https://github.com/citation-style-language/schema/raw/master/csl-citation.json"} </w:instrText>
      </w:r>
      <w:r w:rsidR="009C298F" w:rsidRPr="0019114E">
        <w:rPr>
          <w:rFonts w:cs="Times New Roman"/>
          <w:iCs/>
          <w:noProof/>
          <w:szCs w:val="24"/>
        </w:rPr>
        <w:fldChar w:fldCharType="separate"/>
      </w:r>
      <w:r w:rsidR="009C298F" w:rsidRPr="0019114E">
        <w:rPr>
          <w:rFonts w:cs="Times New Roman"/>
        </w:rPr>
        <w:t>(Wright et al. 2001b)</w:t>
      </w:r>
      <w:r w:rsidR="009C298F" w:rsidRPr="0019114E">
        <w:rPr>
          <w:rFonts w:cs="Times New Roman"/>
          <w:iCs/>
          <w:noProof/>
          <w:szCs w:val="24"/>
        </w:rPr>
        <w:fldChar w:fldCharType="end"/>
      </w:r>
      <w:r w:rsidR="009C298F" w:rsidRPr="0019114E">
        <w:rPr>
          <w:rFonts w:cs="Times New Roman"/>
          <w:iCs/>
          <w:noProof/>
          <w:szCs w:val="24"/>
        </w:rPr>
        <w:t>.</w:t>
      </w:r>
      <w:r w:rsidR="009C298F">
        <w:rPr>
          <w:rFonts w:cs="Times New Roman"/>
          <w:iCs/>
          <w:noProof/>
          <w:szCs w:val="24"/>
        </w:rPr>
        <w:t xml:space="preserve"> Foragers respond to the presence of a sentinel by reducing their vigilance and increasing their foraging efforts since their safety </w:t>
      </w:r>
      <w:r w:rsidR="009C298F" w:rsidRPr="0019114E">
        <w:rPr>
          <w:rFonts w:cs="Times New Roman"/>
          <w:iCs/>
          <w:noProof/>
          <w:szCs w:val="24"/>
        </w:rPr>
        <w:t xml:space="preserve">is ensured by the sentinel </w:t>
      </w:r>
      <w:r w:rsidR="009C298F" w:rsidRPr="0019114E">
        <w:rPr>
          <w:rFonts w:cs="Times New Roman"/>
          <w:iCs/>
          <w:noProof/>
          <w:szCs w:val="24"/>
        </w:rPr>
        <w:fldChar w:fldCharType="begin"/>
      </w:r>
      <w:r w:rsidR="009C298F" w:rsidRPr="0019114E">
        <w:rPr>
          <w:rFonts w:cs="Times New Roman"/>
          <w:iCs/>
          <w:noProof/>
          <w:szCs w:val="24"/>
        </w:rPr>
        <w:instrText xml:space="preserve"> ADDIN ZOTERO_ITEM CSL_CITATION {"citationID":"iDU44r5K","properties":{"formattedCitation":"(Holl\\uc0\\u233{}n et al. 2008)","plainCitation":"(Hollén et al. 2008)","noteIndex":0},"citationItems":[{"id":171,"uris":["http://zotero.org/users/8430992/items/MPPQIDNU"],"itemData":{"id":171,"type":"article-journal","container-title":"Current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N."}],"issued":{"date-parts":[["2008",4,22]]},"citation-key":"hollenCooperativeSentinelCalling2008"}}],"schema":"https://github.com/citation-style-language/schema/raw/master/csl-citation.json"} </w:instrText>
      </w:r>
      <w:r w:rsidR="009C298F" w:rsidRPr="0019114E">
        <w:rPr>
          <w:rFonts w:cs="Times New Roman"/>
          <w:iCs/>
          <w:noProof/>
          <w:szCs w:val="24"/>
        </w:rPr>
        <w:fldChar w:fldCharType="separate"/>
      </w:r>
      <w:r w:rsidR="009C298F" w:rsidRPr="0019114E">
        <w:rPr>
          <w:rFonts w:cs="Times New Roman"/>
        </w:rPr>
        <w:t>(Hollén et al. 2008)</w:t>
      </w:r>
      <w:r w:rsidR="009C298F" w:rsidRPr="0019114E">
        <w:rPr>
          <w:rFonts w:cs="Times New Roman"/>
          <w:iCs/>
          <w:noProof/>
          <w:szCs w:val="24"/>
        </w:rPr>
        <w:fldChar w:fldCharType="end"/>
      </w:r>
      <w:r w:rsidR="009C298F" w:rsidRPr="0019114E">
        <w:rPr>
          <w:rFonts w:cs="Times New Roman"/>
          <w:iCs/>
          <w:noProof/>
          <w:szCs w:val="24"/>
        </w:rPr>
        <w:t>.</w:t>
      </w:r>
    </w:p>
    <w:p w14:paraId="2D3191A0" w14:textId="298BC000" w:rsidR="0095655F" w:rsidRPr="0019114E" w:rsidRDefault="0095655F" w:rsidP="0095655F">
      <w:pPr>
        <w:spacing w:after="240" w:line="480" w:lineRule="auto"/>
        <w:rPr>
          <w:rFonts w:cs="Times New Roman"/>
          <w:iCs/>
          <w:noProof/>
          <w:szCs w:val="24"/>
        </w:rPr>
      </w:pPr>
      <w:r w:rsidRPr="0019114E">
        <w:rPr>
          <w:rFonts w:cs="Times New Roman"/>
          <w:iCs/>
          <w:noProof/>
          <w:szCs w:val="24"/>
        </w:rPr>
        <w:t xml:space="preserve">Sentinel behaviour has been predominantly researched in avian species, though much research has been done on the behaviour </w:t>
      </w:r>
      <w:r w:rsidR="006458CE">
        <w:rPr>
          <w:rFonts w:cs="Times New Roman"/>
          <w:iCs/>
          <w:noProof/>
          <w:szCs w:val="24"/>
        </w:rPr>
        <w:t>of</w:t>
      </w:r>
      <w:r w:rsidRPr="0019114E">
        <w:rPr>
          <w:rFonts w:cs="Times New Roman"/>
          <w:iCs/>
          <w:noProof/>
          <w:szCs w:val="24"/>
        </w:rPr>
        <w:t xml:space="preserve"> mammals and aquatic species </w:t>
      </w:r>
      <w:r w:rsidRPr="0019114E">
        <w:rPr>
          <w:rFonts w:cs="Times New Roman"/>
          <w:iCs/>
          <w:noProof/>
          <w:szCs w:val="24"/>
        </w:rPr>
        <w:fldChar w:fldCharType="begin"/>
      </w:r>
      <w:r w:rsidRPr="0019114E">
        <w:rPr>
          <w:rFonts w:cs="Times New Roman"/>
          <w:iCs/>
          <w:noProof/>
          <w:szCs w:val="24"/>
        </w:rPr>
        <w:instrText xml:space="preserve"> ADDIN ZOTERO_ITEM CSL_CITATION {"citationID":"zY9UHkYl","properties":{"formattedCitation":"(Bednekoff 2015)","plainCitation":"(Bednekoff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rsidRPr="0019114E">
        <w:rPr>
          <w:rFonts w:cs="Times New Roman"/>
          <w:iCs/>
          <w:noProof/>
          <w:szCs w:val="24"/>
        </w:rPr>
        <w:fldChar w:fldCharType="separate"/>
      </w:r>
      <w:r w:rsidRPr="0019114E">
        <w:rPr>
          <w:rFonts w:cs="Times New Roman"/>
        </w:rPr>
        <w:t>(Bednekoff 2015)</w:t>
      </w:r>
      <w:r w:rsidRPr="0019114E">
        <w:rPr>
          <w:rFonts w:cs="Times New Roman"/>
          <w:iCs/>
          <w:noProof/>
          <w:szCs w:val="24"/>
        </w:rPr>
        <w:fldChar w:fldCharType="end"/>
      </w:r>
      <w:r w:rsidRPr="0019114E">
        <w:rPr>
          <w:rFonts w:cs="Times New Roman"/>
          <w:iCs/>
          <w:noProof/>
          <w:szCs w:val="24"/>
        </w:rPr>
        <w:t xml:space="preserve">. </w:t>
      </w:r>
      <w:r w:rsidR="009C298F" w:rsidRPr="0019114E">
        <w:rPr>
          <w:rFonts w:cs="Times New Roman"/>
          <w:iCs/>
          <w:noProof/>
          <w:szCs w:val="24"/>
        </w:rPr>
        <w:t xml:space="preserve">In avian species, sentinel systems have been described and exhaustively researched in species of </w:t>
      </w:r>
      <w:r w:rsidR="009C298F" w:rsidRPr="0019114E">
        <w:rPr>
          <w:rFonts w:cs="Times New Roman"/>
          <w:i/>
          <w:iCs/>
          <w:noProof/>
          <w:szCs w:val="24"/>
        </w:rPr>
        <w:t xml:space="preserve">Aphelocoma </w:t>
      </w:r>
      <w:r w:rsidR="009C298F" w:rsidRPr="0019114E">
        <w:rPr>
          <w:rFonts w:cs="Times New Roman"/>
          <w:i/>
          <w:noProof/>
          <w:szCs w:val="24"/>
        </w:rPr>
        <w:fldChar w:fldCharType="begin"/>
      </w:r>
      <w:r w:rsidR="009C298F" w:rsidRPr="0019114E">
        <w:rPr>
          <w:rFonts w:cs="Times New Roman"/>
          <w:i/>
          <w:iCs/>
          <w:noProof/>
          <w:szCs w:val="24"/>
        </w:rPr>
        <w:instrText xml:space="preserve"> ADDIN ZOTERO_ITEM CSL_CITATION {"citationID":"sBT63MYv","properties":{"formattedCitation":"(Bednekoff &amp; Woolfenden, 2003, 2006; Fleischer et al., 2003; Hailman et al., 2010; McGowan &amp; Woolfenden, 1989)","plainCitation":"(Bednekoff &amp; Woolfenden, 2003, 2006; Fleischer et al., 2003; Hailman et al., 2010; McGowan &amp; Woolfenden, 1989)","dontUpdate":true,"noteIndex":0},"citationItems":[{"id":697,"uris":["http://zotero.org/users/8430992/items/2RMFDXDF"],"itemData":{"id":697,"type":"article-journal","abstract":"Sentinels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(&lt;i&gt;Aphelocoma coerulescens&lt;/i&gt;) are sentinels more when well-fed (even with no kin nearby)","title-short":"Florida scrub-jays ( &lt;i&gt;aphelocoma coerulescens&lt;/i&gt; ) are sentinels more when well-fed (even with no kin nearby)","volume":"109","author":[{"family":"Bednekoff","given":"Peter A."},{"family":"Woolfenden","given":"Glen E."}],"issued":{"date-parts":[["2003",11]]},"citation-key":"bednekoff2003"}},{"id":698,"uris":["http://zotero.org/users/8430992/items/I4YD749U"],"itemData":{"id":698,"type":"article-journal","abstract":"T w o independently conceived and executed field studies using somewhat different methodologies tested the hypothesis that non-breeding helpers of the Florida scrub jay (Aphelocoma c. coerulescens) contribute importantly to antipredator sentinel behaviour. Specifically, we made four predictions: 1. Helpers participate to a non-trivial degree in sentinel behaviour; 2. Breeding pairs with helpers spend less time o n sentinel behaviour and hence more time foraging; 3. Breeders with helpers have more protected foraging time; and 4. Groups with helpers have greater total sentinel time.","container-title":"Ethology","DOI":"10.1111/j.1439-0310.1994.tb01034.x","ISSN":"01791613, 14390310","issue":"1-2","language":"en","page":"119-140","source":"DOI.org (Crossref)","title":"Role of helpers in the sentinel behaviour of the Florida scrub jay (&lt;i&gt;Aphelocoma c. coerulescens&lt;/i&gt;)","volume":"97","author":[{"family":"Hailman","given":"Jack P."},{"family":"McGowan","given":"Kevin J."},{"family":"Woolfenden","given":"Glen E."}],"issued":{"date-parts":[["2010",4,26]]},"citation-key":"hailmanRoleHelpersSentinel2010"}},{"id":1036,"uris":["http://zotero.org/users/8430992/items/7DBQBTTQ"],"itemData":{"id":1036,"type":"article-journal","abstract":"Sentinel coordination requires that individuals react to the sentinel behavior of others. Previous work showed that Florida scrub-jays are sentinels more often when given supplemental food. Here we measured how birds in pairs reacted when their mates were fed. Scrub-jays were sentinels less when their mates were fed, demonstrating compensation. Indirect evidence suggests that this compensatory decrease in sentinel behavior was smaller than the increase in sentinel behavior by their mates. In addition, males in newly established groups were sentinels less often.","container-title":"Ethology","DOI":"10.1111/j.1439-0310.2006.01227.x","ISSN":"0179-1613, 1439-0310","issue":"8","journalAbbreviation":"Ethology","language":"en","page":"796-800","source":"DOI.org (Crossref)","title":"Florida scrub-jays compensate for the sentinel behavior of flockmates","volume":"112","author":[{"family":"Bednekoff","given":"Peter A."},{"family":"Woolfenden","given":"Glen E."}],"issued":{"date-parts":[["2006",8]]},"citation-key":"bednekoffFloridaScrubjaysCompensate2006"}},{"id":753,"uris":["http://zotero.org/users/8430992/items/FNUF65IF"],"itemData":{"id":753,"type":"article-journal","abstract":"Supplemental food enables some birds to lay eggs earlier, perhaps by allowing birds to increase their energy intake or allocate energy from other activities to reproduction. We examined the relationships between prelaying behavior, food handling and consumption rates, and the timing of breeding of female Florida Scrub-Jays (Aphelocoma coerulescens) in suburban and wildland habitats. Scrub-jays in suburban habitats had access to ad libitum human-provided foods; wildland jays did not. During both years of this study, suburban scrub-jays bred earlier than their wildland counterparts. Wildland scrub-jays bred earlier in 1997 than in 1996, but the timing of breeding by suburban scrub-jays did not vary between years. Suburban scrub-jays spent less time foraging and more time perching than wildland jays. They handled more food per hour and per foraging hour, suggesting their foraging was more efﬁcient. Despite this, food consumption rates did not differ between the two habitats. Neither time spent foraging or perching nor food consumption rates signiﬁcantly inﬂuenced variation in time of breeding among individuals. Time of breeding was signiﬁcantly inﬂuenced by site, year, and rate of food handling. Individuals that handled more food items per foraging hour, that is, those individuals that were most efﬁcient, were the earliest breeders in both habitats. These results suggest that foraging efﬁciency increases with access to human-provided food and that resource predictability may be a perceptual cue for the appropriate timing of breeding.","container-title":"The Condor","DOI":"10.1093/condor/105.3.515","ISSN":"0010-5422, 1938-5129","issue":"3","language":"en","page":"515-527","source":"DOI.org (Crossref)","title":"Variation in foraging behavior, diet, and time of breeding of Florida scrub-jays in suburban and wildland habitats","volume":"105","author":[{"family":"Fleischer","given":"Arthur L."},{"family":"Bowman","given":"Reed"},{"family":"Woolfenden","given":"Glen E."}],"issued":{"date-parts":[["2003",8,1]]},"citation-key":"fleischerVariationForagingBehavior2003"}},{"id":170,"uris":["http://zotero.org/users/8430992/items/AXUK3AW6"],"itemData":{"id":170,"type":"article-journal","container-title":"Animal Behaviour","DOI":"10.1016/0003-3472(89)90144-9","ISSN":"00033472","journalAbbreviation":"Animal Behaviour","language":"en","page":"1000-1006","source":"DOI.org (Crossref)","title":"A sentinel system in the Florida scrub jay","volume":"37","author":[{"family":"McGowan","given":"Kevin J."},{"family":"Woolfenden","given":"Glen E."}],"issued":{"date-parts":[["1989",6]]},"citation-key":"mcgowanSentinelSystemFlorida1989"}}],"schema":"https://github.com/citation-style-language/schema/raw/master/csl-citation.json"} </w:instrText>
      </w:r>
      <w:r w:rsidR="009C298F" w:rsidRPr="0019114E">
        <w:rPr>
          <w:rFonts w:cs="Times New Roman"/>
          <w:i/>
          <w:noProof/>
          <w:szCs w:val="24"/>
        </w:rPr>
        <w:fldChar w:fldCharType="separate"/>
      </w:r>
      <w:r w:rsidR="009C298F" w:rsidRPr="0019114E">
        <w:rPr>
          <w:rFonts w:cs="Times New Roman"/>
          <w:iCs/>
          <w:noProof/>
          <w:szCs w:val="24"/>
        </w:rPr>
        <w:t>(scrub jays, Bednekoff &amp; Woolfenden, 2003, 2006; Fleischer et al., 2003; Hailman et al., 2010; McGowan &amp; Woolfenden, 1989)</w:t>
      </w:r>
      <w:r w:rsidR="009C298F" w:rsidRPr="0019114E">
        <w:rPr>
          <w:rFonts w:cs="Times New Roman"/>
          <w:i/>
          <w:noProof/>
          <w:szCs w:val="24"/>
        </w:rPr>
        <w:fldChar w:fldCharType="end"/>
      </w:r>
      <w:r w:rsidR="009C298F" w:rsidRPr="0019114E">
        <w:rPr>
          <w:rFonts w:cs="Times New Roman"/>
          <w:iCs/>
          <w:noProof/>
          <w:szCs w:val="24"/>
        </w:rPr>
        <w:t xml:space="preserve">, </w:t>
      </w:r>
      <w:r w:rsidR="009C298F" w:rsidRPr="0019114E">
        <w:rPr>
          <w:rFonts w:cs="Times New Roman"/>
          <w:i/>
          <w:iCs/>
          <w:noProof/>
          <w:szCs w:val="24"/>
        </w:rPr>
        <w:t xml:space="preserve">Argya </w:t>
      </w:r>
      <w:r w:rsidR="009C298F" w:rsidRPr="0019114E">
        <w:rPr>
          <w:rFonts w:cs="Times New Roman"/>
          <w:i/>
          <w:noProof/>
          <w:szCs w:val="24"/>
        </w:rPr>
        <w:fldChar w:fldCharType="begin"/>
      </w:r>
      <w:r w:rsidR="009C298F" w:rsidRPr="0019114E">
        <w:rPr>
          <w:rFonts w:cs="Times New Roman"/>
          <w:i/>
          <w:iCs/>
          <w:noProof/>
          <w:szCs w:val="24"/>
        </w:rPr>
        <w:instrText xml:space="preserve"> ADDIN ZOTERO_ITEM CSL_CITATION {"citationID":"aKr1boay","properties":{"formattedCitation":"(Edelaar &amp; Wright, 2006; Ostreiher et al., 2021; Ostreiher &amp; Heifetz, 2017, 2019; Wright, Berg, et al., 2001a; Wright, Maklakov, et al., 2001)","plainCitation":"(Edelaar &amp; Wright, 2006; Ostreiher et al., 2021; Ostreiher &amp; Heifetz, 2017, 2019; Wright, Berg, et al., 2001a; Wright, Maklakov, et al., 2001)","dontUpdate":true,"noteIndex":0},"citationItems":[{"id":724,"uris":["http://zotero.org/users/8430992/items/T3TH35UT"],"itemData":{"id":724,"type":"article-journal","container-title":"Ibis","DOI":"10.1111/j.1474-919X.2006.00567.x","ISSN":"00191019","issue":"4","language":"en","page":"664-671","source":"DOI.org (Crossref)","title":"Potential prey make excellent ornithologists: adaptive, flexible responses towards avian predation threat by Arabian babblers &lt;i&gt;Turdoides squamiceps&lt;/i&gt; living at a migratory hotspot: predation threat flexibility in babblers","title-short":"Potential prey make excellent ornithologists","volume":"148","author":[{"family":"Edelaar","given":"Pim"},{"family":"Wright","given":"Jonathan"}],"issued":{"date-parts":[["2006",7,17]]},"citation-key":"edelaarPotentialPreyMake2006"}},{"id":699,"uris":["http://zotero.org/users/8430992/items/2J9K4HLH"],"itemData":{"id":699,"type":"article-journal","abstract":"The sentinel behaviour of 38 Arabian babbler adult floaters, who lived alone within a territory belonging to a foreign group, was studied and compared with their own sentinel behaviour in the past, when they were group members. All floaters acted as sentinels and uttered ‘alarm calls’. This suggests that sentinel activity is due at least, in part, to selfish motives. Floaters sentinelled less than they did as group members, with the decrease in sentinel activity sharper for ex-dominants than for ex-subordinates. One possible explanation for these differences is that sentinel activity is aimed not only at detecting predators, but also at detecting foreign conspecifics. Within a group, the latter incentive is stronger for breeding dominants than for subordinates, whereas all floaters alike may be trying to detect the owners of the territory in which they were roaming but also to avoid being detected by them. Other possible explanations are that floaters have less time and energy for sentinel activity because they are weaker or because foraging is more difficult in a foreign territory. This may be especially so for dominants who used to enjoy privileged access to food in their group. No significant difference was found in the rate of sentinels' ‘alarm calls’ between floaters and group members, suggesting that their main purpose is predator–prey communication, of which warning groupmates may be a side benefit.","container-title":"Royal Society Open Science","DOI":"10.1098/rsos.160738","ISSN":"2054-5703","issue":"2","journalAbbreviation":"R. Soc. open sci.","language":"en","page":"160738","source":"DOI.org (Crossref)","title":"The sentinel behaviour of Arabian babbler floaters","volume":"4","author":[{"family":"Ostreiher","given":"Roni"},{"family":"Heifetz","given":"Aviad"}],"issued":{"date-parts":[["2017",2]]},"citation-key":"ostreiherSentinelBehaviourArabian2017"}},{"id":709,"uris":["http://zotero.org/users/8430992/items/J766ME8X"],"itemData":{"id":709,"type":"article-journal","abstract":"Many cooperative breeders forage under predation risks, sentineling is a central activity, and groupmates have to balance between sentineling and foraging. The optimal balance between sentinel activity and foraging may differ among dominant and subordinate individuals, as dominants are more efficient foragers. Two theoretical models pertain to this balance and predict when individuals with different foraging abilities should switch between the two activities on the basis of their energetic state. In one of these models, individuals must attain a critical energetic level by dusk to pass the night, and in the second model fitness is monotonically increasing with the energetic state. We tested these models in the cooperatively breeding Arabian babbler, Turdoides squamiceps. We measured the length of sentinel bouts and the gaps between them both in natural conditions and following experimental feeding. Following feeding ad libitum, subordinates expanded their sentinel bouts significantly more than dominants in comparison with natural conditions. These findings are consistent with the first model, but not with the second. In the experiment, we measured the mass of mealworms consumed by each individual following a sentinel bout relative to its body mass. This ratio was larger for subordinates, indicating that they ended their sentinel bouts at a lower energetic state than dominants. This finding is consistent with the second model, but not with the first. Immediately after eating ad libitum, in 62% of the cases the first behavior performed by the babblers was a new sentinel bout, but in 17% it was a mutual interaction with a groupmate, indicating that social interactions also play a role in the trade‐off vis‐à‐vis sentinel activity.","container-title":"Ethology","DOI":"10.1111/eth.12833","ISSN":"01791613","issue":"2","journalAbbreviation":"Ethology","language":"en","page":"98-105","source":"DOI.org (Crossref)","title":"The sentineling-foraging trade-off in dominant and subordinate Arabian babblers","volume":"125","author":[{"family":"Ostreiher","given":"Roni"},{"family":"Heifetz","given":"Aviad"}],"editor":[{"family":"Koenig","given":"W."}],"issued":{"date-parts":[["2019",2]]},"citation-key":"ostreiher2019"}},{"id":695,"uris":["http://zotero.org/users/8430992/items/FQGLQAFW"],"itemData":{"id":695,"type":"article-journal","container-title":"Animal Behaviour","DOI":"10.1016/j.anbehav.2021.01.002","ISSN":"00033472","journalAbbreviation":"Animal Behaviour","language":"en","page":"81-92","source":"DOI.org (Crossref)","title":"On the self-regulation of sentinel activity among Arabian babbler groupmates","volume":"173","author":[{"family":"Ostreiher","given":"Roni"},{"family":"Mundry","given":"Roger"},{"family":"Heifetz","given":"Aviad"}],"issued":{"date-parts":[["2021",3]]},"citation-key":"ostreiherSelfregulationSentinelActivity2021"}},{"id":693,"uris":["http://zotero.org/users/8430992/items/B9VM83BZ"],"itemData":{"id":693,"type":"article-journal","container-title":"Animal Behaviour","DOI":"10.1006/anbe.2001.1838","ISSN":"00033472","issue":"5","journalAbbreviation":"Animal Behaviour","language":"en","page":"973-979","source":"DOI.org (Crossref)","title":"Cooperative sentinel behaviour in the Arabian babbler","volume":"62","author":[{"family":"Wright","given":"Jonathan"},{"family":"Berg","given":"Elena"},{"family":"De Kort","given":"Selvino R."},{"family":"Khazin","given":"Vladimir"},{"family":"Maklakov","given":"Alexei A."}],"issued":{"date-parts":[["2001",11]]},"citation-key":"wrightCooperativeSentinelBehaviour2001"}},{"id":701,"uris":["http://zotero.org/users/8430992/items/KALNEGTB"],"itemData":{"id":701,"type":"article-journal","container-title":"Proceedings of the Royal Society of London. Series B: Biological Sciences","DOI":"10.1098/rspb.2000.1574","ISSN":"0962-8452, 1471-2954","issue":"1469","journalAbbreviation":"Proc. R. Soc. Lond. B","language":"en","page":"821-826","source":"DOI.org (Crossref)","title":"State-dependent sentinels: an experimental study in the Arabian babbler","title-short":"State-dependent sentinels","volume":"268","author":[{"family":"Wright","given":"J."},{"family":"Maklakov","given":"A. A."},{"family":"Khazin","given":"V."}],"issued":{"date-parts":[["2001",4,22]]},"citation-key":"wrightStatedependentSentinelsExperimental2001"}}],"schema":"https://github.com/citation-style-language/schema/raw/master/csl-citation.json"} </w:instrText>
      </w:r>
      <w:r w:rsidR="009C298F" w:rsidRPr="0019114E">
        <w:rPr>
          <w:rFonts w:cs="Times New Roman"/>
          <w:i/>
          <w:noProof/>
          <w:szCs w:val="24"/>
        </w:rPr>
        <w:fldChar w:fldCharType="separate"/>
      </w:r>
      <w:r w:rsidR="009C298F" w:rsidRPr="0019114E">
        <w:rPr>
          <w:rFonts w:cs="Times New Roman"/>
          <w:iCs/>
          <w:noProof/>
          <w:szCs w:val="24"/>
        </w:rPr>
        <w:t>(babblers and thrushes, Edelaar &amp; Wright, 2006; Ostreiher et al., 2021; Ostreiher &amp; Heifetz, 2017, 2019; Wright, Berg, et al., 2001a; Wright, Maklakov, et al., 2001)</w:t>
      </w:r>
      <w:r w:rsidR="009C298F" w:rsidRPr="0019114E">
        <w:rPr>
          <w:rFonts w:cs="Times New Roman"/>
          <w:i/>
          <w:noProof/>
          <w:szCs w:val="24"/>
        </w:rPr>
        <w:fldChar w:fldCharType="end"/>
      </w:r>
      <w:r w:rsidR="009C298F" w:rsidRPr="0019114E">
        <w:rPr>
          <w:rFonts w:cs="Times New Roman"/>
          <w:iCs/>
          <w:noProof/>
          <w:szCs w:val="24"/>
        </w:rPr>
        <w:t xml:space="preserve">, and </w:t>
      </w:r>
      <w:r w:rsidR="009C298F" w:rsidRPr="0019114E">
        <w:rPr>
          <w:rFonts w:cs="Times New Roman"/>
          <w:i/>
          <w:iCs/>
          <w:noProof/>
          <w:szCs w:val="24"/>
        </w:rPr>
        <w:t>Turdoides</w:t>
      </w:r>
      <w:r w:rsidR="009C298F" w:rsidRPr="0019114E">
        <w:rPr>
          <w:rFonts w:cs="Times New Roman"/>
          <w:iCs/>
          <w:noProof/>
          <w:szCs w:val="24"/>
        </w:rPr>
        <w:t xml:space="preserve"> </w:t>
      </w:r>
      <w:r w:rsidR="009C298F" w:rsidRPr="0019114E">
        <w:rPr>
          <w:rFonts w:cs="Times New Roman"/>
          <w:iCs/>
          <w:noProof/>
          <w:szCs w:val="24"/>
        </w:rPr>
        <w:fldChar w:fldCharType="begin"/>
      </w:r>
      <w:r w:rsidR="009C298F" w:rsidRPr="0019114E">
        <w:rPr>
          <w:rFonts w:cs="Times New Roman"/>
          <w:iCs/>
          <w:noProof/>
          <w:szCs w:val="24"/>
        </w:rPr>
        <w:instrText xml:space="preserve"> ADDIN ZOTERO_ITEM CSL_CITATION {"citationID":"0ttmifa2","properties":{"formattedCitation":"(Gaston, 1977; Rafay et al., 2020)","plainCitation":"(Gaston, 1977; Rafay et al., 2020)","dontUpdate":true,"noteIndex":0},"citationItems":[{"id":1071,"uris":["http://zotero.org/users/8430992/items/2SFBTQ8B"],"itemData":{"id":1071,"type":"article-journal","abstract":"Five aspects of intra-group behaviour among wild jungle babblers were analysed in relation to the age, sex and breeding status of the participants . The amount of participation in allopreening, sentinel behaviour, and movement initiation were found to be closely correlated with age and breeding status, resulting in a rough concordance between rankings based on these three activities . There was some difference between the sexes in the degree of participation in allopreening and sentinel behaviour and this may be explained by differences in their strategies for breeding . Changes in play and roosting behaviour with age are related to the establishment of dominance relations among birds of the year and possible connections between other aspects of behaviour and social status are also discussed .","container-title":"Animal Behaviour","issue":"4","language":"en","page":"828-848","source":"Zotero","title":"Social behaviour within groups of jungle babblers (&lt;i&gt;Turdoides striatus&lt;/i&gt;)","volume":"25","author":[{"family":"Gaston","given":"A.J."}],"issued":{"date-parts":[["1977"]]},"citation-key":"gastonSocialBehaviourGroups1977"}},{"id":746,"uris":["http://zotero.org/users/8430992/items/CEUGZXST"],"itemData":{"id":746,"type":"article-journal","container-title":"Pakistan Journal of Zoology","DOI":"https://dx.doi.org/10.17582/journal.pjz/20170420070416","issue":"5","language":"en","page":"1701-1708","source":"Zotero","title":"Breeding and feeding behaviour of jungle babbler (&lt;i&gt;Turdiodes striata dumont&lt;/i&gt;, 1923) in agro-ecological zones of district layyah, pakistan","volume":"52","author":[{"family":"Rafay","given":"Muhammad"},{"family":"Ahmad","given":"Ghafoor"},{"family":"Ruby","given":"Tahira"},{"family":"Abdullah","given":"Muhammad"},{"family":"Rasheed","given":"Fahad"},{"family":"Abid","given":"Muhammad"}],"issued":{"date-parts":[["2020"]]},"citation-key":"rafay2020"}}],"schema":"https://github.com/citation-style-language/schema/raw/master/csl-citation.json"} </w:instrText>
      </w:r>
      <w:r w:rsidR="009C298F" w:rsidRPr="0019114E">
        <w:rPr>
          <w:rFonts w:cs="Times New Roman"/>
          <w:iCs/>
          <w:noProof/>
          <w:szCs w:val="24"/>
        </w:rPr>
        <w:fldChar w:fldCharType="separate"/>
      </w:r>
      <w:r w:rsidR="009C298F" w:rsidRPr="0019114E">
        <w:rPr>
          <w:rFonts w:cs="Times New Roman"/>
          <w:iCs/>
          <w:noProof/>
          <w:szCs w:val="24"/>
        </w:rPr>
        <w:t>(jungle babblers, Gaston, 1977; Rafay et al., 2020)</w:t>
      </w:r>
      <w:r w:rsidR="009C298F" w:rsidRPr="0019114E">
        <w:rPr>
          <w:rFonts w:cs="Times New Roman"/>
          <w:iCs/>
          <w:noProof/>
          <w:szCs w:val="24"/>
        </w:rPr>
        <w:fldChar w:fldCharType="end"/>
      </w:r>
      <w:r w:rsidR="009C298F" w:rsidRPr="0019114E">
        <w:rPr>
          <w:rFonts w:cs="Times New Roman"/>
          <w:iCs/>
          <w:noProof/>
          <w:szCs w:val="24"/>
        </w:rPr>
        <w:t xml:space="preserve">. </w:t>
      </w:r>
      <w:r w:rsidRPr="0019114E">
        <w:rPr>
          <w:rFonts w:cs="Times New Roman"/>
          <w:iCs/>
          <w:noProof/>
          <w:szCs w:val="24"/>
        </w:rPr>
        <w:t xml:space="preserve">Possibly the most recognizable sentinel-using </w:t>
      </w:r>
      <w:r w:rsidR="009C298F">
        <w:rPr>
          <w:rFonts w:cs="Times New Roman"/>
          <w:iCs/>
          <w:noProof/>
          <w:szCs w:val="24"/>
        </w:rPr>
        <w:t>mammal</w:t>
      </w:r>
      <w:r w:rsidRPr="0019114E">
        <w:rPr>
          <w:rFonts w:cs="Times New Roman"/>
          <w:iCs/>
          <w:noProof/>
          <w:szCs w:val="24"/>
        </w:rPr>
        <w:t xml:space="preserve"> is the meerkat, </w:t>
      </w:r>
      <w:r w:rsidRPr="0019114E">
        <w:rPr>
          <w:rFonts w:cs="Times New Roman"/>
          <w:i/>
          <w:iCs/>
          <w:noProof/>
          <w:szCs w:val="24"/>
        </w:rPr>
        <w:t>Suricata suricatta,</w:t>
      </w:r>
      <w:r w:rsidRPr="0019114E">
        <w:rPr>
          <w:rFonts w:cs="Times New Roman"/>
          <w:iCs/>
          <w:noProof/>
          <w:szCs w:val="24"/>
        </w:rPr>
        <w:t xml:space="preserve"> a species whose sentinels stand up on their hind legs to perform </w:t>
      </w:r>
      <w:r w:rsidR="009D4D3E">
        <w:rPr>
          <w:rFonts w:cs="Times New Roman"/>
          <w:iCs/>
          <w:noProof/>
          <w:szCs w:val="24"/>
        </w:rPr>
        <w:t>their</w:t>
      </w:r>
      <w:r w:rsidRPr="0019114E">
        <w:rPr>
          <w:rFonts w:cs="Times New Roman"/>
          <w:iCs/>
          <w:noProof/>
          <w:szCs w:val="24"/>
        </w:rPr>
        <w:t xml:space="preserve"> duties </w:t>
      </w:r>
      <w:r w:rsidRPr="0019114E">
        <w:rPr>
          <w:rFonts w:cs="Times New Roman"/>
          <w:iCs/>
          <w:noProof/>
          <w:szCs w:val="24"/>
        </w:rPr>
        <w:fldChar w:fldCharType="begin"/>
      </w:r>
      <w:r w:rsidRPr="0019114E">
        <w:rPr>
          <w:rFonts w:cs="Times New Roman"/>
          <w:iCs/>
          <w:noProof/>
          <w:szCs w:val="24"/>
        </w:rPr>
        <w:instrText xml:space="preserve"> ADDIN ZOTERO_ITEM CSL_CITATION {"citationID":"PiDGAup4","properties":{"formattedCitation":"(Santema and Clutton-Brock 2013, Santema et al. 2013, Manser 2018, Rauber et al. 2019, Rauber and Manser 2021, Huels and Stoeger 2022)","plainCitation":"(Santema and Clutton-Brock 2013, Santema et al. 2013, Manser 2018, Rauber et al. 2019, Rauber and Manser 2021, Huels and Stoeger 2022)","noteIndex":0},"citationItems":[{"id":707,"uris":["http://zotero.org/users/8430992/items/KQJR9S6E"],"itemData":{"id":707,"type":"article-journal","abstract":"The social and cooperative behavior of meerkats (Suricata suricatta), specifically their sentinel behavior, has been intensively studied in free‐ranging populations. This study focuses on whether guarding in captive meerkats exhibits a pattern similar to that described for wild groups. Sentinel behavior in captivity has been somewhat neglected because predation is usually not a critical factor. Nonetheless, observations in captivity might reveal whether individual or group experience influences this specific behavior pattern. We observed three captive meerkat groups (in outdoor as well as indoor enclosures) and analyzed the duration of guarding sequences, the number of established guards, the guard posture, and the individual guard positions. We also conducted playback experiments to investigate the reaction of the sentinel and the group to bird calls (songbird vs. predatory bird species). The results demonstrated that captive groups behave much the same as wild groups. Certain individuals performed the guard job more often than other group members. Accordingly, the “super sentinels” observed in the wild also exist in captive groups. Playbacks showed that the sentinels reacted more strongly to the calls of predatory bird species, indicating that captive meerkats are able to categorize bird calls. We also documented major differences in behavioral responses to the calls of specific predatory bird species. Our observations underline that sentinel behavior is probably a combination of an innate, imprinted pattern that is further affected by the experience. Future studies might further investigate this influence of experience, beyond innate behavior, on the group‐specific sentinel behavior pattern in captive meerkats.","container-title":"Zoo Biology","DOI":"10.1002/zoo.21644","ISSN":"0733-3188, 1098-2361","issue":"1","journalAbbreviation":"Zoo Biology","language":"en","page":"10-19","source":"DOI.org (Crossref)","title":"Sentinel behavior in captive meerkats ( &lt;i&gt;Suricata suricatta&lt;/i&gt; )","volume":"41","author":[{"family":"Huels","given":"Florian D."},{"family":"Stoeger","given":"Angela S."}],"issued":{"date-parts":[["2022",1]]},"citation-key":"huelsSentinelBehaviorCaptive2022"}},{"id":702,"uris":["http://zotero.org/users/8430992/items/PBMZB2SQ"],"itemData":{"id":702,"type":"article-journal","container-title":"Animal Behaviour","DOI":"10.1016/j.anbehav.2020.11.014","ISSN":"00033472","journalAbbreviation":"Animal Behaviour","language":"en","page":"129-138","source":"DOI.org (Crossref)","title":"Effect of group size and experience on the ontogeny of sentinel calling behaviour in meerkats","volume":"171","author":[{"family":"Rauber","given":"Ramona"},{"family":"Manser","given":"Marta B."}],"issued":{"date-parts":[["2021",1]]},"citation-key":"rauberEffectGroupSize2021"}},{"id":1719,"uris":["http://zotero.org/users/8430992/items/GJUINRSW"],"itemData":{"id":1719,"type":"article-journal","abstract":"Cooperative breeding often evolved in harsh and arid habitats characterized by high levels of environmental uncertainty. Most forms of cooperative behavior have energetic costs and previous studies have shown that the contributions of individuals to alloparental provisioning are conditional on their food intake. However, the effect of naturally occurring, extreme environmental conditions on the persistence of costly forms of cooperative behaviors and their coordination by communication remain unknown. Here, we show that in meerkats (Suricata suricatta) the probability to act as sentinel, a cooperative vigilance behavior, was the same for typically occurring dry and wet conditions, but significantly reduced during a drought condition with almost no rain, especially in young individuals, members of small groups and groups with pups. The duration an individual stayed on sentinel guard, however, was most reduced during dry conditions. Besides reductions in sentinel behavior, the vocal coordination of foraging meerkats differed when comparing drought and wet conditions. Individuals responded more strongly to playbacks of sentinel “all-clear” calls and close calls, resulting in less vigilance and more foraging behavior during the drought condition. We conclude that while meerkats are adapted to commonly occurring dry periods with low rainfall, the extreme drought period with almost no rain, led to a decrease of the frequency of costly forms of cooperative behaviors in favor of behaviors that maximize direct fitness benefits and also affected the vocal coordination among group members.","container-title":"Behavioral Ecology","DOI":"10.1093/beheco/arz112","ISSN":"1045-2249","issue":"6","journalAbbreviation":"Behavioral Ecology","page":"1558-1566","source":"Silverchair","title":"Drought decreases cooperative sentinel behavior and affects vocal coordination in meerkats","volume":"30","author":[{"family":"Rauber","given":"Ramona"},{"family":"Clutton-Brock","given":"Tim H"},{"family":"Manser","given":"Marta B"}],"issued":{"date-parts":[["2019",11,8]]},"citation-key":"rauberDroughtDecreasesCooperative2019"}},{"id":722,"uris":["http://zotero.org/users/8430992/items/R3QC9GEW"],"itemData":{"id":722,"type":"article-journal","container-title":"Animal Behaviour","DOI":"10.1016/j.anbehav.2012.12.029","ISSN":"00033472","issue":"3","journalAbbreviation":"Animal Behaviour","language":"en","page":"655-661","source":"DOI.org (Crossref)","title":"Meerkat helpers increase sentinel behaviour and bipedal vigilance in the presence of pups","volume":"85","author":[{"family":"Santema","given":"Peter"},{"family":"Clutton-Brock","given":"Tim"}],"issued":{"date-parts":[["2013",3]]},"citation-key":"santemaMeerkatHelpersIncrease2013"}},{"id":733,"uris":["http://zotero.org/users/8430992/items/NM3ZGIRG"],"itemData":{"id":733,"type":"article-journal","abstract":"Although the ultimate causes for variation in contributions to helping in cooperative breeders are increasingly well understood, the underlying physiological mechanisms remain largely unknown. Recent work has suggested that glucocorticoids may play an important role in the expression of cooperative behavior. Here, we present the first experimental test of the effects of glucocorticoids on helper behavior in a cooperative breeder. Glucocorticoid levels of adult female and male meerkat, Suricata suricatta, helpers were elevated with an intramuscular injection of cortisol (hydrocortisone 21-hemisuccinate sodium salt) dissolved in saline, whereas matched controls simultaneously received an injection of physiological saline. The treatment successfully elevated circulating glucocorticoid levels but did not result in significant changes in pup feeding or sentinel behavior. Females, however, spent less time foraging when glucocorticoid levels were elevated and appeared to spend more time in close proximity to pups. These results provide no evidence that glucocorticoids affect cooperative behaviors but suggest that there may be an effect on foraging effort and affiliation with pups.","container-title":"Behavioral Ecology","DOI":"10.1093/beheco/art039","ISSN":"1045-2249, 1465-7279","issue":"5","journalAbbreviation":"Behavioral Ecology","language":"en","page":"1122-1127","source":"DOI.org (Crossref)","title":"Effects of cortisol administration on cooperative behavior in meerkat helpers","volume":"24","author":[{"family":"Santema","given":"P."},{"family":"Teitel","given":"Z."},{"family":"Manser","given":"M."},{"family":"Bennett","given":"N."},{"family":"Clutton-Brock","given":"T."}],"issued":{"date-parts":[["2013",9,1]]},"citation-key":"santemaEffectsCortisolAdministration2013"}},{"id":761,"uris":["http://zotero.org/users/8430992/items/2YIKGKV7"],"itemData":{"id":761,"type":"chapter","container-title":"Field and Laboratory Methods in Animal Cognition","edition":"1","ISBN":"978-1-108-33319-1","language":"en","note":"DOI: 10.1017/9781108333191.015","page":"286-307","publisher":"Cambridge University Press","source":"DOI.org (Crossref)","title":"Meerkats – identifying cognitive mechanisms underlying meerkat coordination and communication: experimental designs in their natural habitat","title-short":"Meerkats – identifying cognitive mechanisms underlying meerkat coordination and communication","URL":"https://www.cambridge.org/core/product/identifier/9781108333191%23CN-bp-13/type/book_part","editor":[{"family":"Bueno-Guerra","given":"Nereida"},{"family":"Amici","given":"Federica"}],"author":[{"family":"Manser","given":"Marta"}],"accessed":{"date-parts":[["2022",11,24]]},"issued":{"date-parts":[["2018",7,31]]},"citation-key":"manserMeerkatsIdentifyingCognitive2018"}}],"schema":"https://github.com/citation-style-language/schema/raw/master/csl-citation.json"} </w:instrText>
      </w:r>
      <w:r w:rsidRPr="0019114E">
        <w:rPr>
          <w:rFonts w:cs="Times New Roman"/>
          <w:iCs/>
          <w:noProof/>
          <w:szCs w:val="24"/>
        </w:rPr>
        <w:fldChar w:fldCharType="separate"/>
      </w:r>
      <w:r w:rsidRPr="0019114E">
        <w:rPr>
          <w:rFonts w:cs="Times New Roman"/>
        </w:rPr>
        <w:t>(Santema and Clutton-Brock 2013, Santema et al. 2013, Manser 2018, Rauber et al. 2019, Rauber and Manser 2021, Huels and Stoeger 2022)</w:t>
      </w:r>
      <w:r w:rsidRPr="0019114E">
        <w:rPr>
          <w:rFonts w:cs="Times New Roman"/>
          <w:iCs/>
          <w:noProof/>
          <w:szCs w:val="24"/>
        </w:rPr>
        <w:fldChar w:fldCharType="end"/>
      </w:r>
      <w:r w:rsidRPr="0019114E">
        <w:rPr>
          <w:rFonts w:cs="Times New Roman"/>
          <w:iCs/>
          <w:noProof/>
          <w:szCs w:val="24"/>
        </w:rPr>
        <w:t xml:space="preserve">. Studies have also been conducted on sentinel behaviour in certain mongoose and primate species </w:t>
      </w:r>
      <w:r w:rsidRPr="0019114E">
        <w:rPr>
          <w:rFonts w:cs="Times New Roman"/>
          <w:iCs/>
          <w:noProof/>
          <w:szCs w:val="24"/>
        </w:rPr>
        <w:fldChar w:fldCharType="begin"/>
      </w:r>
      <w:r w:rsidRPr="0019114E">
        <w:rPr>
          <w:rFonts w:cs="Times New Roman"/>
          <w:iCs/>
          <w:noProof/>
          <w:szCs w:val="24"/>
        </w:rPr>
        <w:instrText xml:space="preserve"> ADDIN ZOTERO_ITEM CSL_CITATION {"citationID":"BvCMehC8","properties":{"formattedCitation":"(Bolwig 1959, Horrocks and Hunte 1986, Kern and Radford 2013, 2014, 2018, Eastcott et al. 2020)","plainCitation":"(Bolwig 1959, Horrocks and Hunte 1986, Kern and Radford 2013, 2014, 2018, Eastcott et al. 2020)","noteIndex":0},"citationItems":[{"id":694,"uris":["http://zotero.org/users/8430992/items/8V5EL56W"],"itemData":{"id":694,"type":"article-journal","abstract":"Anthropogenic noise is an increasingly widespread pollutant, with a rapidly burgeoning literature demonstrating impacts on humans and other animals. However, most studies have simply considered if there is an effect of noise, examining the overall cohort response. Although substantial evidence exists for intraspecific variation in responses to other anthropogenic disturbances, this possibility has received relatively little experimental attention with respect to noise. Here, we used field-based playbacks with dwarf mongooses (Helogale parvula) to test how traffic noise affects vigilance behavior and to examine potential variation between individuals of different age class, sex, and dominance status. Foragers exhibited a stronger immediate reaction and increased their subsequent vigilance (both that on the ground and as a sentinel) in response to traffic-noise playback compared with ambient-sound playback. Traffic-noise playback also resulted in sentinels conducting longer bouts and being more likely to change post height or location than in ambient-sound playback. Moreover, there was evidence of variation in noise responses with respect to age class and dominance status but not sex. In traffic noise, foraging pups were more likely to flee and were slower to resume foraging than adults; they also tended to increase their vigilance more than adults. Dominants were more likely than subordinates to move post during sentinel bouts conducted in traffic-noise trials. Our findings suggest that the vigilance–foraging trade-off is affected by traffic noise but that individuals differ in how they respond. Future work should, therefore, consider intrapopulation response variation to understand fully the population-wide effects of this global pollutant.","container-title":"Behavioral Ecology","DOI":"10.1093/beheco/araa011","ISSN":"1045-2249, 1465-7279","issue":"3","language":"en","page":"680-691","source":"DOI.org (Crossref)","title":"Intrapopulation variation in the behavioral responses of dwarf mongooses to anthropogenic noise","volume":"31","author":[{"family":"Eastcott","given":"Emma"},{"family":"Kern","given":"Julie M"},{"family":"Morris-Drake","given":"Amy"},{"family":"Radford","given":"Andrew N"}],"editor":[{"family":"Candolin","given":"Ulrika"}],"issued":{"date-parts":[["2020",6,19]]},"citation-key":"eastcottIntrapopulationVariationBehavioral2020"}},{"id":718,"uris":["http://zotero.org/users/8430992/items/S4B6CGCU"],"itemData":{"id":718,"type":"article-journal","abstract":"Significance\n            Humans frequently trade goods and can track the amount they owe using memories of past exchanges. While nonhuman animals are also known to be capable of trading cooperative acts immediately for one another, more contentious is the possibility that there can be delayed rewards. We use detailed field observations, social-network analyses, and a playback experiment to demonstrate that wild dwarf mongooses provide more grooming to those groupmates who contribute more to sentinel behavior (acting as a raised guard to look out for danger). We therefore provide experimental evidence of delayed contingent cooperation, and cross-commodity exchange, in a wild nonprimate.\n          , \n            \n              Many animals participate in biological markets, with strong evidence existing for immediate cooperative trades. In particular, grooming is often exchanged for itself or other commodities, such as coalitionary support or access to food and mates. More contentious is the possibility that nonhuman animals can rely on memories of recent events, providing contingent cooperation even when there is a temporal delay between two cooperative acts. Here we provide experimental evidence of delayed cross-commodity grooming exchange in wild dwarf mongooses (\n              Helogale parvula\n              ). First, we use natural observations and social-network analyses to demonstrate a positive link between grooming and sentinel behavior (acting as a raised guard). Group members who contributed more to sentinel behavior received more grooming and had a better social-network position. We then used a field-based playback experiment to test a causal link between contributions to sentinel behavior and grooming received later in the day. During 3-h trial sessions, the perceived sentinel contributions of a focal individual were either up-regulated (playback of its surveillance calls, which are given naturally during sentinel bouts) or unmanipulated (playback of its foraging close calls as a control). On returning to the sleeping refuge at the end of the day, focal individuals received more grooming following surveillance-call playback than control-call playback and more grooming than a matched individual whose sentinel contributions were not up-regulated. We believe our study therefore provides experimental evidence of delayed contingent cooperation in a wild nonprimate species.","container-title":"Proceedings of the National Academy of Sciences","DOI":"10.1073/pnas.1801000115","ISSN":"0027-8424, 1091-6490","issue":"24","journalAbbreviation":"Proc. Natl. Acad. Sci. U.S.A.","language":"en","page":"6255-6260","source":"DOI.org (Crossref)","title":"Experimental evidence for delayed contingent cooperation among wild dwarf mongooses","volume":"115","author":[{"family":"Kern","given":"Julie M."},{"family":"Radford","given":"Andrew N."}],"issued":{"date-parts":[["2018",6,12]]},"citation-key":"kernExperimentalEvidenceDelayed2018"}},{"id":719,"uris":["http://zotero.org/users/8430992/items/RCE7A48W"],"itemData":{"id":719,"type":"article-journal","container-title":"Animal Behaviour","DOI":"10.1016/j.anbehav.2014.10.012","ISSN":"00033472","journalAbbreviation":"Animal Behaviour","language":"en","page":"185-192","source":"DOI.org (Crossref)","title":"Sentinel dwarf mongooses, &lt;i&gt;Helogale parvula&lt;/i&gt;, exhibit flexible decision making in relation to predation risk","volume":"98","author":[{"family":"Kern","given":"Julie M."},{"family":"Radford","given":"Andrew N."}],"issued":{"date-parts":[["2014",12]]},"citation-key":"kernSentinelDwarfMongooses2014"}},{"id":720,"uris":["http://zotero.org/users/8430992/items/JCKJXI9A"],"itemData":{"id":720,"type":"article-journal","container-title":"Animal Behaviour","DOI":"10.1016/j.anbehav.2013.02.020","ISSN":"00033472","issue":"5","journalAbbreviation":"Animal Behaviour","language":"en","page":"967-975","source":"DOI.org (Crossref)","title":"Call of duty? Variation in use of the watchman's song by sentinel dwarf mongooses, &lt;i&gt;Helogale parvula&lt;/i&gt;","title-short":"Call of duty?","volume":"85","author":[{"family":"Kern","given":"Julie M."},{"family":"Radford","given":"Andrew N."}],"issued":{"date-parts":[["2013",5]]},"citation-key":"kernCallDutyVariation2013"}},{"id":1111,"uris":["http://zotero.org/users/8430992/items/86Z6ZZRA"],"itemData":{"id":1111,"type":"article-journal","abstract":"Crop-raiding by wildlife species often involves collective group movement and animal decision-making in this context is an important area of investigation as the risks and rewards associated with crop-raiding are greater than those that are likely to occur in wild food foraging situations. Yet, the form of consensus decision-making involved in wildlife crop-raiding has not been evaluated. In the current study, we assessed the decision-making process exhibited by rhesus macaques, a generalist primate species, in the context of crop-raiding. We predicted that rhesus macaques would display unshared consensus decision-making during the higher risk-entailed crop-raiding collective movements. We followed two groups of rhesus macaques and collected data on their movement and foraging behavior during crop-raiding events. The results from our study showed that collective movements in the context of crop-raiding were largely led by single individuals. However, individuals of all age-sex categories successfully led crop-raiding collective movements. Although adult individuals joined adult-initiated raid movements most often, they also joined raids initiated by other age classes. Contrary to our predictions, in crop-raiding contexts, rhesus macaques demonstrated a tendency towards equally shared decision-making for group movements.\nIn many cooperatively breeding species, one of the group members (called a sentinel) flies or climbs up occasionally to a high position, looks around and utters alarm calls if a predator approaches, while other group members are foraging. Bednekoff's (1997, American Naturalist, 150, 373–392; 2001, Annales Zoologici Fennici, 38, 5–14) game-theoretic model assumes that group members trade the need to forage against the advantages of earlier risk detection when sentinelling. The model predicts that in the presence of another sentinel which may provide timely alerts, a sentinel will terminate its sentinel bout earlier when its energy level drops below a threshold that is higher than the depletion threshold that would incentivize it to resume foraging if it were sentinelling alone. We propose a complementary hypothesis, that this effect of shortened sentinel duration in the presence of another sentinel will be more pronounced for subordinate group members, for whom the fierce competition they suffer while foraging gets attenuated when a groupmate sentinels. We tested these hypotheses in Arabian babbler, Argya squamiceps, groups by comparing sentinel activity under natural conditions vis-à-vis sentinel activity in a feeding experiment in which one or two individuals were fed. In natural conditions, dominant males not only acted as sentinels longer and more often, but they also initiated a larger share of their sentinel bouts when another group member was already on guard. Following experimental feeding ad libitum, in line with the game-theoretic predictions (1) the probability of starting a sentinel bout was not affected by the presence of another sentinel, nor by its sex or rank, and (2) sentinel bouts that terminated in the presence of another sentinel were significantly shorter than sentinel bouts ending alone. Our findings suggest that the seemingly systematic exchange of sentinels may be a consequence of differential needs and incentives rather than active coordination.\nIncreased vulnerability to predation results in young individuals of many species experiencing higher predation pressure than adults. Consequently, the production of antipredator-related calls by young can differ from that of the same vocalizations given by adults. Sentinel behaviour is a coordinated vigilance behaviour, where one individual climbs on an elevated position and scans the surroundings for predators, while the rest of the group is mainly foraging. Meerkat, Suricata suricatta, sentinels produce six distinct sentinel call types, which inform other group members about the perceived predation risk, resulting in the adjustment of personal vigilance behaviour in foraging group members. Here, we investigated the onset of sentinel behaviour and the ontogeny of the different sentinel call types as well as the development of individual vocal signatures in meerkats. We found that meerkats started acting as a sentinel around 200 days of age, but this was highly dependent on group size, with individuals from smaller groups exhibiting sentinel behaviour earlier than individuals from larger groups. All six sentinel call types were already present in the repertoire upon first emergence of the behaviour; however, call rates of ‘all-clear’ calls increased while ‘warning’ calls decreased with increasing experience as sentinel. Analysis of one of the most frequent sentinel calls, the double note calls, indicated that fundamental frequency, mean amplitude, duration and entropy differed consistently between individuals, but we found no effect of age. Rather, our results provide evidence that individual signatures in this call type were already developed when young meerkats first started to act as sentinel and changed little with age. To conclude, we showed little ontogenetic change in overall sentinel behaviour as well as in its vocal coordination, indicating potentially high selection pressures on antipredator behaviours, such as the sentinel system, resulting in consistent behavioural responses upon first emergence.\nTo maximize survival, animals should adjust their behaviour flexibly in response to indicators of predation risk. Predation risk is affected by a range of ecological, social and individual variables, which can fluctuate over different timescales. In general, current risk levels are known to influence the behaviour of sentinels, individuals that adopt a raised position to scan for danger while groupmates are engaged in other activities. However, there has been little consideration of whether decisions made at different stages of a sentinel bout are affected in the same way by perceived predation risk and whether the same level of behavioural plasticity is exhibited when making these different decisions. Here we used detailed behavioural observations and a playback experiment to investigate the behavioural choices of dwarf mongoose sentinels at three different stages of a bout (before, start, during). Individuals were more likely to begin a bout, and did so sooner, following alarm calls, which are immediate, direct indicators of elevated risk. Sentinels selected an initial height from which to guard depending on factors that tended to vary in the medium term (hours), choosing higher positions in denser habitat and less windy conditions. In contrast, decisions about bout duration were made in relation to short-term (seconds/minutes) changes in information, with sentinels guarding for longer when an alarm call was given during a bout, and terminating bouts sooner when groupmates moved out of sight. Our results demonstrate that sentinel decisions are influenced by both direct and indirect indicators of likely predation risk and that sentinel behaviour is adjusted flexibly with regard to information presented on various timescales, highlighting the complexity of decision-making processes.\nMany foraging animals face a fundamental tradeoff between predation and starvation 1, 2. In a range of social species, this tradeoff has probably driven the evolution of sentinel behavior, where individuals adopt prominent positions to watch for predators while groupmates forage [3]. Although there has been much debate about whether acting as a sentinel is a selfish or cooperative behavior 3, 4, 5, 6, far less attention has focused on why sentinels often produce quiet vocalizations (hereafter known as “sentinel calls”) to announce their presence 7, 8. We use observational and experimental data to provide the first evidence that group members gain an increase in foraging success by responding to these vocal cues given by sentinels. Foraging pied babblers (Turdoides bicolor) spread out more, use more exposed patches, look up less often, and spend less time vigilant in response to sentinel calling. Crucially, we demonstrate that these behavioral alterations lead to an increase in biomass intake by foragers, which is likely to enhance survival. We argue that this benefit may be the reason for sentinel calling, making it a truly cooperative behavior [9].","container-title":"Animal Behaviour","DOI":"10.1016/S0003-3472(86)80226-3","ISSN":"0003-3472","issue":"5","journalAbbreviation":"Animal Behaviour","language":"en","page":"1566-1568","source":"ScienceDirect","title":"Sentinel behaviour in vervet monkeys: who sees whom first?","title-short":"Sentinel behaviour in vervet monkeys","volume":"34","author":[{"family":"Horrocks","given":"J. A."},{"family":"Hunte","given":"W."}],"issued":{"date-parts":[["1986",10,1]]},"citation-key":"horrocksSentinelBehaviourVervet1986"}},{"id":741,"uris":["http://zotero.org/users/8430992/items/GBPMVDYK"],"itemData":{"id":741,"type":"article-journal","container-title":"Behaviour","DOI":"10.1163/156853959X00054","ISSN":"0005-7959, 1568-539X","issue":"1-4","journalAbbreviation":"Behav","language":"en","page":"136-162","source":"DOI.org (Crossref)","title":"A study of the behaviour of the chacma baboon, &lt;i&gt;Papio ursinus&lt;/i&gt;","volume":"14","author":[{"family":"Bolwig","given":"Niels"}],"issued":{"date-parts":[["1959"]]},"citation-key":"bolwigStudyBehaviourChacma1959"}}],"schema":"https://github.com/citation-style-language/schema/raw/master/csl-citation.json"} </w:instrText>
      </w:r>
      <w:r w:rsidRPr="0019114E">
        <w:rPr>
          <w:rFonts w:cs="Times New Roman"/>
          <w:iCs/>
          <w:noProof/>
          <w:szCs w:val="24"/>
        </w:rPr>
        <w:fldChar w:fldCharType="separate"/>
      </w:r>
      <w:r w:rsidRPr="0019114E">
        <w:rPr>
          <w:rFonts w:cs="Times New Roman"/>
        </w:rPr>
        <w:t>(Bolwig 1959, Horrocks and Hunte 1986, Kern and Radford 2013, 2014, 2018, Eastcott et al. 2020)</w:t>
      </w:r>
      <w:r w:rsidRPr="0019114E">
        <w:rPr>
          <w:rFonts w:cs="Times New Roman"/>
          <w:iCs/>
          <w:noProof/>
          <w:szCs w:val="24"/>
        </w:rPr>
        <w:fldChar w:fldCharType="end"/>
      </w:r>
      <w:r w:rsidRPr="0019114E">
        <w:rPr>
          <w:rFonts w:cs="Times New Roman"/>
          <w:iCs/>
          <w:noProof/>
          <w:szCs w:val="24"/>
        </w:rPr>
        <w:t xml:space="preserve">. Since this behaviour is shared across several taxa without common ancestry, this behaviour must have evolved when very specific environmental and social conditions were met </w:t>
      </w:r>
      <w:r w:rsidRPr="0019114E">
        <w:rPr>
          <w:rFonts w:cs="Times New Roman"/>
          <w:iCs/>
          <w:noProof/>
          <w:szCs w:val="24"/>
        </w:rPr>
        <w:fldChar w:fldCharType="begin"/>
      </w:r>
      <w:r w:rsidRPr="0019114E">
        <w:rPr>
          <w:rFonts w:cs="Times New Roman"/>
          <w:iCs/>
          <w:noProof/>
          <w:szCs w:val="24"/>
        </w:rPr>
        <w:instrText xml:space="preserve"> ADDIN ZOTERO_ITEM CSL_CITATION {"citationID":"Zc9q80kI","properties":{"formattedCitation":"(Bednekoff 1997, 2001)","plainCitation":"(Bednekoff 1997, 2001)","noteIndex":0},"citationItems":[{"id":1733,"uris":["http://zotero.org/users/8430992/items/5Y2MYXKI"],"itemData":{"id":1733,"type":"article-journal","container-title":"The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A."}],"issued":{"date-parts":[["2001"]]},"citation-key":"bednekoffCoordinationSafeSelfish2001"}}],"schema":"https://github.com/citation-style-language/schema/raw/master/csl-citation.json"} </w:instrText>
      </w:r>
      <w:r w:rsidRPr="0019114E">
        <w:rPr>
          <w:rFonts w:cs="Times New Roman"/>
          <w:iCs/>
          <w:noProof/>
          <w:szCs w:val="24"/>
        </w:rPr>
        <w:fldChar w:fldCharType="separate"/>
      </w:r>
      <w:r w:rsidRPr="0019114E">
        <w:rPr>
          <w:rFonts w:cs="Times New Roman"/>
        </w:rPr>
        <w:t>(Bednekoff 1997, 2001)</w:t>
      </w:r>
      <w:r w:rsidRPr="0019114E">
        <w:rPr>
          <w:rFonts w:cs="Times New Roman"/>
          <w:iCs/>
          <w:noProof/>
          <w:szCs w:val="24"/>
        </w:rPr>
        <w:fldChar w:fldCharType="end"/>
      </w:r>
      <w:r w:rsidRPr="0019114E">
        <w:rPr>
          <w:rFonts w:cs="Times New Roman"/>
          <w:iCs/>
          <w:noProof/>
          <w:szCs w:val="24"/>
        </w:rPr>
        <w:t>.</w:t>
      </w:r>
    </w:p>
    <w:p w14:paraId="53974482" w14:textId="359B53A1" w:rsidR="00A31ACC" w:rsidRDefault="0095655F" w:rsidP="0095655F">
      <w:pPr>
        <w:spacing w:after="240" w:line="480" w:lineRule="auto"/>
        <w:rPr>
          <w:rFonts w:cs="Times New Roman"/>
          <w:iCs/>
          <w:noProof/>
          <w:szCs w:val="24"/>
        </w:rPr>
      </w:pPr>
      <w:r w:rsidRPr="0019114E">
        <w:rPr>
          <w:rFonts w:cs="Times New Roman"/>
          <w:iCs/>
          <w:noProof/>
          <w:szCs w:val="24"/>
        </w:rPr>
        <w:lastRenderedPageBreak/>
        <w:t xml:space="preserve">However, the underlying mechanisms for sentinel decision-making are </w:t>
      </w:r>
      <w:r w:rsidR="00D14EC5">
        <w:rPr>
          <w:rFonts w:cs="Times New Roman"/>
          <w:iCs/>
          <w:noProof/>
          <w:szCs w:val="24"/>
        </w:rPr>
        <w:t>unclear</w:t>
      </w:r>
      <w:r w:rsidRPr="0019114E">
        <w:rPr>
          <w:rFonts w:cs="Times New Roman"/>
          <w:iCs/>
          <w:noProof/>
          <w:szCs w:val="24"/>
        </w:rPr>
        <w:t xml:space="preserve">, giving rise to debate over whether this behaviour is selfless or selfish. Sentinel behaviour was </w:t>
      </w:r>
      <w:r w:rsidR="00D14EC5">
        <w:rPr>
          <w:rFonts w:cs="Times New Roman"/>
          <w:iCs/>
          <w:noProof/>
          <w:szCs w:val="24"/>
        </w:rPr>
        <w:t>initially hypothesized</w:t>
      </w:r>
      <w:r w:rsidRPr="0019114E">
        <w:rPr>
          <w:rFonts w:cs="Times New Roman"/>
          <w:iCs/>
          <w:noProof/>
          <w:szCs w:val="24"/>
        </w:rPr>
        <w:t xml:space="preserve"> to be </w:t>
      </w:r>
      <w:r w:rsidR="00D14EC5">
        <w:rPr>
          <w:rFonts w:cs="Times New Roman"/>
          <w:iCs/>
          <w:noProof/>
          <w:szCs w:val="24"/>
        </w:rPr>
        <w:t>selfless</w:t>
      </w:r>
      <w:r w:rsidRPr="0019114E">
        <w:rPr>
          <w:rFonts w:cs="Times New Roman"/>
          <w:iCs/>
          <w:noProof/>
          <w:szCs w:val="24"/>
        </w:rPr>
        <w:t xml:space="preserve">. Whether through reciprocal altruism </w:t>
      </w:r>
      <w:r w:rsidRPr="0019114E">
        <w:rPr>
          <w:rFonts w:cs="Times New Roman"/>
          <w:iCs/>
          <w:noProof/>
          <w:szCs w:val="24"/>
        </w:rPr>
        <w:fldChar w:fldCharType="begin"/>
      </w:r>
      <w:r w:rsidRPr="0019114E">
        <w:rPr>
          <w:rFonts w:cs="Times New Roman"/>
          <w:iCs/>
          <w:noProof/>
          <w:szCs w:val="24"/>
        </w:rPr>
        <w:instrText xml:space="preserve"> ADDIN ZOTERO_ITEM CSL_CITATION {"citationID":"SZnaiat5","properties":{"formattedCitation":"(Trivers 1971)","plainCitation":"(Trivers 1971)","noteIndex":0},"citationItems":[{"id":1797,"uris":["http://zotero.org/users/8430992/items/9QEP3NE8"],"itemData":{"id":1797,"type":"article-journal","abstract":"A model is presented to account for the natural selection of what is termed reciprocally altruistic behavior. The model shows how selection can operate against the cheater (non-reciprocator) in the system. Three instances of altruistic behavior are discussed, the evolution of which the model can explain: (1) behavior involved in cleaning symbioses; (2) warning cries in birds; and (3) human reciprocal altruism. Regarding human reciprocal altruism, it is shown that the details of the psychological system that regulates this altruism can be explained by the model. Specifically, friendship, dislike, moralistic aggression, gratitude, sympathy, trust, suspicion, trustworthiness, aspects of guilt, and some forms of dishonesty and hypocrisy can be explained as important adaptations to regulate the altruistic system. Each individual human is seen as possessing altruistic and cheating tendencies, the expression of which is sensitive to developmental variables that were selected to set the tendencies at a balance appropriate to the local social and ecological environment.","container-title":"The Quarterly Review of Biology","ISSN":"0033-5770","issue":"1","note":"publisher: University of Chicago Press","page":"35-57","source":"JSTOR","title":"The evolution of reciprocal altruism","volume":"46","author":[{"family":"Trivers","given":"Robert L."}],"issued":{"date-parts":[["1971"]]},"citation-key":"trivers1971"}}],"schema":"https://github.com/citation-style-language/schema/raw/master/csl-citation.json"} </w:instrText>
      </w:r>
      <w:r w:rsidRPr="0019114E">
        <w:rPr>
          <w:rFonts w:cs="Times New Roman"/>
          <w:iCs/>
          <w:noProof/>
          <w:szCs w:val="24"/>
        </w:rPr>
        <w:fldChar w:fldCharType="separate"/>
      </w:r>
      <w:r w:rsidRPr="0019114E">
        <w:rPr>
          <w:rFonts w:cs="Times New Roman"/>
        </w:rPr>
        <w:t>(Trivers 1971)</w:t>
      </w:r>
      <w:r w:rsidRPr="0019114E">
        <w:rPr>
          <w:rFonts w:cs="Times New Roman"/>
          <w:iCs/>
          <w:noProof/>
          <w:szCs w:val="24"/>
        </w:rPr>
        <w:fldChar w:fldCharType="end"/>
      </w:r>
      <w:r w:rsidRPr="0019114E">
        <w:rPr>
          <w:rFonts w:cs="Times New Roman"/>
          <w:iCs/>
          <w:noProof/>
          <w:szCs w:val="24"/>
        </w:rPr>
        <w:t xml:space="preserve"> or kin selection </w:t>
      </w:r>
      <w:r w:rsidRPr="0019114E">
        <w:rPr>
          <w:rFonts w:cs="Times New Roman"/>
          <w:iCs/>
          <w:noProof/>
          <w:szCs w:val="24"/>
        </w:rPr>
        <w:fldChar w:fldCharType="begin"/>
      </w:r>
      <w:r w:rsidRPr="0019114E">
        <w:rPr>
          <w:rFonts w:cs="Times New Roman"/>
          <w:iCs/>
          <w:noProof/>
          <w:szCs w:val="24"/>
        </w:rPr>
        <w:instrText xml:space="preserve"> ADDIN ZOTERO_ITEM CSL_CITATION {"citationID":"v0f3lmYL","properties":{"formattedCitation":"(Hamilton 1964)","plainCitation":"(Hamilton 1964)","noteIndex":0},"citationItems":[{"id":1798,"uris":["http://zotero.org/users/8430992/items/CCMIJ8T5"],"itemData":{"id":1798,"type":"article-journal","abstract":"A genetical mathematical model is described which allows for interactions between relatives on one another's fitness. Making use of Wright's Coefficient of Relationship as the measure of the proportion of replica genes in a relative, a quantity is found which incorporates the maximizing property of Darwinian fitness. This quantity is named “inclusive fitness”. Species following the model should tend to evolve behaviour such that each organism appears to be attempting to maximize its inclusive fitness. This implies a limited restraint on selfish competitive behaviour and possibility of limited self-sacrifices. Special cases of the model are used to show (a) that selection in the social situations newly covered tends to be slower than classical selection, (b) how in populations of rather non-dispersive organisms the model may apply to genes affecting dispersion, and (c) how it may apply approximately to competition between relatives, for example, within sibships. Some artificialities of the model are discussed.","container-title":"Journal of Theoretical Biology","DOI":"10.1016/0022-5193(64)90038-4","ISSN":"0022-5193","issue":"1","journalAbbreviation":"Journal of Theoretical Biology","page":"1-16","source":"ScienceDirect","title":"The genetical evolution of social behaviour","volume":"7","author":[{"family":"Hamilton","given":"W. D."}],"issued":{"date-parts":[["1964",7,1]]},"citation-key":"hamilton1964"}}],"schema":"https://github.com/citation-style-language/schema/raw/master/csl-citation.json"} </w:instrText>
      </w:r>
      <w:r w:rsidRPr="0019114E">
        <w:rPr>
          <w:rFonts w:cs="Times New Roman"/>
          <w:iCs/>
          <w:noProof/>
          <w:szCs w:val="24"/>
        </w:rPr>
        <w:fldChar w:fldCharType="separate"/>
      </w:r>
      <w:r w:rsidRPr="0019114E">
        <w:rPr>
          <w:rFonts w:cs="Times New Roman"/>
        </w:rPr>
        <w:t>(Hamilton 1964)</w:t>
      </w:r>
      <w:r w:rsidRPr="0019114E">
        <w:rPr>
          <w:rFonts w:cs="Times New Roman"/>
          <w:iCs/>
          <w:noProof/>
          <w:szCs w:val="24"/>
        </w:rPr>
        <w:fldChar w:fldCharType="end"/>
      </w:r>
      <w:r w:rsidRPr="0019114E">
        <w:rPr>
          <w:rFonts w:cs="Times New Roman"/>
          <w:iCs/>
          <w:noProof/>
          <w:szCs w:val="24"/>
        </w:rPr>
        <w:t xml:space="preserve">, the </w:t>
      </w:r>
      <w:r w:rsidR="009C298F">
        <w:rPr>
          <w:rFonts w:cs="Times New Roman"/>
          <w:iCs/>
          <w:noProof/>
          <w:szCs w:val="24"/>
        </w:rPr>
        <w:t>sentinel</w:t>
      </w:r>
      <w:r w:rsidRPr="0019114E">
        <w:rPr>
          <w:rFonts w:cs="Times New Roman"/>
          <w:iCs/>
          <w:noProof/>
          <w:szCs w:val="24"/>
        </w:rPr>
        <w:t xml:space="preserve"> is self-sacrificing and primarily benefits the group. A more recent hypothesis is that </w:t>
      </w:r>
      <w:r w:rsidR="00D14EC5">
        <w:rPr>
          <w:rFonts w:cs="Times New Roman"/>
          <w:iCs/>
          <w:noProof/>
          <w:szCs w:val="24"/>
        </w:rPr>
        <w:t>selfish, state-dependent decisions could underlie the decision to perform sentinel behaviour</w:t>
      </w:r>
      <w:r w:rsidRPr="0019114E">
        <w:rPr>
          <w:rFonts w:cs="Times New Roman"/>
          <w:iCs/>
          <w:noProof/>
          <w:szCs w:val="24"/>
        </w:rPr>
        <w:t xml:space="preserve">. The state-dependent model for sentinel decision-making revolves around an individual’s energetic reserves and requirements </w:t>
      </w:r>
      <w:r w:rsidR="00AE2058">
        <w:rPr>
          <w:rFonts w:cs="Times New Roman"/>
          <w:iCs/>
          <w:noProof/>
          <w:szCs w:val="24"/>
        </w:rPr>
        <w:t xml:space="preserve">for safety </w:t>
      </w:r>
      <w:r w:rsidRPr="0019114E">
        <w:rPr>
          <w:rFonts w:cs="Times New Roman"/>
          <w:iCs/>
          <w:noProof/>
          <w:szCs w:val="24"/>
        </w:rPr>
        <w:fldChar w:fldCharType="begin"/>
      </w:r>
      <w:r w:rsidRPr="0019114E">
        <w:rPr>
          <w:rFonts w:cs="Times New Roman"/>
          <w:iCs/>
          <w:noProof/>
          <w:szCs w:val="24"/>
        </w:rPr>
        <w:instrText xml:space="preserve"> ADDIN ZOTERO_ITEM CSL_CITATION {"citationID":"Echfz8Pz","properties":{"formattedCitation":"(Bednekoff 1997, 2001)","plainCitation":"(Bednekoff 1997, 2001)","noteIndex":0},"citationItems":[{"id":1729,"uris":["http://zotero.org/users/8430992/items/RK8XJ8GS"],"itemData":{"id":1729,"type":"article-journal","abstract":"Sentinels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A."}],"issued":{"date-parts":[["1997",9]]},"citation-key":"bednekoffMutualismSafeSelfish1997"}}],"schema":"https://github.com/citation-style-language/schema/raw/master/csl-citation.json"} </w:instrText>
      </w:r>
      <w:r w:rsidRPr="0019114E">
        <w:rPr>
          <w:rFonts w:cs="Times New Roman"/>
          <w:iCs/>
          <w:noProof/>
          <w:szCs w:val="24"/>
        </w:rPr>
        <w:fldChar w:fldCharType="separate"/>
      </w:r>
      <w:r w:rsidRPr="0019114E">
        <w:rPr>
          <w:rFonts w:cs="Times New Roman"/>
        </w:rPr>
        <w:t>(Bednekoff 1997, 2001)</w:t>
      </w:r>
      <w:r w:rsidRPr="0019114E">
        <w:rPr>
          <w:rFonts w:cs="Times New Roman"/>
          <w:iCs/>
          <w:noProof/>
          <w:szCs w:val="24"/>
        </w:rPr>
        <w:fldChar w:fldCharType="end"/>
      </w:r>
      <w:r w:rsidRPr="0019114E">
        <w:rPr>
          <w:rFonts w:cs="Times New Roman"/>
          <w:iCs/>
          <w:noProof/>
          <w:szCs w:val="24"/>
        </w:rPr>
        <w:t xml:space="preserve">. Individuals </w:t>
      </w:r>
      <w:r w:rsidR="00D14EC5">
        <w:rPr>
          <w:rFonts w:cs="Times New Roman"/>
          <w:iCs/>
          <w:noProof/>
          <w:szCs w:val="24"/>
        </w:rPr>
        <w:t>with</w:t>
      </w:r>
      <w:r w:rsidRPr="0019114E">
        <w:rPr>
          <w:rFonts w:cs="Times New Roman"/>
          <w:iCs/>
          <w:noProof/>
          <w:szCs w:val="24"/>
        </w:rPr>
        <w:t xml:space="preserve"> sufficient energetic reserves are more inclined to perform sentinel duties if the alternative is foraging without a sentinel, a considerably more dangerous option than </w:t>
      </w:r>
      <w:r w:rsidR="00AE2058">
        <w:rPr>
          <w:rFonts w:cs="Times New Roman"/>
          <w:iCs/>
          <w:noProof/>
          <w:szCs w:val="24"/>
        </w:rPr>
        <w:t>sentineling</w:t>
      </w:r>
      <w:r w:rsidRPr="0019114E">
        <w:rPr>
          <w:rFonts w:cs="Times New Roman"/>
          <w:iCs/>
          <w:noProof/>
          <w:szCs w:val="24"/>
        </w:rPr>
        <w:t>. Studies on the effects of satiation and body mass support this hypothesis</w:t>
      </w:r>
      <w:r w:rsidR="00AE2058">
        <w:rPr>
          <w:rFonts w:cs="Times New Roman"/>
          <w:iCs/>
          <w:noProof/>
          <w:szCs w:val="24"/>
        </w:rPr>
        <w:t xml:space="preserve">, with heavier or satiated individuals performing more sentinel behaviour than lighter </w:t>
      </w:r>
      <w:r w:rsidR="00095FE2">
        <w:rPr>
          <w:rFonts w:cs="Times New Roman"/>
          <w:iCs/>
          <w:noProof/>
          <w:szCs w:val="24"/>
        </w:rPr>
        <w:t>or</w:t>
      </w:r>
      <w:r w:rsidR="00AE2058">
        <w:rPr>
          <w:rFonts w:cs="Times New Roman"/>
          <w:iCs/>
          <w:noProof/>
          <w:szCs w:val="24"/>
        </w:rPr>
        <w:t xml:space="preserve"> unsatiated individuals</w:t>
      </w:r>
      <w:r w:rsidRPr="0019114E">
        <w:rPr>
          <w:rFonts w:cs="Times New Roman"/>
          <w:iCs/>
          <w:noProof/>
          <w:szCs w:val="24"/>
        </w:rPr>
        <w:t xml:space="preserve"> </w:t>
      </w:r>
      <w:r w:rsidRPr="0019114E">
        <w:rPr>
          <w:rFonts w:cs="Times New Roman"/>
          <w:iCs/>
          <w:noProof/>
          <w:szCs w:val="24"/>
        </w:rPr>
        <w:fldChar w:fldCharType="begin"/>
      </w:r>
      <w:r w:rsidRPr="0019114E">
        <w:rPr>
          <w:rFonts w:cs="Times New Roman"/>
          <w:iCs/>
          <w:noProof/>
          <w:szCs w:val="24"/>
        </w:rPr>
        <w:instrText xml:space="preserve"> ADDIN ZOTERO_ITEM CSL_CITATION {"citationID":"vJilKRNK","properties":{"formattedCitation":"(Clutton-Brock et al. 1999, Wright et al. 2001c, 2001b, Huels and Stoeger 2022)","plainCitation":"(Clutton-Brock et al. 1999, Wright et al. 2001c, 2001b, Huels and Stoeger 2022)","noteIndex":0},"citationItems":[{"id":707,"uris":["http://zotero.org/users/8430992/items/KQJR9S6E"],"itemData":{"id":707,"type":"article-journal","abstract":"The social and cooperative behavior of meerkats (Suricata suricatta), specifically their sentinel behavior, has been intensively studied in free‐ranging populations. This study focuses on whether guarding in captive meerkats exhibits a pattern similar to that described for wild groups. Sentinel behavior in captivity has been somewhat neglected because predation is usually not a critical factor. Nonetheless, observations in captivity might reveal whether individual or group experience influences this specific behavior pattern. We observed three captive meerkat groups (in outdoor as well as indoor enclosures) and analyzed the duration of guarding sequences, the number of established guards, the guard posture, and the individual guard positions. We also conducted playback experiments to investigate the reaction of the sentinel and the group to bird calls (songbird vs. predatory bird species). The results demonstrated that captive groups behave much the same as wild groups. Certain individuals performed the guard job more often than other group members. Accordingly, the “super sentinels” observed in the wild also exist in captive groups. Playbacks showed that the sentinels reacted more strongly to the calls of predatory bird species, indicating that captive meerkats are able to categorize bird calls. We also documented major differences in behavioral responses to the calls of specific predatory bird species. Our observations underline that sentinel behavior is probably a combination of an innate, imprinted pattern that is further affected by the experience. Future studies might further investigate this influence of experience, beyond innate behavior, on the group‐specific sentinel behavior pattern in captive meerkats.","container-title":"Zoo Biology","DOI":"10.1002/zoo.21644","ISSN":"0733-3188, 1098-2361","issue":"1","journalAbbreviation":"Zoo Biology","language":"en","page":"10-19","source":"DOI.org (Crossref)","title":"Sentinel behavior in captive meerkats ( &lt;i&gt;Suricata suricatta&lt;/i&gt; )","volume":"41","author":[{"family":"Huels","given":"Florian D."},{"family":"Stoeger","given":"Angela S."}],"issued":{"date-parts":[["2022",1]]},"citation-key":"huelsSentinelBehaviorCaptive2022"}},{"id":701,"uris":["http://zotero.org/users/8430992/items/KALNEGTB"],"itemData":{"id":701,"type":"article-journal","container-title":"Proceedings of the Royal Society of London. Series B: Biological Sciences","DOI":"10.1098/rspb.2000.1574","ISSN":"0962-8452, 1471-2954","issue":"1469","journalAbbreviation":"Proc. R. Soc. Lond. B","language":"en","page":"821-826","source":"DOI.org (Crossref)","title":"State-dependent sentinels: an experimental study in the Arabian babbler","title-short":"State-dependent sentinels","volume":"268","author":[{"family":"Wright","given":"J."},{"family":"Maklakov","given":"A. A."},{"family":"Khazin","given":"V."}],"issued":{"date-parts":[["2001",4,22]]},"citation-key":"wrightStatedependentSentinelsExperimental2001"}},{"id":1040,"uris":["http://zotero.org/users/8430992/items/KLYWEFGE"],"itemData":{"id":1040,"type":"article-journal","container-title":"Journal of Animal Ecology","DOI":"10.1046/j.0021-8790.2001.00565.x","ISSN":"00218790","issue":"6","language":"en","page":"1070-1079","source":"DOI.org (Crossref)","title":"Safe selfish sentinels in a cooperative bird: &lt;i&gt;safe selfish sentinels&lt;/i&gt;","title-short":"Safe selfish sentinels in a cooperative bird","volume":"70","author":[{"family":"Wright","given":"J."},{"family":"Berg","given":"E."},{"family":"De Kort","given":"S. R."},{"family":"Khazin","given":"V."},{"family":"Maklakov","given":"A. A."}],"issued":{"date-parts":[["2001",11]]},"citation-key":"wright2001"}},{"id":710,"uris":["http://zotero.org/users/8430992/items/L76TN5JZ"],"itemData":{"id":710,"type":"article-journal","abstract":"Like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S."},{"family":"Manser","given":"M."}],"issued":{"date-parts":[["1999",6,4]]},"citation-key":"clutton-brockSelfishSentinelsCooperative1999"}}],"schema":"https://github.com/citation-style-language/schema/raw/master/csl-citation.json"} </w:instrText>
      </w:r>
      <w:r w:rsidRPr="0019114E">
        <w:rPr>
          <w:rFonts w:cs="Times New Roman"/>
          <w:iCs/>
          <w:noProof/>
          <w:szCs w:val="24"/>
        </w:rPr>
        <w:fldChar w:fldCharType="separate"/>
      </w:r>
      <w:r w:rsidRPr="0019114E">
        <w:rPr>
          <w:rFonts w:cs="Times New Roman"/>
        </w:rPr>
        <w:t>(Clutton-Brock et al. 1999, Wright et al. 2001c, 2001b, Huels and Stoeger 2022)</w:t>
      </w:r>
      <w:r w:rsidRPr="0019114E">
        <w:rPr>
          <w:rFonts w:cs="Times New Roman"/>
          <w:iCs/>
          <w:noProof/>
          <w:szCs w:val="24"/>
        </w:rPr>
        <w:fldChar w:fldCharType="end"/>
      </w:r>
      <w:r w:rsidRPr="0019114E">
        <w:rPr>
          <w:rFonts w:cs="Times New Roman"/>
          <w:iCs/>
          <w:noProof/>
          <w:szCs w:val="24"/>
        </w:rPr>
        <w:t>. The</w:t>
      </w:r>
      <w:r w:rsidR="00095FE2">
        <w:rPr>
          <w:rFonts w:cs="Times New Roman"/>
          <w:iCs/>
          <w:noProof/>
          <w:szCs w:val="24"/>
        </w:rPr>
        <w:t xml:space="preserve"> “selfless” and “selfish”</w:t>
      </w:r>
      <w:r w:rsidRPr="0019114E">
        <w:rPr>
          <w:rFonts w:cs="Times New Roman"/>
          <w:iCs/>
          <w:noProof/>
          <w:szCs w:val="24"/>
        </w:rPr>
        <w:t xml:space="preserve"> hypotheses are not mutually exclusive, and sentinel behaviour invariably </w:t>
      </w:r>
      <w:r w:rsidR="00D14EC5">
        <w:rPr>
          <w:rFonts w:cs="Times New Roman"/>
          <w:iCs/>
          <w:noProof/>
          <w:szCs w:val="24"/>
        </w:rPr>
        <w:t>benefits</w:t>
      </w:r>
      <w:r w:rsidRPr="0019114E">
        <w:rPr>
          <w:rFonts w:cs="Times New Roman"/>
          <w:iCs/>
          <w:noProof/>
          <w:szCs w:val="24"/>
        </w:rPr>
        <w:t xml:space="preserve"> both the sentinel </w:t>
      </w:r>
      <w:r w:rsidR="00095FE2">
        <w:rPr>
          <w:rFonts w:cs="Times New Roman"/>
          <w:iCs/>
          <w:noProof/>
          <w:szCs w:val="24"/>
        </w:rPr>
        <w:t>as well as</w:t>
      </w:r>
      <w:r w:rsidRPr="0019114E">
        <w:rPr>
          <w:rFonts w:cs="Times New Roman"/>
          <w:iCs/>
          <w:noProof/>
          <w:szCs w:val="24"/>
        </w:rPr>
        <w:t xml:space="preserve"> other </w:t>
      </w:r>
      <w:r w:rsidR="00AE2058">
        <w:rPr>
          <w:rFonts w:cs="Times New Roman"/>
          <w:iCs/>
          <w:noProof/>
          <w:szCs w:val="24"/>
        </w:rPr>
        <w:t>group members</w:t>
      </w:r>
      <w:r w:rsidRPr="0019114E">
        <w:rPr>
          <w:rFonts w:cs="Times New Roman"/>
          <w:iCs/>
          <w:noProof/>
          <w:szCs w:val="24"/>
        </w:rPr>
        <w:t xml:space="preserve">. Moreover, certain individuals in the group could </w:t>
      </w:r>
      <w:r w:rsidR="00AE2058">
        <w:rPr>
          <w:rFonts w:cs="Times New Roman"/>
          <w:iCs/>
          <w:noProof/>
          <w:szCs w:val="24"/>
        </w:rPr>
        <w:t>receive additional</w:t>
      </w:r>
      <w:r w:rsidRPr="0019114E">
        <w:rPr>
          <w:rFonts w:cs="Times New Roman"/>
          <w:iCs/>
          <w:noProof/>
          <w:szCs w:val="24"/>
        </w:rPr>
        <w:t xml:space="preserve"> </w:t>
      </w:r>
      <w:r w:rsidR="00AE2058">
        <w:rPr>
          <w:rFonts w:cs="Times New Roman"/>
          <w:iCs/>
          <w:noProof/>
          <w:szCs w:val="24"/>
        </w:rPr>
        <w:t>benefits</w:t>
      </w:r>
      <w:r w:rsidRPr="0019114E">
        <w:rPr>
          <w:rFonts w:cs="Times New Roman"/>
          <w:iCs/>
          <w:noProof/>
          <w:szCs w:val="24"/>
        </w:rPr>
        <w:t xml:space="preserve"> from sentinel behaviour.</w:t>
      </w:r>
      <w:r w:rsidR="00AE2058">
        <w:rPr>
          <w:rFonts w:cs="Times New Roman"/>
          <w:iCs/>
          <w:noProof/>
          <w:szCs w:val="24"/>
        </w:rPr>
        <w:t xml:space="preserve"> For example,</w:t>
      </w:r>
      <w:r w:rsidRPr="0019114E">
        <w:rPr>
          <w:rFonts w:cs="Times New Roman"/>
          <w:iCs/>
          <w:noProof/>
          <w:szCs w:val="24"/>
        </w:rPr>
        <w:t xml:space="preserve"> </w:t>
      </w:r>
      <w:r w:rsidR="00AE2058">
        <w:rPr>
          <w:rFonts w:cs="Times New Roman"/>
          <w:iCs/>
          <w:noProof/>
          <w:szCs w:val="24"/>
        </w:rPr>
        <w:t>d</w:t>
      </w:r>
      <w:r w:rsidRPr="0019114E">
        <w:rPr>
          <w:rFonts w:cs="Times New Roman"/>
          <w:iCs/>
          <w:noProof/>
          <w:szCs w:val="24"/>
        </w:rPr>
        <w:t xml:space="preserve">ominant males could be using sentinel behaviour to gather information about rival groups and defend against intrusion, increasing their sentinel efforts when in the presence of auditory or chemical signals from </w:t>
      </w:r>
      <w:r w:rsidR="00FC270F">
        <w:rPr>
          <w:rFonts w:cs="Times New Roman"/>
          <w:iCs/>
          <w:noProof/>
          <w:szCs w:val="24"/>
        </w:rPr>
        <w:t xml:space="preserve">these </w:t>
      </w:r>
      <w:r w:rsidR="009C0E22">
        <w:rPr>
          <w:rFonts w:cs="Times New Roman"/>
          <w:iCs/>
          <w:noProof/>
          <w:szCs w:val="24"/>
        </w:rPr>
        <w:t>intruders</w:t>
      </w:r>
      <w:r w:rsidRPr="0019114E">
        <w:rPr>
          <w:rFonts w:cs="Times New Roman"/>
          <w:iCs/>
          <w:noProof/>
          <w:szCs w:val="24"/>
        </w:rPr>
        <w:t xml:space="preserve"> </w:t>
      </w:r>
      <w:r w:rsidRPr="0019114E">
        <w:rPr>
          <w:rFonts w:cs="Times New Roman"/>
          <w:iCs/>
          <w:noProof/>
          <w:szCs w:val="24"/>
        </w:rPr>
        <w:fldChar w:fldCharType="begin"/>
      </w:r>
      <w:r w:rsidRPr="0019114E">
        <w:rPr>
          <w:rFonts w:cs="Times New Roman"/>
          <w:iCs/>
          <w:noProof/>
          <w:szCs w:val="24"/>
        </w:rPr>
        <w:instrText xml:space="preserve"> ADDIN ZOTERO_ITEM CSL_CITATION {"citationID":"aTKzHOgn","properties":{"formattedCitation":"(Walker et al. 2016, Morris-Drake et al. 2019)","plainCitation":"(Walker et al. 2016, Morris-Drake et al. 2019)","noteIndex":0},"citationItems":[{"id":740,"uris":["http://zotero.org/users/8430992/items/AURHX4ZR"],"itemData":{"id":740,"type":"article-journal","abstract":"Abstract\n            In social species, conspecific outsiders present various threats to groups and their members. These out-group threats are predicted to affect subsequent within-group interactions (e.g., affiliation and aggression) and individual behavior (e.g., foraging and vigilance decisions). However, experimental investigations of such consequences are rare, especially in natural conditions. We used field-based call playbacks and fecal presentations on habituated wild dwarf mongooses (Helogale parvula)—a cooperatively breeding, territorial species—to examine postinteraction responses to the simulated threat of a rival group. Dwarf mongooses invested more in grooming of groupmates, foraged closer together, and more regularly acted as sentinels (a raised guard) after encountering indicators of rival-group presence compared to control conditions. These behavioral changes likely arise from greater anxiety and, in the case of increased vigilance, the need to seek additional information about the threat. The influence of an out-group threat lasted at least 1 h but individuals of different dominance status and sex responded similarly, potentially because all group members suffer costs if a contest with rivals is lost. Our results provide field-based experimental evidence from wild animals that out-group threats can influence within-group behavior and decision making, and suggest the need for greater consideration of the lasting impacts of social conflict.","container-title":"Behavioral Ecology","DOI":"10.1093/beheco/arz095","ISSN":"1045-2249, 1465-7279","issue":"5","language":"en","page":"1425-1435","source":"DOI.org (Crossref)","title":"Experimental field evidence that out-group threats influence within-group behavior","volume":"30","author":[{"family":"Morris-Drake","given":"Amy"},{"family":"Christensen","given":"Charlotte"},{"family":"Kern","given":"Julie M"},{"family":"Radford","given":"Andrew N"}],"editor":[{"family":"Barrett","given":"Louise"}],"issued":{"date-parts":[["2019",9,28]]},"citation-key":"morris-drakeExperimentalFieldEvidence2019"}},{"id":"F6urKpyT/valJ8ELX","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sentinels?","volume":"27","author":[{"family":"Walker","given":"Lindsay"},{"family":"York","given":"Jenny"},{"family":"Young","given":"Andrew"}],"issued":{"date-parts":[["2016",4,24]]}}}],"schema":"https://github.com/citation-style-language/schema/raw/master/csl-citation.json"} </w:instrText>
      </w:r>
      <w:r w:rsidRPr="0019114E">
        <w:rPr>
          <w:rFonts w:cs="Times New Roman"/>
          <w:iCs/>
          <w:noProof/>
          <w:szCs w:val="24"/>
        </w:rPr>
        <w:fldChar w:fldCharType="separate"/>
      </w:r>
      <w:r w:rsidRPr="0019114E">
        <w:rPr>
          <w:rFonts w:cs="Times New Roman"/>
        </w:rPr>
        <w:t>(Walker et al. 2016, Morris-Drake et al. 2019)</w:t>
      </w:r>
      <w:r w:rsidRPr="0019114E">
        <w:rPr>
          <w:rFonts w:cs="Times New Roman"/>
          <w:iCs/>
          <w:noProof/>
          <w:szCs w:val="24"/>
        </w:rPr>
        <w:fldChar w:fldCharType="end"/>
      </w:r>
      <w:r w:rsidRPr="0019114E">
        <w:rPr>
          <w:rFonts w:cs="Times New Roman"/>
          <w:iCs/>
          <w:noProof/>
          <w:szCs w:val="24"/>
        </w:rPr>
        <w:t xml:space="preserve">. Sentinel behaviour could </w:t>
      </w:r>
      <w:r w:rsidR="00095FE2">
        <w:rPr>
          <w:rFonts w:cs="Times New Roman"/>
          <w:iCs/>
          <w:noProof/>
          <w:szCs w:val="24"/>
        </w:rPr>
        <w:t xml:space="preserve">then </w:t>
      </w:r>
      <w:r w:rsidRPr="0019114E">
        <w:rPr>
          <w:rFonts w:cs="Times New Roman"/>
          <w:iCs/>
          <w:noProof/>
          <w:szCs w:val="24"/>
        </w:rPr>
        <w:t xml:space="preserve">serve additional purposes </w:t>
      </w:r>
      <w:r w:rsidR="00AE2058">
        <w:rPr>
          <w:rFonts w:cs="Times New Roman"/>
          <w:iCs/>
          <w:noProof/>
          <w:szCs w:val="24"/>
        </w:rPr>
        <w:t>besides earlier</w:t>
      </w:r>
      <w:r w:rsidR="00D14EC5">
        <w:rPr>
          <w:rFonts w:cs="Times New Roman"/>
          <w:iCs/>
          <w:noProof/>
          <w:szCs w:val="24"/>
        </w:rPr>
        <w:t xml:space="preserve"> detection of predators</w:t>
      </w:r>
      <w:r w:rsidRPr="0019114E">
        <w:rPr>
          <w:rFonts w:cs="Times New Roman"/>
          <w:iCs/>
          <w:noProof/>
          <w:szCs w:val="24"/>
        </w:rPr>
        <w:t>.</w:t>
      </w:r>
    </w:p>
    <w:p w14:paraId="5B4B8638" w14:textId="7B43E2CF" w:rsidR="00B75979" w:rsidRDefault="0095655F" w:rsidP="0095655F">
      <w:pPr>
        <w:spacing w:after="240" w:line="480" w:lineRule="auto"/>
        <w:rPr>
          <w:rFonts w:cs="Times New Roman"/>
          <w:iCs/>
          <w:noProof/>
          <w:szCs w:val="24"/>
        </w:rPr>
      </w:pPr>
      <w:r w:rsidRPr="0019114E">
        <w:rPr>
          <w:rFonts w:cs="Times New Roman"/>
          <w:iCs/>
          <w:noProof/>
          <w:szCs w:val="24"/>
        </w:rPr>
        <w:t xml:space="preserve">The decision to perform sentinel behaviour </w:t>
      </w:r>
      <w:r w:rsidR="00D14EC5">
        <w:rPr>
          <w:rFonts w:cs="Times New Roman"/>
          <w:iCs/>
          <w:noProof/>
          <w:szCs w:val="24"/>
        </w:rPr>
        <w:t>depends</w:t>
      </w:r>
      <w:r w:rsidRPr="0019114E">
        <w:rPr>
          <w:rFonts w:cs="Times New Roman"/>
          <w:iCs/>
          <w:noProof/>
          <w:szCs w:val="24"/>
        </w:rPr>
        <w:t xml:space="preserve"> on an individual’s ability to perform the behaviour (i.e.</w:t>
      </w:r>
      <w:r w:rsidR="00F5320C">
        <w:rPr>
          <w:rFonts w:cs="Times New Roman"/>
          <w:iCs/>
          <w:noProof/>
          <w:szCs w:val="24"/>
        </w:rPr>
        <w:t xml:space="preserve">, energetic levels) and the </w:t>
      </w:r>
      <w:r w:rsidR="00A31ACC">
        <w:rPr>
          <w:rFonts w:cs="Times New Roman"/>
          <w:iCs/>
          <w:noProof/>
          <w:szCs w:val="24"/>
        </w:rPr>
        <w:t>benefits it receives</w:t>
      </w:r>
      <w:r w:rsidR="00F5320C">
        <w:rPr>
          <w:rFonts w:cs="Times New Roman"/>
          <w:iCs/>
          <w:noProof/>
          <w:szCs w:val="24"/>
        </w:rPr>
        <w:t xml:space="preserve"> (i.e., risk mitigation, threat detection).</w:t>
      </w:r>
      <w:r w:rsidR="00A31ACC">
        <w:rPr>
          <w:rFonts w:cs="Times New Roman"/>
          <w:iCs/>
          <w:noProof/>
          <w:szCs w:val="24"/>
        </w:rPr>
        <w:t xml:space="preserve"> </w:t>
      </w:r>
      <w:r w:rsidR="00B75979">
        <w:rPr>
          <w:rFonts w:cs="Times New Roman"/>
          <w:iCs/>
          <w:noProof/>
          <w:szCs w:val="24"/>
        </w:rPr>
        <w:t xml:space="preserve">Environmental factors could affect the decision to perform sentinel behaviour by increasing food availability and risk or decreasing the benefits of sentinel behaviour. Urban </w:t>
      </w:r>
      <w:r w:rsidR="00B75979">
        <w:rPr>
          <w:rFonts w:cs="Times New Roman"/>
          <w:iCs/>
          <w:noProof/>
          <w:szCs w:val="24"/>
        </w:rPr>
        <w:lastRenderedPageBreak/>
        <w:t>areas, with greater access to anthropogenic resources, increased frequency of human interactions, and disruptive factors such as increased ambient noise could affect sentinel behaviour. Changes in sentinel behaviour could be adaptive and contribute to a species’ success in urban areas, emphasizing the need to observe sentinel behaviour in various environments.</w:t>
      </w:r>
      <w:r w:rsidR="00B7401F">
        <w:rPr>
          <w:rFonts w:cs="Times New Roman"/>
          <w:iCs/>
          <w:noProof/>
          <w:szCs w:val="24"/>
        </w:rPr>
        <w:t xml:space="preserve"> With more and more species being affected by urbanization and its associated environmental changes, </w:t>
      </w:r>
      <w:r w:rsidR="00095FE2">
        <w:rPr>
          <w:rFonts w:cs="Times New Roman"/>
          <w:iCs/>
          <w:noProof/>
          <w:szCs w:val="24"/>
        </w:rPr>
        <w:t>the need to observe how sentinel behaviour differs in urban sentinel-using species</w:t>
      </w:r>
      <w:r w:rsidR="00B7401F">
        <w:rPr>
          <w:rFonts w:cs="Times New Roman"/>
          <w:iCs/>
          <w:noProof/>
          <w:szCs w:val="24"/>
        </w:rPr>
        <w:t xml:space="preserve"> is getting more pressing every day.</w:t>
      </w:r>
    </w:p>
    <w:p w14:paraId="5E271DBE" w14:textId="77777777" w:rsidR="0095655F" w:rsidRPr="0019114E" w:rsidRDefault="0095655F" w:rsidP="0095655F">
      <w:pPr>
        <w:pStyle w:val="SectionTitle"/>
      </w:pPr>
      <w:bookmarkStart w:id="19" w:name="_Toc162794579"/>
      <w:bookmarkStart w:id="20" w:name="_Toc174089108"/>
      <w:r w:rsidRPr="0019114E">
        <w:t>Urbanization</w:t>
      </w:r>
      <w:bookmarkEnd w:id="19"/>
      <w:bookmarkEnd w:id="20"/>
    </w:p>
    <w:p w14:paraId="1021896B" w14:textId="49C3C82C" w:rsidR="0095655F" w:rsidRPr="0019114E" w:rsidRDefault="0095655F" w:rsidP="0095655F">
      <w:pPr>
        <w:spacing w:after="240" w:line="480" w:lineRule="auto"/>
        <w:rPr>
          <w:rFonts w:cs="Times New Roman"/>
          <w:iCs/>
          <w:noProof/>
          <w:szCs w:val="24"/>
        </w:rPr>
      </w:pPr>
      <w:r w:rsidRPr="0019114E">
        <w:rPr>
          <w:rFonts w:cs="Times New Roman"/>
          <w:iCs/>
          <w:noProof/>
          <w:szCs w:val="24"/>
        </w:rPr>
        <w:t xml:space="preserve">Urbanization is the shift in the human population towards urban centers, resulting in ever-expanding </w:t>
      </w:r>
      <w:r w:rsidR="00AD2A81">
        <w:rPr>
          <w:rFonts w:cs="Times New Roman"/>
          <w:iCs/>
          <w:noProof/>
          <w:szCs w:val="24"/>
        </w:rPr>
        <w:t>cities</w:t>
      </w:r>
      <w:r w:rsidRPr="0019114E">
        <w:rPr>
          <w:rFonts w:cs="Times New Roman"/>
          <w:iCs/>
          <w:noProof/>
          <w:szCs w:val="24"/>
        </w:rPr>
        <w:t xml:space="preserve"> and the modification of </w:t>
      </w:r>
      <w:r w:rsidR="00AD2A81">
        <w:rPr>
          <w:rFonts w:cs="Times New Roman"/>
          <w:iCs/>
          <w:noProof/>
          <w:szCs w:val="24"/>
        </w:rPr>
        <w:t xml:space="preserve">adjacent areas to </w:t>
      </w:r>
      <w:r w:rsidR="00B7401F">
        <w:rPr>
          <w:rFonts w:cs="Times New Roman"/>
          <w:iCs/>
          <w:noProof/>
          <w:szCs w:val="24"/>
        </w:rPr>
        <w:t>accommodate human occupation</w:t>
      </w:r>
      <w:r w:rsidRPr="0019114E">
        <w:rPr>
          <w:rFonts w:cs="Times New Roman"/>
          <w:iCs/>
          <w:noProof/>
          <w:szCs w:val="24"/>
        </w:rPr>
        <w:t xml:space="preserve">. With over 55% of the global human population living in urban areas and a forecasted increase in this percentage in the following decades </w:t>
      </w:r>
      <w:r w:rsidRPr="0019114E">
        <w:rPr>
          <w:rFonts w:cs="Times New Roman"/>
          <w:iCs/>
          <w:noProof/>
          <w:szCs w:val="24"/>
        </w:rPr>
        <w:fldChar w:fldCharType="begin"/>
      </w:r>
      <w:r w:rsidRPr="0019114E">
        <w:rPr>
          <w:rFonts w:cs="Times New Roman"/>
          <w:iCs/>
          <w:noProof/>
          <w:szCs w:val="24"/>
        </w:rPr>
        <w:instrText xml:space="preserve"> ADDIN ZOTERO_ITEM CSL_CITATION {"citationID":"lryxS5Cj","properties":{"formattedCitation":"(UN Department of Economic and Social Affairs 2018)","plainCitation":"(UN Department of Economic and Social Affairs 2018)","noteIndex":0},"citationItems":[{"id":1744,"uris":["http://zotero.org/users/8430992/items/XPQJSEGW"],"itemData":{"id":1744,"type":"webpage","container-title":"United Nations","title":"68% of the world population projected to live in urban areas by 2050, says UN","URL":"https://www.un.org/development/desa/en/news/population/2018-revision-of-world-urbanization-prospects.html","author":[{"family":"UN Department of Economic and Social Affairs","given":""}],"issued":{"date-parts":[["2018"]]},"citation-key":"undepartmentofeconomicandsocialaffairs68WorldPopulation2018"}}],"schema":"https://github.com/citation-style-language/schema/raw/master/csl-citation.json"} </w:instrText>
      </w:r>
      <w:r w:rsidRPr="0019114E">
        <w:rPr>
          <w:rFonts w:cs="Times New Roman"/>
          <w:iCs/>
          <w:noProof/>
          <w:szCs w:val="24"/>
        </w:rPr>
        <w:fldChar w:fldCharType="separate"/>
      </w:r>
      <w:r w:rsidRPr="0019114E">
        <w:rPr>
          <w:rFonts w:cs="Times New Roman"/>
        </w:rPr>
        <w:t>(UN Department of Economic and Social Affairs 2018)</w:t>
      </w:r>
      <w:r w:rsidRPr="0019114E">
        <w:rPr>
          <w:rFonts w:cs="Times New Roman"/>
          <w:iCs/>
          <w:noProof/>
          <w:szCs w:val="24"/>
        </w:rPr>
        <w:fldChar w:fldCharType="end"/>
      </w:r>
      <w:r w:rsidRPr="0019114E">
        <w:rPr>
          <w:rFonts w:cs="Times New Roman"/>
          <w:iCs/>
          <w:noProof/>
          <w:szCs w:val="24"/>
        </w:rPr>
        <w:t xml:space="preserve">, </w:t>
      </w:r>
      <w:r w:rsidR="00480B68">
        <w:rPr>
          <w:rFonts w:cs="Times New Roman"/>
          <w:iCs/>
          <w:noProof/>
          <w:szCs w:val="24"/>
        </w:rPr>
        <w:t>animals</w:t>
      </w:r>
      <w:r w:rsidRPr="0019114E">
        <w:rPr>
          <w:rFonts w:cs="Times New Roman"/>
          <w:iCs/>
          <w:noProof/>
          <w:szCs w:val="24"/>
        </w:rPr>
        <w:t xml:space="preserve"> will increasingly be affected by </w:t>
      </w:r>
      <w:r w:rsidR="00B7401F">
        <w:rPr>
          <w:rFonts w:cs="Times New Roman"/>
          <w:iCs/>
          <w:noProof/>
          <w:szCs w:val="24"/>
        </w:rPr>
        <w:t>urbanization and its associated environmental changes</w:t>
      </w:r>
      <w:r w:rsidRPr="0019114E">
        <w:rPr>
          <w:rFonts w:cs="Times New Roman"/>
          <w:iCs/>
          <w:noProof/>
          <w:szCs w:val="24"/>
        </w:rPr>
        <w:t xml:space="preserve">. </w:t>
      </w:r>
      <w:r w:rsidR="00B7401F">
        <w:rPr>
          <w:rFonts w:cs="Times New Roman"/>
          <w:iCs/>
          <w:noProof/>
          <w:szCs w:val="24"/>
        </w:rPr>
        <w:t>Many s</w:t>
      </w:r>
      <w:r w:rsidRPr="0019114E">
        <w:rPr>
          <w:rFonts w:cs="Times New Roman"/>
          <w:iCs/>
          <w:noProof/>
          <w:szCs w:val="24"/>
        </w:rPr>
        <w:t>pecies must quickly adapt to maximize their fitness when foraging in unnatural, anthropogenic environments</w:t>
      </w:r>
      <w:r w:rsidR="00B7401F">
        <w:rPr>
          <w:rFonts w:cs="Times New Roman"/>
          <w:iCs/>
          <w:noProof/>
          <w:szCs w:val="24"/>
        </w:rPr>
        <w:t>. U</w:t>
      </w:r>
      <w:r w:rsidRPr="0019114E">
        <w:rPr>
          <w:rFonts w:cs="Times New Roman"/>
          <w:iCs/>
          <w:noProof/>
          <w:szCs w:val="24"/>
        </w:rPr>
        <w:t>rbanization can cause habitat loss</w:t>
      </w:r>
      <w:r w:rsidR="00D14EC5">
        <w:rPr>
          <w:rFonts w:cs="Times New Roman"/>
          <w:iCs/>
          <w:noProof/>
          <w:szCs w:val="24"/>
        </w:rPr>
        <w:t xml:space="preserve"> and</w:t>
      </w:r>
      <w:r w:rsidRPr="0019114E">
        <w:rPr>
          <w:rFonts w:cs="Times New Roman"/>
          <w:iCs/>
          <w:noProof/>
          <w:szCs w:val="24"/>
        </w:rPr>
        <w:t xml:space="preserve"> fragmentation</w:t>
      </w:r>
      <w:r w:rsidR="00EA66DA">
        <w:rPr>
          <w:rFonts w:cs="Times New Roman"/>
          <w:iCs/>
          <w:noProof/>
          <w:szCs w:val="24"/>
        </w:rPr>
        <w:t>,</w:t>
      </w:r>
      <w:r w:rsidRPr="0019114E">
        <w:rPr>
          <w:rFonts w:cs="Times New Roman"/>
          <w:iCs/>
          <w:noProof/>
          <w:szCs w:val="24"/>
        </w:rPr>
        <w:t xml:space="preserve"> and</w:t>
      </w:r>
      <w:r w:rsidR="00D14EC5">
        <w:rPr>
          <w:rFonts w:cs="Times New Roman"/>
          <w:iCs/>
          <w:noProof/>
          <w:szCs w:val="24"/>
        </w:rPr>
        <w:t xml:space="preserve"> </w:t>
      </w:r>
      <w:r w:rsidRPr="0019114E">
        <w:rPr>
          <w:rFonts w:cs="Times New Roman"/>
          <w:iCs/>
          <w:noProof/>
          <w:szCs w:val="24"/>
        </w:rPr>
        <w:t>increase</w:t>
      </w:r>
      <w:r w:rsidR="00D14EC5">
        <w:rPr>
          <w:rFonts w:cs="Times New Roman"/>
          <w:iCs/>
          <w:noProof/>
          <w:szCs w:val="24"/>
        </w:rPr>
        <w:t xml:space="preserve"> </w:t>
      </w:r>
      <w:r w:rsidRPr="0019114E">
        <w:rPr>
          <w:rFonts w:cs="Times New Roman"/>
          <w:iCs/>
          <w:noProof/>
          <w:szCs w:val="24"/>
        </w:rPr>
        <w:t xml:space="preserve">the frequency and severity of anthropogenic disturbances </w:t>
      </w:r>
      <w:r w:rsidRPr="0019114E">
        <w:rPr>
          <w:rFonts w:cs="Times New Roman"/>
          <w:iCs/>
          <w:noProof/>
          <w:szCs w:val="24"/>
        </w:rPr>
        <w:fldChar w:fldCharType="begin"/>
      </w:r>
      <w:r w:rsidRPr="0019114E">
        <w:rPr>
          <w:rFonts w:cs="Times New Roman"/>
          <w:iCs/>
          <w:noProof/>
          <w:szCs w:val="24"/>
        </w:rPr>
        <w:instrText xml:space="preserve"> ADDIN ZOTERO_ITEM CSL_CITATION {"citationID":"KPAFvPL7","properties":{"formattedCitation":"(Marzluff 2001, Isaksson 2018)","plainCitation":"(Marzluff 2001, Isaksson 2018)","noteIndex":0},"citationItems":[{"id":154,"uris":["http://zotero.org/users/8430992/items/U83EWWCW"],"itemData":{"id":154,"type":"chapter","abstract":"Urban habitats and landscapes are markedly different from nonurban “natural” habitats. The major difference is the transformation of the land, from natural green areas to anthropogenic structures and impervious surfaces. To survive in the urban habitat, birds are forced to either accept or avoid the new conditions. In addition, the urban sprawl has led to a highly fragmented landscape, with islets of suitable bird habitat surrounded by highways and buildings that frequently act as barriers, even for mobile creatures such as birds. These altered conditions have changed the avifauna dramatically, with many species vanishing once an area is urbanized, thus resulting in a significant loss of local biodiversity. However, some species seem to thrive in the city, and these urban-dwelling species often show pronounced phenotypic differences (e.g., in behavior, physiology, and morphology) to their rural conspecifics. These phenotypic changes have been linked to specific urban selective drivers such as air pollution, artificial light at night, noise, different kinds of food, different predation pressures, and human disturbances. However, these drivers are often confounded, and it is hard to separate one urban factor as the main driver for the differentiation. Although the urban habitat is a large threat to biodiversity, it is also an exciting environment for studies of population divergence, evolutionary responses, and ultimately speciation in real time.","collection-title":"Fascinating Life Sciences","container-title":"Bird Species: How They Arise, Modify and Vanish","event-place":"Cham","ISBN":"978-3-319-91689-7","language":"en","note":"DOI: 10.1007/978-3-319-91689-7_13","page":"235-257","publisher":"Springer International Publishing","publisher-place":"Cham","source":"Springer Link","title":"Impact of urbanization on birds","URL":"https://doi.org/10.1007/978-3-319-91689-7_13","author":[{"family":"Isaksson","given":"Caroline"}],"editor":[{"family":"Tietze","given":"Dieter Thomas"}],"accessed":{"date-parts":[["2022",1,10]]},"issued":{"date-parts":[["2018"]]},"citation-key":"isakssonImpactUrbanizationBirds2018"}},{"id":30,"uris":["http://zotero.org/users/8430992/items/56QUZNTG"],"itemData":{"id":30,"type":"chapter","abstract":"Human populations are increasing and becoming predominantly urban. Resulting land cover changes reduce, perforate, isolate, and degrade bird habitat on local and global scales. I review: 1) urbanization of the Earth, and 2) published studies of bird responses to human settlement, and then: 3) suggest how and why birds respond to settlement. In a slight majority of studies, bird density increased, but richness and evenness decreased in response to urbanization. The most consistent effects of increasing settlement were increases in non-native species of birds, increases in birds able to nest on buildings (esp. swifts and swallows), increases in nest predation, and decreases in interior- and ground-nesting species. Effects of urbanization on hawks, owls, and cavity nesters were less consistent, in part being dependent on the surrounding habitat. The factors favoring species in urbanizing areas appear simpler than those reducing species. Increased availability of food was primary among factors benefiting species; predator reduction, reduced human persecution, and habitat enhancement were less important. Decreased habitat availability, reduced patch size, increased edge, increased non-native vegetation, decreased vegetative complexity, and increased nest predation were commonly associated with bird declines in response to human settlement. Urban planners and policy makers can profoundly affect how and where cities grow. Avian ecologists can help inform these important decisions by: 1) quantifying how the pattern of settlement affects birds and 2) understanding how bird populations and resulting communities change along entire gradients of urbanization.","container-title":"Avian Ecology and Conservation in an Urbanizing World","event-place":"Boston, MA","ISBN":"978-1-4615-1531-9","language":"en","note":"DOI: 10.1007/978-1-4615-1531-9_2","page":"19-47","publisher":"Springer US","publisher-place":"Boston, MA","source":"Springer Link","title":"Worldwide urbanization and its effects on birds","URL":"https://doi.org/10.1007/978-1-4615-1531-9_2","author":[{"family":"Marzluff","given":"John M."}],"editor":[{"family":"Marzluff","given":"John M."},{"family":"Bowman","given":"Reed"},{"family":"Donnelly","given":"Roarke"}],"accessed":{"date-parts":[["2021",9,22]]},"issued":{"date-parts":[["2001"]]},"citation-key":"marzluffWorldwideUrbanizationIts2001"}}],"schema":"https://github.com/citation-style-language/schema/raw/master/csl-citation.json"} </w:instrText>
      </w:r>
      <w:r w:rsidRPr="0019114E">
        <w:rPr>
          <w:rFonts w:cs="Times New Roman"/>
          <w:iCs/>
          <w:noProof/>
          <w:szCs w:val="24"/>
        </w:rPr>
        <w:fldChar w:fldCharType="separate"/>
      </w:r>
      <w:r w:rsidRPr="0019114E">
        <w:rPr>
          <w:rFonts w:cs="Times New Roman"/>
        </w:rPr>
        <w:t>(Marzluff 2001, Isaksson 2018)</w:t>
      </w:r>
      <w:r w:rsidRPr="0019114E">
        <w:rPr>
          <w:rFonts w:cs="Times New Roman"/>
          <w:iCs/>
          <w:noProof/>
          <w:szCs w:val="24"/>
        </w:rPr>
        <w:fldChar w:fldCharType="end"/>
      </w:r>
      <w:r w:rsidR="00B7401F">
        <w:rPr>
          <w:rFonts w:cs="Times New Roman"/>
          <w:iCs/>
          <w:noProof/>
          <w:szCs w:val="24"/>
        </w:rPr>
        <w:t xml:space="preserve">, and has been associated with the global loss of biodiversity </w:t>
      </w:r>
      <w:r w:rsidRPr="0019114E">
        <w:rPr>
          <w:rFonts w:cs="Times New Roman"/>
          <w:iCs/>
          <w:noProof/>
          <w:szCs w:val="24"/>
        </w:rPr>
        <w:fldChar w:fldCharType="begin"/>
      </w:r>
      <w:r w:rsidRPr="0019114E">
        <w:rPr>
          <w:rFonts w:cs="Times New Roman"/>
          <w:iCs/>
          <w:noProof/>
          <w:szCs w:val="24"/>
        </w:rPr>
        <w:instrText xml:space="preserve"> ADDIN ZOTERO_ITEM CSL_CITATION {"citationID":"KKB5rJX9","properties":{"formattedCitation":"(Aronson et al. 2014)","plainCitation":"(Aronson et al. 2014)","noteIndex":0},"citationItems":[{"id":580,"uris":["http://zotero.org/users/8430992/items/36DLFC7F"],"itemData":{"id":580,"type":"article-journal","abstract":"Urbanization contributes to the loss of the world's biodiversity and the homogenization of its biota. However, comparative studies of urban biodiversity leading to robust generalities of the status and drivers of biodiversity in cities at the global scale are lacking. Here, we compiled the largest global dataset to date of two diverse taxa in cities: birds (54 cities) and plants (110 cities). We found that the majority of urban bird and plant species are native in the world's cities. Few plants and birds are cosmopolitan, the most common being Columba livia and Poa annua. The density of bird and plant species (the number of species per km2) has declined substantially: only 8% of native bird and 25% of native plant species are currently present compared with estimates of non-urban density of species. The current density of species in cities and the loss in density of species was best explained by anthropogenic features (landcover, city age) rather than by non-anthropogenic factors (geography, climate, topography). As urbanization continues to expand, efforts directed towards the conservation of intact vegetation within urban landscapes could support higher concentrations of both bird and plant species. Despite declines in the density of species, cities still retain endemic native species, thus providing opportunities for regional and global biodiversity conservation, restoration and education.","container-title":"Proceedings of the Royal Society B: Biological Sciences","DOI":"10.1098/rspb.2013.3330","issue":"1780","note":"publisher: Royal Society","page":"20133330","source":"royalsocietypublishing.org (Atypon)","title":"A global analysis of the impacts of urbanization on bird and plant diversity reveals key anthropogenic drivers","volume":"281","author":[{"family":"Aronson","given":"Myla F. J."},{"family":"La Sorte","given":"Frank A."},{"family":"Nilon","given":"Charles H."},{"family":"Katti","given":"Madhusudan"},{"family":"Goddard","given":"Mark A."},{"family":"Lepczyk","given":"Christopher A."},{"family":"Warren","given":"Paige S."},{"family":"Williams","given":"Nicholas S. G."},{"family":"Cilliers","given":"Sarel"},{"family":"Clarkson","given":"Bruce"},{"family":"Dobbs","given":"Cynnamon"},{"family":"Dolan","given":"Rebecca"},{"family":"Hedblom","given":"Marcus"},{"family":"Klotz","given":"Stefan"},{"family":"Kooijmans","given":"Jip Louwe"},{"family":"Kühn","given":"Ingolf"},{"family":"MacGregor-Fors","given":"Ian"},{"family":"McDonnell","given":"Mark"},{"family":"Mörtberg","given":"Ulla"},{"family":"Pyšek","given":"Petr"},{"family":"Siebert","given":"Stefan"},{"family":"Sushinsky","given":"Jessica"},{"family":"Werner","given":"Peter"},{"family":"Winter","given":"Marten"}],"issued":{"date-parts":[["2014",4,7]]},"citation-key":"aronsonGlobalAnalysisImpacts2014"}}],"schema":"https://github.com/citation-style-language/schema/raw/master/csl-citation.json"} </w:instrText>
      </w:r>
      <w:r w:rsidRPr="0019114E">
        <w:rPr>
          <w:rFonts w:cs="Times New Roman"/>
          <w:iCs/>
          <w:noProof/>
          <w:szCs w:val="24"/>
        </w:rPr>
        <w:fldChar w:fldCharType="separate"/>
      </w:r>
      <w:r w:rsidRPr="0019114E">
        <w:rPr>
          <w:rFonts w:cs="Times New Roman"/>
        </w:rPr>
        <w:t>(Aronson et al. 2014)</w:t>
      </w:r>
      <w:r w:rsidRPr="0019114E">
        <w:rPr>
          <w:rFonts w:cs="Times New Roman"/>
          <w:iCs/>
          <w:noProof/>
          <w:szCs w:val="24"/>
        </w:rPr>
        <w:fldChar w:fldCharType="end"/>
      </w:r>
      <w:r w:rsidRPr="0019114E">
        <w:rPr>
          <w:rFonts w:cs="Times New Roman"/>
          <w:iCs/>
          <w:noProof/>
          <w:szCs w:val="24"/>
        </w:rPr>
        <w:t xml:space="preserve">. </w:t>
      </w:r>
    </w:p>
    <w:p w14:paraId="71A19520" w14:textId="38710A3A" w:rsidR="0095655F" w:rsidRPr="0019114E" w:rsidRDefault="00B7401F" w:rsidP="0095655F">
      <w:pPr>
        <w:spacing w:after="240" w:line="480" w:lineRule="auto"/>
        <w:rPr>
          <w:rFonts w:cs="Times New Roman"/>
          <w:iCs/>
          <w:noProof/>
          <w:szCs w:val="24"/>
        </w:rPr>
      </w:pPr>
      <w:r>
        <w:rPr>
          <w:rFonts w:cs="Times New Roman"/>
          <w:iCs/>
          <w:noProof/>
          <w:szCs w:val="24"/>
        </w:rPr>
        <w:t xml:space="preserve">Certain species, typically highly adaptable generalists, </w:t>
      </w:r>
      <w:r w:rsidR="0095655F" w:rsidRPr="0019114E">
        <w:rPr>
          <w:rFonts w:cs="Times New Roman"/>
          <w:iCs/>
          <w:noProof/>
          <w:szCs w:val="24"/>
        </w:rPr>
        <w:t xml:space="preserve">can benefit from urban </w:t>
      </w:r>
      <w:r w:rsidR="00AD2A81">
        <w:rPr>
          <w:rFonts w:cs="Times New Roman"/>
          <w:iCs/>
          <w:noProof/>
          <w:szCs w:val="24"/>
        </w:rPr>
        <w:t>living</w:t>
      </w:r>
      <w:r w:rsidR="0095655F" w:rsidRPr="0019114E">
        <w:rPr>
          <w:rFonts w:cs="Times New Roman"/>
          <w:iCs/>
          <w:noProof/>
          <w:szCs w:val="24"/>
        </w:rPr>
        <w:t xml:space="preserve"> </w:t>
      </w:r>
      <w:r w:rsidR="0095655F" w:rsidRPr="0019114E">
        <w:rPr>
          <w:rFonts w:cs="Times New Roman"/>
          <w:iCs/>
          <w:noProof/>
          <w:szCs w:val="24"/>
        </w:rPr>
        <w:fldChar w:fldCharType="begin"/>
      </w:r>
      <w:r w:rsidR="0095655F" w:rsidRPr="0019114E">
        <w:rPr>
          <w:rFonts w:cs="Times New Roman"/>
          <w:iCs/>
          <w:noProof/>
          <w:szCs w:val="24"/>
        </w:rPr>
        <w:instrText xml:space="preserve"> ADDIN ZOTERO_ITEM CSL_CITATION {"citationID":"GNknNFJo","properties":{"formattedCitation":"(Ducatez et al. 2018, Callaghan et al. 2019)","plainCitation":"(Ducatez et al. 2018, Callaghan et al. 2019)","noteIndex":0},"citationItems":[{"id":1737,"uris":["http://zotero.org/users/8430992/items/XK785JE9"],"itemData":{"id":1737,"type":"article-journal","abstract":"Although urbanization is a major threat to biodiversity, some species are able to thrive in cities. This might be because they have specific adaptations to urban conditions, because they are able to cope with artificial habitats in general or because they are generalists that can live in a wide range of conditions. We use the latest version of the IUCN database to distinguish these possibilities in 25,985 species of the four classes of terrestrial vertebrates with the help of phylogenetically controlled methods. We first compare species occurrence in cities with that of the five other artificial habitats recognized by the IUCN and use principal components analyses to ask which of these most resembles cities. We then test whether urban species have a wider habitat breadth than species occurring in other, non-urban, artificial habitats, as well as species that occur only in natural habitats. Our results suggest that the proportion of terrestrial vertebrates that occur in urban environments is small and that, among the species that do occur in cities, the great majority also occur in other artificial habitats. Our data also show that the presence of terrestrial vertebrates in urban habitats is skewed in favor of habitat generalists. In birds and mammals, species occurrence in urban areas is most similar to that of rural gardens, while in reptiles and amphibians, urban areas most resemble pasture and arable land. Our study suggests that cities are likely not unique, as is often thought, and may resemble other types of artificial environments, which urban exploiters can adapt to because of their wide habitat breadth.","container-title":"Integrative and Comparative Biology","DOI":"10.1093/icb/icy101","ISSN":"1540-7063, 1557-7023","issue":"5","language":"en","page":"929-938","source":"Semantic Scholar","title":"Are urban vertebrates city specialists, artificial habitat exploiters, or environmental generalists?","volume":"58","author":[{"family":"Ducatez","given":"Simon"},{"family":"Sayol","given":"Ferran"},{"family":"Sol","given":"Daniel"},{"family":"Lefebvre","given":"Louis"}],"issued":{"date-parts":[["2018",11,1]]},"citation-key":"ducatezAreUrbanVertebrates2018"}},{"id":1741,"uris":["http://zotero.org/users/8430992/items/2MHE92RP"],"itemData":{"id":1741,"type":"article-journal","abstract":"Identifying which ecological and life history traits influence a species’ tolerance to urbanization is critical to understanding the trajectory of biodiversity in an increasingly urbanizing world. There is evidence for a wide array of contrasting patterns for single trait associations with urbanization. In a continental-scale analysis, incorporating 477 species and &gt;5 000 000 bird observations, we developed a novel and scalable methodology that evaluated the ecological and life history traits which most influence a species’ adaptability to persist in urban environments. Specifically, we assigned species-specific scores based on continuous measures of response to urbanization, using VIIRS night-time light values (i.e. radiance) as a proxy for urbanization. We identified generalized, phylogenetically controlled patterns: bird species which are generalists (i.e. large niche breadth), with large clutch size, and large residual brain size are among the most urban-tolerant bird species. Conversely, specialized feeding strategies (i.e. insectivores and granivores) were negatively associated with urbanization. Enhancement and persistence of avian biodiversity in urban environments probably relies on protecting, maintaining and restoring diverse habitats serving a range of life history strategies.","container-title":"Oikos","DOI":"10.1111/oik.06158","ISSN":"1600-0706","issue":"6","language":"en","license":"© 2019 The Authors","note":"_eprint: https://onlinelibrary.wiley.com/doi/pdf/10.1111/oik.06158","page":"845-858","source":"Wiley Online Library","title":"Generalists are the most urban-tolerant of birds: a phylogenetically controlled analysis of ecological and life history traits using a novel continuous measure of bird responses to urbanization","title-short":"Generalists are the most urban-tolerant of birds","volume":"128","author":[{"family":"Callaghan","given":"Corey T."},{"family":"Major","given":"Richard E."},{"family":"Wilshire","given":"John H."},{"family":"Martin","given":"John M."},{"family":"Kingsford","given":"Richard T."},{"family":"Cornwell","given":"William K."}],"issued":{"date-parts":[["2019"]]},"citation-key":"callaghanGeneralistsAreMost2019"}}],"schema":"https://github.com/citation-style-language/schema/raw/master/csl-citation.json"} </w:instrText>
      </w:r>
      <w:r w:rsidR="0095655F" w:rsidRPr="0019114E">
        <w:rPr>
          <w:rFonts w:cs="Times New Roman"/>
          <w:iCs/>
          <w:noProof/>
          <w:szCs w:val="24"/>
        </w:rPr>
        <w:fldChar w:fldCharType="separate"/>
      </w:r>
      <w:r w:rsidR="0095655F" w:rsidRPr="0019114E">
        <w:rPr>
          <w:rFonts w:cs="Times New Roman"/>
        </w:rPr>
        <w:t>(Ducatez et al. 2018, Callaghan et al. 2019)</w:t>
      </w:r>
      <w:r w:rsidR="0095655F" w:rsidRPr="0019114E">
        <w:rPr>
          <w:rFonts w:cs="Times New Roman"/>
          <w:iCs/>
          <w:noProof/>
          <w:szCs w:val="24"/>
        </w:rPr>
        <w:fldChar w:fldCharType="end"/>
      </w:r>
      <w:r w:rsidR="0095655F" w:rsidRPr="0019114E">
        <w:rPr>
          <w:rFonts w:cs="Times New Roman"/>
          <w:iCs/>
          <w:noProof/>
          <w:szCs w:val="24"/>
        </w:rPr>
        <w:t>.</w:t>
      </w:r>
      <w:r w:rsidR="00AD2A81">
        <w:rPr>
          <w:rFonts w:cs="Times New Roman"/>
          <w:iCs/>
          <w:noProof/>
          <w:szCs w:val="24"/>
        </w:rPr>
        <w:t xml:space="preserve"> </w:t>
      </w:r>
      <w:r>
        <w:rPr>
          <w:rFonts w:cs="Times New Roman"/>
          <w:iCs/>
          <w:noProof/>
          <w:szCs w:val="24"/>
        </w:rPr>
        <w:t>P</w:t>
      </w:r>
      <w:r w:rsidRPr="0019114E">
        <w:rPr>
          <w:rFonts w:cs="Times New Roman"/>
          <w:iCs/>
          <w:noProof/>
          <w:szCs w:val="24"/>
        </w:rPr>
        <w:t>hysiological, morphological, and behavioural adaptations</w:t>
      </w:r>
      <w:r w:rsidR="00831831">
        <w:rPr>
          <w:rFonts w:cs="Times New Roman"/>
          <w:iCs/>
          <w:noProof/>
          <w:szCs w:val="24"/>
        </w:rPr>
        <w:t xml:space="preserve"> can improve their ability to exploit urban advantages</w:t>
      </w:r>
      <w:r>
        <w:rPr>
          <w:rFonts w:cs="Times New Roman"/>
          <w:iCs/>
          <w:noProof/>
          <w:szCs w:val="24"/>
        </w:rPr>
        <w:t>, increasing the fitness and success</w:t>
      </w:r>
      <w:r w:rsidR="00831831">
        <w:rPr>
          <w:rFonts w:cs="Times New Roman"/>
          <w:iCs/>
          <w:noProof/>
          <w:szCs w:val="24"/>
        </w:rPr>
        <w:t xml:space="preserve"> </w:t>
      </w:r>
      <w:r>
        <w:rPr>
          <w:rFonts w:cs="Times New Roman"/>
          <w:iCs/>
          <w:noProof/>
          <w:szCs w:val="24"/>
        </w:rPr>
        <w:t xml:space="preserve">of the species </w:t>
      </w:r>
      <w:r w:rsidR="0095655F" w:rsidRPr="0019114E">
        <w:rPr>
          <w:rFonts w:cs="Times New Roman"/>
          <w:iCs/>
          <w:noProof/>
          <w:szCs w:val="24"/>
        </w:rPr>
        <w:fldChar w:fldCharType="begin"/>
      </w:r>
      <w:r w:rsidR="0095655F" w:rsidRPr="0019114E">
        <w:rPr>
          <w:rFonts w:cs="Times New Roman"/>
          <w:iCs/>
          <w:noProof/>
          <w:szCs w:val="24"/>
        </w:rPr>
        <w:instrText xml:space="preserve"> ADDIN ZOTERO_ITEM CSL_CITATION {"citationID":"HXhq8cgb","properties":{"formattedCitation":"(Marzluff 2001, Lowry et al. 2013, Meill\\uc0\\u232{}re et al. 2015, Isaksson 2018)","plainCitation":"(Marzluff 2001, Lowry et al. 2013, Meillère et al. 2015, Isaksson 2018)","noteIndex":0},"citationItems":[{"id":154,"uris":["http://zotero.org/users/8430992/items/U83EWWCW"],"itemData":{"id":154,"type":"chapter","abstract":"Urban habitats and landscapes are markedly different from nonurban “natural” habitats. The major difference is the transformation of the land, from natural green areas to anthropogenic structures and impervious surfaces. To survive in the urban habitat, birds are forced to either accept or avoid the new conditions. In addition, the urban sprawl has led to a highly fragmented landscape, with islets of suitable bird habitat surrounded by highways and buildings that frequently act as barriers, even for mobile creatures such as birds. These altered conditions have changed the avifauna dramatically, with many species vanishing once an area is urbanized, thus resulting in a significant loss of local biodiversity. However, some species seem to thrive in the city, and these urban-dwelling species often show pronounced phenotypic differences (e.g., in behavior, physiology, and morphology) to their rural conspecifics. These phenotypic changes have been linked to specific urban selective drivers such as air pollution, artificial light at night, noise, different kinds of food, different predation pressures, and human disturbances. However, these drivers are often confounded, and it is hard to separate one urban factor as the main driver for the differentiation. Although the urban habitat is a large threat to biodiversity, it is also an exciting environment for studies of population divergence, evolutionary responses, and ultimately speciation in real time.","collection-title":"Fascinating Life Sciences","container-title":"Bird Species: How They Arise, Modify and Vanish","event-place":"Cham","ISBN":"978-3-319-91689-7","language":"en","note":"DOI: 10.1007/978-3-319-91689-7_13","page":"235-257","publisher":"Springer International Publishing","publisher-place":"Cham","source":"Springer Link","title":"Impact of urbanization on birds","URL":"https://doi.org/10.1007/978-3-319-91689-7_13","author":[{"family":"Isaksson","given":"Caroline"}],"editor":[{"family":"Tietze","given":"Dieter Thomas"}],"accessed":{"date-parts":[["2022",1,10]]},"issued":{"date-parts":[["2018"]]},"citation-key":"isakssonImpactUrbanizationBirds2018"}},{"id":30,"uris":["http://zotero.org/users/8430992/items/56QUZNTG"],"itemData":{"id":30,"type":"chapter","abstract":"Human populations are increasing and becoming predominantly urban. Resulting land cover changes reduce, perforate, isolate, and degrade bird habitat on local and global scales. I review: 1) urbanization of the Earth, and 2) published studies of bird responses to human settlement, and then: 3) suggest how and why birds respond to settlement. In a slight majority of studies, bird density increased, but richness and evenness decreased in response to urbanization. The most consistent effects of increasing settlement were increases in non-native species of birds, increases in birds able to nest on buildings (esp. swifts and swallows), increases in nest predation, and decreases in interior- and ground-nesting species. Effects of urbanization on hawks, owls, and cavity nesters were less consistent, in part being dependent on the surrounding habitat. The factors favoring species in urbanizing areas appear simpler than those reducing species. Increased availability of food was primary among factors benefiting species; predator reduction, reduced human persecution, and habitat enhancement were less important. Decreased habitat availability, reduced patch size, increased edge, increased non-native vegetation, decreased vegetative complexity, and increased nest predation were commonly associated with bird declines in response to human settlement. Urban planners and policy makers can profoundly affect how and where cities grow. Avian ecologists can help inform these important decisions by: 1) quantifying how the pattern of settlement affects birds and 2) understanding how bird populations and resulting communities change along entire gradients of urbanization.","container-title":"Avian Ecology and Conservation in an Urbanizing World","event-place":"Boston, MA","ISBN":"978-1-4615-1531-9","language":"en","note":"DOI: 10.1007/978-1-4615-1531-9_2","page":"19-47","publisher":"Springer US","publisher-place":"Boston, MA","source":"Springer Link","title":"Worldwide urbanization and its effects on birds","URL":"https://doi.org/10.1007/978-1-4615-1531-9_2","author":[{"family":"Marzluff","given":"John M."}],"editor":[{"family":"Marzluff","given":"John M."},{"family":"Bowman","given":"Reed"},{"family":"Donnelly","given":"Roarke"}],"accessed":{"date-parts":[["2021",9,22]]},"issued":{"date-parts":[["2001"]]},"citation-key":"marzluffWorldwideUrbanizationIts2001"}},{"id":153,"uris":["http://zotero.org/users/8430992/items/N5ZS9TPD"],"itemData":{"id":153,"type":"article-journal","abstract":"Consistent expanding urbanization dramatically transforms natural habitats and exposes organisms to novel environmental challenges, often leading to reduced species richness and diversity in cities. However, it remains unclear how individuals are affected by the urban environment and how they can or cannot adjust to the specific characteristics of urban life (e.g. food availability). In this study, we used an integrative multi-component approach to investigate the effects of urbanization on the nutritional status of house sparrows (Passer domesticus). We assessed several morphological and physiological indices of body condition in both juveniles (early post-fledging) and breeding adults from four sites with different levels of urbanization in France, Western Europe. We found that sparrows in more urbanized habitats have reduced body size and body mass compared to their rural conspecifics. However, we did not find any consistent differences in a number of complementary indices of condition (scaled mass index, muscle score, hematocrit, baseline and stress-induced corticosterone levels) between urban and rural birds, indicating that urban sparrows may not be suffering nutritional stress. Our results suggest that the urban environment is unlikely to energetically constrain adult sparrows, although other urban-related variables may constrain them. On the other hand, we found significant difference in juvenile fat scores, suggesting that food types provided to young sparrows differed highly between habitats. In addition to the observed smaller size of urban sparrows, these results suggest that the urban environment is inadequate to satisfy early-life sparrows’ nutritional requirements, growth, and development. The urban environment may therefore have life-long consequences for developing birds.","container-title":"PLOS ONE","DOI":"10.1371/journal.pone.0135685","ISSN":"1932-6203","issue":"8","journalAbbreviation":"PLOS ONE","language":"en","note":"publisher: Public Library of Science","page":"e0135685","source":"PLoS Journals","title":"Influence of urbanization on body size, condition, and physiology in an urban exploiter: a multi-component approach","title-short":"Influence of Urbanization on Body Size, Condition, and Physiology in an Urban Exploiter","volume":"10","author":[{"family":"Meillère","given":"Alizée"},{"family":"Brischoux","given":"François"},{"family":"Parenteau","given":"Charline"},{"family":"Angelier","given":"Frédéric"}],"issued":{"date-parts":[["2015",8,13]]},"citation-key":"meillereInfluenceUrbanizationBody2015"}},{"id":26,"uris":["http://zotero.org/users/8430992/items/WS7GWY5C"],"itemData":{"id":26,"type":"article-journal","abstract":"Increased urbanization represents a formidable challenge for wildlife. Nevertheless, a few species appear to thrive in the evolutionarily novel environment created by cities, demonstrating the remarkable adaptability of some animals. We argue that individuals that can adjust their behaviours to the new selection pressures presented by cities should have greater success in urban habitats. Accordingly, urban wildlife often exhibit behaviours that differ from those of their rural counterparts, from changes to food and den preferences to adjustments in the structure of their signals. Research suggests that behavioural flexibility (or phenotypic plasticity) may be an important characteristic for succeeding in urban environments. Moreover, some individuals or species might possess behavioural traits (a particular temperament) that are inherently well suited to occupying urban habitats, such as a high level of disturbance tolerance. This suggests that members of species that are less ‘plastic’ or naturally timid in temperament are likely to be disadvantaged in high‐disturbance environments and consequently may be precluded from colonizing cities and towns.","container-title":"Biological reviews of the Cambridge Philosophical Society","DOI":"10.1111/brv.12012","ISSN":"1464-7931","issue":"3","language":"eng","note":"publisher-place: Oxford, UK\npublisher: Blackwell Publishing Ltd","page":"537–549","source":"ocul-bu.primo.exlibrisgroup.com","title":"Behavioural responses of wildlife to urban environments","volume":"88","author":[{"family":"Lowry","given":"Hélène"},{"family":"Lill","given":"Alan"},{"family":"Wong","given":"Bob B. M."}],"issued":{"date-parts":[["2013"]]},"citation-key":"lowryBehaviouralResponsesWildlife2013"}}],"schema":"https://github.com/citation-style-language/schema/raw/master/csl-citation.json"} </w:instrText>
      </w:r>
      <w:r w:rsidR="0095655F" w:rsidRPr="0019114E">
        <w:rPr>
          <w:rFonts w:cs="Times New Roman"/>
          <w:iCs/>
          <w:noProof/>
          <w:szCs w:val="24"/>
        </w:rPr>
        <w:fldChar w:fldCharType="separate"/>
      </w:r>
      <w:r w:rsidR="0095655F" w:rsidRPr="0019114E">
        <w:rPr>
          <w:rFonts w:cs="Times New Roman"/>
        </w:rPr>
        <w:t>(Marzluff 2001, Lowry et al. 2013, Meillère et al. 2015, Isaksson 2018)</w:t>
      </w:r>
      <w:r w:rsidR="0095655F" w:rsidRPr="0019114E">
        <w:rPr>
          <w:rFonts w:cs="Times New Roman"/>
          <w:iCs/>
          <w:noProof/>
          <w:szCs w:val="24"/>
        </w:rPr>
        <w:fldChar w:fldCharType="end"/>
      </w:r>
      <w:r w:rsidR="0095655F" w:rsidRPr="0019114E">
        <w:rPr>
          <w:rFonts w:cs="Times New Roman"/>
          <w:iCs/>
          <w:noProof/>
          <w:szCs w:val="24"/>
        </w:rPr>
        <w:t xml:space="preserve">. </w:t>
      </w:r>
      <w:r w:rsidR="00831831">
        <w:rPr>
          <w:rFonts w:cs="Times New Roman"/>
          <w:iCs/>
          <w:noProof/>
          <w:szCs w:val="24"/>
        </w:rPr>
        <w:t xml:space="preserve">Examples of behavioural adaptations include </w:t>
      </w:r>
      <w:r w:rsidR="0095655F" w:rsidRPr="0019114E">
        <w:rPr>
          <w:rFonts w:cs="Times New Roman"/>
          <w:iCs/>
          <w:noProof/>
          <w:szCs w:val="24"/>
        </w:rPr>
        <w:t xml:space="preserve">the use of anthropogenic structures for nesting, preference for </w:t>
      </w:r>
      <w:r w:rsidR="0095655F" w:rsidRPr="0019114E">
        <w:rPr>
          <w:rFonts w:cs="Times New Roman"/>
          <w:iCs/>
          <w:noProof/>
          <w:szCs w:val="24"/>
        </w:rPr>
        <w:lastRenderedPageBreak/>
        <w:t xml:space="preserve">anthropogenic foods, and increased tolerance to human proximity </w:t>
      </w:r>
      <w:r w:rsidR="0095655F" w:rsidRPr="0019114E">
        <w:rPr>
          <w:rFonts w:cs="Times New Roman"/>
          <w:iCs/>
          <w:noProof/>
          <w:szCs w:val="24"/>
        </w:rPr>
        <w:fldChar w:fldCharType="begin"/>
      </w:r>
      <w:r w:rsidR="0095655F" w:rsidRPr="0019114E">
        <w:rPr>
          <w:rFonts w:cs="Times New Roman"/>
          <w:iCs/>
          <w:noProof/>
          <w:szCs w:val="24"/>
        </w:rPr>
        <w:instrText xml:space="preserve"> ADDIN ZOTERO_ITEM CSL_CITATION {"citationID":"7C3EmP7g","properties":{"formattedCitation":"(Marzluff 2001, Withey and Marzluff 2005, 2009, Lowry et al. 2013, Meill\\uc0\\u232{}re et al. 2015, Isaksson 2018, De Le\\uc0\\u243{}n et al. 2019, Gotanda 2020)","plainCitation":"(Marzluff 2001, Withey and Marzluff 2005, 2009, Lowry et al. 2013, Meillère et al. 2015, Isaksson 2018, De León et al. 2019, Gotanda 2020)","noteIndex":0},"citationItems":[{"id":1800,"uris":["http://zotero.org/users/8430992/items/4XVX3WPF"],"itemData":{"id":1800,"type":"article-journal","abstract":"Urbanization is influencing patterns of biological evolution in ways that are only beginning to be explored. One potential effect of urbanization is in modifying ecological resource distributions that underlie niche differences and that thus promote and maintain species diversification. Few studies have assessed such modifications, or their potential evolutionary consequences, in the context of ongoing adaptive radiation. We study this effect in Darwin's finches on the Galápagos Islands, by quantifying feeding preferences and diet niche partitioning across sites with different degrees of urbanization. We found higher finch density in urban sites and that feeding preferences and diets at urban sites skew heavily toward human food items. Furthermore, we show that finches at urban sites appear to be accustomed to the presence of people, compared with birds at sites with few people. In addition, we found that human behavior via the tendency to feed birds at non-urban but tourist sites is likely an important driver of finch preferences for human foods. Site differences in diet and feeding behavior have resulted in larger niche breadth within finch species and wider niche overlap between species at the urban sites. Both factors effectively minimize niche differences that would otherwise facilitate interspecies coexistence. These findings suggest that both human behavior and ongoing urbanization in Galápagos are starting to erode ecological differences that promote and maintain adaptive radiation in Darwin's finches. Smoothing of adaptive landscapes underlying diversification represents a potentially important yet underappreciated consequence of urbanization. Overall, our findings accentuate the fragility of the initial stages of adaptive radiation in Darwin's finches and raise concerns about the fate of the Galápagos ecosystems in the face of increasing urbanization.","container-title":"Evolutionary Applications","DOI":"10.1111/eva.12721","ISSN":"1752-4571","issue":"7","language":"en","license":"© 2018 The Authors. Evolutionary Applications published by John Wiley &amp; Sons Ltd","note":"_eprint: https://onlinelibrary.wiley.com/doi/pdf/10.1111/eva.12721","page":"1329-1343","source":"Wiley Online Library","title":"Urbanization erodes niche segregation in Darwin's finches","volume":"12","author":[{"family":"De León","given":"Luis F."},{"family":"Sharpe","given":"Diana M. T."},{"family":"Gotanda","given":"Kiyoko M."},{"family":"Raeymaekers","given":"Joost A. M."},{"family":"Chaves","given":"Jaime A."},{"family":"Hendry","given":"Andrew P."},{"family":"Podos","given":"Jeffrey"}],"issued":{"date-parts":[["2019"]]},"citation-key":"deleonUrbanizationErodesNiche2019"}},{"id":1799,"uris":["http://zotero.org/users/8430992/items/3TMJ8T2P"],"itemData":{"id":1799,"type":"article-journal","abstract":"Humans exert dramatic influences upon the environment, creating novel selective pressures to which organisms must adapt. On the Galapagos, humans have established a permanent presence and have altered selective pressures through influences such as invasive predators and urbanization, affecting iconic species such as Darwin's finches. Here, I ask two key questions: (a) Does antipredator behaviour (e.g., flight initiation distance – FID) change depending on whether invasive predators are historically absent, present, or eradicated? and (b) To what degree does urbanization affect antipredator behaviour? This study is one of the first to quantify antipredator behaviour in endemic species after the eradication of invasive predators. This will help to understand the consequences of invasive predator eradication and inform conservation measures. I quantified FID, an antipredator behaviour, in the small ground finch, across multiple islands in the Galapagos that varied in the presence, absence, or successful eradication of invasive predators. On islands with human populations, I quantified FID in urban and non-urban populations of finches. FID was higher on islands with invasive predators compared to islands with no predators. On islands from which invasive predators were eradicated 11 years previously, FID was also higher than on islands with no invasive predators. Within islands that had both urban and non-urban populations of finches, FID was lower in urban finch populations, but only above a threshold human population size. FID in larger urban areas on islands with invasive predators was similar to or lower than FID on islands with no history of invasive predators. Overall, these results suggest that invasive predators can have a lasting effect on antipredator behaviour, even after eradication. Furthermore, the effect of urbanization can strongly oppose the effect of invasive predators, reducing antipredator behaviour to levels lower than found on pristine islands with no human influences. These results improve our understanding of human influences on antipredator behaviour which can help inform future conservation and management efforts on islands.","container-title":"Journal of Animal Ecology","DOI":"10.1111/1365-2656.13127","ISSN":"1365-2656","issue":"2","language":"en","license":"© 2019 The Author. Journal of Animal Ecology © 2019 British Ecological Society","note":"_eprint: https://onlinelibrary.wiley.com/doi/pdf/10.1111/1365-2656.13127","page":"614-622","source":"Wiley Online Library","title":"Human influences on antipredator behaviour in Darwin’s finches","volume":"89","author":[{"family":"Gotanda","given":"Kiyoko M."}],"issued":{"date-parts":[["2020"]]},"citation-key":"gotandaHumanInfluencesAntipredator2020"}},{"id":154,"uris":["http://zotero.org/users/8430992/items/U83EWWCW"],"itemData":{"id":154,"type":"chapter","abstract":"Urban habitats and landscapes are markedly different from nonurban “natural” habitats. The major difference is the transformation of the land, from natural green areas to anthropogenic structures and impervious surfaces. To survive in the urban habitat, birds are forced to either accept or avoid the new conditions. In addition, the urban sprawl has led to a highly fragmented landscape, with islets of suitable bird habitat surrounded by highways and buildings that frequently act as barriers, even for mobile creatures such as birds. These altered conditions have changed the avifauna dramatically, with many species vanishing once an area is urbanized, thus resulting in a significant loss of local biodiversity. However, some species seem to thrive in the city, and these urban-dwelling species often show pronounced phenotypic differences (e.g., in behavior, physiology, and morphology) to their rural conspecifics. These phenotypic changes have been linked to specific urban selective drivers such as air pollution, artificial light at night, noise, different kinds of food, different predation pressures, and human disturbances. However, these drivers are often confounded, and it is hard to separate one urban factor as the main driver for the differentiation. Although the urban habitat is a large threat to biodiversity, it is also an exciting environment for studies of population divergence, evolutionary responses, and ultimately speciation in real time.","collection-title":"Fascinating Life Sciences","container-title":"Bird Species: How They Arise, Modify and Vanish","event-place":"Cham","ISBN":"978-3-319-91689-7","language":"en","note":"DOI: 10.1007/978-3-319-91689-7_13","page":"235-257","publisher":"Springer International Publishing","publisher-place":"Cham","source":"Springer Link","title":"Impact of urbanization on birds","URL":"https://doi.org/10.1007/978-3-319-91689-7_13","author":[{"family":"Isaksson","given":"Caroline"}],"editor":[{"family":"Tietze","given":"Dieter Thomas"}],"accessed":{"date-parts":[["2022",1,10]]},"issued":{"date-parts":[["2018"]]},"citation-key":"isakssonImpactUrbanizationBirds2018"}},{"id":26,"uris":["http://zotero.org/users/8430992/items/WS7GWY5C"],"itemData":{"id":26,"type":"article-journal","abstract":"Increased urbanization represents a formidable challenge for wildlife. Nevertheless, a few species appear to thrive in the evolutionarily novel environment created by cities, demonstrating the remarkable adaptability of some animals. We argue that individuals that can adjust their behaviours to the new selection pressures presented by cities should have greater success in urban habitats. Accordingly, urban wildlife often exhibit behaviours that differ from those of their rural counterparts, from changes to food and den preferences to adjustments in the structure of their signals. Research suggests that behavioural flexibility (or phenotypic plasticity) may be an important characteristic for succeeding in urban environments. Moreover, some individuals or species might possess behavioural traits (a particular temperament) that are inherently well suited to occupying urban habitats, such as a high level of disturbance tolerance. This suggests that members of species that are less ‘plastic’ or naturally timid in temperament are likely to be disadvantaged in high‐disturbance environments and consequently may be precluded from colonizing cities and towns.","container-title":"Biological reviews of the Cambridge Philosophical Society","DOI":"10.1111/brv.12012","ISSN":"1464-7931","issue":"3","language":"eng","note":"publisher-place: Oxford, UK\npublisher: Blackwell Publishing Ltd","page":"537–549","source":"ocul-bu.primo.exlibrisgroup.com","title":"Behavioural responses of wildlife to urban environments","volume":"88","author":[{"family":"Lowry","given":"Hélène"},{"family":"Lill","given":"Alan"},{"family":"Wong","given":"Bob B. M."}],"issued":{"date-parts":[["2013"]]},"citation-key":"lowryBehaviouralResponsesWildlife2013"}},{"id":30,"uris":["http://zotero.org/users/8430992/items/56QUZNTG"],"itemData":{"id":30,"type":"chapter","abstract":"Human populations are increasing and becoming predominantly urban. Resulting land cover changes reduce, perforate, isolate, and degrade bird habitat on local and global scales. I review: 1) urbanization of the Earth, and 2) published studies of bird responses to human settlement, and then: 3) suggest how and why birds respond to settlement. In a slight majority of studies, bird density increased, but richness and evenness decreased in response to urbanization. The most consistent effects of increasing settlement were increases in non-native species of birds, increases in birds able to nest on buildings (esp. swifts and swallows), increases in nest predation, and decreases in interior- and ground-nesting species. Effects of urbanization on hawks, owls, and cavity nesters were less consistent, in part being dependent on the surrounding habitat. The factors favoring species in urbanizing areas appear simpler than those reducing species. Increased availability of food was primary among factors benefiting species; predator reduction, reduced human persecution, and habitat enhancement were less important. Decreased habitat availability, reduced patch size, increased edge, increased non-native vegetation, decreased vegetative complexity, and increased nest predation were commonly associated with bird declines in response to human settlement. Urban planners and policy makers can profoundly affect how and where cities grow. Avian ecologists can help inform these important decisions by: 1) quantifying how the pattern of settlement affects birds and 2) understanding how bird populations and resulting communities change along entire gradients of urbanization.","container-title":"Avian Ecology and Conservation in an Urbanizing World","event-place":"Boston, MA","ISBN":"978-1-4615-1531-9","language":"en","note":"DOI: 10.1007/978-1-4615-1531-9_2","page":"19-47","publisher":"Springer US","publisher-place":"Boston, MA","source":"Springer Link","title":"Worldwide urbanization and its effects on birds","URL":"https://doi.org/10.1007/978-1-4615-1531-9_2","author":[{"family":"Marzluff","given":"John M."}],"editor":[{"family":"Marzluff","given":"John M."},{"family":"Bowman","given":"Reed"},{"family":"Donnelly","given":"Roarke"}],"accessed":{"date-parts":[["2021",9,22]]},"issued":{"date-parts":[["2001"]]},"citation-key":"marzluffWorldwideUrbanizationIts2001"}},{"id":153,"uris":["http://zotero.org/users/8430992/items/N5ZS9TPD"],"itemData":{"id":153,"type":"article-journal","abstract":"Consistent expanding urbanization dramatically transforms natural habitats and exposes organisms to novel environmental challenges, often leading to reduced species richness and diversity in cities. However, it remains unclear how individuals are affected by the urban environment and how they can or cannot adjust to the specific characteristics of urban life (e.g. food availability). In this study, we used an integrative multi-component approach to investigate the effects of urbanization on the nutritional status of house sparrows (Passer domesticus). We assessed several morphological and physiological indices of body condition in both juveniles (early post-fledging) and breeding adults from four sites with different levels of urbanization in France, Western Europe. We found that sparrows in more urbanized habitats have reduced body size and body mass compared to their rural conspecifics. However, we did not find any consistent differences in a number of complementary indices of condition (scaled mass index, muscle score, hematocrit, baseline and stress-induced corticosterone levels) between urban and rural birds, indicating that urban sparrows may not be suffering nutritional stress. Our results suggest that the urban environment is unlikely to energetically constrain adult sparrows, although other urban-related variables may constrain them. On the other hand, we found significant difference in juvenile fat scores, suggesting that food types provided to young sparrows differed highly between habitats. In addition to the observed smaller size of urban sparrows, these results suggest that the urban environment is inadequate to satisfy early-life sparrows’ nutritional requirements, growth, and development. The urban environment may therefore have life-long consequences for developing birds.","container-title":"PLOS ONE","DOI":"10.1371/journal.pone.0135685","ISSN":"1932-6203","issue":"8","journalAbbreviation":"PLOS ONE","language":"en","note":"publisher: Public Library of Science","page":"e0135685","source":"PLoS Journals","title":"Influence of urbanization on body size, condition, and physiology in an urban exploiter: a multi-component approach","title-short":"Influence of Urbanization on Body Size, Condition, and Physiology in an Urban Exploiter","volume":"10","author":[{"family":"Meillère","given":"Alizée"},{"family":"Brischoux","given":"François"},{"family":"Parenteau","given":"Charline"},{"family":"Angelier","given":"Frédéric"}],"issued":{"date-parts":[["2015",8,13]]},"citation-key":"meillereInfluenceUrbanizationBody2015"}},{"id":1753,"uris":["http://zotero.org/users/8430992/items/ATXGBHTA","http://zotero.org/users/8430992/items/JILFH5I6"],"itemData":{"id":1753,"type":"article-journal","abstract":"The conversion of forests and farmlands to human settlements has negative impacts on many native species, but also provides resources that some species are able to exploit. American Crows (Corvus brachyrhynchos), one such exploiter, create concern due to their impact as nest predators, disease hosts, and cultural harbingers of evil. We used various measures of crow abundance and resource use to determine crows’ response to features of anthropogenic landscapes in the Puget Sound region of the United States. We examined land cover and land use composition at three spatial scales: study sites (up to 208 ha), crow home ranges within sites (18.1 ha), and local land cover (400 m2). At the study site and within-site scales crow abundance was strongly correlated with land cover providing anthropogenic resources. In particular, crows were associated with the amount of ‘maintained forest’ cover, and were more likely to use grass and shrub cover than forest or bare soil cover. Although crows did not show a generalized response to an edge variable, they exhibited greater use of patchy habitat created by human settlements than of native forests. Radio-tagged territorial adults used resources within their home ranges relatively evenly, suggesting resource selection had occurred at a larger spatial scale. The land conversion pattern of new suburban and exurban settlements creates the mix of impervious surfaces and maintained vegetation that crows use, and in our study area crow populations are expected to continue to increase.","container-title":"Landscape Ecology","DOI":"10.1007/s10980-008-9305-9","ISSN":"0921-2973, 1572-9761","issue":"2","journalAbbreviation":"Landscape Ecol","language":"en","page":"281-293","source":"Semantic Scholar","title":"Multi-scale use of lands providing anthropogenic resources by American Crows in an urbanizing landscape","volume":"24","author":[{"family":"Withey","given":"John C."},{"family":"Marzluff","given":"John M."}],"issued":{"date-parts":[["2009",2]]},"citation-key":"witheyMultiscaleUseLands2009"}},{"id":160,"uris":["http://zotero.org/users/8430992/items/DAY9BYIE"],"itemData":{"id":160,"type":"article-journal","abstract":"American Crow (Corvus brachyrhynchos) populations are increasing across North America, often at high rates in urban areas. A monthly survey of American Crows in the Seattle Christmas Bird Count (CBC) circle suggested that winter counts reflected American Crow abundance at other times of the year, so we used CBC results for American Crows as a measure of population trend. In the Seattle area, local survival and fecundity appear unable to account for exponential population growth. We tested the hypothesis that juvenile dispersal from outlying suburban and exurban areas contributes to growth in the urban population by radiotagging 56 juveniles 5–</w:instrText>
      </w:r>
      <w:r w:rsidR="0095655F" w:rsidRPr="0019114E">
        <w:rPr>
          <w:rFonts w:cs="Times New Roman"/>
          <w:iCs/>
          <w:noProof/>
          <w:szCs w:val="24"/>
          <w:lang w:val="fr-FR"/>
        </w:rPr>
        <w:instrText xml:space="preserve">46 km away from the central business district of Seattle and tracking their movements. Juvenile American Crows’ centers of activity were 0.2–22.2 km away from their natal territory during the first 3–12 months after fledging. An estimated 45% survived one year. Movements of dispersing American Crows varied in their consistency with simulated random-walk paths; the data suggested that, at the population level, American Crows were not drawn into urban areas, though some individuals may have been. Movements of dispersers produced a net influx into the city, because of greater reproductive success outside the city than in it. Simulations of urban population growth that included immigrants and emigrants accounted for most of the observed growth, which indicates the importance of distant suburban and exurban breeding pairs to urban population dynamics.\nLa Dispersión de Juveniles de Corvus brachyrhynchos Influencia la Dinámica Poblacional a lo Largo de un Gradiente de Urbanización","container-title":"The Auk","DOI":"10.1093/auk/122.1.205","journalAbbreviation":"The Auk","page":"205-221","source":"ResearchGate","title":"Dispersal by juvenile American crows influences population dynamics across a gradient of urbanization","volume":"122","author":[{"family":"Withey","given":"John C."},{"family":"Marzluff","given":"John M."}],"issued":{"date-parts":[["2005",1,1]]},"citation-key":"withey2005"}}],"schema":"https://github.com/citation-style-language/schema/raw/master/csl-citation.json"} </w:instrText>
      </w:r>
      <w:r w:rsidR="0095655F" w:rsidRPr="0019114E">
        <w:rPr>
          <w:rFonts w:cs="Times New Roman"/>
          <w:iCs/>
          <w:noProof/>
          <w:szCs w:val="24"/>
        </w:rPr>
        <w:fldChar w:fldCharType="separate"/>
      </w:r>
      <w:r w:rsidR="0095655F" w:rsidRPr="0019114E">
        <w:rPr>
          <w:rFonts w:cs="Times New Roman"/>
          <w:lang w:val="fr-FR"/>
        </w:rPr>
        <w:t>(Marzluff 2001, Withey and Marzluff 2005, 2009, Lowry et al. 2013, Meillère et al. 2015, Isaksson 2018, De León et al. 2019, Gotanda 2020)</w:t>
      </w:r>
      <w:r w:rsidR="0095655F" w:rsidRPr="0019114E">
        <w:rPr>
          <w:rFonts w:cs="Times New Roman"/>
          <w:iCs/>
          <w:noProof/>
          <w:szCs w:val="24"/>
        </w:rPr>
        <w:fldChar w:fldCharType="end"/>
      </w:r>
      <w:r w:rsidR="0095655F" w:rsidRPr="0019114E">
        <w:rPr>
          <w:rFonts w:cs="Times New Roman"/>
          <w:iCs/>
          <w:noProof/>
          <w:szCs w:val="24"/>
          <w:lang w:val="fr-FR"/>
        </w:rPr>
        <w:t>.</w:t>
      </w:r>
      <w:r w:rsidR="001914BA">
        <w:rPr>
          <w:rFonts w:cs="Times New Roman"/>
          <w:iCs/>
          <w:noProof/>
          <w:szCs w:val="24"/>
          <w:lang w:val="fr-FR"/>
        </w:rPr>
        <w:t xml:space="preserve"> </w:t>
      </w:r>
      <w:r w:rsidR="001914BA" w:rsidRPr="001914BA">
        <w:rPr>
          <w:rFonts w:cs="Times New Roman"/>
          <w:iCs/>
          <w:noProof/>
          <w:szCs w:val="24"/>
        </w:rPr>
        <w:t>Sp</w:t>
      </w:r>
      <w:r w:rsidR="001914BA">
        <w:rPr>
          <w:rFonts w:cs="Times New Roman"/>
          <w:iCs/>
          <w:noProof/>
          <w:szCs w:val="24"/>
        </w:rPr>
        <w:t>ecies capable of adapting to urban areas and that benefit from urban living will gro</w:t>
      </w:r>
      <w:r w:rsidR="00CC601D">
        <w:rPr>
          <w:rFonts w:cs="Times New Roman"/>
          <w:iCs/>
          <w:noProof/>
          <w:szCs w:val="24"/>
        </w:rPr>
        <w:t>w</w:t>
      </w:r>
      <w:r w:rsidR="0095655F" w:rsidRPr="0019114E">
        <w:rPr>
          <w:rFonts w:cs="Times New Roman"/>
          <w:iCs/>
          <w:noProof/>
          <w:szCs w:val="24"/>
        </w:rPr>
        <w:t xml:space="preserve"> in abundance in urban areas </w:t>
      </w:r>
      <w:r w:rsidR="0095655F" w:rsidRPr="0019114E">
        <w:rPr>
          <w:rFonts w:cs="Times New Roman"/>
          <w:iCs/>
          <w:noProof/>
          <w:szCs w:val="24"/>
        </w:rPr>
        <w:fldChar w:fldCharType="begin"/>
      </w:r>
      <w:r w:rsidR="0095655F" w:rsidRPr="0019114E">
        <w:rPr>
          <w:rFonts w:cs="Times New Roman"/>
          <w:iCs/>
          <w:noProof/>
          <w:szCs w:val="24"/>
        </w:rPr>
        <w:instrText xml:space="preserve"> ADDIN ZOTERO_ITEM CSL_CITATION {"citationID":"lOCNNnmX","properties":{"formattedCitation":"(Francis and Chadwick 2012)","plainCitation":"(Francis and Chadwick 2012)","noteIndex":0},"citationItems":[{"id":1751,"uris":["http://zotero.org/users/8430992/items/MA4AZRZD"],"itemData":{"id":1751,"type":"article-journal","abstract":"The term ‘synurbic’ is sometimes used within the more recent urban ecology literature to refer to a species that colonises or is found within urban ecosystems, but this is too simplistic an interpretation. We consider that the term should be reserved for species populations that have higher densities in urban compared to rural areas, as a quantifiable measure of preferential urban association. This paper clarifies the terms ‘synurbic’ and ‘synurbization’ and considers some of the problems of defining ‘urban’, before detailing some of the positive responses exhibited by urban species that may lead to synurbic populations. It may be particularly important to determine whether responses drive directional selection leading to adaptation and genetic differentiation, or are within the range of expected phenotypic plasticity, and observed responses are discussed within this context. Further investigation of species response to urban environments, including the frequency and significance of adaptation, will be important for understanding the emergence of synurbic populations and their implications for urban biodiversity and management. We hope that the terms defined here will form the basis for comparative studies of urban species.","container-title":"Applied Geography","DOI":"10.1016/j.apgeog.2011.06.013","ISSN":"0143-6228","issue":"2","journalAbbreviation":"Applied Geography","page":"514-521","source":"ScienceDirect","title":"What makes a species synurbic?","volume":"32","author":[{"family":"Francis","given":"Robert A."},{"family":"Chadwick","given":"Michael A."}],"issued":{"date-parts":[["2012",3,1]]},"citation-key":"francisWhatMakesSpecies2012"}}],"schema":"https://github.com/citation-style-language/schema/raw/master/csl-citation.json"} </w:instrText>
      </w:r>
      <w:r w:rsidR="0095655F" w:rsidRPr="0019114E">
        <w:rPr>
          <w:rFonts w:cs="Times New Roman"/>
          <w:iCs/>
          <w:noProof/>
          <w:szCs w:val="24"/>
        </w:rPr>
        <w:fldChar w:fldCharType="separate"/>
      </w:r>
      <w:r w:rsidR="0095655F" w:rsidRPr="0019114E">
        <w:rPr>
          <w:rFonts w:cs="Times New Roman"/>
        </w:rPr>
        <w:t>(Francis and Chadwick 2012)</w:t>
      </w:r>
      <w:r w:rsidR="0095655F" w:rsidRPr="0019114E">
        <w:rPr>
          <w:rFonts w:cs="Times New Roman"/>
          <w:iCs/>
          <w:noProof/>
          <w:szCs w:val="24"/>
        </w:rPr>
        <w:fldChar w:fldCharType="end"/>
      </w:r>
      <w:r w:rsidR="0095655F" w:rsidRPr="0019114E">
        <w:rPr>
          <w:rFonts w:cs="Times New Roman"/>
          <w:iCs/>
          <w:noProof/>
          <w:szCs w:val="24"/>
        </w:rPr>
        <w:t>. An example of a</w:t>
      </w:r>
      <w:r w:rsidR="001914BA">
        <w:rPr>
          <w:rFonts w:cs="Times New Roman"/>
          <w:iCs/>
          <w:noProof/>
          <w:szCs w:val="24"/>
        </w:rPr>
        <w:t xml:space="preserve"> successful </w:t>
      </w:r>
      <w:r w:rsidR="0095655F" w:rsidRPr="0019114E">
        <w:rPr>
          <w:rFonts w:cs="Times New Roman"/>
          <w:iCs/>
          <w:noProof/>
          <w:szCs w:val="24"/>
        </w:rPr>
        <w:t>urbanized species is the American crow (</w:t>
      </w:r>
      <w:r w:rsidR="0095655F" w:rsidRPr="0019114E">
        <w:rPr>
          <w:rFonts w:cs="Times New Roman"/>
          <w:i/>
          <w:noProof/>
          <w:szCs w:val="24"/>
        </w:rPr>
        <w:t xml:space="preserve">Corvus </w:t>
      </w:r>
      <w:r w:rsidR="0095655F" w:rsidRPr="0019114E">
        <w:rPr>
          <w:rFonts w:cs="Times New Roman"/>
          <w:i/>
          <w:iCs/>
          <w:noProof/>
          <w:szCs w:val="24"/>
        </w:rPr>
        <w:t>brachyrhynchos</w:t>
      </w:r>
      <w:r w:rsidR="0095655F" w:rsidRPr="0019114E">
        <w:rPr>
          <w:rFonts w:cs="Times New Roman"/>
          <w:iCs/>
          <w:noProof/>
          <w:szCs w:val="24"/>
        </w:rPr>
        <w:t xml:space="preserve">), whose abundance has increased with increasing urbanization </w:t>
      </w:r>
      <w:r w:rsidR="0095655F" w:rsidRPr="0019114E">
        <w:rPr>
          <w:rFonts w:cs="Times New Roman"/>
          <w:iCs/>
          <w:noProof/>
          <w:szCs w:val="24"/>
        </w:rPr>
        <w:fldChar w:fldCharType="begin"/>
      </w:r>
      <w:r w:rsidR="0095655F" w:rsidRPr="0019114E">
        <w:rPr>
          <w:rFonts w:cs="Times New Roman"/>
          <w:iCs/>
          <w:noProof/>
          <w:szCs w:val="24"/>
        </w:rPr>
        <w:instrText xml:space="preserve"> ADDIN ZOTERO_ITEM CSL_CITATION {"citationID":"5lelwIXd","properties":{"formattedCitation":"(Benmazouz et al. 2021)","plainCitation":"(Benmazouz et al. 2021)","noteIndex":0},"citationItems":[{"id":141,"uris":["http://zotero.org/users/8430992/items/DSKIFSXY"],"itemData":{"id":141,"type":"article-journal","abstract":"Simple Summary\nWith regard to their high adaptability to human settlements and global distribution, corvid birds (crows, ravens, jays, etc.) are good models to understand the impacts of urbanization on wildlife. Here, we qualitatively reviewed the impacts of urbanization on corvids. At least 30 corvid species have become successfully accustomed or adapted to urbanized environments. The majority (72%, a total of 424 articles) of the studies reported positive effects of urbanization on corvids. The availability of easily accessible food and artificial nesting sites, coupled with low levels of predation, were found as the most important factors benefitting corvids in cities around the world. Studied topics ranged from population size and density, breeding biology and nesting site selection to control and management of Corvidae in cities. Despite biases in the distribution of the reviewed papers, our review attests that corvids have demonstrated high levels of adaptability to urban environments across space and time.\n\nAbstract\nUrbanization is one of the most prevalent drivers of biodiversity loss, yet few taxonomic groups are remarkably successful at adapting to urban environments. We systematically surveyed the global literature on the effects of urbanization on species of family Corvidae (crows, choughs, jackdaws, jays, magpies, nutcrackers, ravens, rooks, treepies) to assess the occurrence of corvids in urban environments and the factors affecting their success. We found a total of 424 primary research articles, and the number of articles has increased exponentially since the 1970s. Most studies were carried out in cities of Europe and North America (45.5% and 31.4%, respectively) and were directed on a single species (75.2). We found that 30 corvid species (23% of 133 total) regularly occur in urban environments. The majority (72%) of the studies reported positive effects of urbanization on corvids, with 85% of studies detecting population increases and 64% of studies detecting higher breeding success with urbanization. Of the factors proposed to explain corvids’ success (availability of nesting sites and food sources, low predation and persecution), food availability coupled with diet shifts emerged as the most important factors promoting Corvidae to live in urban settings. The breeding of corvids in urban environments was further associated with earlier nesting, similar or larger clutches, lower hatching but higher fledging success, reduced home range size and limited territoriality, increased tolerance towards humans and increasing frequency of conflicts with humans. Despite geographic and taxonomic biases in our literature sample, our review indicates that corvids show both flexibility in resource use and behavioral plasticity that enable them to exploit novel resources for nesting and feeding. Corvids can thus be urban exploiters of the large-scale modifications of ecosystems caused by urbanization.","container-title":"Animals : an Open Access Journal from MDPI","DOI":"10.3390/ani11113226","ISSN":"2076-2615","issue":"11","note":"PMID: 34827957\nPMCID: PMC8614296","page":"3226","source":"PubMed Central","title":"Corvids in urban environments: a systematic global literature review","title-short":"Corvids in Urban Environments","volume":"11","author":[{"family":"Benmazouz","given":"Isma"},{"family":"Jokimäki","given":"Jukka"},{"family":"Lengyel","given":"Szabolcs"},{"family":"Juhász","given":"Lajos"},{"family":"Kaisanlahti-Jokimäki","given":"Marja-Liisa"},{"family":"Kardos","given":"Gábor"},{"family":"Paládi","given":"Petra"},{"family":"Kövér","given":"László"}],"issued":{"date-parts":[["2021",11,11]]},"citation-key":"benmazouzCorvidsUrbanEnvironments2021"}}],"schema":"https://github.com/citation-style-language/schema/raw/master/csl-citation.json"} </w:instrText>
      </w:r>
      <w:r w:rsidR="0095655F" w:rsidRPr="0019114E">
        <w:rPr>
          <w:rFonts w:cs="Times New Roman"/>
          <w:iCs/>
          <w:noProof/>
          <w:szCs w:val="24"/>
        </w:rPr>
        <w:fldChar w:fldCharType="separate"/>
      </w:r>
      <w:r w:rsidR="0095655F" w:rsidRPr="0019114E">
        <w:rPr>
          <w:rFonts w:cs="Times New Roman"/>
        </w:rPr>
        <w:t>(Benmazouz et al. 2021)</w:t>
      </w:r>
      <w:r w:rsidR="0095655F" w:rsidRPr="0019114E">
        <w:rPr>
          <w:rFonts w:cs="Times New Roman"/>
          <w:iCs/>
          <w:noProof/>
          <w:szCs w:val="24"/>
        </w:rPr>
        <w:fldChar w:fldCharType="end"/>
      </w:r>
      <w:r w:rsidR="0095655F" w:rsidRPr="0019114E">
        <w:rPr>
          <w:rFonts w:cs="Times New Roman"/>
          <w:iCs/>
          <w:noProof/>
          <w:szCs w:val="24"/>
        </w:rPr>
        <w:t xml:space="preserve">. </w:t>
      </w:r>
    </w:p>
    <w:p w14:paraId="724E30E8" w14:textId="77777777" w:rsidR="001914BA" w:rsidRPr="0019114E" w:rsidRDefault="001914BA" w:rsidP="001914BA">
      <w:pPr>
        <w:pStyle w:val="SectionTitle"/>
      </w:pPr>
      <w:bookmarkStart w:id="21" w:name="_Toc162794580"/>
      <w:bookmarkStart w:id="22" w:name="_Toc174089109"/>
      <w:r w:rsidRPr="0019114E">
        <w:t xml:space="preserve">The American crow, </w:t>
      </w:r>
      <w:r w:rsidRPr="0019114E">
        <w:rPr>
          <w:i/>
          <w:iCs/>
        </w:rPr>
        <w:t>Corvus brachyrhynchos</w:t>
      </w:r>
      <w:bookmarkEnd w:id="21"/>
      <w:bookmarkEnd w:id="22"/>
    </w:p>
    <w:p w14:paraId="5EE2E2DC" w14:textId="2178BAB2" w:rsidR="0095655F" w:rsidRPr="0019114E" w:rsidRDefault="001914BA" w:rsidP="0095655F">
      <w:pPr>
        <w:spacing w:after="240" w:line="480" w:lineRule="auto"/>
        <w:rPr>
          <w:rFonts w:cs="Times New Roman"/>
          <w:iCs/>
          <w:noProof/>
          <w:szCs w:val="24"/>
        </w:rPr>
      </w:pPr>
      <w:r w:rsidRPr="0019114E">
        <w:rPr>
          <w:rFonts w:cs="Times New Roman"/>
          <w:iCs/>
          <w:noProof/>
          <w:szCs w:val="24"/>
        </w:rPr>
        <w:t xml:space="preserve">American crows are cooperatively breeding corvids that can be found in most North American cities </w:t>
      </w:r>
      <w:r w:rsidRPr="0019114E">
        <w:rPr>
          <w:rFonts w:cs="Times New Roman"/>
          <w:iCs/>
          <w:noProof/>
          <w:szCs w:val="24"/>
        </w:rPr>
        <w:fldChar w:fldCharType="begin"/>
      </w:r>
      <w:r w:rsidRPr="0019114E">
        <w:rPr>
          <w:rFonts w:cs="Times New Roman"/>
          <w:iCs/>
          <w:noProof/>
          <w:szCs w:val="24"/>
        </w:rPr>
        <w:instrText xml:space="preserve"> ADDIN ZOTERO_ITEM CSL_CITATION {"citationID":"St1Y4jXs","properties":{"formattedCitation":"(Marzluff et al. 2001, Marzluff and Neatherlin 2006)","plainCitation":"(Marzluff et al. 2001, Marzluff and Neatherlin 2006)","noteIndex":0},"citationItems":[{"id":147,"uris":["http://zotero.org/users/8430992/items/WBMUKQWR"],"itemData":{"id":147,"type":"chapter","container-title":"Avian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L."}],"accessed":{"date-parts":[["2022",1,5]]},"issued":{"date-parts":[["2001"]]},"citation-key":"marzluff2001"}},{"id":146,"uris":["http://zotero.org/users/8430992/items/AHRLEAVU"],"itemData":{"id":146,"type":"article-journal","abstract":"Human development often favors species adapted to human conditions with subsequent negative effects on sensitive species. This is occurring throughout the urbanizing world as increases by generalist omnivores, like some crows and ravens (corvids) threaten other birds with increased rates of nest predation. The process of corvid responses and their actual effects on other species is only vaguely understood, so we quantified the population response of radio-tagged American crows (\nCorvus brachyrhynchos), common ravens (\nCorvus corax), and Steller’s jays (\nCyanocitta stelleri) to human settlements and campgrounds and examined their influence as nest predators on simulated marbled murrelet (\nBrachyramphus marmoratus) nests on Washington’s Olympic Peninsula from 1995 to 2000. The behavior and demography of crows, ravens, and jays was correlated to varying degrees with proximity to human development. Crows and ravens had smaller home ranges and higher reproduction near human settlements and recreation. Annual survival of crows was positively associated with proximity to human development. Home range and reproduction of Steller’s jays was independent of proximity to human settlements and campgrounds. Local density of crows increased because home ranges of neighboring breeding pairs overlapped extensively (6× more than ravens and 3× more than Steller’s jays) and breeders far from anthropogenic foods traveled 10s of kilometers to access them. Corvids accounted for 32.5% of the predation events (\nn\n=\n837) we documented on artificial murrelet nests. Small corvids (jays) were common nest predators across our study area but their contribution as predators did not vary with proximity to settlements and campgrounds. In contrast, large corvids (crows and ravens) were rare nest predators across our study area but their contribution varied greatly with proximity to settlements and campgrounds. Managers seeking to reduce the risk of nest predation need to consider the varied impacts and variable behavioral and population responses of potential nest predators. In our situation, removing large corvids may do little to reduce overall rates of nest predation because of the diverse predator assemblage, but reducing anthropogenic food in the landscape may be effective.","container-title":"Biological conservation","DOI":"10.1016/j.biocon.2005.12.026","ISSN":"0006-3207","issue":"2","language":"eng","note":"publisher-place: Oxford\npublisher: Elsevier Ltd","page":"301–314","source":"ocul-bu.primo.exlibrisgroup.com","title":"Corvid response to human settlements and campgrounds: Causes, consequences, and challenges for conservation","title-short":"Corvid response to human settlements and campgrounds","volume":"130","author":[{"family":"Marzluff","given":"John M."},{"family":"Neatherlin","given":"Erik"}],"issued":{"date-parts":[["2006"]]},"citation-key":"marzluffCorvidResponseHuman2006"}}],"schema":"https://github.com/citation-style-language/schema/raw/master/csl-citation.json"} </w:instrText>
      </w:r>
      <w:r w:rsidRPr="0019114E">
        <w:rPr>
          <w:rFonts w:cs="Times New Roman"/>
          <w:iCs/>
          <w:noProof/>
          <w:szCs w:val="24"/>
        </w:rPr>
        <w:fldChar w:fldCharType="separate"/>
      </w:r>
      <w:r w:rsidRPr="0019114E">
        <w:rPr>
          <w:rFonts w:cs="Times New Roman"/>
        </w:rPr>
        <w:t>(Marzluff et al. 2001, Marzluff and Neatherlin 2006)</w:t>
      </w:r>
      <w:r w:rsidRPr="0019114E">
        <w:rPr>
          <w:rFonts w:cs="Times New Roman"/>
          <w:iCs/>
          <w:noProof/>
          <w:szCs w:val="24"/>
        </w:rPr>
        <w:fldChar w:fldCharType="end"/>
      </w:r>
      <w:r w:rsidRPr="0019114E">
        <w:rPr>
          <w:rFonts w:cs="Times New Roman"/>
          <w:iCs/>
          <w:noProof/>
          <w:szCs w:val="24"/>
        </w:rPr>
        <w:t>. Sentinel behaviour has been described in this species</w:t>
      </w:r>
      <w:r>
        <w:rPr>
          <w:rFonts w:cs="Times New Roman"/>
          <w:iCs/>
          <w:noProof/>
          <w:szCs w:val="24"/>
        </w:rPr>
        <w:t>, and you can often see a group of foragers under the watchful eye of a perched crow</w:t>
      </w:r>
      <w:r w:rsidRPr="0019114E">
        <w:rPr>
          <w:rFonts w:cs="Times New Roman"/>
          <w:iCs/>
          <w:noProof/>
          <w:szCs w:val="24"/>
        </w:rPr>
        <w:t xml:space="preserve"> </w:t>
      </w:r>
      <w:r w:rsidRPr="0019114E">
        <w:rPr>
          <w:rFonts w:cs="Times New Roman"/>
          <w:iCs/>
          <w:noProof/>
          <w:szCs w:val="24"/>
        </w:rPr>
        <w:fldChar w:fldCharType="begin"/>
      </w:r>
      <w:r w:rsidRPr="0019114E">
        <w:rPr>
          <w:rFonts w:cs="Times New Roman"/>
          <w:iCs/>
          <w:noProof/>
          <w:szCs w:val="24"/>
        </w:rPr>
        <w:instrText xml:space="preserve"> ADDIN ZOTERO_ITEM CSL_CITATION {"citationID":"25XNIcPH","properties":{"formattedCitation":"(Maccarone 1987)","plainCitation":"(Maccarone 1987)","noteIndex":0},"citationItems":[{"id":137,"uris":["http://zotero.org/users/8430992/items/YW3AMMQD"],"itemData":{"id":137,"type":"article-journal","container-title":"Bird Behavior","DOI":"10.3727/015613887791918105","ISSN":"01561383","issue":"2","language":"en","page":"93-95","source":"DOI.org (Crossref)","title":"Sentinel behaviour in American crows","volume":"7","author":[{"family":"Maccarone","given":"Alan D."}],"issued":{"date-parts":[["1987",12,1]]},"citation-key":"maccaroneSentinelBehaviourAmerican1987"}}],"schema":"https://github.com/citation-style-language/schema/raw/master/csl-citation.json"} </w:instrText>
      </w:r>
      <w:r w:rsidRPr="0019114E">
        <w:rPr>
          <w:rFonts w:cs="Times New Roman"/>
          <w:iCs/>
          <w:noProof/>
          <w:szCs w:val="24"/>
        </w:rPr>
        <w:fldChar w:fldCharType="separate"/>
      </w:r>
      <w:r w:rsidRPr="0019114E">
        <w:rPr>
          <w:rFonts w:cs="Times New Roman"/>
        </w:rPr>
        <w:t>(Maccarone 1987)</w:t>
      </w:r>
      <w:r w:rsidRPr="0019114E">
        <w:rPr>
          <w:rFonts w:cs="Times New Roman"/>
          <w:iCs/>
          <w:noProof/>
          <w:szCs w:val="24"/>
        </w:rPr>
        <w:fldChar w:fldCharType="end"/>
      </w:r>
      <w:r>
        <w:rPr>
          <w:rFonts w:cs="Times New Roman"/>
          <w:iCs/>
          <w:noProof/>
          <w:szCs w:val="24"/>
        </w:rPr>
        <w:t>. Therefore, their synurbic and social nature makes them good models for determining whether</w:t>
      </w:r>
      <w:r w:rsidRPr="0019114E">
        <w:rPr>
          <w:rFonts w:cs="Times New Roman"/>
          <w:iCs/>
          <w:noProof/>
          <w:szCs w:val="24"/>
        </w:rPr>
        <w:t xml:space="preserve"> the use of social behaviours, specifically sentinel behaviour, is adaptive in urban areas. </w:t>
      </w:r>
      <w:r>
        <w:rPr>
          <w:rFonts w:cs="Times New Roman"/>
          <w:iCs/>
          <w:noProof/>
          <w:szCs w:val="24"/>
        </w:rPr>
        <w:t>Urbanization could have many different effects on the sentinel behaviour of the species.</w:t>
      </w:r>
      <w:r w:rsidR="0095655F" w:rsidRPr="0019114E">
        <w:rPr>
          <w:rFonts w:cs="Times New Roman"/>
          <w:iCs/>
          <w:noProof/>
          <w:szCs w:val="24"/>
        </w:rPr>
        <w:t xml:space="preserve"> For example, the effectiveness of sentinel behaviour can be reduced in urban areas because of increased anthropogenic noise</w:t>
      </w:r>
      <w:r w:rsidR="00CC601D">
        <w:rPr>
          <w:rFonts w:cs="Times New Roman"/>
          <w:iCs/>
          <w:noProof/>
          <w:szCs w:val="24"/>
        </w:rPr>
        <w:t>, making</w:t>
      </w:r>
      <w:r w:rsidR="0095655F" w:rsidRPr="0019114E">
        <w:rPr>
          <w:rFonts w:cs="Times New Roman"/>
          <w:iCs/>
          <w:noProof/>
          <w:szCs w:val="24"/>
        </w:rPr>
        <w:t xml:space="preserve"> sentinel calls and signals more difficult to hear </w:t>
      </w:r>
      <w:r w:rsidR="0095655F" w:rsidRPr="0019114E">
        <w:rPr>
          <w:rFonts w:cs="Times New Roman"/>
          <w:iCs/>
          <w:noProof/>
          <w:szCs w:val="24"/>
        </w:rPr>
        <w:fldChar w:fldCharType="begin"/>
      </w:r>
      <w:r w:rsidR="0095655F" w:rsidRPr="0019114E">
        <w:rPr>
          <w:rFonts w:cs="Times New Roman"/>
          <w:iCs/>
          <w:noProof/>
          <w:szCs w:val="24"/>
        </w:rPr>
        <w:instrText xml:space="preserve"> ADDIN ZOTERO_ITEM CSL_CITATION {"citationID":"Rd5pyRNH","properties":{"formattedCitation":"(Kern and Radford 2016, Eastcott et al. 2020)","plainCitation":"(Kern and Radford 2016, Eastcott et al. 2020)","noteIndex":0},"citationItems":[{"id":694,"uris":["http://zotero.org/users/8430992/items/8V5EL56W"],"itemData":{"id":694,"type":"article-journal","abstract":"Anthropogenic noise is an increasingly widespread pollutant, with a rapidly burgeoning literature demonstrating impacts on humans and other animals. However, most studies have simply considered if there is an effect of noise, examining the overall cohort response. Although substantial evidence exists for intraspecific variation in responses to other anthropogenic disturbances, this possibility has received relatively little experimental attention with respect to noise. Here, we used field-based playbacks with dwarf mongooses (Helogale parvula) to test how traffic noise affects vigilance behavior and to examine potential variation between individuals of different age class, sex, and dominance status. Foragers exhibited a stronger immediate reaction and increased their subsequent vigilance (both that on the ground and as a sentinel) in response to traffic-noise playback compared with ambient-sound playback. Traffic-noise playback also resulted in sentinels conducting longer bouts and being more likely to change post height or location than in ambient-sound playback. Moreover, there was evidence of variation in noise responses with respect to age class and dominance status but not sex. In traffic noise, foraging pups were more likely to flee and were slower to resume foraging than adults; they also tended to increase their vigilance more than adults. Dominants were more likely than subordinates to move post during sentinel bouts conducted in traffic-noise trials. Our findings suggest that the vigilance–foraging trade-off is affected by traffic noise but that individuals differ in how they respond. Future work should, therefore, consider intrapopulation response variation to understand fully the population-wide effects of this global pollutant.","container-title":"Behavioral Ecology","DOI":"10.1093/beheco/araa011","ISSN":"1045-2249, 1465-7279","issue":"3","language":"en","page":"680-691","source":"DOI.org (Crossref)","title":"Intrapopulation variation in the behavioral responses of dwarf mongooses to anthropogenic noise","volume":"31","author":[{"family":"Eastcott","given":"Emma"},{"family":"Kern","given":"Julie M"},{"family":"Morris-Drake","given":"Amy"},{"family":"Radford","given":"Andrew N"}],"editor":[{"family":"Candolin","given":"Ulrika"}],"issued":{"date-parts":[["2020",6,19]]},"citation-key":"eastcottIntrapopulationVariationBehavioral2020"}},{"id":1756,"uris":["http://zotero.org/users/8430992/items/HIRBGBBW"],"itemData":{"id":1756,"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N."}],"issued":{"date-parts":[["2016",11]]},"citation-key":"kern2016"}}],"schema":"https://github.com/citation-style-language/schema/raw/master/csl-citation.json"} </w:instrText>
      </w:r>
      <w:r w:rsidR="0095655F" w:rsidRPr="0019114E">
        <w:rPr>
          <w:rFonts w:cs="Times New Roman"/>
          <w:iCs/>
          <w:noProof/>
          <w:szCs w:val="24"/>
        </w:rPr>
        <w:fldChar w:fldCharType="separate"/>
      </w:r>
      <w:r w:rsidR="0095655F" w:rsidRPr="0019114E">
        <w:rPr>
          <w:rFonts w:cs="Times New Roman"/>
        </w:rPr>
        <w:t>(Kern and Radford 2016, Eastcott et al. 2020)</w:t>
      </w:r>
      <w:r w:rsidR="0095655F" w:rsidRPr="0019114E">
        <w:rPr>
          <w:rFonts w:cs="Times New Roman"/>
          <w:iCs/>
          <w:noProof/>
          <w:szCs w:val="24"/>
        </w:rPr>
        <w:fldChar w:fldCharType="end"/>
      </w:r>
      <w:r w:rsidR="0095655F" w:rsidRPr="0019114E">
        <w:rPr>
          <w:rFonts w:cs="Times New Roman"/>
          <w:iCs/>
          <w:noProof/>
          <w:szCs w:val="24"/>
        </w:rPr>
        <w:t xml:space="preserve">. In such scenarios, </w:t>
      </w:r>
      <w:r>
        <w:rPr>
          <w:rFonts w:cs="Times New Roman"/>
          <w:iCs/>
          <w:noProof/>
          <w:szCs w:val="24"/>
        </w:rPr>
        <w:t>dwarf mongoose</w:t>
      </w:r>
      <w:r w:rsidR="0095655F" w:rsidRPr="0019114E">
        <w:rPr>
          <w:rFonts w:cs="Times New Roman"/>
          <w:iCs/>
          <w:noProof/>
          <w:szCs w:val="24"/>
        </w:rPr>
        <w:t xml:space="preserve"> increase their individual vigilance despite the presence of a sentinel </w:t>
      </w:r>
      <w:r w:rsidR="0095655F" w:rsidRPr="0019114E">
        <w:rPr>
          <w:rFonts w:cs="Times New Roman"/>
          <w:iCs/>
          <w:noProof/>
          <w:szCs w:val="24"/>
        </w:rPr>
        <w:fldChar w:fldCharType="begin"/>
      </w:r>
      <w:r w:rsidR="0095655F" w:rsidRPr="0019114E">
        <w:rPr>
          <w:rFonts w:cs="Times New Roman"/>
          <w:iCs/>
          <w:noProof/>
          <w:szCs w:val="24"/>
        </w:rPr>
        <w:instrText xml:space="preserve"> ADDIN ZOTERO_ITEM CSL_CITATION {"citationID":"OyJhrNKK","properties":{"formattedCitation":"(Kern and Radford 2016)","plainCitation":"(Kern and Radford 2016)","noteIndex":0},"citationItems":[{"id":1756,"uris":["http://zotero.org/users/8430992/items/HIRBGBBW"],"itemData":{"id":1756,"type":"article-journal","abstract":"Anthropogenic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N."}],"issued":{"date-parts":[["2016",11]]},"citation-key":"kern2016"}}],"schema":"https://github.com/citation-style-language/schema/raw/master/csl-citation.json"} </w:instrText>
      </w:r>
      <w:r w:rsidR="0095655F" w:rsidRPr="0019114E">
        <w:rPr>
          <w:rFonts w:cs="Times New Roman"/>
          <w:iCs/>
          <w:noProof/>
          <w:szCs w:val="24"/>
        </w:rPr>
        <w:fldChar w:fldCharType="separate"/>
      </w:r>
      <w:r w:rsidR="0095655F" w:rsidRPr="0019114E">
        <w:rPr>
          <w:rFonts w:cs="Times New Roman"/>
        </w:rPr>
        <w:t>(Kern and Radford 2016)</w:t>
      </w:r>
      <w:r w:rsidR="0095655F" w:rsidRPr="0019114E">
        <w:rPr>
          <w:rFonts w:cs="Times New Roman"/>
          <w:iCs/>
          <w:noProof/>
          <w:szCs w:val="24"/>
        </w:rPr>
        <w:fldChar w:fldCharType="end"/>
      </w:r>
      <w:r w:rsidR="0095655F" w:rsidRPr="0019114E">
        <w:rPr>
          <w:rFonts w:cs="Times New Roman"/>
          <w:iCs/>
          <w:noProof/>
          <w:szCs w:val="24"/>
        </w:rPr>
        <w:t>.</w:t>
      </w:r>
      <w:r>
        <w:rPr>
          <w:rFonts w:cs="Times New Roman"/>
          <w:iCs/>
          <w:noProof/>
          <w:szCs w:val="24"/>
        </w:rPr>
        <w:t xml:space="preserve"> We could observe a similar effect in urban crows, with less reliance on sentinels in louder</w:t>
      </w:r>
      <w:r w:rsidR="00DE15E9">
        <w:rPr>
          <w:rFonts w:cs="Times New Roman"/>
          <w:iCs/>
          <w:noProof/>
          <w:szCs w:val="24"/>
        </w:rPr>
        <w:t xml:space="preserve"> and more disturbed</w:t>
      </w:r>
      <w:r>
        <w:rPr>
          <w:rFonts w:cs="Times New Roman"/>
          <w:iCs/>
          <w:noProof/>
          <w:szCs w:val="24"/>
        </w:rPr>
        <w:t xml:space="preserve"> environments. </w:t>
      </w:r>
      <w:r w:rsidR="0095655F" w:rsidRPr="0019114E">
        <w:rPr>
          <w:rFonts w:cs="Times New Roman"/>
          <w:iCs/>
          <w:noProof/>
          <w:szCs w:val="24"/>
        </w:rPr>
        <w:t xml:space="preserve">Urban areas also have an increased abundance and predictability of anthropogenic food sources such as litter, trash cans, and dumpsters. </w:t>
      </w:r>
      <w:r>
        <w:rPr>
          <w:rFonts w:cs="Times New Roman"/>
          <w:iCs/>
          <w:noProof/>
          <w:szCs w:val="24"/>
        </w:rPr>
        <w:t>These food patches permit the quicker consumption of energy</w:t>
      </w:r>
      <w:r w:rsidR="0095655F" w:rsidRPr="0019114E">
        <w:rPr>
          <w:rFonts w:cs="Times New Roman"/>
          <w:iCs/>
          <w:noProof/>
          <w:szCs w:val="24"/>
        </w:rPr>
        <w:t xml:space="preserve">, resulting in greater body mass and energetic reserves </w:t>
      </w:r>
      <w:r w:rsidR="0095655F" w:rsidRPr="0019114E">
        <w:rPr>
          <w:rFonts w:cs="Times New Roman"/>
          <w:iCs/>
          <w:noProof/>
          <w:szCs w:val="24"/>
        </w:rPr>
        <w:fldChar w:fldCharType="begin"/>
      </w:r>
      <w:r w:rsidR="0095655F" w:rsidRPr="0019114E">
        <w:rPr>
          <w:rFonts w:cs="Times New Roman"/>
          <w:iCs/>
          <w:noProof/>
          <w:szCs w:val="24"/>
        </w:rPr>
        <w:instrText xml:space="preserve"> ADDIN ZOTERO_ITEM CSL_CITATION {"citationID":"CJOs9Cwu","properties":{"formattedCitation":"(Schulte-Hostedde et al. 2018, Stofberg et al. 2019)","plainCitation":"(Schulte-Hostedde et al. 2018, Stofberg et al. 2019)","noteIndex":0},"citationItems":[{"id":1761,"uris":["http://zotero.org/users/8430992/items/UAUNU9FT"],"itemData":{"id":1761,"type":"article-journal","container-title":"Urban Ecosystems","DOI":"https://doi.org/10.1007/s11252-019-00885-3","page":"1019-1026","title":"Juggling a “junk-food” diet: responses of an urban bird to fluctuating anthropogenic-food availability","volume":"22","author":[{"family":"Stofberg","given":"M."},{"family":"Cunningham","given":"S."},{"family":"Sumasgutner","given":"P."},{"family":"Amar","given":"A."}],"issued":{"date-parts":[["2019"]]},"citation-key":"stofbergJugglingJunkfoodDiet2019"}},{"id":1763,"uris":["http://zotero.org/users/8430992/items/CE8F4UD3"],"itemData":{"id":1763,"type":"article-journal","container-title":"Conservation Physiology","title":"Enhanced access to anthropogenic food waste is related to hyperglycemia in raccoons (&lt;i&gt;Procyon lotor&lt;/i&gt;)","URL":"https://api.semanticscholar.org/CorpusID:51609895","volume":"6","author":[{"family":"Schulte-Hostedde","given":"Albrecht I."},{"family":"Mazal","given":"Zvia"},{"family":"Jardine","given":"Claire M."},{"family":"Gagnon","given":"Jeffrey"}],"issued":{"date-parts":[["2018"]]},"citation-key":"schulte-hosteddeEnhancedAccessAnthropogenic2018"}}],"schema":"https://github.com/citation-style-language/schema/raw/master/csl-citation.json"} </w:instrText>
      </w:r>
      <w:r w:rsidR="0095655F" w:rsidRPr="0019114E">
        <w:rPr>
          <w:rFonts w:cs="Times New Roman"/>
          <w:iCs/>
          <w:noProof/>
          <w:szCs w:val="24"/>
        </w:rPr>
        <w:fldChar w:fldCharType="separate"/>
      </w:r>
      <w:r w:rsidR="0095655F" w:rsidRPr="0019114E">
        <w:rPr>
          <w:rFonts w:cs="Times New Roman"/>
        </w:rPr>
        <w:t>(Schulte-Hostedde et al. 2018, Stofberg et al. 2019)</w:t>
      </w:r>
      <w:r w:rsidR="0095655F" w:rsidRPr="0019114E">
        <w:rPr>
          <w:rFonts w:cs="Times New Roman"/>
          <w:iCs/>
          <w:noProof/>
          <w:szCs w:val="24"/>
        </w:rPr>
        <w:fldChar w:fldCharType="end"/>
      </w:r>
      <w:r w:rsidR="0095655F" w:rsidRPr="0019114E">
        <w:rPr>
          <w:rFonts w:cs="Times New Roman"/>
          <w:iCs/>
          <w:noProof/>
          <w:szCs w:val="24"/>
        </w:rPr>
        <w:t xml:space="preserve">. </w:t>
      </w:r>
      <w:r>
        <w:rPr>
          <w:rFonts w:cs="Times New Roman"/>
          <w:iCs/>
          <w:noProof/>
          <w:szCs w:val="24"/>
        </w:rPr>
        <w:t>According to</w:t>
      </w:r>
      <w:r w:rsidR="0095655F" w:rsidRPr="0019114E">
        <w:rPr>
          <w:rFonts w:cs="Times New Roman"/>
          <w:iCs/>
          <w:noProof/>
          <w:szCs w:val="24"/>
        </w:rPr>
        <w:t xml:space="preserve"> Bednekoff’s model of state-dependent decision-making, individuals should </w:t>
      </w:r>
      <w:r w:rsidR="00CC601D">
        <w:rPr>
          <w:rFonts w:cs="Times New Roman"/>
          <w:iCs/>
          <w:noProof/>
          <w:szCs w:val="24"/>
        </w:rPr>
        <w:t xml:space="preserve">be able to perform sentinel behaviour earlier, </w:t>
      </w:r>
      <w:r w:rsidR="00CC601D">
        <w:rPr>
          <w:rFonts w:cs="Times New Roman"/>
          <w:iCs/>
          <w:noProof/>
          <w:szCs w:val="24"/>
        </w:rPr>
        <w:lastRenderedPageBreak/>
        <w:t xml:space="preserve">more often and/or </w:t>
      </w:r>
      <w:r w:rsidR="0095655F" w:rsidRPr="0019114E">
        <w:rPr>
          <w:rFonts w:cs="Times New Roman"/>
          <w:iCs/>
          <w:noProof/>
          <w:szCs w:val="24"/>
        </w:rPr>
        <w:t xml:space="preserve">longer </w:t>
      </w:r>
      <w:r w:rsidR="0095655F" w:rsidRPr="0019114E">
        <w:rPr>
          <w:rFonts w:cs="Times New Roman"/>
          <w:iCs/>
          <w:noProof/>
          <w:szCs w:val="24"/>
        </w:rPr>
        <w:fldChar w:fldCharType="begin"/>
      </w:r>
      <w:r w:rsidR="0095655F" w:rsidRPr="0019114E">
        <w:rPr>
          <w:rFonts w:cs="Times New Roman"/>
          <w:iCs/>
          <w:noProof/>
          <w:szCs w:val="24"/>
        </w:rPr>
        <w:instrText xml:space="preserve"> ADDIN ZOTERO_ITEM CSL_CITATION {"citationID":"seUdSWpL","properties":{"formattedCitation":"(Bednekoff 1997, 2001)","plainCitation":"(Bednekoff 1997, 2001)","noteIndex":0},"citationItems":[{"id":1729,"uris":["http://zotero.org/users/8430992/items/RK8XJ8GS"],"itemData":{"id":1729,"type":"article-journal","abstract":"Sentinels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A."}],"issued":{"date-parts":[["1997",9]]},"citation-key":"bednekoffMutualismSafeSelfish1997"}}],"schema":"https://github.com/citation-style-language/schema/raw/master/csl-citation.json"} </w:instrText>
      </w:r>
      <w:r w:rsidR="0095655F" w:rsidRPr="0019114E">
        <w:rPr>
          <w:rFonts w:cs="Times New Roman"/>
          <w:iCs/>
          <w:noProof/>
          <w:szCs w:val="24"/>
        </w:rPr>
        <w:fldChar w:fldCharType="separate"/>
      </w:r>
      <w:r w:rsidR="0095655F" w:rsidRPr="0019114E">
        <w:rPr>
          <w:rFonts w:cs="Times New Roman"/>
        </w:rPr>
        <w:t>(Bednekoff 1997, 2001)</w:t>
      </w:r>
      <w:r w:rsidR="0095655F" w:rsidRPr="0019114E">
        <w:rPr>
          <w:rFonts w:cs="Times New Roman"/>
          <w:iCs/>
          <w:noProof/>
          <w:szCs w:val="24"/>
        </w:rPr>
        <w:fldChar w:fldCharType="end"/>
      </w:r>
      <w:r w:rsidR="0095655F" w:rsidRPr="0019114E">
        <w:rPr>
          <w:rFonts w:cs="Times New Roman"/>
          <w:iCs/>
          <w:noProof/>
          <w:szCs w:val="24"/>
        </w:rPr>
        <w:t xml:space="preserve">. </w:t>
      </w:r>
      <w:r w:rsidR="00CC601D">
        <w:rPr>
          <w:rFonts w:cs="Times New Roman"/>
          <w:iCs/>
          <w:noProof/>
          <w:szCs w:val="24"/>
        </w:rPr>
        <w:t>Since</w:t>
      </w:r>
      <w:r w:rsidR="0095655F" w:rsidRPr="0019114E">
        <w:rPr>
          <w:rFonts w:cs="Times New Roman"/>
          <w:iCs/>
          <w:noProof/>
          <w:szCs w:val="24"/>
        </w:rPr>
        <w:t xml:space="preserve"> sentinel behaviour can provide advantages to both antipredator vigilance and foraging efficiency, </w:t>
      </w:r>
      <w:r w:rsidR="00DE15E9">
        <w:rPr>
          <w:rFonts w:cs="Times New Roman"/>
          <w:iCs/>
          <w:noProof/>
          <w:szCs w:val="24"/>
        </w:rPr>
        <w:t>t</w:t>
      </w:r>
      <w:r w:rsidRPr="0019114E">
        <w:rPr>
          <w:rFonts w:cs="Times New Roman"/>
          <w:iCs/>
          <w:noProof/>
          <w:szCs w:val="24"/>
        </w:rPr>
        <w:t xml:space="preserve">he sentinel behaviour </w:t>
      </w:r>
      <w:r w:rsidR="00DE15E9">
        <w:rPr>
          <w:rFonts w:cs="Times New Roman"/>
          <w:iCs/>
          <w:noProof/>
          <w:szCs w:val="24"/>
        </w:rPr>
        <w:t xml:space="preserve">of urban American crows </w:t>
      </w:r>
      <w:r w:rsidRPr="0019114E">
        <w:rPr>
          <w:rFonts w:cs="Times New Roman"/>
          <w:iCs/>
          <w:noProof/>
          <w:szCs w:val="24"/>
        </w:rPr>
        <w:t>could allow them to forage more effectively and safely than other species, possibly contributing to their success in urban environments.</w:t>
      </w:r>
    </w:p>
    <w:p w14:paraId="4244A48E" w14:textId="77777777" w:rsidR="0095655F" w:rsidRPr="0019114E" w:rsidRDefault="0095655F" w:rsidP="0095655F">
      <w:pPr>
        <w:pStyle w:val="SectionTitle"/>
      </w:pPr>
      <w:bookmarkStart w:id="23" w:name="_Toc162794581"/>
      <w:bookmarkStart w:id="24" w:name="_Toc174089110"/>
      <w:r w:rsidRPr="0019114E">
        <w:t>Research Objectives</w:t>
      </w:r>
      <w:bookmarkEnd w:id="23"/>
      <w:bookmarkEnd w:id="24"/>
    </w:p>
    <w:p w14:paraId="5E69B01B" w14:textId="60C4B111" w:rsidR="0095655F" w:rsidRPr="0019114E" w:rsidRDefault="0095655F" w:rsidP="0095655F">
      <w:pPr>
        <w:spacing w:after="240" w:line="480" w:lineRule="auto"/>
        <w:rPr>
          <w:rFonts w:cs="Times New Roman"/>
          <w:iCs/>
          <w:noProof/>
          <w:szCs w:val="24"/>
        </w:rPr>
        <w:sectPr w:rsidR="0095655F" w:rsidRPr="0019114E" w:rsidSect="0095655F">
          <w:headerReference w:type="default" r:id="rId16"/>
          <w:pgSz w:w="12240" w:h="15840"/>
          <w:pgMar w:top="1440" w:right="1440" w:bottom="1440" w:left="1440" w:header="720" w:footer="720" w:gutter="0"/>
          <w:cols w:space="720"/>
        </w:sectPr>
      </w:pPr>
      <w:r w:rsidRPr="0019114E">
        <w:rPr>
          <w:rFonts w:cs="Times New Roman"/>
          <w:iCs/>
          <w:noProof/>
          <w:szCs w:val="24"/>
        </w:rPr>
        <w:t xml:space="preserve">In </w:t>
      </w:r>
      <w:r w:rsidR="00CC601D">
        <w:rPr>
          <w:rFonts w:cs="Times New Roman"/>
          <w:iCs/>
          <w:noProof/>
          <w:szCs w:val="24"/>
        </w:rPr>
        <w:t>Chapter</w:t>
      </w:r>
      <w:r w:rsidRPr="0019114E">
        <w:rPr>
          <w:rFonts w:cs="Times New Roman"/>
          <w:iCs/>
          <w:noProof/>
          <w:szCs w:val="24"/>
        </w:rPr>
        <w:t xml:space="preserve"> 2, I conducted a scoping review of the current literature on intrinsic and extrinsic factors affecting sentinel decision-making in terrestrial and avian species. The purpose of this chapter was to help predict and explain the results of my </w:t>
      </w:r>
      <w:r w:rsidR="003D6E6F">
        <w:rPr>
          <w:rFonts w:cs="Times New Roman"/>
          <w:iCs/>
          <w:noProof/>
          <w:szCs w:val="24"/>
        </w:rPr>
        <w:t>empirical</w:t>
      </w:r>
      <w:r w:rsidRPr="0019114E">
        <w:rPr>
          <w:rFonts w:cs="Times New Roman"/>
          <w:iCs/>
          <w:noProof/>
          <w:szCs w:val="24"/>
        </w:rPr>
        <w:t xml:space="preserve"> study in </w:t>
      </w:r>
      <w:r w:rsidR="00CC601D">
        <w:rPr>
          <w:rFonts w:cs="Times New Roman"/>
          <w:iCs/>
          <w:noProof/>
          <w:szCs w:val="24"/>
        </w:rPr>
        <w:t>Chapter</w:t>
      </w:r>
      <w:r w:rsidRPr="0019114E">
        <w:rPr>
          <w:rFonts w:cs="Times New Roman"/>
          <w:iCs/>
          <w:noProof/>
          <w:szCs w:val="24"/>
        </w:rPr>
        <w:t xml:space="preserve"> 3. The objective of </w:t>
      </w:r>
      <w:r w:rsidR="00CC601D">
        <w:rPr>
          <w:rFonts w:cs="Times New Roman"/>
          <w:iCs/>
          <w:noProof/>
          <w:szCs w:val="24"/>
        </w:rPr>
        <w:t>Chapter</w:t>
      </w:r>
      <w:r w:rsidRPr="0019114E">
        <w:rPr>
          <w:rFonts w:cs="Times New Roman"/>
          <w:iCs/>
          <w:noProof/>
          <w:szCs w:val="24"/>
        </w:rPr>
        <w:t xml:space="preserve"> 3 was to determine how American crows altered their use of sentinel coverage when foraging in different urban areas. To do this, foraging crows were recorded</w:t>
      </w:r>
      <w:r w:rsidR="00CC601D">
        <w:rPr>
          <w:rFonts w:cs="Times New Roman"/>
          <w:iCs/>
          <w:noProof/>
          <w:szCs w:val="24"/>
        </w:rPr>
        <w:t>,</w:t>
      </w:r>
      <w:r w:rsidRPr="0019114E">
        <w:rPr>
          <w:rFonts w:cs="Times New Roman"/>
          <w:iCs/>
          <w:noProof/>
          <w:szCs w:val="24"/>
        </w:rPr>
        <w:t xml:space="preserve"> and the duration of bouts of alert and foraging behaviours </w:t>
      </w:r>
      <w:r w:rsidR="00CC601D">
        <w:rPr>
          <w:rFonts w:cs="Times New Roman"/>
          <w:iCs/>
          <w:noProof/>
          <w:szCs w:val="24"/>
        </w:rPr>
        <w:t>was</w:t>
      </w:r>
      <w:r w:rsidRPr="0019114E">
        <w:rPr>
          <w:rFonts w:cs="Times New Roman"/>
          <w:iCs/>
          <w:noProof/>
          <w:szCs w:val="24"/>
        </w:rPr>
        <w:t xml:space="preserve"> measured. Since these two behaviours are mutually exclusive, they are good metrics to measure how the foragers perceive their environment and use the added vigilance provided by the sentinel. Considering the literature on sentinels in urban centres, the hypothesis was that foragers would spend less time being vigilant in green areas than in commercial areas, as well as in the presence of a sentinel, as the sentinel’s vigilance will be more effective due to increased lines of sight and decreased ambient noise levels in green areas such as the many parks and trails of St. Catharines, Ontario.</w:t>
      </w:r>
      <w:bookmarkStart w:id="25" w:name="_Toc162204951"/>
      <w:bookmarkEnd w:id="15"/>
    </w:p>
    <w:p w14:paraId="1795D174" w14:textId="77777777" w:rsidR="0095655F" w:rsidRPr="0019114E" w:rsidRDefault="0095655F" w:rsidP="0095655F">
      <w:pPr>
        <w:pStyle w:val="SectionTitle"/>
      </w:pPr>
      <w:bookmarkStart w:id="26" w:name="_Toc174089111"/>
      <w:r w:rsidRPr="0019114E">
        <w:lastRenderedPageBreak/>
        <w:t>References</w:t>
      </w:r>
      <w:bookmarkEnd w:id="26"/>
    </w:p>
    <w:p w14:paraId="69911A37" w14:textId="77777777" w:rsidR="0095655F" w:rsidRPr="0019114E" w:rsidRDefault="0095655F" w:rsidP="0095655F">
      <w:pPr>
        <w:pStyle w:val="SectionText0"/>
        <w:spacing w:line="360" w:lineRule="auto"/>
      </w:pPr>
      <w:r w:rsidRPr="0019114E">
        <w:fldChar w:fldCharType="begin"/>
      </w:r>
      <w:r w:rsidRPr="0019114E">
        <w:instrText xml:space="preserve"> ADDIN ZOTERO_BIBL {"uncited":[],"omitted":[],"custom":[]} CSL_BIBLIOGRAPHY </w:instrText>
      </w:r>
      <w:r w:rsidRPr="0019114E">
        <w:fldChar w:fldCharType="separate"/>
      </w:r>
      <w:r w:rsidRPr="0019114E">
        <w:t xml:space="preserve">Aronson, M. F. J., F. A. La Sorte, C. H. Nilon, M. Katti, M. A. Goddard, C. A. Lepczyk, P. S. Warren, N. S. G. Williams, S. Cilliers, B. Clarkson, C. Dobbs, R. Dolan, M. Hedblom, S. Klotz, J. L. Kooijmans, I. Kühn, I. MacGregor-Fors, M. McDonnell, U. Mörtberg, P. Pyšek, S. Siebert, J. Sushinsky, P. Werner, and M. Winter. 2014. A global analysis of the impacts of urbanization on bird and plant diversity reveals key anthropogenic drivers. </w:t>
      </w:r>
      <w:r w:rsidRPr="0019114E">
        <w:rPr>
          <w:i/>
          <w:iCs w:val="0"/>
        </w:rPr>
        <w:t>Proceedings of the Royal Society B: Biological Sciences</w:t>
      </w:r>
      <w:r w:rsidRPr="0019114E">
        <w:t xml:space="preserve"> 281:20133330.</w:t>
      </w:r>
    </w:p>
    <w:p w14:paraId="7EA7B054" w14:textId="77777777" w:rsidR="0095655F" w:rsidRPr="0019114E" w:rsidRDefault="0095655F" w:rsidP="0095655F">
      <w:pPr>
        <w:pStyle w:val="SectionText0"/>
        <w:spacing w:line="360" w:lineRule="auto"/>
      </w:pPr>
      <w:r w:rsidRPr="0019114E">
        <w:t xml:space="preserve">Bednekoff, P. A. 1997. Mutualism among safe, selfish sentinels: a dynamic game. </w:t>
      </w:r>
      <w:r w:rsidRPr="0019114E">
        <w:rPr>
          <w:i/>
          <w:iCs w:val="0"/>
        </w:rPr>
        <w:t>The American Naturalist</w:t>
      </w:r>
      <w:r w:rsidRPr="0019114E">
        <w:t xml:space="preserve"> 150:373–392.</w:t>
      </w:r>
    </w:p>
    <w:p w14:paraId="02248C7E" w14:textId="77777777" w:rsidR="0095655F" w:rsidRPr="0019114E" w:rsidRDefault="0095655F" w:rsidP="0095655F">
      <w:pPr>
        <w:pStyle w:val="SectionText0"/>
        <w:spacing w:line="360" w:lineRule="auto"/>
      </w:pPr>
      <w:r w:rsidRPr="0019114E">
        <w:t xml:space="preserve">Bednekoff, P. A. 2001. Coordination of safe, selfish sentinels based on mutual benefits. </w:t>
      </w:r>
      <w:r w:rsidRPr="0019114E">
        <w:rPr>
          <w:i/>
          <w:iCs w:val="0"/>
        </w:rPr>
        <w:t xml:space="preserve">Annales Zoologici Fennici </w:t>
      </w:r>
      <w:r w:rsidRPr="0019114E">
        <w:t>38:5–14.</w:t>
      </w:r>
    </w:p>
    <w:p w14:paraId="4F2E688F" w14:textId="77777777" w:rsidR="0095655F" w:rsidRPr="0019114E" w:rsidRDefault="0095655F" w:rsidP="0095655F">
      <w:pPr>
        <w:pStyle w:val="SectionText0"/>
        <w:spacing w:line="360" w:lineRule="auto"/>
      </w:pPr>
      <w:r w:rsidRPr="0019114E">
        <w:t xml:space="preserve">Bednekoff, P. A. 2015. Sentinel behavior: a review and prospectus. Pages 115–145 </w:t>
      </w:r>
      <w:r w:rsidRPr="0019114E">
        <w:rPr>
          <w:i/>
          <w:iCs w:val="0"/>
        </w:rPr>
        <w:t>Advances in the Study of Behavior. Elsevier</w:t>
      </w:r>
      <w:r w:rsidRPr="0019114E">
        <w:t>.</w:t>
      </w:r>
    </w:p>
    <w:p w14:paraId="426E04ED" w14:textId="77777777" w:rsidR="0095655F" w:rsidRPr="0019114E" w:rsidRDefault="0095655F" w:rsidP="0095655F">
      <w:pPr>
        <w:pStyle w:val="SectionText0"/>
        <w:spacing w:line="360" w:lineRule="auto"/>
      </w:pPr>
      <w:r w:rsidRPr="0019114E">
        <w:t>Bednekoff, P. A., and G. E. Woolfenden. 2003. Florida scrub-jays (</w:t>
      </w:r>
      <w:r w:rsidRPr="0019114E">
        <w:rPr>
          <w:i/>
        </w:rPr>
        <w:t>Aphelocoma coerulescens</w:t>
      </w:r>
      <w:r w:rsidRPr="0019114E">
        <w:t xml:space="preserve">) are sentinels more when well-fed (even with no kin nearby). </w:t>
      </w:r>
      <w:r w:rsidRPr="0019114E">
        <w:rPr>
          <w:i/>
          <w:iCs w:val="0"/>
        </w:rPr>
        <w:t>Ethology</w:t>
      </w:r>
      <w:r w:rsidRPr="0019114E">
        <w:t xml:space="preserve"> 109:895–903.</w:t>
      </w:r>
    </w:p>
    <w:p w14:paraId="11BFD3D0" w14:textId="77777777" w:rsidR="0095655F" w:rsidRPr="0019114E" w:rsidRDefault="0095655F" w:rsidP="0095655F">
      <w:pPr>
        <w:pStyle w:val="SectionText0"/>
        <w:spacing w:line="360" w:lineRule="auto"/>
      </w:pPr>
      <w:r w:rsidRPr="0019114E">
        <w:t xml:space="preserve">Bednekoff, P. A., and G. E. Woolfenden. 2006. Florida scrub-jays compensate for the sentinel behavior of flockmates. </w:t>
      </w:r>
      <w:r w:rsidRPr="0019114E">
        <w:rPr>
          <w:i/>
          <w:iCs w:val="0"/>
        </w:rPr>
        <w:t xml:space="preserve">Ethology </w:t>
      </w:r>
      <w:r w:rsidRPr="0019114E">
        <w:t>112:796–800.</w:t>
      </w:r>
    </w:p>
    <w:p w14:paraId="072D92A1" w14:textId="77777777" w:rsidR="0095655F" w:rsidRPr="0019114E" w:rsidRDefault="0095655F" w:rsidP="0095655F">
      <w:pPr>
        <w:pStyle w:val="SectionText0"/>
        <w:spacing w:line="360" w:lineRule="auto"/>
      </w:pPr>
      <w:r w:rsidRPr="0019114E">
        <w:t xml:space="preserve">Benmazouz, I., J. Jokimäki, S. Lengyel, L. Juhász, M.-L. Kaisanlahti-Jokimäki, G. Kardos, P. Paládi, and L. Kövér. 2021. Corvids in urban environments: a systematic global literature review. </w:t>
      </w:r>
      <w:r w:rsidRPr="0019114E">
        <w:rPr>
          <w:i/>
          <w:iCs w:val="0"/>
        </w:rPr>
        <w:t>Animals : an Open Access Journal from MDPI</w:t>
      </w:r>
      <w:r w:rsidRPr="0019114E">
        <w:t xml:space="preserve"> 11:3226.</w:t>
      </w:r>
    </w:p>
    <w:p w14:paraId="7A5EE993" w14:textId="77777777" w:rsidR="0095655F" w:rsidRPr="0019114E" w:rsidRDefault="0095655F" w:rsidP="0095655F">
      <w:pPr>
        <w:pStyle w:val="SectionText0"/>
        <w:spacing w:line="360" w:lineRule="auto"/>
      </w:pPr>
      <w:r w:rsidRPr="0019114E">
        <w:t xml:space="preserve">Blumstein, D. T. 1999. Selfish sentinels. </w:t>
      </w:r>
      <w:r w:rsidRPr="0019114E">
        <w:rPr>
          <w:i/>
          <w:iCs w:val="0"/>
        </w:rPr>
        <w:t>Science</w:t>
      </w:r>
      <w:r w:rsidRPr="0019114E">
        <w:t xml:space="preserve"> 284:1633–1634.</w:t>
      </w:r>
    </w:p>
    <w:p w14:paraId="2633AA5C" w14:textId="77777777" w:rsidR="0095655F" w:rsidRPr="0019114E" w:rsidRDefault="0095655F" w:rsidP="0095655F">
      <w:pPr>
        <w:pStyle w:val="SectionText0"/>
        <w:spacing w:line="360" w:lineRule="auto"/>
      </w:pPr>
      <w:r w:rsidRPr="0019114E">
        <w:t xml:space="preserve">Bolwig, N. 1959. A study of the behaviour of the chacma baboon, </w:t>
      </w:r>
      <w:r w:rsidRPr="0019114E">
        <w:rPr>
          <w:i/>
        </w:rPr>
        <w:t>Papio ursinus</w:t>
      </w:r>
      <w:r w:rsidRPr="0019114E">
        <w:t xml:space="preserve">. </w:t>
      </w:r>
      <w:r w:rsidRPr="0019114E">
        <w:rPr>
          <w:i/>
          <w:iCs w:val="0"/>
        </w:rPr>
        <w:t>Behaviour</w:t>
      </w:r>
      <w:r w:rsidRPr="0019114E">
        <w:t xml:space="preserve"> 14:136–162.</w:t>
      </w:r>
    </w:p>
    <w:p w14:paraId="271B4BF0" w14:textId="77777777" w:rsidR="0095655F" w:rsidRPr="0019114E" w:rsidRDefault="0095655F" w:rsidP="0095655F">
      <w:pPr>
        <w:pStyle w:val="SectionText0"/>
        <w:spacing w:line="360" w:lineRule="auto"/>
      </w:pPr>
      <w:r w:rsidRPr="0019114E">
        <w:t xml:space="preserve">Callaghan, C. T., R. E. Major, J. H. Wilshire, J. M. Martin, R. T. Kingsford, and W. K. Cornwell. 2019. Generalists are the most urban-tolerant of birds: a phylogenetically controlled </w:t>
      </w:r>
      <w:r w:rsidRPr="0019114E">
        <w:lastRenderedPageBreak/>
        <w:t xml:space="preserve">analysis of ecological and life history traits using a novel continuous measure of bird responses to urbanization. </w:t>
      </w:r>
      <w:r w:rsidRPr="0019114E">
        <w:rPr>
          <w:i/>
          <w:iCs w:val="0"/>
        </w:rPr>
        <w:t>Oikos</w:t>
      </w:r>
      <w:r w:rsidRPr="0019114E">
        <w:t xml:space="preserve"> 128:845–858.</w:t>
      </w:r>
    </w:p>
    <w:p w14:paraId="5D3CF8B9" w14:textId="77777777" w:rsidR="0095655F" w:rsidRPr="0019114E" w:rsidRDefault="0095655F" w:rsidP="0095655F">
      <w:pPr>
        <w:pStyle w:val="SectionText0"/>
        <w:spacing w:line="360" w:lineRule="auto"/>
      </w:pPr>
      <w:r w:rsidRPr="0019114E">
        <w:t xml:space="preserve">Clutton-Brock, T. H., M. J. O’Riain, P. N. M. Brotherton, D. Gaynor, R. Kansky, A. S. Griffin, and M. Manser. 1999. Selfish sentinels in cooperative mammals. </w:t>
      </w:r>
      <w:r w:rsidRPr="0019114E">
        <w:rPr>
          <w:i/>
          <w:iCs w:val="0"/>
        </w:rPr>
        <w:t>Science</w:t>
      </w:r>
      <w:r w:rsidRPr="0019114E">
        <w:t xml:space="preserve"> 284:1640–1644.</w:t>
      </w:r>
    </w:p>
    <w:p w14:paraId="071EB670" w14:textId="77777777" w:rsidR="0095655F" w:rsidRPr="0019114E" w:rsidRDefault="0095655F" w:rsidP="0095655F">
      <w:pPr>
        <w:pStyle w:val="SectionText0"/>
        <w:spacing w:line="360" w:lineRule="auto"/>
      </w:pPr>
      <w:r w:rsidRPr="0019114E">
        <w:t xml:space="preserve">De León, L. F., D. M. T. Sharpe, K. M. Gotanda, J. A. M. Raeymaekers, J. A. Chaves, A. P. Hendry, and J. Podos. 2019. Urbanization erodes niche segregation in Darwin’s finches. </w:t>
      </w:r>
      <w:r w:rsidRPr="0019114E">
        <w:rPr>
          <w:i/>
          <w:iCs w:val="0"/>
        </w:rPr>
        <w:t>Evolutionary Applications</w:t>
      </w:r>
      <w:r w:rsidRPr="0019114E">
        <w:t xml:space="preserve"> 12:1329–1343.</w:t>
      </w:r>
    </w:p>
    <w:p w14:paraId="4049A960" w14:textId="77777777" w:rsidR="0095655F" w:rsidRPr="0019114E" w:rsidRDefault="0095655F" w:rsidP="0095655F">
      <w:pPr>
        <w:pStyle w:val="SectionText0"/>
        <w:spacing w:line="360" w:lineRule="auto"/>
      </w:pPr>
      <w:r w:rsidRPr="0019114E">
        <w:t xml:space="preserve">Dharmakumarsinhji, R. S. 1954. Birds of Saurashtra, India. </w:t>
      </w:r>
      <w:r w:rsidRPr="0019114E">
        <w:rPr>
          <w:i/>
          <w:iCs w:val="0"/>
        </w:rPr>
        <w:t>The Author, Bhavnagar, Bombay</w:t>
      </w:r>
      <w:r w:rsidRPr="0019114E">
        <w:t>.</w:t>
      </w:r>
    </w:p>
    <w:p w14:paraId="64F394AD" w14:textId="77777777" w:rsidR="0095655F" w:rsidRPr="0019114E" w:rsidRDefault="0095655F" w:rsidP="0095655F">
      <w:pPr>
        <w:pStyle w:val="SectionText0"/>
        <w:spacing w:line="360" w:lineRule="auto"/>
      </w:pPr>
      <w:r w:rsidRPr="0019114E">
        <w:t xml:space="preserve">Ducatez, S., F. Sayol, D. Sol, and L. Lefebvre. 2018. Are urban vertebrates city specialists, artificial habitat exploiters, or environmental generalists? </w:t>
      </w:r>
      <w:r w:rsidRPr="0019114E">
        <w:rPr>
          <w:i/>
          <w:iCs w:val="0"/>
        </w:rPr>
        <w:t>Integrative and Comparative Biology</w:t>
      </w:r>
      <w:r w:rsidRPr="0019114E">
        <w:t xml:space="preserve"> 58:929–938.</w:t>
      </w:r>
    </w:p>
    <w:p w14:paraId="6F9B91A7" w14:textId="77777777" w:rsidR="0095655F" w:rsidRPr="0019114E" w:rsidRDefault="0095655F" w:rsidP="0095655F">
      <w:pPr>
        <w:pStyle w:val="SectionText0"/>
        <w:spacing w:line="360" w:lineRule="auto"/>
      </w:pPr>
      <w:r w:rsidRPr="0019114E">
        <w:t xml:space="preserve">Eastcott, E., J. M. Kern, A. Morris-Drake, and A. N. Radford. 2020. Intrapopulation variation in the behavioral responses of dwarf mongooses to anthropogenic noise. </w:t>
      </w:r>
      <w:r w:rsidRPr="0019114E">
        <w:rPr>
          <w:i/>
          <w:iCs w:val="0"/>
        </w:rPr>
        <w:t>Behavioral Ecology</w:t>
      </w:r>
      <w:r w:rsidRPr="0019114E">
        <w:t xml:space="preserve"> 31:680–691.</w:t>
      </w:r>
    </w:p>
    <w:p w14:paraId="3E2FA795" w14:textId="77777777" w:rsidR="0095655F" w:rsidRPr="0019114E" w:rsidRDefault="0095655F" w:rsidP="0095655F">
      <w:pPr>
        <w:pStyle w:val="SectionText0"/>
        <w:spacing w:line="360" w:lineRule="auto"/>
      </w:pPr>
      <w:r w:rsidRPr="0019114E">
        <w:t xml:space="preserve">Edelaar, P., and J. Wright. 2006. Potential prey make excellent ornithologists: adaptive, flexible responses towards avian predation threat by Arabian babblers </w:t>
      </w:r>
      <w:r w:rsidRPr="0019114E">
        <w:rPr>
          <w:i/>
        </w:rPr>
        <w:t>Turdoides squamiceps</w:t>
      </w:r>
      <w:r w:rsidRPr="0019114E">
        <w:t xml:space="preserve"> living at a migratory hotspot: predation threat flexibility in babblers. </w:t>
      </w:r>
      <w:r w:rsidRPr="0019114E">
        <w:rPr>
          <w:i/>
          <w:iCs w:val="0"/>
        </w:rPr>
        <w:t>Ibis</w:t>
      </w:r>
      <w:r w:rsidRPr="0019114E">
        <w:t xml:space="preserve"> 148:664–671.</w:t>
      </w:r>
    </w:p>
    <w:p w14:paraId="453CD8F8" w14:textId="77777777" w:rsidR="0095655F" w:rsidRPr="0019114E" w:rsidRDefault="0095655F" w:rsidP="0095655F">
      <w:pPr>
        <w:pStyle w:val="SectionText0"/>
        <w:spacing w:line="360" w:lineRule="auto"/>
      </w:pPr>
      <w:r w:rsidRPr="0019114E">
        <w:t xml:space="preserve">Fleischer, A. L., R. Bowman, and G. E. Woolfenden. 2003. Variation in foraging behavior, diet, and time of breeding of Florida scrub-jays in suburban and wildland habitats. </w:t>
      </w:r>
      <w:r w:rsidRPr="0019114E">
        <w:rPr>
          <w:i/>
          <w:iCs w:val="0"/>
        </w:rPr>
        <w:t>The Condor</w:t>
      </w:r>
      <w:r w:rsidRPr="0019114E">
        <w:t xml:space="preserve"> 105:515–527.</w:t>
      </w:r>
    </w:p>
    <w:p w14:paraId="4A5C73C4" w14:textId="77777777" w:rsidR="0095655F" w:rsidRPr="0019114E" w:rsidRDefault="0095655F" w:rsidP="0095655F">
      <w:pPr>
        <w:pStyle w:val="SectionText0"/>
        <w:spacing w:line="360" w:lineRule="auto"/>
      </w:pPr>
      <w:r w:rsidRPr="0019114E">
        <w:t xml:space="preserve">Francis, R. A., and M. A. Chadwick. 2012. What makes a species synurbic? </w:t>
      </w:r>
      <w:r w:rsidRPr="0019114E">
        <w:rPr>
          <w:i/>
          <w:iCs w:val="0"/>
        </w:rPr>
        <w:t>Applied Geography</w:t>
      </w:r>
      <w:r w:rsidRPr="0019114E">
        <w:t xml:space="preserve"> 32:514–521.</w:t>
      </w:r>
    </w:p>
    <w:p w14:paraId="57D1FF97" w14:textId="77777777" w:rsidR="0095655F" w:rsidRPr="0019114E" w:rsidRDefault="0095655F" w:rsidP="0095655F">
      <w:pPr>
        <w:pStyle w:val="SectionText0"/>
        <w:spacing w:line="360" w:lineRule="auto"/>
      </w:pPr>
      <w:r w:rsidRPr="0019114E">
        <w:t>Gaston, A. J. 1977. Social behaviour within groups of jungle babblers (</w:t>
      </w:r>
      <w:r w:rsidRPr="0019114E">
        <w:rPr>
          <w:i/>
        </w:rPr>
        <w:t>Turdoides striatus</w:t>
      </w:r>
      <w:r w:rsidRPr="0019114E">
        <w:t xml:space="preserve">). </w:t>
      </w:r>
      <w:r w:rsidRPr="0019114E">
        <w:rPr>
          <w:i/>
          <w:iCs w:val="0"/>
        </w:rPr>
        <w:t>Animal Behaviour</w:t>
      </w:r>
      <w:r w:rsidRPr="0019114E">
        <w:t xml:space="preserve"> 25:828–848.</w:t>
      </w:r>
    </w:p>
    <w:p w14:paraId="2E473872" w14:textId="77777777" w:rsidR="0095655F" w:rsidRPr="0019114E" w:rsidRDefault="0095655F" w:rsidP="0095655F">
      <w:pPr>
        <w:pStyle w:val="SectionText0"/>
        <w:spacing w:line="360" w:lineRule="auto"/>
      </w:pPr>
      <w:r w:rsidRPr="0019114E">
        <w:lastRenderedPageBreak/>
        <w:t xml:space="preserve">Gotanda, K. M. 2020. Human influences on antipredator behaviour in Darwin’s finches. </w:t>
      </w:r>
      <w:r w:rsidRPr="0019114E">
        <w:rPr>
          <w:i/>
          <w:iCs w:val="0"/>
        </w:rPr>
        <w:t>Journal of Animal Ecology</w:t>
      </w:r>
      <w:r w:rsidRPr="0019114E">
        <w:t xml:space="preserve"> 89:614–622.</w:t>
      </w:r>
    </w:p>
    <w:p w14:paraId="7D4D392A" w14:textId="77777777" w:rsidR="0095655F" w:rsidRPr="0019114E" w:rsidRDefault="0095655F" w:rsidP="0095655F">
      <w:pPr>
        <w:pStyle w:val="SectionText0"/>
        <w:spacing w:line="360" w:lineRule="auto"/>
      </w:pPr>
      <w:r w:rsidRPr="0019114E">
        <w:t>Hailman, J. P., K. J. McGowan, and G. E. Woolfenden. 2010. Role of helpers in the sentinel behaviour of the Florida scrub jay (</w:t>
      </w:r>
      <w:r w:rsidRPr="0019114E">
        <w:rPr>
          <w:i/>
        </w:rPr>
        <w:t>Aphelocoma c. coerulescens</w:t>
      </w:r>
      <w:r w:rsidRPr="0019114E">
        <w:t xml:space="preserve">). </w:t>
      </w:r>
      <w:r w:rsidRPr="0019114E">
        <w:rPr>
          <w:i/>
          <w:iCs w:val="0"/>
        </w:rPr>
        <w:t>Ethology</w:t>
      </w:r>
      <w:r w:rsidRPr="0019114E">
        <w:t xml:space="preserve"> 97:119–140.</w:t>
      </w:r>
    </w:p>
    <w:p w14:paraId="1696F29A" w14:textId="77777777" w:rsidR="0095655F" w:rsidRPr="0019114E" w:rsidRDefault="0095655F" w:rsidP="0095655F">
      <w:pPr>
        <w:pStyle w:val="SectionText0"/>
        <w:spacing w:line="360" w:lineRule="auto"/>
      </w:pPr>
      <w:r w:rsidRPr="0019114E">
        <w:t>Hamilton, W. D. 1964. The genetical evolution of social behaviour.</w:t>
      </w:r>
      <w:r w:rsidRPr="0019114E">
        <w:rPr>
          <w:i/>
          <w:iCs w:val="0"/>
        </w:rPr>
        <w:t xml:space="preserve"> Journal of Theoretical Biology</w:t>
      </w:r>
      <w:r w:rsidRPr="0019114E">
        <w:t xml:space="preserve"> 7:1–16.</w:t>
      </w:r>
    </w:p>
    <w:p w14:paraId="37E5B89D" w14:textId="77777777" w:rsidR="0095655F" w:rsidRPr="0019114E" w:rsidRDefault="0095655F" w:rsidP="0095655F">
      <w:pPr>
        <w:pStyle w:val="SectionText0"/>
        <w:spacing w:line="360" w:lineRule="auto"/>
      </w:pPr>
      <w:r w:rsidRPr="0019114E">
        <w:t xml:space="preserve">Hollén, L. I., M. B. V. Bell, and A. N. Radford. 2008. Cooperative sentinel calling? Foragers gain increased biomass intake. </w:t>
      </w:r>
      <w:r w:rsidRPr="0019114E">
        <w:rPr>
          <w:i/>
          <w:iCs w:val="0"/>
        </w:rPr>
        <w:t>Current Biology</w:t>
      </w:r>
      <w:r w:rsidRPr="0019114E">
        <w:t xml:space="preserve"> 18:576–579.</w:t>
      </w:r>
    </w:p>
    <w:p w14:paraId="02E8417F" w14:textId="77777777" w:rsidR="0095655F" w:rsidRPr="0019114E" w:rsidRDefault="0095655F" w:rsidP="0095655F">
      <w:pPr>
        <w:pStyle w:val="SectionText0"/>
        <w:spacing w:line="360" w:lineRule="auto"/>
      </w:pPr>
      <w:r w:rsidRPr="0019114E">
        <w:t xml:space="preserve">Horrocks, J. A., and W. Hunte. 1986. Sentinel behaviour in vervet monkeys: who sees whom first? </w:t>
      </w:r>
      <w:r w:rsidRPr="0019114E">
        <w:rPr>
          <w:i/>
          <w:iCs w:val="0"/>
        </w:rPr>
        <w:t xml:space="preserve">Animal Behaviour </w:t>
      </w:r>
      <w:r w:rsidRPr="0019114E">
        <w:t>34:1566–1568.</w:t>
      </w:r>
    </w:p>
    <w:p w14:paraId="23254C2D" w14:textId="1106DCC2" w:rsidR="0095655F" w:rsidRPr="0019114E" w:rsidRDefault="0095655F" w:rsidP="0095655F">
      <w:pPr>
        <w:pStyle w:val="SectionText0"/>
        <w:spacing w:line="360" w:lineRule="auto"/>
      </w:pPr>
      <w:r w:rsidRPr="0019114E">
        <w:t>Huels, F. D., and A. S. Stoeger. 2022. Sentinel behavior in captive meerkats (</w:t>
      </w:r>
      <w:r w:rsidRPr="0019114E">
        <w:rPr>
          <w:i/>
        </w:rPr>
        <w:t>Suricata suricatta</w:t>
      </w:r>
      <w:r w:rsidRPr="0019114E">
        <w:t xml:space="preserve">). </w:t>
      </w:r>
      <w:r w:rsidRPr="0019114E">
        <w:rPr>
          <w:i/>
          <w:iCs w:val="0"/>
        </w:rPr>
        <w:t>Zoo Biology</w:t>
      </w:r>
      <w:r w:rsidRPr="0019114E">
        <w:t xml:space="preserve"> 41:10–19.</w:t>
      </w:r>
    </w:p>
    <w:p w14:paraId="68E8262D" w14:textId="77777777" w:rsidR="0095655F" w:rsidRPr="0019114E" w:rsidRDefault="0095655F" w:rsidP="0095655F">
      <w:pPr>
        <w:pStyle w:val="SectionText0"/>
        <w:spacing w:line="360" w:lineRule="auto"/>
      </w:pPr>
      <w:r w:rsidRPr="0019114E">
        <w:t xml:space="preserve">Isaksson, C. 2018. Impact of urbanization on birds. Pages 235–257 </w:t>
      </w:r>
      <w:r w:rsidRPr="0019114E">
        <w:rPr>
          <w:i/>
        </w:rPr>
        <w:t>in</w:t>
      </w:r>
      <w:r w:rsidRPr="0019114E">
        <w:t xml:space="preserve"> D. T. Tietze, editor. Bird Species: How They Arise, Modify and Vanish. </w:t>
      </w:r>
      <w:r w:rsidRPr="0019114E">
        <w:rPr>
          <w:i/>
          <w:iCs w:val="0"/>
        </w:rPr>
        <w:t>Springer International Publishing, Cham</w:t>
      </w:r>
      <w:r w:rsidRPr="0019114E">
        <w:t>.</w:t>
      </w:r>
    </w:p>
    <w:p w14:paraId="2D0D764C" w14:textId="77777777" w:rsidR="0095655F" w:rsidRPr="0019114E" w:rsidRDefault="0095655F" w:rsidP="0095655F">
      <w:pPr>
        <w:pStyle w:val="SectionText0"/>
        <w:spacing w:line="360" w:lineRule="auto"/>
      </w:pPr>
      <w:r w:rsidRPr="0019114E">
        <w:t xml:space="preserve">Kern, J. M., and A. N. Radford. 2013. Call of duty? Variation in use of the watchman’s song by sentinel dwarf mongooses, </w:t>
      </w:r>
      <w:r w:rsidRPr="0019114E">
        <w:rPr>
          <w:i/>
        </w:rPr>
        <w:t>Helogale parvula</w:t>
      </w:r>
      <w:r w:rsidRPr="0019114E">
        <w:t xml:space="preserve">. </w:t>
      </w:r>
      <w:r w:rsidRPr="0019114E">
        <w:rPr>
          <w:i/>
          <w:iCs w:val="0"/>
        </w:rPr>
        <w:t>Animal Behaviour</w:t>
      </w:r>
      <w:r w:rsidRPr="0019114E">
        <w:t xml:space="preserve"> 85:967–975.</w:t>
      </w:r>
    </w:p>
    <w:p w14:paraId="7880154D" w14:textId="77777777" w:rsidR="0095655F" w:rsidRPr="0019114E" w:rsidRDefault="0095655F" w:rsidP="0095655F">
      <w:pPr>
        <w:pStyle w:val="SectionText0"/>
        <w:spacing w:line="360" w:lineRule="auto"/>
      </w:pPr>
      <w:r w:rsidRPr="0019114E">
        <w:t xml:space="preserve">Kern, J. M., and A. N. Radford. 2014. Sentinel dwarf mongooses, </w:t>
      </w:r>
      <w:r w:rsidRPr="0019114E">
        <w:rPr>
          <w:i/>
        </w:rPr>
        <w:t>Helogale parvula</w:t>
      </w:r>
      <w:r w:rsidRPr="0019114E">
        <w:t xml:space="preserve">, exhibit flexible decision making in relation to predation risk. </w:t>
      </w:r>
      <w:r w:rsidRPr="0019114E">
        <w:rPr>
          <w:i/>
          <w:iCs w:val="0"/>
        </w:rPr>
        <w:t xml:space="preserve">Animal Behaviour </w:t>
      </w:r>
      <w:r w:rsidRPr="0019114E">
        <w:t>98:185–192.</w:t>
      </w:r>
    </w:p>
    <w:p w14:paraId="64BE270D" w14:textId="77777777" w:rsidR="0095655F" w:rsidRPr="0019114E" w:rsidRDefault="0095655F" w:rsidP="0095655F">
      <w:pPr>
        <w:pStyle w:val="SectionText0"/>
        <w:spacing w:line="360" w:lineRule="auto"/>
      </w:pPr>
      <w:r w:rsidRPr="0019114E">
        <w:t xml:space="preserve">Kern, J. M., and A. N. Radford. 2016. Anthropogenic noise disrupts use of vocal information about predation risk. </w:t>
      </w:r>
      <w:r w:rsidRPr="0019114E">
        <w:rPr>
          <w:i/>
          <w:iCs w:val="0"/>
        </w:rPr>
        <w:t>Environmental Pollution</w:t>
      </w:r>
      <w:r w:rsidRPr="0019114E">
        <w:t xml:space="preserve"> 218:988–995.</w:t>
      </w:r>
    </w:p>
    <w:p w14:paraId="6DED1621" w14:textId="77777777" w:rsidR="0095655F" w:rsidRPr="0019114E" w:rsidRDefault="0095655F" w:rsidP="0095655F">
      <w:pPr>
        <w:pStyle w:val="SectionText0"/>
        <w:spacing w:line="360" w:lineRule="auto"/>
      </w:pPr>
      <w:r w:rsidRPr="0019114E">
        <w:t xml:space="preserve">Kern, J. M., and A. N. Radford. 2018. Experimental evidence for delayed contingent cooperation among wild dwarf mongooses. </w:t>
      </w:r>
      <w:r w:rsidRPr="0019114E">
        <w:rPr>
          <w:i/>
          <w:iCs w:val="0"/>
        </w:rPr>
        <w:t>Proceedings of the National Academy of Sciences</w:t>
      </w:r>
      <w:r w:rsidRPr="0019114E">
        <w:t xml:space="preserve"> 115:6255–6260.</w:t>
      </w:r>
    </w:p>
    <w:p w14:paraId="3B76EC38" w14:textId="77777777" w:rsidR="0095655F" w:rsidRPr="0019114E" w:rsidRDefault="0095655F" w:rsidP="0095655F">
      <w:pPr>
        <w:pStyle w:val="SectionText0"/>
        <w:spacing w:line="360" w:lineRule="auto"/>
      </w:pPr>
      <w:r w:rsidRPr="0019114E">
        <w:t xml:space="preserve">Lima, S. L. 1995. Back to the basics of anti-predatory vigilance: the group-size effect. </w:t>
      </w:r>
      <w:r w:rsidRPr="0019114E">
        <w:rPr>
          <w:i/>
          <w:iCs w:val="0"/>
        </w:rPr>
        <w:t xml:space="preserve">Animal Behaviour </w:t>
      </w:r>
      <w:r w:rsidRPr="0019114E">
        <w:t>49:11–20.</w:t>
      </w:r>
    </w:p>
    <w:p w14:paraId="5C51007A" w14:textId="77777777" w:rsidR="0095655F" w:rsidRPr="0019114E" w:rsidRDefault="0095655F" w:rsidP="0095655F">
      <w:pPr>
        <w:pStyle w:val="SectionText0"/>
        <w:spacing w:line="360" w:lineRule="auto"/>
      </w:pPr>
      <w:r w:rsidRPr="0019114E">
        <w:lastRenderedPageBreak/>
        <w:t xml:space="preserve">Lima, S. L. 1998. Stress and decision making under the risk of predation: recent developments from behavioral, reproductive, and ecological perspectives. Pages 215–290 </w:t>
      </w:r>
      <w:r w:rsidRPr="0019114E">
        <w:rPr>
          <w:i/>
        </w:rPr>
        <w:t>in</w:t>
      </w:r>
      <w:r w:rsidRPr="0019114E">
        <w:t xml:space="preserve"> A. P. Møller, M. Milinski, and P. J. B. Slater, editors. </w:t>
      </w:r>
      <w:r w:rsidRPr="0019114E">
        <w:rPr>
          <w:i/>
          <w:iCs w:val="0"/>
        </w:rPr>
        <w:t>Advances in the Study of Behavior. Academic Press</w:t>
      </w:r>
      <w:r w:rsidRPr="0019114E">
        <w:t>.</w:t>
      </w:r>
    </w:p>
    <w:p w14:paraId="2A8C23E2" w14:textId="77777777" w:rsidR="0095655F" w:rsidRPr="0019114E" w:rsidRDefault="0095655F" w:rsidP="0095655F">
      <w:pPr>
        <w:pStyle w:val="SectionText0"/>
        <w:spacing w:line="360" w:lineRule="auto"/>
      </w:pPr>
      <w:r w:rsidRPr="0019114E">
        <w:t xml:space="preserve">Lima, S. L., and L. M. Dill. 1990. Behavioral decisions made under the risk of predation: a review and prospectus. </w:t>
      </w:r>
      <w:r w:rsidRPr="0019114E">
        <w:rPr>
          <w:i/>
          <w:iCs w:val="0"/>
        </w:rPr>
        <w:t>Canadian Journal of Zoology</w:t>
      </w:r>
      <w:r w:rsidRPr="0019114E">
        <w:t xml:space="preserve"> 68:619–640.</w:t>
      </w:r>
    </w:p>
    <w:p w14:paraId="5D496D97" w14:textId="77777777" w:rsidR="0095655F" w:rsidRPr="0019114E" w:rsidRDefault="0095655F" w:rsidP="0095655F">
      <w:pPr>
        <w:pStyle w:val="SectionText0"/>
        <w:spacing w:line="360" w:lineRule="auto"/>
      </w:pPr>
      <w:r w:rsidRPr="0019114E">
        <w:t xml:space="preserve">Lowry, H., A. Lill, and B. B. M. Wong. 2013. Behavioural responses of wildlife to urban environments. </w:t>
      </w:r>
      <w:r w:rsidRPr="0019114E">
        <w:rPr>
          <w:i/>
          <w:iCs w:val="0"/>
        </w:rPr>
        <w:t xml:space="preserve">Biological reviews of the Cambridge Philosophical Society </w:t>
      </w:r>
      <w:r w:rsidRPr="0019114E">
        <w:t>88:537–549.</w:t>
      </w:r>
    </w:p>
    <w:p w14:paraId="64FE278C" w14:textId="77777777" w:rsidR="0095655F" w:rsidRPr="0019114E" w:rsidRDefault="0095655F" w:rsidP="0095655F">
      <w:pPr>
        <w:pStyle w:val="SectionText0"/>
        <w:spacing w:line="360" w:lineRule="auto"/>
      </w:pPr>
      <w:r w:rsidRPr="0019114E">
        <w:t xml:space="preserve">Maccarone, A. D. 1987. Sentinel behaviour in American crows. </w:t>
      </w:r>
      <w:r w:rsidRPr="0019114E">
        <w:rPr>
          <w:i/>
          <w:iCs w:val="0"/>
        </w:rPr>
        <w:t>Bird Behavior</w:t>
      </w:r>
      <w:r w:rsidRPr="0019114E">
        <w:t xml:space="preserve"> 7:93–95.</w:t>
      </w:r>
    </w:p>
    <w:p w14:paraId="05402312" w14:textId="77777777" w:rsidR="0095655F" w:rsidRPr="0019114E" w:rsidRDefault="0095655F" w:rsidP="0095655F">
      <w:pPr>
        <w:pStyle w:val="SectionText0"/>
        <w:spacing w:line="360" w:lineRule="auto"/>
      </w:pPr>
      <w:r w:rsidRPr="0019114E">
        <w:t xml:space="preserve">Manser, M. 2018. Meerkats – identifying cognitive mechanisms underlying meerkat coordination and communication: experimental designs in their natural habitat. Pages 286–307 </w:t>
      </w:r>
      <w:r w:rsidRPr="0019114E">
        <w:rPr>
          <w:i/>
        </w:rPr>
        <w:t>in</w:t>
      </w:r>
      <w:r w:rsidRPr="0019114E">
        <w:t xml:space="preserve"> N. Bueno-Guerra and F. Amici, editors. </w:t>
      </w:r>
      <w:r w:rsidRPr="0019114E">
        <w:rPr>
          <w:i/>
          <w:iCs w:val="0"/>
        </w:rPr>
        <w:t>Field and Laboratory Methods in Animal Cognition. First edition. Cambridge University Press</w:t>
      </w:r>
      <w:r w:rsidRPr="0019114E">
        <w:t>.</w:t>
      </w:r>
    </w:p>
    <w:p w14:paraId="088E0AA9" w14:textId="77777777" w:rsidR="0095655F" w:rsidRPr="0019114E" w:rsidRDefault="0095655F" w:rsidP="0095655F">
      <w:pPr>
        <w:pStyle w:val="SectionText0"/>
        <w:spacing w:line="360" w:lineRule="auto"/>
      </w:pPr>
      <w:r w:rsidRPr="0019114E">
        <w:t xml:space="preserve">Marzluff, J. M. 2001. Worldwide urbanization and its effects on birds. Pages 19–47 </w:t>
      </w:r>
      <w:r w:rsidRPr="0019114E">
        <w:rPr>
          <w:i/>
        </w:rPr>
        <w:t>in</w:t>
      </w:r>
      <w:r w:rsidRPr="0019114E">
        <w:t xml:space="preserve"> J. M. Marzluff, R. Bowman, and R. Donnelly, editors. </w:t>
      </w:r>
      <w:r w:rsidRPr="0019114E">
        <w:rPr>
          <w:i/>
          <w:iCs w:val="0"/>
        </w:rPr>
        <w:t>Avian Ecology and Conservation in an Urbanizing World. Springer US, Boston, MA</w:t>
      </w:r>
      <w:r w:rsidRPr="0019114E">
        <w:t>.</w:t>
      </w:r>
    </w:p>
    <w:p w14:paraId="4C3BB3CF" w14:textId="77777777" w:rsidR="0095655F" w:rsidRPr="0019114E" w:rsidRDefault="0095655F" w:rsidP="0095655F">
      <w:pPr>
        <w:pStyle w:val="SectionText0"/>
        <w:spacing w:line="360" w:lineRule="auto"/>
      </w:pPr>
      <w:r w:rsidRPr="0019114E">
        <w:t xml:space="preserve">Marzluff, J. M., K. J. McGowan, R. Donnelly, and R. L. Knight. 2001. Causes and consequences of expanding American crow populations. Pages 331–363 </w:t>
      </w:r>
      <w:r w:rsidRPr="0019114E">
        <w:rPr>
          <w:i/>
        </w:rPr>
        <w:t>in</w:t>
      </w:r>
      <w:r w:rsidRPr="0019114E">
        <w:t xml:space="preserve"> J. M. Marzluff, R. Bowman, and R. Donnelly, editors. </w:t>
      </w:r>
      <w:r w:rsidRPr="0019114E">
        <w:rPr>
          <w:i/>
          <w:iCs w:val="0"/>
        </w:rPr>
        <w:t>Avian Ecology and Conservation in an Urbanizing World. Springer US, Boston, MA</w:t>
      </w:r>
      <w:r w:rsidRPr="0019114E">
        <w:t>.</w:t>
      </w:r>
    </w:p>
    <w:p w14:paraId="296DF1CE" w14:textId="3C912CDB" w:rsidR="0095655F" w:rsidRPr="0019114E" w:rsidRDefault="0095655F" w:rsidP="0095655F">
      <w:pPr>
        <w:pStyle w:val="SectionText0"/>
        <w:spacing w:line="360" w:lineRule="auto"/>
      </w:pPr>
      <w:r w:rsidRPr="0019114E">
        <w:t xml:space="preserve">Marzluff, J. M., and E. Neatherlin. 2006. Corvid response to human settlements and campgrounds: </w:t>
      </w:r>
      <w:r w:rsidR="006C6E91" w:rsidRPr="0019114E">
        <w:t>c</w:t>
      </w:r>
      <w:r w:rsidRPr="0019114E">
        <w:t xml:space="preserve">auses, consequences, and challenges for conservation. </w:t>
      </w:r>
      <w:r w:rsidRPr="0019114E">
        <w:rPr>
          <w:i/>
          <w:iCs w:val="0"/>
        </w:rPr>
        <w:t>Biological conservation</w:t>
      </w:r>
      <w:r w:rsidRPr="0019114E">
        <w:t xml:space="preserve"> 130:301–314.</w:t>
      </w:r>
    </w:p>
    <w:p w14:paraId="79E22AFF" w14:textId="77777777" w:rsidR="0095655F" w:rsidRPr="0019114E" w:rsidRDefault="0095655F" w:rsidP="0095655F">
      <w:pPr>
        <w:pStyle w:val="SectionText0"/>
        <w:spacing w:line="360" w:lineRule="auto"/>
      </w:pPr>
      <w:r w:rsidRPr="0019114E">
        <w:t xml:space="preserve">McGowan, K. J., and G. E. Woolfenden. 1989. A sentinel system in the Florida scrub jay. </w:t>
      </w:r>
      <w:r w:rsidRPr="0019114E">
        <w:rPr>
          <w:i/>
          <w:iCs w:val="0"/>
        </w:rPr>
        <w:t xml:space="preserve">Animal Behaviour </w:t>
      </w:r>
      <w:r w:rsidRPr="0019114E">
        <w:t>37:1000–1006.</w:t>
      </w:r>
    </w:p>
    <w:p w14:paraId="74987D8E" w14:textId="77777777" w:rsidR="0095655F" w:rsidRPr="0019114E" w:rsidRDefault="0095655F" w:rsidP="0095655F">
      <w:pPr>
        <w:pStyle w:val="SectionText0"/>
        <w:spacing w:line="360" w:lineRule="auto"/>
      </w:pPr>
      <w:r w:rsidRPr="00505AC0">
        <w:lastRenderedPageBreak/>
        <w:t xml:space="preserve">Meillère, A., F. Brischoux, C. Parenteau, and F. Angelier. </w:t>
      </w:r>
      <w:r w:rsidRPr="0019114E">
        <w:t xml:space="preserve">2015. Influence of urbanization on body size, condition, and physiology in an urban exploiter: a multi-component approach. </w:t>
      </w:r>
      <w:r w:rsidRPr="0019114E">
        <w:rPr>
          <w:i/>
          <w:iCs w:val="0"/>
        </w:rPr>
        <w:t>PLOS ONE</w:t>
      </w:r>
      <w:r w:rsidRPr="0019114E">
        <w:t xml:space="preserve"> 10:e0135685.</w:t>
      </w:r>
    </w:p>
    <w:p w14:paraId="1915B9C8" w14:textId="77777777" w:rsidR="0095655F" w:rsidRPr="0019114E" w:rsidRDefault="0095655F" w:rsidP="0095655F">
      <w:pPr>
        <w:pStyle w:val="SectionText0"/>
        <w:spacing w:line="360" w:lineRule="auto"/>
      </w:pPr>
      <w:r w:rsidRPr="0019114E">
        <w:t xml:space="preserve">Morris-Drake, A., C. Christensen, J. M. Kern, and A. N. Radford. 2019. Experimental field evidence that out-group threats influence within-group behavior. </w:t>
      </w:r>
      <w:r w:rsidRPr="0019114E">
        <w:rPr>
          <w:i/>
          <w:iCs w:val="0"/>
        </w:rPr>
        <w:t>Behavioral Ecology</w:t>
      </w:r>
      <w:r w:rsidRPr="0019114E">
        <w:t xml:space="preserve"> 30:1425–1435.</w:t>
      </w:r>
    </w:p>
    <w:p w14:paraId="7184F79C" w14:textId="77777777" w:rsidR="0095655F" w:rsidRPr="0019114E" w:rsidRDefault="0095655F" w:rsidP="0095655F">
      <w:pPr>
        <w:pStyle w:val="SectionText0"/>
        <w:spacing w:line="360" w:lineRule="auto"/>
      </w:pPr>
      <w:r w:rsidRPr="0019114E">
        <w:t xml:space="preserve">Olson, R. S., P. B. Haley, F. C. Dyer, and C. Adami. 2015. Exploring the evolution of a trade-off between vigilance and foraging in group-living organisms. </w:t>
      </w:r>
      <w:r w:rsidRPr="0019114E">
        <w:rPr>
          <w:i/>
          <w:iCs w:val="0"/>
        </w:rPr>
        <w:t>Royal Society Open Science</w:t>
      </w:r>
      <w:r w:rsidRPr="0019114E">
        <w:t xml:space="preserve"> 2:150135.</w:t>
      </w:r>
    </w:p>
    <w:p w14:paraId="151C003B" w14:textId="77777777" w:rsidR="0095655F" w:rsidRPr="0019114E" w:rsidRDefault="0095655F" w:rsidP="0095655F">
      <w:pPr>
        <w:pStyle w:val="SectionText0"/>
        <w:spacing w:line="360" w:lineRule="auto"/>
      </w:pPr>
      <w:r w:rsidRPr="0019114E">
        <w:t xml:space="preserve">Ostreiher, R., and A. Heifetz. 2017. The sentinel behaviour of Arabian babbler floaters. </w:t>
      </w:r>
      <w:r w:rsidRPr="0019114E">
        <w:rPr>
          <w:i/>
          <w:iCs w:val="0"/>
        </w:rPr>
        <w:t>Royal Society Open Science</w:t>
      </w:r>
      <w:r w:rsidRPr="0019114E">
        <w:t xml:space="preserve"> 4:160738.</w:t>
      </w:r>
    </w:p>
    <w:p w14:paraId="6E4181EA" w14:textId="77777777" w:rsidR="0095655F" w:rsidRPr="0019114E" w:rsidRDefault="0095655F" w:rsidP="0095655F">
      <w:pPr>
        <w:pStyle w:val="SectionText0"/>
        <w:spacing w:line="360" w:lineRule="auto"/>
      </w:pPr>
      <w:r w:rsidRPr="0019114E">
        <w:t xml:space="preserve">Ostreiher, R., and A. Heifetz. 2019. The sentineling-foraging trade-off in dominant and subordinate Arabian babblers. </w:t>
      </w:r>
      <w:r w:rsidRPr="0019114E">
        <w:rPr>
          <w:i/>
          <w:iCs w:val="0"/>
        </w:rPr>
        <w:t>Ethology</w:t>
      </w:r>
      <w:r w:rsidRPr="0019114E">
        <w:t xml:space="preserve"> 125:98–105.</w:t>
      </w:r>
    </w:p>
    <w:p w14:paraId="6221EDD5" w14:textId="77777777" w:rsidR="0095655F" w:rsidRPr="0019114E" w:rsidRDefault="0095655F" w:rsidP="0095655F">
      <w:pPr>
        <w:pStyle w:val="SectionText0"/>
        <w:spacing w:line="360" w:lineRule="auto"/>
      </w:pPr>
      <w:r w:rsidRPr="0019114E">
        <w:t xml:space="preserve">Ostreiher, R., R. Mundry, and A. Heifetz. 2021. On the self-regulation of sentinel activity among Arabian babbler groupmates. </w:t>
      </w:r>
      <w:r w:rsidRPr="0019114E">
        <w:rPr>
          <w:i/>
          <w:iCs w:val="0"/>
        </w:rPr>
        <w:t>Animal Behaviour</w:t>
      </w:r>
      <w:r w:rsidRPr="0019114E">
        <w:t xml:space="preserve"> 173:81–92.</w:t>
      </w:r>
    </w:p>
    <w:p w14:paraId="4AAE0016" w14:textId="77777777" w:rsidR="0095655F" w:rsidRPr="0019114E" w:rsidRDefault="0095655F" w:rsidP="0095655F">
      <w:pPr>
        <w:pStyle w:val="SectionText0"/>
        <w:spacing w:line="360" w:lineRule="auto"/>
      </w:pPr>
      <w:r w:rsidRPr="0019114E">
        <w:t>Rafay, M., G. Ahmad, T. Ruby, M. Abdullah, F. Rasheed, and M. Abid. 2020. Breeding and feeding behaviour of jungle babbler (</w:t>
      </w:r>
      <w:r w:rsidRPr="0019114E">
        <w:rPr>
          <w:i/>
        </w:rPr>
        <w:t>Turdiodes striata dumont</w:t>
      </w:r>
      <w:r w:rsidRPr="0019114E">
        <w:t xml:space="preserve">, 1923) in agro-ecological zones of district layyah, pakistan. </w:t>
      </w:r>
      <w:r w:rsidRPr="0019114E">
        <w:rPr>
          <w:i/>
          <w:iCs w:val="0"/>
        </w:rPr>
        <w:t>Pakistan Journal of Zoology</w:t>
      </w:r>
      <w:r w:rsidRPr="0019114E">
        <w:t xml:space="preserve"> 52:1701–1708.</w:t>
      </w:r>
    </w:p>
    <w:p w14:paraId="10462190" w14:textId="77777777" w:rsidR="0095655F" w:rsidRPr="0019114E" w:rsidRDefault="0095655F" w:rsidP="0095655F">
      <w:pPr>
        <w:pStyle w:val="SectionText0"/>
        <w:spacing w:line="360" w:lineRule="auto"/>
      </w:pPr>
      <w:r w:rsidRPr="0019114E">
        <w:t xml:space="preserve">Rauber, R., T. H. Clutton-Brock, and M. B. Manser. 2019. Drought decreases cooperative sentinel behavior and affects vocal coordination in meerkats. </w:t>
      </w:r>
      <w:r w:rsidRPr="0019114E">
        <w:rPr>
          <w:i/>
          <w:iCs w:val="0"/>
        </w:rPr>
        <w:t>Behavioral Ecology</w:t>
      </w:r>
      <w:r w:rsidRPr="0019114E">
        <w:t xml:space="preserve"> 30:1558–1566.</w:t>
      </w:r>
    </w:p>
    <w:p w14:paraId="6D82556B" w14:textId="77777777" w:rsidR="0095655F" w:rsidRPr="0019114E" w:rsidRDefault="0095655F" w:rsidP="0095655F">
      <w:pPr>
        <w:pStyle w:val="SectionText0"/>
        <w:spacing w:line="360" w:lineRule="auto"/>
      </w:pPr>
      <w:r w:rsidRPr="0019114E">
        <w:t xml:space="preserve">Rauber, R., and M. B. Manser. 2021. Effect of group size and experience on the ontogeny of sentinel calling behaviour in meerkats. </w:t>
      </w:r>
      <w:r w:rsidRPr="0019114E">
        <w:rPr>
          <w:i/>
          <w:iCs w:val="0"/>
        </w:rPr>
        <w:t>Animal Behaviour</w:t>
      </w:r>
      <w:r w:rsidRPr="0019114E">
        <w:t xml:space="preserve"> 171:129–138.</w:t>
      </w:r>
    </w:p>
    <w:p w14:paraId="3C13EE58" w14:textId="77777777" w:rsidR="0095655F" w:rsidRPr="0019114E" w:rsidRDefault="0095655F" w:rsidP="0095655F">
      <w:pPr>
        <w:pStyle w:val="SectionText0"/>
        <w:spacing w:line="360" w:lineRule="auto"/>
      </w:pPr>
      <w:r w:rsidRPr="0019114E">
        <w:t xml:space="preserve">Santema, P., and T. Clutton-Brock. 2013. Meerkat helpers increase sentinel behaviour and bipedal vigilance in the presence of pups. </w:t>
      </w:r>
      <w:r w:rsidRPr="0019114E">
        <w:rPr>
          <w:i/>
          <w:iCs w:val="0"/>
        </w:rPr>
        <w:t>Animal Behaviour</w:t>
      </w:r>
      <w:r w:rsidRPr="0019114E">
        <w:t xml:space="preserve"> 85:655–661.</w:t>
      </w:r>
    </w:p>
    <w:p w14:paraId="63AB8533" w14:textId="77777777" w:rsidR="0095655F" w:rsidRPr="0019114E" w:rsidRDefault="0095655F" w:rsidP="0095655F">
      <w:pPr>
        <w:pStyle w:val="SectionText0"/>
        <w:spacing w:line="360" w:lineRule="auto"/>
      </w:pPr>
      <w:r w:rsidRPr="0019114E">
        <w:lastRenderedPageBreak/>
        <w:t xml:space="preserve">Santema, P., Z. Teitel, M. Manser, N. Bennett, and T. Clutton-Brock. 2013. Effects of cortisol administration on cooperative behavior in meerkat helpers. </w:t>
      </w:r>
      <w:r w:rsidRPr="0019114E">
        <w:rPr>
          <w:i/>
          <w:iCs w:val="0"/>
        </w:rPr>
        <w:t>Behavioral Ecology</w:t>
      </w:r>
      <w:r w:rsidRPr="0019114E">
        <w:t xml:space="preserve"> 24:1122–1127.</w:t>
      </w:r>
    </w:p>
    <w:p w14:paraId="4621F08F" w14:textId="77777777" w:rsidR="0095655F" w:rsidRPr="0019114E" w:rsidRDefault="0095655F" w:rsidP="0095655F">
      <w:pPr>
        <w:pStyle w:val="SectionText0"/>
        <w:spacing w:line="360" w:lineRule="auto"/>
      </w:pPr>
      <w:r w:rsidRPr="0019114E">
        <w:t>Schulte-Hostedde, A. I., Z. Mazal, C. M. Jardine, and J. Gagnon. 2018. Enhanced access to anthropogenic food waste is related to hyperglycemia in raccoons (</w:t>
      </w:r>
      <w:r w:rsidRPr="0019114E">
        <w:rPr>
          <w:i/>
        </w:rPr>
        <w:t>Procyon lotor</w:t>
      </w:r>
      <w:r w:rsidRPr="0019114E">
        <w:t xml:space="preserve">). </w:t>
      </w:r>
      <w:r w:rsidRPr="0019114E">
        <w:rPr>
          <w:i/>
          <w:iCs w:val="0"/>
        </w:rPr>
        <w:t>Conservation Physiology</w:t>
      </w:r>
      <w:r w:rsidRPr="0019114E">
        <w:t xml:space="preserve"> 6.</w:t>
      </w:r>
    </w:p>
    <w:p w14:paraId="1F168188" w14:textId="77777777" w:rsidR="0095655F" w:rsidRPr="0019114E" w:rsidRDefault="0095655F" w:rsidP="0095655F">
      <w:pPr>
        <w:pStyle w:val="SectionText0"/>
        <w:spacing w:line="360" w:lineRule="auto"/>
      </w:pPr>
      <w:r w:rsidRPr="0019114E">
        <w:t xml:space="preserve">Stofberg, M., S. Cunningham, P. Sumasgutner, and A. Amar. 2019. Juggling a “junk-food” diet: responses of an urban bird to fluctuating anthropogenic-food availability. </w:t>
      </w:r>
      <w:r w:rsidRPr="0019114E">
        <w:rPr>
          <w:i/>
          <w:iCs w:val="0"/>
        </w:rPr>
        <w:t>Urban Ecosystems</w:t>
      </w:r>
      <w:r w:rsidRPr="0019114E">
        <w:t xml:space="preserve"> 22:1019–1026.</w:t>
      </w:r>
    </w:p>
    <w:p w14:paraId="3D74013E" w14:textId="77777777" w:rsidR="0095655F" w:rsidRPr="0019114E" w:rsidRDefault="0095655F" w:rsidP="0095655F">
      <w:pPr>
        <w:pStyle w:val="SectionText0"/>
        <w:spacing w:line="360" w:lineRule="auto"/>
      </w:pPr>
      <w:r w:rsidRPr="0019114E">
        <w:t xml:space="preserve">Trivers, R. L. 1971. The evolution of reciprocal altruism. </w:t>
      </w:r>
      <w:r w:rsidRPr="0019114E">
        <w:rPr>
          <w:i/>
          <w:iCs w:val="0"/>
        </w:rPr>
        <w:t>The Quarterly Review of Biology</w:t>
      </w:r>
      <w:r w:rsidRPr="0019114E">
        <w:t xml:space="preserve"> 46:35–57.</w:t>
      </w:r>
    </w:p>
    <w:p w14:paraId="26608243" w14:textId="77777777" w:rsidR="0095655F" w:rsidRPr="0019114E" w:rsidRDefault="0095655F" w:rsidP="0095655F">
      <w:pPr>
        <w:pStyle w:val="SectionText0"/>
        <w:spacing w:line="360" w:lineRule="auto"/>
      </w:pPr>
      <w:r w:rsidRPr="0019114E">
        <w:t>UN Department of Economic and Social Affairs. 2018. 68% of the world population projected to live in urban areas by 2050, says UN. https://www.un.org/development/desa/en/news/population/2018-revision-of-world-urbanization-prospects.html.</w:t>
      </w:r>
    </w:p>
    <w:p w14:paraId="5F721CE7" w14:textId="77777777" w:rsidR="0095655F" w:rsidRPr="0019114E" w:rsidRDefault="0095655F" w:rsidP="0095655F">
      <w:pPr>
        <w:pStyle w:val="SectionText0"/>
        <w:spacing w:line="360" w:lineRule="auto"/>
      </w:pPr>
      <w:r w:rsidRPr="0019114E">
        <w:t xml:space="preserve">Walker, L., J. York, and A. Young. 2016. Sexually selected sentinels? Evidence of a role for intrasexual competition in sentinel behavior. </w:t>
      </w:r>
      <w:r w:rsidRPr="0019114E">
        <w:rPr>
          <w:i/>
          <w:iCs w:val="0"/>
        </w:rPr>
        <w:t xml:space="preserve">Behavioral Ecology </w:t>
      </w:r>
      <w:r w:rsidRPr="0019114E">
        <w:t>27:1461–1470.</w:t>
      </w:r>
    </w:p>
    <w:p w14:paraId="37CBBE95" w14:textId="77777777" w:rsidR="0095655F" w:rsidRPr="0019114E" w:rsidRDefault="0095655F" w:rsidP="0095655F">
      <w:pPr>
        <w:pStyle w:val="SectionText0"/>
        <w:spacing w:line="360" w:lineRule="auto"/>
      </w:pPr>
      <w:r w:rsidRPr="0019114E">
        <w:t xml:space="preserve">Withey, J. C., and J. M. Marzluff. 2005. Dispersal by juvenile American crows influences population dynamics across a gradient of urbanization. </w:t>
      </w:r>
      <w:r w:rsidRPr="0019114E">
        <w:rPr>
          <w:i/>
          <w:iCs w:val="0"/>
        </w:rPr>
        <w:t xml:space="preserve">The Auk </w:t>
      </w:r>
      <w:r w:rsidRPr="0019114E">
        <w:t>122:205–221.</w:t>
      </w:r>
    </w:p>
    <w:p w14:paraId="1E5B2CDA" w14:textId="21E8C922" w:rsidR="0095655F" w:rsidRPr="0019114E" w:rsidRDefault="0095655F" w:rsidP="0095655F">
      <w:pPr>
        <w:pStyle w:val="SectionText0"/>
        <w:spacing w:line="360" w:lineRule="auto"/>
      </w:pPr>
      <w:r w:rsidRPr="0019114E">
        <w:t xml:space="preserve">Withey, J. C., and J. M. Marzluff. 2009. Multi-scale use of lands providing anthropogenic resources by American </w:t>
      </w:r>
      <w:r w:rsidR="007D6254" w:rsidRPr="0019114E">
        <w:t>c</w:t>
      </w:r>
      <w:r w:rsidRPr="0019114E">
        <w:t xml:space="preserve">rows in an urbanizing landscape. </w:t>
      </w:r>
      <w:r w:rsidRPr="0019114E">
        <w:rPr>
          <w:i/>
          <w:iCs w:val="0"/>
        </w:rPr>
        <w:t>Landscape Ecology</w:t>
      </w:r>
      <w:r w:rsidRPr="0019114E">
        <w:t xml:space="preserve"> 24:281–293.</w:t>
      </w:r>
    </w:p>
    <w:p w14:paraId="2AD46F0E" w14:textId="77777777" w:rsidR="0095655F" w:rsidRPr="0019114E" w:rsidRDefault="0095655F" w:rsidP="0095655F">
      <w:pPr>
        <w:pStyle w:val="SectionText0"/>
        <w:spacing w:line="360" w:lineRule="auto"/>
      </w:pPr>
      <w:r w:rsidRPr="0019114E">
        <w:t xml:space="preserve">Wright, J., E. Berg, S. R. De Kort, V. Khazin, and A. A. Maklakov. 2001a. Cooperative sentinel behaviour in the Arabian babbler. </w:t>
      </w:r>
      <w:r w:rsidRPr="0019114E">
        <w:rPr>
          <w:i/>
          <w:iCs w:val="0"/>
        </w:rPr>
        <w:t>Animal Behaviour</w:t>
      </w:r>
      <w:r w:rsidRPr="0019114E">
        <w:t xml:space="preserve"> 62:973–979.</w:t>
      </w:r>
    </w:p>
    <w:p w14:paraId="32B526FB" w14:textId="77777777" w:rsidR="0095655F" w:rsidRPr="0019114E" w:rsidRDefault="0095655F" w:rsidP="0095655F">
      <w:pPr>
        <w:pStyle w:val="SectionText0"/>
        <w:spacing w:line="360" w:lineRule="auto"/>
      </w:pPr>
      <w:r w:rsidRPr="0019114E">
        <w:t xml:space="preserve">Wright, J., E. Berg, S. R. De Kort, V. Khazin, and A. A. Maklakov. 2001b. Safe selfish sentinels in a cooperative bird: </w:t>
      </w:r>
      <w:r w:rsidRPr="0019114E">
        <w:rPr>
          <w:i/>
        </w:rPr>
        <w:t>safe selfish sentinels</w:t>
      </w:r>
      <w:r w:rsidRPr="0019114E">
        <w:t xml:space="preserve">. </w:t>
      </w:r>
      <w:r w:rsidRPr="0019114E">
        <w:rPr>
          <w:i/>
          <w:iCs w:val="0"/>
        </w:rPr>
        <w:t>Journal of Animal Ecology</w:t>
      </w:r>
      <w:r w:rsidRPr="0019114E">
        <w:t xml:space="preserve"> 70:1070–1079.</w:t>
      </w:r>
    </w:p>
    <w:p w14:paraId="6AA53C2E" w14:textId="77777777" w:rsidR="0095655F" w:rsidRPr="0019114E" w:rsidRDefault="0095655F" w:rsidP="0095655F">
      <w:pPr>
        <w:pStyle w:val="SectionText0"/>
        <w:spacing w:line="360" w:lineRule="auto"/>
      </w:pPr>
      <w:r w:rsidRPr="0019114E">
        <w:lastRenderedPageBreak/>
        <w:t xml:space="preserve">Wright, J., A. A. Maklakov, and V. Khazin. 2001c. State-dependent sentinels: an experimental study in the Arabian babbler. </w:t>
      </w:r>
      <w:r w:rsidRPr="0019114E">
        <w:rPr>
          <w:i/>
          <w:iCs w:val="0"/>
        </w:rPr>
        <w:t>Proceedings of the Royal Society of London. Series B: Biological Sciences</w:t>
      </w:r>
      <w:r w:rsidRPr="0019114E">
        <w:t xml:space="preserve"> 268:821–826.</w:t>
      </w:r>
    </w:p>
    <w:p w14:paraId="6002981C" w14:textId="77777777" w:rsidR="0095655F" w:rsidRPr="0019114E" w:rsidRDefault="0095655F" w:rsidP="0095655F">
      <w:pPr>
        <w:pStyle w:val="SectionText0"/>
      </w:pPr>
      <w:r w:rsidRPr="0019114E">
        <w:fldChar w:fldCharType="end"/>
      </w:r>
    </w:p>
    <w:p w14:paraId="426DFF28" w14:textId="08B872CC" w:rsidR="008D7BE5" w:rsidRPr="0019114E" w:rsidRDefault="008D7BE5" w:rsidP="00D26EEA">
      <w:pPr>
        <w:pStyle w:val="SectionText0"/>
        <w:spacing w:line="480" w:lineRule="auto"/>
        <w:sectPr w:rsidR="008D7BE5" w:rsidRPr="0019114E" w:rsidSect="00A54885">
          <w:headerReference w:type="default" r:id="rId17"/>
          <w:pgSz w:w="12240" w:h="15840"/>
          <w:pgMar w:top="1440" w:right="1440" w:bottom="1440" w:left="1440" w:header="720" w:footer="720" w:gutter="0"/>
          <w:cols w:space="720"/>
        </w:sectPr>
      </w:pPr>
    </w:p>
    <w:p w14:paraId="3F2661BE" w14:textId="77777777" w:rsidR="00382311" w:rsidRPr="0019114E" w:rsidRDefault="00382311" w:rsidP="00382311">
      <w:pPr>
        <w:pStyle w:val="Heading1"/>
        <w:rPr>
          <w:rFonts w:cs="Times New Roman"/>
        </w:rPr>
      </w:pPr>
      <w:bookmarkStart w:id="27" w:name="_Toc162794582"/>
      <w:bookmarkStart w:id="28" w:name="_Toc174089112"/>
      <w:bookmarkStart w:id="29" w:name="_Hlk162792346"/>
      <w:r w:rsidRPr="0019114E">
        <w:rPr>
          <w:rFonts w:cs="Times New Roman"/>
        </w:rPr>
        <w:lastRenderedPageBreak/>
        <w:t>Sentinel behaviour in mammalian and avian species</w:t>
      </w:r>
      <w:bookmarkEnd w:id="27"/>
      <w:bookmarkEnd w:id="28"/>
    </w:p>
    <w:p w14:paraId="3E808BE4" w14:textId="77777777" w:rsidR="00382311" w:rsidRPr="00455AF4" w:rsidRDefault="00382311" w:rsidP="00382311">
      <w:pPr>
        <w:spacing w:before="240"/>
        <w:rPr>
          <w:rFonts w:cs="Times New Roman"/>
          <w:iCs/>
          <w:szCs w:val="24"/>
        </w:rPr>
      </w:pPr>
      <w:r w:rsidRPr="00455AF4">
        <w:rPr>
          <w:rFonts w:cs="Times New Roman"/>
          <w:iCs/>
          <w:szCs w:val="24"/>
        </w:rPr>
        <w:t>Alex Popescu, Kiyoko M. Gotanda</w:t>
      </w:r>
    </w:p>
    <w:p w14:paraId="648389CF" w14:textId="77777777" w:rsidR="00382311" w:rsidRPr="00455AF4" w:rsidRDefault="00382311" w:rsidP="00382311">
      <w:pPr>
        <w:spacing w:line="240" w:lineRule="auto"/>
        <w:rPr>
          <w:rFonts w:cs="Times New Roman"/>
          <w:iCs/>
          <w:szCs w:val="24"/>
        </w:rPr>
      </w:pPr>
      <w:r w:rsidRPr="00455AF4">
        <w:rPr>
          <w:rFonts w:cs="Times New Roman"/>
          <w:iCs/>
          <w:szCs w:val="24"/>
        </w:rPr>
        <w:t>Brock University, Department of Biological Sciences</w:t>
      </w:r>
    </w:p>
    <w:p w14:paraId="254ABE31" w14:textId="77777777" w:rsidR="00382311" w:rsidRPr="0019114E" w:rsidRDefault="00382311" w:rsidP="00382311">
      <w:pPr>
        <w:pStyle w:val="SectionTitle"/>
      </w:pPr>
      <w:bookmarkStart w:id="30" w:name="_Toc162794583"/>
      <w:bookmarkStart w:id="31" w:name="_Toc174089113"/>
      <w:r w:rsidRPr="0019114E">
        <w:t>Introduction</w:t>
      </w:r>
      <w:bookmarkEnd w:id="30"/>
      <w:bookmarkEnd w:id="31"/>
    </w:p>
    <w:p w14:paraId="3F6F182C" w14:textId="7B958573" w:rsidR="00382311" w:rsidRPr="00455AF4" w:rsidRDefault="00382311" w:rsidP="00382311">
      <w:pPr>
        <w:spacing w:after="240" w:line="480" w:lineRule="auto"/>
        <w:rPr>
          <w:rFonts w:cs="Times New Roman"/>
          <w:iCs/>
          <w:szCs w:val="24"/>
        </w:rPr>
      </w:pPr>
      <w:r w:rsidRPr="00455AF4">
        <w:rPr>
          <w:rFonts w:cs="Times New Roman"/>
          <w:iCs/>
          <w:szCs w:val="24"/>
        </w:rPr>
        <w:t xml:space="preserve">Sentinel behaviour is a form of coordinated vigilance observed in </w:t>
      </w:r>
      <w:r w:rsidR="00DE15E9">
        <w:rPr>
          <w:rFonts w:cs="Times New Roman"/>
          <w:iCs/>
          <w:szCs w:val="24"/>
        </w:rPr>
        <w:t xml:space="preserve">certain </w:t>
      </w:r>
      <w:r w:rsidRPr="00455AF4">
        <w:rPr>
          <w:rFonts w:cs="Times New Roman"/>
          <w:iCs/>
          <w:szCs w:val="24"/>
        </w:rPr>
        <w:t xml:space="preserve">social species, where an individual adopts a prominent exposed position to perform constant vigilance and alert other group members in response to </w:t>
      </w:r>
      <w:r w:rsidR="005A02D7">
        <w:rPr>
          <w:rFonts w:cs="Times New Roman"/>
          <w:iCs/>
          <w:szCs w:val="24"/>
        </w:rPr>
        <w:t xml:space="preserve">threats </w:t>
      </w:r>
      <w:r w:rsidRPr="00455AF4">
        <w:rPr>
          <w:rFonts w:cs="Times New Roman"/>
          <w:iCs/>
          <w:szCs w:val="24"/>
        </w:rPr>
        <w:fldChar w:fldCharType="begin"/>
      </w:r>
      <w:r w:rsidRPr="0019114E">
        <w:rPr>
          <w:rFonts w:cs="Times New Roman"/>
          <w:iCs/>
          <w:szCs w:val="24"/>
        </w:rPr>
        <w:instrText xml:space="preserve"> ADDIN ZOTERO_ITEM CSL_CITATION {"citationID":"taOW2sYF","properties":{"formattedCitation":"(Bednekoff 2015)","plainCitation":"(Bednekoff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rsidRPr="00455AF4">
        <w:rPr>
          <w:rFonts w:cs="Times New Roman"/>
          <w:iCs/>
          <w:szCs w:val="24"/>
        </w:rPr>
        <w:fldChar w:fldCharType="separate"/>
      </w:r>
      <w:r w:rsidRPr="0019114E">
        <w:rPr>
          <w:rFonts w:cs="Times New Roman"/>
        </w:rPr>
        <w:t>(Bednekoff 2015)</w:t>
      </w:r>
      <w:r w:rsidRPr="00455AF4">
        <w:rPr>
          <w:rFonts w:cs="Times New Roman"/>
          <w:iCs/>
          <w:szCs w:val="24"/>
        </w:rPr>
        <w:fldChar w:fldCharType="end"/>
      </w:r>
      <w:r w:rsidRPr="00455AF4">
        <w:rPr>
          <w:rFonts w:cs="Times New Roman"/>
          <w:iCs/>
          <w:szCs w:val="24"/>
        </w:rPr>
        <w:t xml:space="preserve">. The </w:t>
      </w:r>
      <w:r w:rsidR="005A02D7">
        <w:rPr>
          <w:rFonts w:cs="Times New Roman"/>
          <w:iCs/>
          <w:szCs w:val="24"/>
        </w:rPr>
        <w:t>sentinel’s vigil allows foragers to reduce their vigilance and increase their</w:t>
      </w:r>
      <w:r w:rsidRPr="00455AF4">
        <w:rPr>
          <w:rFonts w:cs="Times New Roman"/>
          <w:iCs/>
          <w:szCs w:val="24"/>
        </w:rPr>
        <w:t xml:space="preserve"> foraging efficiency and biomass intake </w:t>
      </w:r>
      <w:r w:rsidRPr="00455AF4">
        <w:rPr>
          <w:rFonts w:cs="Times New Roman"/>
          <w:iCs/>
          <w:szCs w:val="24"/>
        </w:rPr>
        <w:fldChar w:fldCharType="begin"/>
      </w:r>
      <w:r w:rsidRPr="0019114E">
        <w:rPr>
          <w:rFonts w:cs="Times New Roman"/>
          <w:iCs/>
          <w:szCs w:val="24"/>
        </w:rPr>
        <w:instrText xml:space="preserve"> ADDIN ZOTERO_ITEM CSL_CITATION {"citationID":"uLnrJ3Na","properties":{"formattedCitation":"(Clutton-Brock et al. 1999, Holl\\uc0\\u233{}n et al. 2008, Kern and Radford 2014)","plainCitation":"(Clutton-Brock et al. 1999, Hollén et al. 2008, Kern and Radford 2014)","noteIndex":0},"citationItems":[{"id":719,"uris":["http://zotero.org/users/8430992/items/RCE7A48W"],"itemData":{"id":719,"type":"article-journal","container-title":"Animal Behaviour","DOI":"10.1016/j.anbehav.2014.10.012","ISSN":"00033472","journalAbbreviation":"Animal Behaviour","language":"en","page":"185-192","source":"DOI.org (Crossref)","title":"Sentinel dwarf mongooses, &lt;i&gt;Helogale parvula&lt;/i&gt;, exhibit flexible decision making in relation to predation risk","volume":"98","author":[{"family":"Kern","given":"Julie M."},{"family":"Radford","given":"Andrew N."}],"issued":{"date-parts":[["2014",12]]},"citation-key":"kernSentinelDwarfMongooses2014"}},{"id":710,"uris":["http://zotero.org/users/8430992/items/L76TN5JZ"],"itemData":{"id":710,"type":"article-journal","abstract":"Like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citation-key":"clutton-brockSelfishSentinelsCooperative1999"}},{"id":171,"uris":["http://zotero.org/users/8430992/items/MPPQIDNU"],"itemData":{"id":171,"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N."}],"issued":{"date-parts":[["2008",4,22]]},"citation-key":"hollenCooperativeSentinelCalling2008"}}],"schema":"https://github.com/citation-style-language/schema/raw/master/csl-citation.json"} </w:instrText>
      </w:r>
      <w:r w:rsidRPr="00455AF4">
        <w:rPr>
          <w:rFonts w:cs="Times New Roman"/>
          <w:iCs/>
          <w:szCs w:val="24"/>
        </w:rPr>
        <w:fldChar w:fldCharType="separate"/>
      </w:r>
      <w:r w:rsidRPr="0019114E">
        <w:rPr>
          <w:rFonts w:cs="Times New Roman"/>
        </w:rPr>
        <w:t>(Clutton-Brock et al. 1999, Hollén et al. 2008, Kern and Radford 2014)</w:t>
      </w:r>
      <w:r w:rsidRPr="00455AF4">
        <w:rPr>
          <w:rFonts w:cs="Times New Roman"/>
          <w:iCs/>
          <w:szCs w:val="24"/>
        </w:rPr>
        <w:fldChar w:fldCharType="end"/>
      </w:r>
      <w:r w:rsidRPr="00455AF4">
        <w:rPr>
          <w:rFonts w:cs="Times New Roman"/>
          <w:iCs/>
          <w:szCs w:val="24"/>
        </w:rPr>
        <w:t xml:space="preserve">. Sentinel behaviour </w:t>
      </w:r>
      <w:r w:rsidR="005A02D7">
        <w:rPr>
          <w:rFonts w:cs="Times New Roman"/>
          <w:iCs/>
          <w:szCs w:val="24"/>
        </w:rPr>
        <w:t>benefits</w:t>
      </w:r>
      <w:r w:rsidRPr="00455AF4">
        <w:rPr>
          <w:rFonts w:cs="Times New Roman"/>
          <w:iCs/>
          <w:szCs w:val="24"/>
        </w:rPr>
        <w:t xml:space="preserve"> foragers but appears to be at the detriment of the sentinel</w:t>
      </w:r>
      <w:r w:rsidR="005A02D7">
        <w:rPr>
          <w:rFonts w:cs="Times New Roman"/>
          <w:iCs/>
          <w:szCs w:val="24"/>
        </w:rPr>
        <w:t xml:space="preserve"> since the latter loses foraging opportunities</w:t>
      </w:r>
      <w:r w:rsidRPr="00455AF4">
        <w:rPr>
          <w:rFonts w:cs="Times New Roman"/>
          <w:iCs/>
          <w:szCs w:val="24"/>
        </w:rPr>
        <w:t>.</w:t>
      </w:r>
      <w:r w:rsidR="005A02D7">
        <w:rPr>
          <w:rFonts w:cs="Times New Roman"/>
          <w:iCs/>
          <w:szCs w:val="24"/>
        </w:rPr>
        <w:t xml:space="preserve"> This seemingly altruistic behaviour</w:t>
      </w:r>
      <w:r w:rsidRPr="00455AF4">
        <w:rPr>
          <w:rFonts w:cs="Times New Roman"/>
          <w:iCs/>
          <w:szCs w:val="24"/>
        </w:rPr>
        <w:t xml:space="preserve"> </w:t>
      </w:r>
      <w:r w:rsidR="005A02D7">
        <w:rPr>
          <w:rFonts w:cs="Times New Roman"/>
          <w:iCs/>
          <w:szCs w:val="24"/>
        </w:rPr>
        <w:t>has stimulated vigorous debates</w:t>
      </w:r>
      <w:r w:rsidRPr="00455AF4">
        <w:rPr>
          <w:rFonts w:cs="Times New Roman"/>
          <w:iCs/>
          <w:szCs w:val="24"/>
        </w:rPr>
        <w:t xml:space="preserve"> about the underlying mechanisms behind sentinel decision-making. More recently, a state-dependent model for sentinel decision-making has garnered support from empirical studie</w:t>
      </w:r>
      <w:r w:rsidR="005A02D7">
        <w:rPr>
          <w:rFonts w:cs="Times New Roman"/>
          <w:iCs/>
          <w:szCs w:val="24"/>
        </w:rPr>
        <w:t xml:space="preserve">s </w:t>
      </w:r>
      <w:r w:rsidR="005A02D7" w:rsidRPr="00455AF4">
        <w:rPr>
          <w:rFonts w:cs="Times New Roman"/>
          <w:iCs/>
          <w:szCs w:val="24"/>
        </w:rPr>
        <w:fldChar w:fldCharType="begin"/>
      </w:r>
      <w:r w:rsidR="005A02D7" w:rsidRPr="0019114E">
        <w:rPr>
          <w:rFonts w:cs="Times New Roman"/>
          <w:iCs/>
          <w:szCs w:val="24"/>
        </w:rPr>
        <w:instrText xml:space="preserve"> ADDIN ZOTERO_ITEM CSL_CITATION {"citationID":"XEyFsYlO","properties":{"formattedCitation":"(Bednekoff and Woolfenden 2003, Arbon et al. 2020)","plainCitation":"(Bednekoff and Woolfenden 2003, Arbon et al. 2020)","noteIndex":0},"citationItems":[{"id":697,"uris":["http://zotero.org/users/8430992/items/2RMFDXDF"],"itemData":{"id":697,"type":"article-journal","abstract":"Sentinels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(&lt;i&gt;Aphelocoma coerulescens&lt;/i&gt;) are sentinels more when well-fed (even with no kin nearby)","title-short":"Florida scrub-jays ( &lt;i&gt;aphelocoma coerulescens&lt;/i&gt; ) are sentinels more when well-fed (even with no kin nearby)","volume":"109","author":[{"family":"Bednekoff","given":"Peter A."},{"family":"Woolfenden","given":"Glen E."}],"issued":{"date-parts":[["2003",11]]},"citation-key":"bednekoff2003"}},{"id":713,"uris":["http://zotero.org/users/8430992/items/5DPL2ZRV"],"itemData":{"id":713,"type":"article-journal","container-title":"Animal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N."}],"issued":{"date-parts":[["2020",7]]},"citation-key":"arbonContextdependentContributionsSentinel2020"}}],"schema":"https://github.com/citation-style-language/schema/raw/master/csl-citation.json"} </w:instrText>
      </w:r>
      <w:r w:rsidR="005A02D7" w:rsidRPr="00455AF4">
        <w:rPr>
          <w:rFonts w:cs="Times New Roman"/>
          <w:iCs/>
          <w:szCs w:val="24"/>
        </w:rPr>
        <w:fldChar w:fldCharType="separate"/>
      </w:r>
      <w:r w:rsidR="005A02D7" w:rsidRPr="0019114E">
        <w:rPr>
          <w:rFonts w:cs="Times New Roman"/>
        </w:rPr>
        <w:t>(Bednekoff and Woolfenden 2003, Arbon et al. 2020)</w:t>
      </w:r>
      <w:r w:rsidR="005A02D7" w:rsidRPr="00455AF4">
        <w:rPr>
          <w:rFonts w:cs="Times New Roman"/>
          <w:iCs/>
          <w:szCs w:val="24"/>
        </w:rPr>
        <w:fldChar w:fldCharType="end"/>
      </w:r>
      <w:r w:rsidR="006C6E91" w:rsidRPr="0019114E">
        <w:rPr>
          <w:rFonts w:cs="Times New Roman"/>
          <w:iCs/>
          <w:szCs w:val="24"/>
        </w:rPr>
        <w:t xml:space="preserve">. </w:t>
      </w:r>
      <w:r w:rsidR="005A02D7">
        <w:rPr>
          <w:rFonts w:cs="Times New Roman"/>
          <w:iCs/>
          <w:szCs w:val="24"/>
        </w:rPr>
        <w:t>The decision to perform sentinel behaviour is based on an individual’s</w:t>
      </w:r>
      <w:r w:rsidRPr="00455AF4">
        <w:rPr>
          <w:rFonts w:cs="Times New Roman"/>
          <w:iCs/>
          <w:szCs w:val="24"/>
        </w:rPr>
        <w:t xml:space="preserve"> energetic levels and the benefits they receive from performing the behaviour</w:t>
      </w:r>
      <w:r w:rsidR="009410A8">
        <w:rPr>
          <w:rFonts w:cs="Times New Roman"/>
          <w:iCs/>
          <w:szCs w:val="24"/>
        </w:rPr>
        <w:t>, such as earlier threat detection</w:t>
      </w:r>
      <w:r w:rsidRPr="00455AF4">
        <w:rPr>
          <w:rFonts w:cs="Times New Roman"/>
          <w:iCs/>
          <w:szCs w:val="24"/>
        </w:rPr>
        <w:t xml:space="preserve"> </w:t>
      </w:r>
      <w:r w:rsidRPr="00455AF4">
        <w:rPr>
          <w:rFonts w:cs="Times New Roman"/>
          <w:iCs/>
          <w:szCs w:val="24"/>
        </w:rPr>
        <w:fldChar w:fldCharType="begin"/>
      </w:r>
      <w:r w:rsidRPr="0019114E">
        <w:rPr>
          <w:rFonts w:cs="Times New Roman"/>
          <w:iCs/>
          <w:szCs w:val="24"/>
        </w:rPr>
        <w:instrText xml:space="preserve"> ADDIN ZOTERO_ITEM CSL_CITATION {"citationID":"fjoPPdKW","properties":{"formattedCitation":"(Bednekoff 1997, 2001)","plainCitation":"(Bednekoff 1997, 2001)","noteIndex":0},"citationItems":[{"id":1733,"uris":["http://zotero.org/users/8430992/items/5Y2MYXKI"],"itemData":{"id":1733,"type":"article-journal","container-title":"The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A."}],"issued":{"date-parts":[["2001"]]},"citation-key":"bednekoffCoordinationSafeSelfish2001"}}],"schema":"https://github.com/citation-style-language/schema/raw/master/csl-citation.json"} </w:instrText>
      </w:r>
      <w:r w:rsidRPr="00455AF4">
        <w:rPr>
          <w:rFonts w:cs="Times New Roman"/>
          <w:iCs/>
          <w:szCs w:val="24"/>
        </w:rPr>
        <w:fldChar w:fldCharType="separate"/>
      </w:r>
      <w:r w:rsidRPr="0019114E">
        <w:rPr>
          <w:rFonts w:cs="Times New Roman"/>
        </w:rPr>
        <w:t>(Bednekoff 1997, 2001)</w:t>
      </w:r>
      <w:r w:rsidRPr="00455AF4">
        <w:rPr>
          <w:rFonts w:cs="Times New Roman"/>
          <w:iCs/>
          <w:szCs w:val="24"/>
        </w:rPr>
        <w:fldChar w:fldCharType="end"/>
      </w:r>
      <w:r w:rsidRPr="00455AF4">
        <w:rPr>
          <w:rFonts w:cs="Times New Roman"/>
          <w:iCs/>
          <w:szCs w:val="24"/>
        </w:rPr>
        <w:t xml:space="preserve">. </w:t>
      </w:r>
      <w:r w:rsidR="009410A8">
        <w:rPr>
          <w:rFonts w:cs="Times New Roman"/>
          <w:iCs/>
          <w:szCs w:val="24"/>
        </w:rPr>
        <w:t>I</w:t>
      </w:r>
      <w:r w:rsidRPr="00455AF4">
        <w:rPr>
          <w:rFonts w:cs="Times New Roman"/>
          <w:iCs/>
          <w:szCs w:val="24"/>
        </w:rPr>
        <w:t xml:space="preserve">ntrinsic (internal, e.g. age, sex) and extrinsic (external or social, e.g. dominance, risk) factors can </w:t>
      </w:r>
      <w:r w:rsidR="009410A8">
        <w:rPr>
          <w:rFonts w:cs="Times New Roman"/>
          <w:iCs/>
          <w:szCs w:val="24"/>
        </w:rPr>
        <w:t>alter an individual’s</w:t>
      </w:r>
      <w:r w:rsidRPr="00455AF4">
        <w:rPr>
          <w:rFonts w:cs="Times New Roman"/>
          <w:iCs/>
          <w:szCs w:val="24"/>
        </w:rPr>
        <w:t xml:space="preserve"> decision to perform the behaviour </w:t>
      </w:r>
      <w:r w:rsidRPr="00455AF4">
        <w:rPr>
          <w:rFonts w:cs="Times New Roman"/>
          <w:iCs/>
          <w:szCs w:val="24"/>
        </w:rPr>
        <w:fldChar w:fldCharType="begin"/>
      </w:r>
      <w:r w:rsidRPr="0019114E">
        <w:rPr>
          <w:rFonts w:cs="Times New Roman"/>
          <w:iCs/>
          <w:szCs w:val="24"/>
        </w:rPr>
        <w:instrText xml:space="preserve"> ADDIN ZOTERO_ITEM CSL_CITATION {"citationID":"9sPtFKNV","properties":{"formattedCitation":"(Bednekoff 2015)","plainCitation":"(Bednekoff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rsidRPr="00455AF4">
        <w:rPr>
          <w:rFonts w:cs="Times New Roman"/>
          <w:iCs/>
          <w:szCs w:val="24"/>
        </w:rPr>
        <w:fldChar w:fldCharType="separate"/>
      </w:r>
      <w:r w:rsidRPr="0019114E">
        <w:rPr>
          <w:rFonts w:cs="Times New Roman"/>
        </w:rPr>
        <w:t>(Bednekoff 2015)</w:t>
      </w:r>
      <w:r w:rsidRPr="00455AF4">
        <w:rPr>
          <w:rFonts w:cs="Times New Roman"/>
          <w:iCs/>
          <w:szCs w:val="24"/>
        </w:rPr>
        <w:fldChar w:fldCharType="end"/>
      </w:r>
      <w:r w:rsidRPr="00455AF4">
        <w:rPr>
          <w:rFonts w:cs="Times New Roman"/>
          <w:iCs/>
          <w:szCs w:val="24"/>
        </w:rPr>
        <w:t>.</w:t>
      </w:r>
      <w:r w:rsidR="005A02D7" w:rsidRPr="005A02D7">
        <w:rPr>
          <w:rFonts w:cs="Times New Roman"/>
          <w:iCs/>
          <w:szCs w:val="24"/>
        </w:rPr>
        <w:t xml:space="preserve"> </w:t>
      </w:r>
      <w:r w:rsidR="005A02D7">
        <w:rPr>
          <w:rFonts w:cs="Times New Roman"/>
          <w:iCs/>
          <w:szCs w:val="24"/>
        </w:rPr>
        <w:t>R</w:t>
      </w:r>
      <w:r w:rsidR="005A02D7" w:rsidRPr="00455AF4">
        <w:rPr>
          <w:rFonts w:cs="Times New Roman"/>
          <w:iCs/>
          <w:szCs w:val="24"/>
        </w:rPr>
        <w:t>esource-related factors can change the availability of energy needed to perform costly social behaviours</w:t>
      </w:r>
      <w:r w:rsidR="005A02D7">
        <w:rPr>
          <w:rFonts w:cs="Times New Roman"/>
          <w:iCs/>
          <w:szCs w:val="24"/>
        </w:rPr>
        <w:t>, while risk-related or social factors can increase the incentive to perform social behaviours</w:t>
      </w:r>
      <w:r w:rsidR="005A02D7" w:rsidRPr="00455AF4">
        <w:rPr>
          <w:rFonts w:cs="Times New Roman"/>
          <w:iCs/>
          <w:szCs w:val="24"/>
        </w:rPr>
        <w:t xml:space="preserve">. </w:t>
      </w:r>
      <w:r w:rsidR="005A02D7">
        <w:rPr>
          <w:rFonts w:cs="Times New Roman"/>
          <w:iCs/>
          <w:szCs w:val="24"/>
        </w:rPr>
        <w:t>In urban areas, the i</w:t>
      </w:r>
      <w:r w:rsidR="005A02D7" w:rsidRPr="00455AF4">
        <w:rPr>
          <w:rFonts w:cs="Times New Roman"/>
          <w:iCs/>
          <w:szCs w:val="24"/>
        </w:rPr>
        <w:t xml:space="preserve">ncreased </w:t>
      </w:r>
      <w:r w:rsidR="005A02D7">
        <w:rPr>
          <w:rFonts w:cs="Times New Roman"/>
          <w:iCs/>
          <w:szCs w:val="24"/>
        </w:rPr>
        <w:t>availability of high-calorie</w:t>
      </w:r>
      <w:r w:rsidR="005A02D7" w:rsidRPr="00455AF4">
        <w:rPr>
          <w:rFonts w:cs="Times New Roman"/>
          <w:iCs/>
          <w:szCs w:val="24"/>
        </w:rPr>
        <w:t xml:space="preserve"> food sources can increase the energetic reserves of an individual, increasing its ability to perform sentinel behaviour </w:t>
      </w:r>
      <w:r w:rsidR="005A02D7" w:rsidRPr="00455AF4">
        <w:rPr>
          <w:rFonts w:cs="Times New Roman"/>
          <w:iCs/>
          <w:szCs w:val="24"/>
        </w:rPr>
        <w:fldChar w:fldCharType="begin"/>
      </w:r>
      <w:r w:rsidR="005A02D7" w:rsidRPr="0019114E">
        <w:rPr>
          <w:rFonts w:cs="Times New Roman"/>
          <w:iCs/>
          <w:szCs w:val="24"/>
        </w:rPr>
        <w:instrText xml:space="preserve"> ADDIN ZOTERO_ITEM CSL_CITATION {"citationID":"9sJ4Wb94","properties":{"formattedCitation":"(Bednekoff and Woolfenden 2003, Manser 2018, Arbon et al. 2020)","plainCitation":"(Bednekoff and Woolfenden 2003, Manser 2018, Arbon et al. 2020)","noteIndex":0},"citationItems":[{"id":761,"uris":["http://zotero.org/users/8430992/items/2YIKGKV7"],"itemData":{"id":761,"type":"chapter","container-title":"Field and Laboratory Methods in Animal Cognition","edition":"1","ISBN":"978-1-108-33319-1","language":"en","note":"DOI: 10.1017/9781108333191.015","page":"286-307","publisher":"Cambridge University Press","source":"DOI.org (Crossref)","title":"Meerkats – identifying cognitive mechanisms underlying meerkat coordination and communication: experimental designs in their natural habitat","title-short":"Meerkats – identifying cognitive mechanisms underlying meerkat coordination and communication","URL":"https://www.cambridge.org/core/product/identifier/9781108333191%23CN-bp-13/type/book_part","editor":[{"family":"Bueno-Guerra","given":"Nereida"},{"family":"Amici","given":"Federica"}],"author":[{"family":"Manser","given":"Marta"}],"accessed":{"date-parts":[["2022",11,24]]},"issued":{"date-parts":[["2018",7,31]]},"citation-key":"manserMeerkatsIdentifyingCognitive2018"}},{"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(&lt;i&gt;Aphelocoma coerulescens&lt;/i&gt;) are sentinels more when well-fed (even with no kin nearby)","title-short":"Florida scrub-jays ( &lt;i&gt;aphelocoma coerulescens&lt;/i&gt; ) are sentinels more when well-fed (even with no kin nearby)","volume":"109","author":[{"family":"Bednekoff","given":"Peter A."},{"family":"Woolfenden","given":"Glen E."}],"issued":{"date-parts":[["2003",11]]},"citation-key":"bednekoff2003"}},{"id":713,"uris":["http://zotero.org/users/8430992/items/5DPL2ZRV"],"itemData":{"id":713,"type":"article-journal","container-title":"Animal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N."}],"issued":{"date-parts":[["2020",7]]},"citation-key":"arbonContextdependentContributionsSentinel2020"}}],"schema":"https://github.com/citation-style-language/schema/raw/master/csl-citation.json"} </w:instrText>
      </w:r>
      <w:r w:rsidR="005A02D7" w:rsidRPr="00455AF4">
        <w:rPr>
          <w:rFonts w:cs="Times New Roman"/>
          <w:iCs/>
          <w:szCs w:val="24"/>
        </w:rPr>
        <w:fldChar w:fldCharType="separate"/>
      </w:r>
      <w:r w:rsidR="005A02D7" w:rsidRPr="0019114E">
        <w:rPr>
          <w:rFonts w:cs="Times New Roman"/>
        </w:rPr>
        <w:t>(Bednekoff and Woolfenden 2003, Manser 2018, Arbon et al. 2020)</w:t>
      </w:r>
      <w:r w:rsidR="005A02D7" w:rsidRPr="00455AF4">
        <w:rPr>
          <w:rFonts w:cs="Times New Roman"/>
          <w:iCs/>
          <w:szCs w:val="24"/>
        </w:rPr>
        <w:fldChar w:fldCharType="end"/>
      </w:r>
      <w:r w:rsidR="005A02D7" w:rsidRPr="00455AF4">
        <w:rPr>
          <w:rFonts w:cs="Times New Roman"/>
          <w:iCs/>
          <w:szCs w:val="24"/>
        </w:rPr>
        <w:t>.</w:t>
      </w:r>
    </w:p>
    <w:p w14:paraId="23FF1692" w14:textId="09AAAC21" w:rsidR="00382311" w:rsidRPr="00455AF4" w:rsidRDefault="009410A8" w:rsidP="00382311">
      <w:pPr>
        <w:spacing w:after="240" w:line="480" w:lineRule="auto"/>
        <w:rPr>
          <w:rFonts w:cs="Times New Roman"/>
          <w:iCs/>
          <w:szCs w:val="24"/>
        </w:rPr>
      </w:pPr>
      <w:r>
        <w:rPr>
          <w:rFonts w:cs="Times New Roman"/>
          <w:iCs/>
          <w:szCs w:val="24"/>
        </w:rPr>
        <w:lastRenderedPageBreak/>
        <w:t>Urbanization can significantly affect animal behaviour, and s</w:t>
      </w:r>
      <w:r w:rsidR="00382311" w:rsidRPr="00455AF4">
        <w:rPr>
          <w:rFonts w:cs="Times New Roman"/>
          <w:iCs/>
          <w:szCs w:val="24"/>
        </w:rPr>
        <w:t xml:space="preserve">tudies have shown that </w:t>
      </w:r>
      <w:r>
        <w:rPr>
          <w:rFonts w:cs="Times New Roman"/>
          <w:iCs/>
          <w:szCs w:val="24"/>
        </w:rPr>
        <w:t xml:space="preserve">species can adapt their </w:t>
      </w:r>
      <w:r w:rsidR="00382311" w:rsidRPr="00455AF4">
        <w:rPr>
          <w:rFonts w:cs="Times New Roman"/>
          <w:iCs/>
          <w:szCs w:val="24"/>
        </w:rPr>
        <w:t xml:space="preserve">behaviours to take advantage of city living </w:t>
      </w:r>
      <w:r w:rsidR="00382311" w:rsidRPr="00455AF4">
        <w:rPr>
          <w:rFonts w:cs="Times New Roman"/>
          <w:iCs/>
          <w:szCs w:val="24"/>
        </w:rPr>
        <w:fldChar w:fldCharType="begin"/>
      </w:r>
      <w:r w:rsidR="00382311" w:rsidRPr="0019114E">
        <w:rPr>
          <w:rFonts w:cs="Times New Roman"/>
          <w:iCs/>
          <w:szCs w:val="24"/>
        </w:rPr>
        <w:instrText xml:space="preserve"> ADDIN ZOTERO_ITEM CSL_CITATION {"citationID":"mmnEw4y6","properties":{"formattedCitation":"(Lowry et al. 2013, Isaksson 2018, Gotanda 2020)","plainCitation":"(Lowry et al. 2013, Isaksson 2018, Gotanda 2020)","noteIndex":0},"citationItems":[{"id":154,"uris":["http://zotero.org/users/8430992/items/U83EWWCW"],"itemData":{"id":154,"type":"chapter","abstract":"Urban habitats and landscapes are markedly different from nonurban “natural” habitats. The major difference is the transformation of the land, from natural green areas to anthropogenic structures and impervious surfaces. To survive in the urban habitat, birds are forced to either accept or avoid the new conditions. In addition, the urban sprawl has led to a highly fragmented landscape, with islets of suitable bird habitat surrounded by highways and buildings that frequently act as barriers, even for mobile creatures such as birds. These altered conditions have changed the avifauna dramatically, with many species vanishing once an area is urbanized, thus resulting in a significant loss of local biodiversity. However, some species seem to thrive in the city, and these urban-dwelling species often show pronounced phenotypic differences (e.g., in behavior, physiology, and morphology) to their rural conspecifics. These phenotypic changes have been linked to specific urban selective drivers such as air pollution, artificial light at night, noise, different kinds of food, different predation pressures, and human disturbances. However, these drivers are often confounded, and it is hard to separate one urban factor as the main driver for the differentiation. Although the urban habitat is a large threat to biodiversity, it is also an exciting environment for studies of population divergence, evolutionary responses, and ultimately speciation in real time.","collection-title":"Fascinating Life Sciences","container-title":"Bird Species: How They Arise, Modify and Vanish","event-place":"Cham","ISBN":"978-3-319-91689-7","language":"en","note":"DOI: 10.1007/978-3-319-91689-7_13","page":"235-257","publisher":"Springer International Publishing","publisher-place":"Cham","source":"Springer Link","title":"Impact of urbanization on birds","URL":"https://doi.org/10.1007/978-3-319-91689-7_13","author":[{"family":"Isaksson","given":"Caroline"}],"editor":[{"family":"Tietze","given":"Dieter Thomas"}],"accessed":{"date-parts":[["2022",1,10]]},"issued":{"date-parts":[["2018"]]},"citation-key":"isakssonImpactUrbanizationBirds2018"}},{"id":26,"uris":["http://zotero.org/users/8430992/items/WS7GWY5C"],"itemData":{"id":26,"type":"article-journal","abstract":"Increased urbanization represents a formidable challenge for wildlife. Nevertheless, a few species appear to thrive in the evolutionarily novel environment created by cities, demonstrating the remarkable adaptability of some animals. We argue that individuals that can adjust their behaviours to the new selection pressures presented by cities should have greater success in urban habitats. Accordingly, urban wildlife often exhibit behaviours that differ from those of their rural counterparts, from changes to food and den preferences to adjustments in the structure of their signals. Research suggests that behavioural flexibility (or phenotypic plasticity) may be an important characteristic for succeeding in urban environments. Moreover, some individuals or species might possess behavioural traits (a particular temperament) that are inherently well suited to occupying urban habitats, such as a high level of disturbance tolerance. This suggests that members of species that are less ‘plastic’ or naturally timid in temperament are likely to be disadvantaged in high‐disturbance environments and consequently may be precluded from colonizing cities and towns.","container-title":"Biological reviews of the Cambridge Philosophical Society","DOI":"10.1111/brv.12012","ISSN":"1464-7931","issue":"3","language":"eng","note":"publisher-place: Oxford, UK\npublisher: Blackwell Publishing Ltd","page":"537–549","source":"ocul-bu.primo.exlibrisgroup.com","title":"Behavioural responses of wildlife to urban environments","volume":"88","author":[{"family":"Lowry","given":"Hélène"},{"family":"Lill","given":"Alan"},{"family":"Wong","given":"Bob B. M."}],"issued":{"date-parts":[["2013"]]},"citation-key":"lowryBehaviouralResponsesWildlife2013"}},{"id":1799,"uris":["http://zotero.org/users/8430992/items/3TMJ8T2P"],"itemData":{"id":1799,"type":"article-journal","abstract":"Humans exert dramatic influences upon the environment, creating novel selective pressures to which organisms must adapt. On the Galapagos, humans have established a permanent presence and have altered selective pressures through influences such as invasive predators and urbanization, affecting iconic species such as Darwin's finches. Here, I ask two key questions: (a) Does antipredator behaviour (e.g., flight initiation distance – FID) change depending on whether invasive predators are historically absent, present, or eradicated? and (b) To what degree does urbanization affect antipredator behaviour? This study is one of the first to quantify antipredator behaviour in endemic species after the eradication of invasive predators. This will help to understand the consequences of invasive predator eradication and inform conservation measures. I quantified FID, an antipredator behaviour, in the small ground finch, across multiple islands in the Galapagos that varied in the presence, absence, or successful eradication of invasive predators. On islands with human populations, I quantified FID in urban and non-urban populations of finches. FID was higher on islands with invasive predators compared to islands with no predators. On islands from which invasive predators were eradicated 11 years previously, FID was also higher than on islands with no invasive predators. Within islands that had both urban and non-urban populations of finches, FID was lower in urban finch populations, but only above a threshold human population size. FID in larger urban areas on islands with invasive predators was similar to or lower than FID on islands with no history of invasive predators. Overall, these results suggest that invasive predators can have a lasting effect on antipredator behaviour, even after eradication. Furthermore, the effect of urbanization can strongly oppose the effect of invasive predators, reducing antipredator behaviour to levels lower than found on pristine islands with no human influences. These results improve our understanding of human influences on antipredator behaviour which can help inform future conservation and management efforts on islands.","container-title":"Journal of Animal Ecology","DOI":"10.1111/1365-2656.13127","ISSN":"1365-2656","issue":"2","language":"en","license":"© 2019 The Author. Journal of Animal Ecology © 2019 British Ecological Society","note":"_eprint: https://onlinelibrary.wiley.com/doi/pdf/10.1111/1365-2656.13127","page":"614-622","source":"Wiley Online Library","title":"Human influences on antipredator behaviour in Darwin’s finches","volume":"89","author":[{"family":"Gotanda","given":"Kiyoko M."}],"issued":{"date-parts":[["2020"]]},"citation-key":"gotandaHumanInfluencesAntipredator2020"}}],"schema":"https://github.com/citation-style-language/schema/raw/master/csl-citation.json"} </w:instrText>
      </w:r>
      <w:r w:rsidR="00382311" w:rsidRPr="00455AF4">
        <w:rPr>
          <w:rFonts w:cs="Times New Roman"/>
          <w:iCs/>
          <w:szCs w:val="24"/>
        </w:rPr>
        <w:fldChar w:fldCharType="separate"/>
      </w:r>
      <w:r w:rsidR="00382311" w:rsidRPr="0019114E">
        <w:rPr>
          <w:rFonts w:cs="Times New Roman"/>
        </w:rPr>
        <w:t>(Lowry et al. 2013, Isaksson 2018, Gotanda 2020)</w:t>
      </w:r>
      <w:r w:rsidR="00382311" w:rsidRPr="00455AF4">
        <w:rPr>
          <w:rFonts w:cs="Times New Roman"/>
          <w:iCs/>
          <w:szCs w:val="24"/>
        </w:rPr>
        <w:fldChar w:fldCharType="end"/>
      </w:r>
      <w:r w:rsidR="00382311" w:rsidRPr="00455AF4">
        <w:rPr>
          <w:rFonts w:cs="Times New Roman"/>
          <w:iCs/>
          <w:szCs w:val="24"/>
        </w:rPr>
        <w:t xml:space="preserve">, though comparatively fewer studies have been performed on social behaviours </w:t>
      </w:r>
      <w:r w:rsidR="00382311" w:rsidRPr="00455AF4">
        <w:rPr>
          <w:rFonts w:cs="Times New Roman"/>
          <w:iCs/>
          <w:szCs w:val="24"/>
        </w:rPr>
        <w:fldChar w:fldCharType="begin"/>
      </w:r>
      <w:r w:rsidR="00382311" w:rsidRPr="0019114E">
        <w:rPr>
          <w:rFonts w:cs="Times New Roman"/>
          <w:iCs/>
          <w:szCs w:val="24"/>
        </w:rPr>
        <w:instrText xml:space="preserve"> ADDIN ZOTERO_ITEM CSL_CITATION {"citationID":"KVW23Unh","properties":{"formattedCitation":"(\\uc0\\u321{}opucki et al. 2021)","plainCitation":"(Łopucki et al. 2021)","noteIndex":0},"citationItems":[{"id":1784,"uris":["http://zotero.org/users/8430992/items/UBYQ2YKE"],"itemData":{"id":1784,"type":"article-journal","abstract":"Behavioral traits play a major role in successful adaptation of wildlife to urban conditions. However, there are few studies showing how urban conditions affect the social behavior of urban animals during their direct encounters. It is generally believed that the higher density of urban populations translates into increased aggression between individuals. In this paper, using a camera-trap method, we compared the character of direct encounters in urban and non-urban populations of the striped field mouse Apodemus agrarius (Pallas, 1771), a species known as an urban adapter. We confirmed the thesis that urbanization affects the social behavior and urban and rural populations differ from each other. Urban animals are less likely to avoid close contact with each other and are more likely to show tolerant behavior. They also have a lower tendency towards monopolization of food resources. The behavior of urban animals varies depending on the time of day: in the daytime, animals are more vigilant and less tolerant than at night. Our results indicate that, in the case of the species studied, behavioral adaptation to urban life is based on increasing tolerance rather than aggression in social relations. However, the studied urban adapter retains the high plasticity of social behavior revealed even in the circadian cycle. The observation that tolerance rather than aggression may predominate in urban populations is a new finding, while most studies suggest an increase in aggression in urban animals. This opens an avenue for formulating new hypotheses regarding the social behavior of urban adapters.","container-title":"Mammalian Biology","DOI":"10.1007/s42991-020-00075-1","ISSN":"1618-1476","issue":"1","journalAbbreviation":"Mamm Biol","language":"en","page":"1-10","source":"Springer Link","title":"Changes in the social behavior of urban animals: more aggression or tolerance?","title-short":"Changes in the social behavior of urban animals","volume":"101","author":[{"family":"Łopucki","given":"Rafał"},{"family":"Klich","given":"Daniel"},{"family":"Kiersztyn","given":"Adam"}],"issued":{"date-parts":[["2021",2,1]]},"citation-key":"lopuckiChangesSocialBehavior2021"}}],"schema":"https://github.com/citation-style-language/schema/raw/master/csl-citation.json"} </w:instrText>
      </w:r>
      <w:r w:rsidR="00382311" w:rsidRPr="00455AF4">
        <w:rPr>
          <w:rFonts w:cs="Times New Roman"/>
          <w:iCs/>
          <w:szCs w:val="24"/>
        </w:rPr>
        <w:fldChar w:fldCharType="separate"/>
      </w:r>
      <w:r w:rsidR="00382311" w:rsidRPr="0019114E">
        <w:rPr>
          <w:rFonts w:cs="Times New Roman"/>
        </w:rPr>
        <w:t>(Łopucki et al. 2021)</w:t>
      </w:r>
      <w:r w:rsidR="00382311" w:rsidRPr="00455AF4">
        <w:rPr>
          <w:rFonts w:cs="Times New Roman"/>
          <w:iCs/>
          <w:szCs w:val="24"/>
        </w:rPr>
        <w:fldChar w:fldCharType="end"/>
      </w:r>
      <w:r w:rsidR="00382311" w:rsidRPr="00455AF4">
        <w:rPr>
          <w:rFonts w:cs="Times New Roman"/>
          <w:iCs/>
          <w:szCs w:val="24"/>
        </w:rPr>
        <w:t xml:space="preserve">. </w:t>
      </w:r>
      <w:r w:rsidR="001F5AEE" w:rsidRPr="00455AF4">
        <w:rPr>
          <w:rFonts w:cs="Times New Roman"/>
          <w:iCs/>
          <w:szCs w:val="24"/>
        </w:rPr>
        <w:t>Urbanization can lead to adaptations in social behaviours</w:t>
      </w:r>
      <w:r w:rsidR="001F5AEE">
        <w:rPr>
          <w:rFonts w:cs="Times New Roman"/>
          <w:iCs/>
          <w:szCs w:val="24"/>
        </w:rPr>
        <w:t>, yet there remains a gap in the literature on the effects of urbanization on</w:t>
      </w:r>
      <w:r w:rsidR="001F5AEE" w:rsidRPr="00455AF4">
        <w:rPr>
          <w:rFonts w:cs="Times New Roman"/>
          <w:iCs/>
          <w:szCs w:val="24"/>
        </w:rPr>
        <w:t xml:space="preserve"> sentinel behaviour. </w:t>
      </w:r>
      <w:r w:rsidR="00382311" w:rsidRPr="00455AF4">
        <w:rPr>
          <w:rFonts w:cs="Times New Roman"/>
          <w:iCs/>
          <w:szCs w:val="24"/>
        </w:rPr>
        <w:t xml:space="preserve">Behavioural plasticity is crucial for individuals </w:t>
      </w:r>
      <w:r w:rsidR="00B2382A">
        <w:rPr>
          <w:rFonts w:cs="Times New Roman"/>
          <w:iCs/>
          <w:szCs w:val="24"/>
        </w:rPr>
        <w:t>in a rapidly</w:t>
      </w:r>
      <w:r w:rsidR="00382311" w:rsidRPr="00455AF4">
        <w:rPr>
          <w:rFonts w:cs="Times New Roman"/>
          <w:iCs/>
          <w:szCs w:val="24"/>
        </w:rPr>
        <w:t xml:space="preserve"> changing environment, where failure to adapt could result in </w:t>
      </w:r>
      <w:r w:rsidR="00CA23AA">
        <w:rPr>
          <w:rFonts w:cs="Times New Roman"/>
          <w:iCs/>
          <w:szCs w:val="24"/>
        </w:rPr>
        <w:t>reduce</w:t>
      </w:r>
      <w:r w:rsidR="005A02D7">
        <w:rPr>
          <w:rFonts w:cs="Times New Roman"/>
          <w:iCs/>
          <w:szCs w:val="24"/>
        </w:rPr>
        <w:t>d</w:t>
      </w:r>
      <w:r w:rsidR="00CA23AA">
        <w:rPr>
          <w:rFonts w:cs="Times New Roman"/>
          <w:iCs/>
          <w:szCs w:val="24"/>
        </w:rPr>
        <w:t xml:space="preserve"> fitness</w:t>
      </w:r>
      <w:r w:rsidR="00382311" w:rsidRPr="00455AF4">
        <w:rPr>
          <w:rFonts w:cs="Times New Roman"/>
          <w:iCs/>
          <w:szCs w:val="24"/>
        </w:rPr>
        <w:t xml:space="preserve">. Changes in social behaviours, like sentinel behaviour, can be adaptive in cities and could </w:t>
      </w:r>
      <w:r w:rsidR="00CC601D">
        <w:rPr>
          <w:rFonts w:cs="Times New Roman"/>
          <w:iCs/>
          <w:szCs w:val="24"/>
        </w:rPr>
        <w:t>significantly</w:t>
      </w:r>
      <w:r w:rsidR="00382311" w:rsidRPr="00455AF4">
        <w:rPr>
          <w:rFonts w:cs="Times New Roman"/>
          <w:iCs/>
          <w:szCs w:val="24"/>
        </w:rPr>
        <w:t xml:space="preserve"> improve the success of a </w:t>
      </w:r>
      <w:r w:rsidR="00B2382A">
        <w:rPr>
          <w:rFonts w:cs="Times New Roman"/>
          <w:iCs/>
          <w:szCs w:val="24"/>
        </w:rPr>
        <w:t xml:space="preserve">sentinel-using </w:t>
      </w:r>
      <w:r w:rsidR="00382311" w:rsidRPr="00455AF4">
        <w:rPr>
          <w:rFonts w:cs="Times New Roman"/>
          <w:iCs/>
          <w:szCs w:val="24"/>
        </w:rPr>
        <w:t>species in urban areas.</w:t>
      </w:r>
    </w:p>
    <w:p w14:paraId="19C9DCA5" w14:textId="593C0CEE" w:rsidR="00382311" w:rsidRPr="00455AF4" w:rsidRDefault="00B2382A" w:rsidP="00382311">
      <w:pPr>
        <w:spacing w:after="240" w:line="480" w:lineRule="auto"/>
        <w:rPr>
          <w:rFonts w:cs="Times New Roman"/>
          <w:iCs/>
          <w:szCs w:val="24"/>
          <w:highlight w:val="yellow"/>
        </w:rPr>
      </w:pPr>
      <w:r>
        <w:rPr>
          <w:rFonts w:cs="Times New Roman"/>
          <w:iCs/>
          <w:szCs w:val="24"/>
        </w:rPr>
        <w:t xml:space="preserve">Our objective </w:t>
      </w:r>
      <w:r w:rsidR="009410A8">
        <w:rPr>
          <w:rFonts w:cs="Times New Roman"/>
          <w:iCs/>
          <w:szCs w:val="24"/>
        </w:rPr>
        <w:t xml:space="preserve">in this scoping review </w:t>
      </w:r>
      <w:r>
        <w:rPr>
          <w:rFonts w:cs="Times New Roman"/>
          <w:iCs/>
          <w:szCs w:val="24"/>
        </w:rPr>
        <w:t xml:space="preserve">was </w:t>
      </w:r>
      <w:r w:rsidR="009410A8">
        <w:rPr>
          <w:rFonts w:cs="Times New Roman"/>
          <w:iCs/>
          <w:szCs w:val="24"/>
        </w:rPr>
        <w:t xml:space="preserve">to </w:t>
      </w:r>
      <w:r w:rsidR="00382311" w:rsidRPr="00455AF4">
        <w:rPr>
          <w:rFonts w:cs="Times New Roman"/>
          <w:iCs/>
          <w:szCs w:val="24"/>
        </w:rPr>
        <w:t>identify and analyz</w:t>
      </w:r>
      <w:r w:rsidR="009410A8">
        <w:rPr>
          <w:rFonts w:cs="Times New Roman"/>
          <w:iCs/>
          <w:szCs w:val="24"/>
        </w:rPr>
        <w:t>e</w:t>
      </w:r>
      <w:r w:rsidR="00382311" w:rsidRPr="00455AF4">
        <w:rPr>
          <w:rFonts w:cs="Times New Roman"/>
          <w:iCs/>
          <w:szCs w:val="24"/>
        </w:rPr>
        <w:t xml:space="preserve"> the </w:t>
      </w:r>
      <w:r w:rsidR="009410A8">
        <w:rPr>
          <w:rFonts w:cs="Times New Roman"/>
          <w:iCs/>
          <w:szCs w:val="24"/>
        </w:rPr>
        <w:t xml:space="preserve">intrinsic and extrinsic </w:t>
      </w:r>
      <w:r w:rsidR="00382311" w:rsidRPr="00455AF4">
        <w:rPr>
          <w:rFonts w:cs="Times New Roman"/>
          <w:iCs/>
          <w:szCs w:val="24"/>
        </w:rPr>
        <w:t>factors that affect sentinel behaviour.</w:t>
      </w:r>
      <w:r w:rsidR="009410A8">
        <w:rPr>
          <w:rFonts w:cs="Times New Roman"/>
          <w:iCs/>
          <w:szCs w:val="24"/>
        </w:rPr>
        <w:t xml:space="preserve"> W</w:t>
      </w:r>
      <w:r w:rsidR="00382311" w:rsidRPr="00455AF4">
        <w:rPr>
          <w:rFonts w:cs="Times New Roman"/>
          <w:iCs/>
          <w:szCs w:val="24"/>
        </w:rPr>
        <w:t>e searched for empirical studies on the behaviour of non-aquatic vertebrates</w:t>
      </w:r>
      <w:r w:rsidR="009410A8" w:rsidRPr="009410A8">
        <w:rPr>
          <w:rFonts w:cs="Times New Roman"/>
          <w:iCs/>
          <w:szCs w:val="24"/>
        </w:rPr>
        <w:t xml:space="preserve"> </w:t>
      </w:r>
      <w:r w:rsidR="009410A8">
        <w:rPr>
          <w:rFonts w:cs="Times New Roman"/>
          <w:iCs/>
          <w:szCs w:val="24"/>
        </w:rPr>
        <w:t xml:space="preserve">and found common trends in sentinel behaviour across different species and environments. </w:t>
      </w:r>
      <w:r w:rsidR="00382311" w:rsidRPr="00455AF4">
        <w:rPr>
          <w:rFonts w:cs="Times New Roman"/>
          <w:iCs/>
          <w:szCs w:val="24"/>
        </w:rPr>
        <w:t xml:space="preserve">We synthesized </w:t>
      </w:r>
      <w:r w:rsidR="001F5AEE">
        <w:rPr>
          <w:rFonts w:cs="Times New Roman"/>
          <w:iCs/>
          <w:szCs w:val="24"/>
        </w:rPr>
        <w:t>our</w:t>
      </w:r>
      <w:r w:rsidR="00382311" w:rsidRPr="00455AF4">
        <w:rPr>
          <w:rFonts w:cs="Times New Roman"/>
          <w:iCs/>
          <w:szCs w:val="24"/>
        </w:rPr>
        <w:t xml:space="preserve"> findings to understand the influence of intrinsic and extrinsic factors. We then</w:t>
      </w:r>
      <w:r w:rsidR="004C1F4B">
        <w:rPr>
          <w:rFonts w:cs="Times New Roman"/>
          <w:iCs/>
          <w:szCs w:val="24"/>
        </w:rPr>
        <w:t xml:space="preserve"> </w:t>
      </w:r>
      <w:r w:rsidR="00382311" w:rsidRPr="00455AF4">
        <w:rPr>
          <w:rFonts w:cs="Times New Roman"/>
          <w:iCs/>
          <w:szCs w:val="24"/>
        </w:rPr>
        <w:t>discuss</w:t>
      </w:r>
      <w:r w:rsidR="009410A8">
        <w:rPr>
          <w:rFonts w:cs="Times New Roman"/>
          <w:iCs/>
          <w:szCs w:val="24"/>
        </w:rPr>
        <w:t>ed</w:t>
      </w:r>
      <w:r w:rsidR="00382311" w:rsidRPr="00455AF4">
        <w:rPr>
          <w:rFonts w:cs="Times New Roman"/>
          <w:iCs/>
          <w:szCs w:val="24"/>
        </w:rPr>
        <w:t xml:space="preserve"> how urbanization can affect sentinel behaviour by altering the factors involved in sentinel decisions. </w:t>
      </w:r>
    </w:p>
    <w:p w14:paraId="1F730B9F" w14:textId="50213334" w:rsidR="001F5AEE" w:rsidRDefault="00382311" w:rsidP="00382311">
      <w:pPr>
        <w:spacing w:after="240" w:line="480" w:lineRule="auto"/>
        <w:rPr>
          <w:rFonts w:cs="Times New Roman"/>
          <w:iCs/>
          <w:szCs w:val="24"/>
        </w:rPr>
        <w:sectPr w:rsidR="001F5AEE" w:rsidSect="00382311">
          <w:headerReference w:type="default" r:id="rId18"/>
          <w:pgSz w:w="12240" w:h="15840" w:code="1"/>
          <w:pgMar w:top="1440" w:right="1440" w:bottom="1440" w:left="1440" w:header="709" w:footer="709" w:gutter="0"/>
          <w:cols w:space="708"/>
          <w:docGrid w:linePitch="360"/>
        </w:sectPr>
      </w:pPr>
      <w:r w:rsidRPr="00455AF4">
        <w:rPr>
          <w:rFonts w:cs="Times New Roman"/>
          <w:iCs/>
          <w:szCs w:val="24"/>
        </w:rPr>
        <w:t xml:space="preserve">The synthesis of information on the factors involved in sentinel decision-making can further our understanding </w:t>
      </w:r>
      <w:r w:rsidR="004C1F4B">
        <w:rPr>
          <w:rFonts w:cs="Times New Roman"/>
          <w:iCs/>
          <w:szCs w:val="24"/>
        </w:rPr>
        <w:t>of other social behaviour</w:t>
      </w:r>
      <w:r w:rsidRPr="00455AF4">
        <w:rPr>
          <w:rFonts w:cs="Times New Roman"/>
          <w:iCs/>
          <w:szCs w:val="24"/>
        </w:rPr>
        <w:t xml:space="preserve">. </w:t>
      </w:r>
      <w:r w:rsidR="004C1F4B">
        <w:rPr>
          <w:rFonts w:cs="Times New Roman"/>
          <w:iCs/>
          <w:szCs w:val="24"/>
        </w:rPr>
        <w:t>Similar factors could be involved in the decision to perform o</w:t>
      </w:r>
      <w:r w:rsidRPr="00455AF4">
        <w:rPr>
          <w:rFonts w:cs="Times New Roman"/>
          <w:iCs/>
          <w:szCs w:val="24"/>
        </w:rPr>
        <w:t>ther social antipredator behaviours</w:t>
      </w:r>
      <w:r w:rsidR="00CC601D">
        <w:rPr>
          <w:rFonts w:cs="Times New Roman"/>
          <w:iCs/>
          <w:szCs w:val="24"/>
        </w:rPr>
        <w:t>,</w:t>
      </w:r>
      <w:r w:rsidRPr="00455AF4">
        <w:rPr>
          <w:rFonts w:cs="Times New Roman"/>
          <w:iCs/>
          <w:szCs w:val="24"/>
        </w:rPr>
        <w:t xml:space="preserve"> such as the coordination of vigilance in</w:t>
      </w:r>
      <w:r w:rsidR="004C1F4B">
        <w:rPr>
          <w:rFonts w:cs="Times New Roman"/>
          <w:iCs/>
          <w:szCs w:val="24"/>
        </w:rPr>
        <w:t xml:space="preserve"> foragers</w:t>
      </w:r>
      <w:r w:rsidRPr="00455AF4">
        <w:rPr>
          <w:rFonts w:cs="Times New Roman"/>
          <w:iCs/>
          <w:szCs w:val="24"/>
        </w:rPr>
        <w:t xml:space="preserve">. By </w:t>
      </w:r>
      <w:r w:rsidR="00CC601D">
        <w:rPr>
          <w:rFonts w:cs="Times New Roman"/>
          <w:iCs/>
          <w:szCs w:val="24"/>
        </w:rPr>
        <w:t>thoroughly reviewing</w:t>
      </w:r>
      <w:r w:rsidRPr="00455AF4">
        <w:rPr>
          <w:rFonts w:cs="Times New Roman"/>
          <w:iCs/>
          <w:szCs w:val="24"/>
        </w:rPr>
        <w:t xml:space="preserve"> the literature, </w:t>
      </w:r>
      <w:r w:rsidR="00B2382A">
        <w:rPr>
          <w:rFonts w:cs="Times New Roman"/>
          <w:iCs/>
          <w:szCs w:val="24"/>
        </w:rPr>
        <w:t>we</w:t>
      </w:r>
      <w:r w:rsidRPr="00455AF4">
        <w:rPr>
          <w:rFonts w:cs="Times New Roman"/>
          <w:iCs/>
          <w:szCs w:val="24"/>
        </w:rPr>
        <w:t xml:space="preserve"> aim to provide a comprehensive overview of </w:t>
      </w:r>
      <w:r w:rsidR="00B2382A">
        <w:rPr>
          <w:rFonts w:cs="Times New Roman"/>
          <w:iCs/>
          <w:szCs w:val="24"/>
        </w:rPr>
        <w:t>how intrinsic and extrinsic</w:t>
      </w:r>
      <w:r w:rsidRPr="00455AF4">
        <w:rPr>
          <w:rFonts w:cs="Times New Roman"/>
          <w:iCs/>
          <w:szCs w:val="24"/>
        </w:rPr>
        <w:t xml:space="preserve"> </w:t>
      </w:r>
      <w:proofErr w:type="gramStart"/>
      <w:r w:rsidR="001F5AEE" w:rsidRPr="00455AF4">
        <w:rPr>
          <w:rFonts w:cs="Times New Roman"/>
          <w:iCs/>
          <w:szCs w:val="24"/>
        </w:rPr>
        <w:t>factors</w:t>
      </w:r>
      <w:proofErr w:type="gramEnd"/>
      <w:r w:rsidR="001F5AEE">
        <w:rPr>
          <w:rFonts w:cs="Times New Roman"/>
          <w:iCs/>
          <w:szCs w:val="24"/>
        </w:rPr>
        <w:t xml:space="preserve"> and their interaction</w:t>
      </w:r>
      <w:r w:rsidRPr="00455AF4">
        <w:rPr>
          <w:rFonts w:cs="Times New Roman"/>
          <w:iCs/>
          <w:szCs w:val="24"/>
        </w:rPr>
        <w:t xml:space="preserve"> influenc</w:t>
      </w:r>
      <w:r w:rsidR="00B2382A">
        <w:rPr>
          <w:rFonts w:cs="Times New Roman"/>
          <w:iCs/>
          <w:szCs w:val="24"/>
        </w:rPr>
        <w:t>e</w:t>
      </w:r>
      <w:r w:rsidRPr="00455AF4">
        <w:rPr>
          <w:rFonts w:cs="Times New Roman"/>
          <w:iCs/>
          <w:szCs w:val="24"/>
        </w:rPr>
        <w:t xml:space="preserve"> th</w:t>
      </w:r>
      <w:r w:rsidR="00B2382A">
        <w:rPr>
          <w:rFonts w:cs="Times New Roman"/>
          <w:iCs/>
          <w:szCs w:val="24"/>
        </w:rPr>
        <w:t>e decision to perform sentinel behaviour</w:t>
      </w:r>
      <w:r w:rsidRPr="00455AF4">
        <w:rPr>
          <w:rFonts w:cs="Times New Roman"/>
          <w:iCs/>
          <w:szCs w:val="24"/>
        </w:rPr>
        <w:t>.</w:t>
      </w:r>
    </w:p>
    <w:p w14:paraId="71E12320" w14:textId="77777777" w:rsidR="00382311" w:rsidRPr="0019114E" w:rsidRDefault="00382311" w:rsidP="00382311">
      <w:pPr>
        <w:pStyle w:val="SectionTitle"/>
      </w:pPr>
      <w:bookmarkStart w:id="32" w:name="_Toc162794584"/>
      <w:bookmarkStart w:id="33" w:name="_Toc174089114"/>
      <w:r w:rsidRPr="0019114E">
        <w:lastRenderedPageBreak/>
        <w:t>Methods</w:t>
      </w:r>
      <w:bookmarkEnd w:id="32"/>
      <w:bookmarkEnd w:id="33"/>
    </w:p>
    <w:p w14:paraId="650D768A" w14:textId="77777777" w:rsidR="00382311" w:rsidRPr="00455AF4" w:rsidRDefault="00382311" w:rsidP="00382311">
      <w:pPr>
        <w:spacing w:after="240" w:line="480" w:lineRule="auto"/>
        <w:rPr>
          <w:rFonts w:cs="Times New Roman"/>
          <w:iCs/>
          <w:szCs w:val="24"/>
        </w:rPr>
      </w:pPr>
      <w:r w:rsidRPr="00455AF4">
        <w:rPr>
          <w:rFonts w:cs="Times New Roman"/>
          <w:iCs/>
          <w:szCs w:val="24"/>
        </w:rPr>
        <w:t xml:space="preserve">This scoping review followed the ROSES standards of reporting for scoping and systematic reviews to the best of our ability </w:t>
      </w:r>
      <w:r w:rsidRPr="00455AF4">
        <w:rPr>
          <w:rFonts w:cs="Times New Roman"/>
          <w:iCs/>
          <w:szCs w:val="24"/>
        </w:rPr>
        <w:fldChar w:fldCharType="begin"/>
      </w:r>
      <w:r w:rsidRPr="0019114E">
        <w:rPr>
          <w:rFonts w:cs="Times New Roman"/>
          <w:iCs/>
          <w:szCs w:val="24"/>
        </w:rPr>
        <w:instrText xml:space="preserve"> ADDIN ZOTERO_ITEM CSL_CITATION {"citationID":"jFxDGtjj","properties":{"formattedCitation":"(Haddaway et al. 2018)","plainCitation":"(Haddaway et al. 2018)","noteIndex":0},"citationItems":[{"id":1707,"uris":["http://zotero.org/users/8430992/items/CFQ588MT"],"itemData":{"id":1707,"type":"article-journal","abstract":"Reliable synthesis of the various rapidly expanding bodies of evidence is vital for the process of evidence-informed decision-making in environmental policy, practice and research. With the rise of evidence-base medicine and increasing numbers of published systematic reviews, criteria for assessing the quality of reporting have been developed. First QUOROM (Lancet 354:1896–1900, 1999) and then PRISMA (Ann Intern Med 151:264, 2009) were developed as reporting guidelines and standards to ensure medical meta-analyses and systematic reviews are reported to a high level of detail. PRISMA is now widely used by a range of journals as a pre-submission checklist. However, due to its development for systematic reviews in healthcare, PRISMA has limited applicability for reviews in conservation and environmental management. We highlight 12 key problems with the application of PRISMA to this field, including an overemphasis on meta-analysis and no consideration for other synthesis methods. We introduce ROSES (RepOrting standards for Systematic Evidence Syntheses), a pro forma and flow diagram designed specifically for systematic reviews and systematic maps in the field of conservation and environmental management. We describe how ROSES solves the problems with PRISMA. We outline the key benefits of our approach to designing ROSES, in particular the level of detail and inclusion of rich guidance statements. We also introduce the extraction of meta-data that describe key aspects of the conduct of the review. Collated together, this summary record can help to facilitate rapid review and appraisal of the conduct of a systematic review or map, potentially speeding up the peer-review process. We present the results of initial road testing of ROSES with systematic review experts, and propose a plan for future development of ROSES.","container-title":"Environmental Evidence","DOI":"10.1186/s13750-018-0121-7","ISSN":"2047-2382","issue":"1","journalAbbreviation":"Environmental Evidence","page":"7","source":"BioMed Central","title":"ROSES RepOrting standards for Systematic Evidence Syntheses: pro forma, flow-diagram and descriptive summary of the plan and conduct of environmental systematic reviews and systematic maps","title-short":"ROSES RepOrting standards for Systematic Evidence Syntheses","volume":"7","author":[{"family":"Haddaway","given":"Neal R."},{"family":"Macura","given":"Biljana"},{"family":"Whaley","given":"Paul"},{"family":"Pullin","given":"Andrew S."}],"issued":{"date-parts":[["2018",3,19]]},"citation-key":"haddawayROSESRepOrtingStandards2018"}}],"schema":"https://github.com/citation-style-language/schema/raw/master/csl-citation.json"} </w:instrText>
      </w:r>
      <w:r w:rsidRPr="00455AF4">
        <w:rPr>
          <w:rFonts w:cs="Times New Roman"/>
          <w:iCs/>
          <w:szCs w:val="24"/>
        </w:rPr>
        <w:fldChar w:fldCharType="separate"/>
      </w:r>
      <w:r w:rsidRPr="0019114E">
        <w:rPr>
          <w:rFonts w:cs="Times New Roman"/>
        </w:rPr>
        <w:t>(Haddaway et al. 2018)</w:t>
      </w:r>
      <w:r w:rsidRPr="00455AF4">
        <w:rPr>
          <w:rFonts w:cs="Times New Roman"/>
          <w:iCs/>
          <w:szCs w:val="24"/>
        </w:rPr>
        <w:fldChar w:fldCharType="end"/>
      </w:r>
      <w:r w:rsidRPr="00455AF4">
        <w:rPr>
          <w:rFonts w:cs="Times New Roman"/>
          <w:iCs/>
          <w:szCs w:val="24"/>
        </w:rPr>
        <w:t>. The protocol was not pre-published, though our objective was to ensure transparency and maximize the reproducibility of the search performed.</w:t>
      </w:r>
    </w:p>
    <w:p w14:paraId="508965F9" w14:textId="77777777" w:rsidR="00382311" w:rsidRPr="0019114E" w:rsidRDefault="00382311" w:rsidP="00382311">
      <w:pPr>
        <w:pStyle w:val="SectionSubtitle"/>
        <w:rPr>
          <w:rFonts w:cs="Times New Roman"/>
        </w:rPr>
      </w:pPr>
      <w:bookmarkStart w:id="34" w:name="_Toc162794585"/>
      <w:bookmarkStart w:id="35" w:name="_Toc174089115"/>
      <w:r w:rsidRPr="0019114E">
        <w:rPr>
          <w:rFonts w:cs="Times New Roman"/>
        </w:rPr>
        <w:t>Selection criteria</w:t>
      </w:r>
      <w:bookmarkEnd w:id="34"/>
      <w:bookmarkEnd w:id="35"/>
    </w:p>
    <w:p w14:paraId="15A430C6" w14:textId="77777777" w:rsidR="001F5AEE" w:rsidRDefault="00382311" w:rsidP="00382311">
      <w:pPr>
        <w:spacing w:after="240" w:line="480" w:lineRule="auto"/>
        <w:rPr>
          <w:rFonts w:cs="Times New Roman"/>
          <w:iCs/>
          <w:szCs w:val="24"/>
        </w:rPr>
      </w:pPr>
      <w:r w:rsidRPr="00455AF4">
        <w:rPr>
          <w:rFonts w:cs="Times New Roman"/>
          <w:iCs/>
          <w:szCs w:val="24"/>
        </w:rPr>
        <w:t>The inclusion and exclusion criteria for the screening were identified and noted before initiating database searches (</w:t>
      </w:r>
      <w:r w:rsidRPr="00455AF4">
        <w:rPr>
          <w:rFonts w:cs="Times New Roman"/>
          <w:iCs/>
          <w:szCs w:val="24"/>
        </w:rPr>
        <w:fldChar w:fldCharType="begin"/>
      </w:r>
      <w:r w:rsidRPr="00455AF4">
        <w:rPr>
          <w:rFonts w:cs="Times New Roman"/>
          <w:iCs/>
          <w:szCs w:val="24"/>
        </w:rPr>
        <w:instrText xml:space="preserve"> REF _Ref162209371 \h </w:instrText>
      </w:r>
      <w:r w:rsidR="0019114E" w:rsidRPr="0019114E">
        <w:rPr>
          <w:rFonts w:cs="Times New Roman"/>
          <w:iCs/>
          <w:szCs w:val="24"/>
        </w:rPr>
        <w:instrText xml:space="preserve"> \* MERGEFORMAT </w:instrText>
      </w:r>
      <w:r w:rsidRPr="00455AF4">
        <w:rPr>
          <w:rFonts w:cs="Times New Roman"/>
          <w:iCs/>
          <w:szCs w:val="24"/>
        </w:rPr>
      </w:r>
      <w:r w:rsidRPr="00455AF4">
        <w:rPr>
          <w:rFonts w:cs="Times New Roman"/>
          <w:iCs/>
          <w:szCs w:val="24"/>
        </w:rPr>
        <w:fldChar w:fldCharType="separate"/>
      </w:r>
      <w:r w:rsidR="00F803F1" w:rsidRPr="00F803F1">
        <w:rPr>
          <w:rFonts w:eastAsia="Times New Roman" w:cs="Times New Roman"/>
          <w:szCs w:val="24"/>
        </w:rPr>
        <w:t xml:space="preserve">Table </w:t>
      </w:r>
      <w:r w:rsidR="00F803F1" w:rsidRPr="00F803F1">
        <w:rPr>
          <w:rFonts w:eastAsia="Times New Roman" w:cs="Times New Roman"/>
          <w:noProof/>
          <w:szCs w:val="24"/>
        </w:rPr>
        <w:t>2.1</w:t>
      </w:r>
      <w:r w:rsidRPr="00455AF4">
        <w:rPr>
          <w:rFonts w:cs="Times New Roman"/>
          <w:iCs/>
          <w:szCs w:val="24"/>
        </w:rPr>
        <w:fldChar w:fldCharType="end"/>
      </w:r>
      <w:r w:rsidRPr="00455AF4">
        <w:rPr>
          <w:rFonts w:cs="Times New Roman"/>
          <w:iCs/>
          <w:szCs w:val="24"/>
        </w:rPr>
        <w:t xml:space="preserve">). We searched various databases for studies on the effects of a factor on a quantitative measurement of sentinel behaviour (e.g., frequency, duration, number of bouts, etc.). We only included </w:t>
      </w:r>
      <w:r w:rsidR="00706416">
        <w:rPr>
          <w:rFonts w:cs="Times New Roman"/>
          <w:iCs/>
          <w:szCs w:val="24"/>
        </w:rPr>
        <w:t>studies</w:t>
      </w:r>
      <w:r w:rsidRPr="00455AF4">
        <w:rPr>
          <w:rFonts w:cs="Times New Roman"/>
          <w:iCs/>
          <w:szCs w:val="24"/>
        </w:rPr>
        <w:t xml:space="preserve"> that tested sentinel behaviour in terrestrial or avian vertebrates. </w:t>
      </w:r>
      <w:r w:rsidR="004C1F4B">
        <w:rPr>
          <w:rFonts w:cs="Times New Roman"/>
          <w:iCs/>
          <w:szCs w:val="24"/>
        </w:rPr>
        <w:t>We excluded a</w:t>
      </w:r>
      <w:r w:rsidRPr="00455AF4">
        <w:rPr>
          <w:rFonts w:cs="Times New Roman"/>
          <w:iCs/>
          <w:szCs w:val="24"/>
        </w:rPr>
        <w:t xml:space="preserve">quatic species </w:t>
      </w:r>
      <w:r w:rsidR="004C1F4B">
        <w:rPr>
          <w:rFonts w:cs="Times New Roman"/>
          <w:iCs/>
          <w:szCs w:val="24"/>
        </w:rPr>
        <w:t xml:space="preserve">since they </w:t>
      </w:r>
      <w:r w:rsidRPr="00455AF4">
        <w:rPr>
          <w:rFonts w:cs="Times New Roman"/>
          <w:iCs/>
          <w:szCs w:val="24"/>
        </w:rPr>
        <w:t>have different methods of identifying threats and communicating their presence.</w:t>
      </w:r>
    </w:p>
    <w:p w14:paraId="56EFE549" w14:textId="77777777" w:rsidR="001F5AEE" w:rsidRPr="00455AF4" w:rsidRDefault="001F5AEE" w:rsidP="001F5AEE">
      <w:pPr>
        <w:spacing w:after="240" w:line="480" w:lineRule="auto"/>
        <w:rPr>
          <w:rFonts w:cs="Times New Roman"/>
          <w:iCs/>
          <w:szCs w:val="24"/>
        </w:rPr>
      </w:pPr>
      <w:r w:rsidRPr="00455AF4">
        <w:rPr>
          <w:rFonts w:cs="Times New Roman"/>
          <w:iCs/>
          <w:szCs w:val="24"/>
        </w:rPr>
        <w:t xml:space="preserve">We excluded articles published before 1970 because the definition of sentinel behaviour before this date was nebulous and </w:t>
      </w:r>
      <w:r>
        <w:rPr>
          <w:rFonts w:cs="Times New Roman"/>
          <w:iCs/>
          <w:szCs w:val="24"/>
        </w:rPr>
        <w:t>inconsistent with the currently used definition</w:t>
      </w:r>
      <w:r w:rsidRPr="00455AF4">
        <w:rPr>
          <w:rFonts w:cs="Times New Roman"/>
          <w:iCs/>
          <w:szCs w:val="24"/>
        </w:rPr>
        <w:t xml:space="preserve">. For inclusion, we defined sentinel behaviour as an individual that adopted a prominent, exposed position and whose purpose was to maintain constant vigilance over other group members, whether coordinated or not </w:t>
      </w:r>
      <w:r w:rsidRPr="00455AF4">
        <w:rPr>
          <w:rFonts w:cs="Times New Roman"/>
          <w:iCs/>
          <w:szCs w:val="24"/>
        </w:rPr>
        <w:fldChar w:fldCharType="begin"/>
      </w:r>
      <w:r w:rsidRPr="0019114E">
        <w:rPr>
          <w:rFonts w:cs="Times New Roman"/>
          <w:iCs/>
          <w:szCs w:val="24"/>
        </w:rPr>
        <w:instrText xml:space="preserve"> ADDIN ZOTERO_ITEM CSL_CITATION {"citationID":"JF06EZNO","properties":{"formattedCitation":"(Blumstein 1999, Bednekoff 2015)","plainCitation":"(Blumstein 1999, 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A."}],"accessed":{"date-parts":[["2022",1,9]]},"issued":{"date-parts":[["2015"]]},"citation-key":"bednekoffSentinelBehaviorReview2015"}},{"id":700,"uris":["http://zotero.org/users/8430992/items/GMGBJIAF"],"itemData":{"id":700,"type":"article-journal","abstract":"Research on the African mongoose contradicts the myth that animals undertake the danger of sentinel behavior because this behavior benefits their relatives. The researchers found that nutritional state rather than kinship was a strong influence on sentinel behavior.","container-title":"Science","DOI":"10.1126/science.284.5420.1633","ISSN":"0036-8075, 1095-9203","issue":"5420","journalAbbreviation":"Science","language":"en","page":"1633-1634","source":"DOI.org (Crossref)","title":"Selfish sentinels","volume":"284","author":[{"family":"Blumstein","given":"Daniel T."}],"issued":{"date-parts":[["1999",6,4]]},"citation-key":"blumsteinSelfishSentinels1999"}}],"schema":"https://github.com/citation-style-language/schema/raw/master/csl-citation.json"} </w:instrText>
      </w:r>
      <w:r w:rsidRPr="00455AF4">
        <w:rPr>
          <w:rFonts w:cs="Times New Roman"/>
          <w:iCs/>
          <w:szCs w:val="24"/>
        </w:rPr>
        <w:fldChar w:fldCharType="separate"/>
      </w:r>
      <w:r w:rsidRPr="0019114E">
        <w:rPr>
          <w:rFonts w:cs="Times New Roman"/>
        </w:rPr>
        <w:t>(Blumstein 1999, Bednekoff 2015)</w:t>
      </w:r>
      <w:r w:rsidRPr="00455AF4">
        <w:rPr>
          <w:rFonts w:cs="Times New Roman"/>
          <w:iCs/>
          <w:szCs w:val="24"/>
        </w:rPr>
        <w:fldChar w:fldCharType="end"/>
      </w:r>
      <w:r w:rsidRPr="00455AF4">
        <w:rPr>
          <w:rFonts w:cs="Times New Roman"/>
          <w:iCs/>
          <w:szCs w:val="24"/>
        </w:rPr>
        <w:t xml:space="preserve">. Theoretical or review articles were excluded, though review article citations were screened. We also excluded mixed-species flocks to better observe </w:t>
      </w:r>
      <w:r>
        <w:rPr>
          <w:rFonts w:cs="Times New Roman"/>
          <w:iCs/>
          <w:szCs w:val="24"/>
        </w:rPr>
        <w:t xml:space="preserve">the </w:t>
      </w:r>
      <w:r w:rsidRPr="00455AF4">
        <w:rPr>
          <w:rFonts w:cs="Times New Roman"/>
          <w:iCs/>
          <w:szCs w:val="24"/>
        </w:rPr>
        <w:t xml:space="preserve">effects on sentinel behaviour within a species without the </w:t>
      </w:r>
      <w:r>
        <w:rPr>
          <w:rFonts w:cs="Times New Roman"/>
          <w:iCs/>
          <w:szCs w:val="24"/>
        </w:rPr>
        <w:t>impact</w:t>
      </w:r>
      <w:r w:rsidRPr="00455AF4">
        <w:rPr>
          <w:rFonts w:cs="Times New Roman"/>
          <w:iCs/>
          <w:szCs w:val="24"/>
        </w:rPr>
        <w:t xml:space="preserve"> of eavesdropping and fake alarm cries performed by other species </w:t>
      </w:r>
      <w:r w:rsidRPr="00455AF4">
        <w:rPr>
          <w:rFonts w:cs="Times New Roman"/>
          <w:iCs/>
          <w:szCs w:val="24"/>
        </w:rPr>
        <w:fldChar w:fldCharType="begin"/>
      </w:r>
      <w:r w:rsidRPr="0019114E">
        <w:rPr>
          <w:rFonts w:cs="Times New Roman"/>
          <w:iCs/>
          <w:szCs w:val="24"/>
        </w:rPr>
        <w:instrText xml:space="preserve"> ADDIN ZOTERO_ITEM CSL_CITATION {"citationID":"HDO69hOz","properties":{"formattedCitation":"(Ridley et al. 2014)","plainCitation":"(Ridley et al. 2014)","noteIndex":0},"citationItems":[{"id":738,"uris":["http://zotero.org/users/8430992/items/VJDVFLV9"],"itemData":{"id":738,"type":"article-journal","container-title":"Functional Ecology","DOI":"10.1111/1365-2435.12153","ISSN":"02698463","issue":"1","journalAbbreviation":"Funct Ecol","language":"en","page":"197-205","source":"DOI.org (Crossref)","title":"The ecological benefits of interceptive eavesdropping","volume":"28","author":[{"family":"Ridley","given":"Amanda R."},{"family":"Wiley","given":"Elizabeth M."},{"family":"Thompson","given":"Alex M."}],"editor":[{"family":"Lewis","given":"Sara"}],"issued":{"date-parts":[["2014",2]]},"citation-key":"ridleyEcologicalBenefitsInterceptive2014"}}],"schema":"https://github.com/citation-style-language/schema/raw/master/csl-citation.json"} </w:instrText>
      </w:r>
      <w:r w:rsidRPr="00455AF4">
        <w:rPr>
          <w:rFonts w:cs="Times New Roman"/>
          <w:iCs/>
          <w:szCs w:val="24"/>
        </w:rPr>
        <w:fldChar w:fldCharType="separate"/>
      </w:r>
      <w:r w:rsidRPr="0019114E">
        <w:rPr>
          <w:rFonts w:cs="Times New Roman"/>
        </w:rPr>
        <w:t>(Ridley et al. 2014)</w:t>
      </w:r>
      <w:r w:rsidRPr="00455AF4">
        <w:rPr>
          <w:rFonts w:cs="Times New Roman"/>
          <w:iCs/>
          <w:szCs w:val="24"/>
        </w:rPr>
        <w:fldChar w:fldCharType="end"/>
      </w:r>
      <w:r w:rsidRPr="00455AF4">
        <w:rPr>
          <w:rFonts w:cs="Times New Roman"/>
          <w:iCs/>
          <w:szCs w:val="24"/>
        </w:rPr>
        <w:t>.</w:t>
      </w:r>
    </w:p>
    <w:p w14:paraId="4219D321" w14:textId="7B981D2D" w:rsidR="00382311" w:rsidRPr="00455AF4" w:rsidRDefault="00382311" w:rsidP="00382311">
      <w:pPr>
        <w:spacing w:after="240" w:line="480" w:lineRule="auto"/>
        <w:rPr>
          <w:rFonts w:cs="Times New Roman"/>
          <w:iCs/>
          <w:szCs w:val="24"/>
        </w:rPr>
        <w:sectPr w:rsidR="00382311" w:rsidRPr="00455AF4" w:rsidSect="00382311">
          <w:pgSz w:w="12240" w:h="15840" w:code="1"/>
          <w:pgMar w:top="1440" w:right="1440" w:bottom="1440" w:left="1440" w:header="709" w:footer="709" w:gutter="0"/>
          <w:cols w:space="708"/>
          <w:docGrid w:linePitch="360"/>
        </w:sectPr>
      </w:pPr>
      <w:r w:rsidRPr="00455AF4">
        <w:rPr>
          <w:rFonts w:cs="Times New Roman"/>
          <w:iCs/>
          <w:szCs w:val="24"/>
        </w:rPr>
        <w:t xml:space="preserve"> </w:t>
      </w:r>
    </w:p>
    <w:p w14:paraId="73C57260" w14:textId="70CE472A" w:rsidR="00382311" w:rsidRPr="00455AF4" w:rsidRDefault="00382311" w:rsidP="00382311">
      <w:pPr>
        <w:spacing w:before="120" w:after="120"/>
        <w:rPr>
          <w:rFonts w:eastAsia="Times New Roman" w:cs="Times New Roman"/>
          <w:b/>
          <w:bCs/>
          <w:szCs w:val="24"/>
        </w:rPr>
      </w:pPr>
      <w:bookmarkStart w:id="36" w:name="_Ref162209371"/>
      <w:bookmarkStart w:id="37" w:name="_Toc176714955"/>
      <w:r w:rsidRPr="00455AF4">
        <w:rPr>
          <w:rFonts w:eastAsia="Times New Roman" w:cs="Times New Roman"/>
          <w:b/>
          <w:bCs/>
          <w:szCs w:val="24"/>
        </w:rPr>
        <w:lastRenderedPageBreak/>
        <w:t xml:space="preserve">Table </w:t>
      </w:r>
      <w:r w:rsidRPr="00455AF4">
        <w:rPr>
          <w:rFonts w:eastAsia="Times New Roman" w:cs="Times New Roman"/>
          <w:b/>
          <w:bCs/>
          <w:szCs w:val="24"/>
        </w:rPr>
        <w:fldChar w:fldCharType="begin"/>
      </w:r>
      <w:r w:rsidRPr="00455AF4">
        <w:rPr>
          <w:rFonts w:eastAsia="Times New Roman" w:cs="Times New Roman"/>
          <w:b/>
          <w:bCs/>
          <w:szCs w:val="24"/>
        </w:rPr>
        <w:instrText xml:space="preserve"> STYLEREF 1 \s </w:instrText>
      </w:r>
      <w:r w:rsidRPr="00455AF4">
        <w:rPr>
          <w:rFonts w:eastAsia="Times New Roman" w:cs="Times New Roman"/>
          <w:b/>
          <w:bCs/>
          <w:szCs w:val="24"/>
        </w:rPr>
        <w:fldChar w:fldCharType="separate"/>
      </w:r>
      <w:r w:rsidR="00F803F1">
        <w:rPr>
          <w:rFonts w:eastAsia="Times New Roman" w:cs="Times New Roman"/>
          <w:b/>
          <w:bCs/>
          <w:noProof/>
          <w:szCs w:val="24"/>
        </w:rPr>
        <w:t>2</w:t>
      </w:r>
      <w:r w:rsidRPr="00455AF4">
        <w:rPr>
          <w:rFonts w:eastAsia="Times New Roman" w:cs="Times New Roman"/>
          <w:b/>
          <w:bCs/>
          <w:szCs w:val="24"/>
        </w:rPr>
        <w:fldChar w:fldCharType="end"/>
      </w:r>
      <w:r w:rsidRPr="00455AF4">
        <w:rPr>
          <w:rFonts w:eastAsia="Times New Roman" w:cs="Times New Roman"/>
          <w:b/>
          <w:bCs/>
          <w:szCs w:val="24"/>
        </w:rPr>
        <w:t>.</w:t>
      </w:r>
      <w:r w:rsidRPr="00455AF4">
        <w:rPr>
          <w:rFonts w:eastAsia="Times New Roman" w:cs="Times New Roman"/>
          <w:b/>
          <w:bCs/>
          <w:szCs w:val="24"/>
        </w:rPr>
        <w:fldChar w:fldCharType="begin"/>
      </w:r>
      <w:r w:rsidRPr="00455AF4">
        <w:rPr>
          <w:rFonts w:eastAsia="Times New Roman" w:cs="Times New Roman"/>
          <w:b/>
          <w:bCs/>
          <w:szCs w:val="24"/>
        </w:rPr>
        <w:instrText xml:space="preserve"> SEQ Table \* ARABIC \s 1 </w:instrText>
      </w:r>
      <w:r w:rsidRPr="00455AF4">
        <w:rPr>
          <w:rFonts w:eastAsia="Times New Roman" w:cs="Times New Roman"/>
          <w:b/>
          <w:bCs/>
          <w:szCs w:val="24"/>
        </w:rPr>
        <w:fldChar w:fldCharType="separate"/>
      </w:r>
      <w:r w:rsidR="00F803F1">
        <w:rPr>
          <w:rFonts w:eastAsia="Times New Roman" w:cs="Times New Roman"/>
          <w:b/>
          <w:bCs/>
          <w:noProof/>
          <w:szCs w:val="24"/>
        </w:rPr>
        <w:t>1</w:t>
      </w:r>
      <w:r w:rsidRPr="00455AF4">
        <w:rPr>
          <w:rFonts w:eastAsia="Times New Roman" w:cs="Times New Roman"/>
          <w:b/>
          <w:bCs/>
          <w:szCs w:val="24"/>
        </w:rPr>
        <w:fldChar w:fldCharType="end"/>
      </w:r>
      <w:bookmarkEnd w:id="36"/>
      <w:r w:rsidRPr="00455AF4">
        <w:rPr>
          <w:rFonts w:eastAsia="Times New Roman" w:cs="Times New Roman"/>
          <w:b/>
          <w:bCs/>
          <w:szCs w:val="24"/>
        </w:rPr>
        <w:t>:</w:t>
      </w:r>
      <w:r w:rsidRPr="00455AF4">
        <w:rPr>
          <w:rFonts w:eastAsia="Cambria" w:cs="Times New Roman"/>
          <w:iCs/>
          <w:szCs w:val="24"/>
        </w:rPr>
        <w:t xml:space="preserve"> Inclusion and exclusion criteria for the scoping review</w:t>
      </w:r>
      <w:bookmarkEnd w:id="37"/>
    </w:p>
    <w:tbl>
      <w:tblPr>
        <w:tblStyle w:val="TableGrid1"/>
        <w:tblW w:w="0" w:type="auto"/>
        <w:tblLook w:val="04A0" w:firstRow="1" w:lastRow="0" w:firstColumn="1" w:lastColumn="0" w:noHBand="0" w:noVBand="1"/>
      </w:tblPr>
      <w:tblGrid>
        <w:gridCol w:w="2547"/>
        <w:gridCol w:w="6803"/>
      </w:tblGrid>
      <w:tr w:rsidR="00382311" w:rsidRPr="00455AF4" w14:paraId="5BB03899" w14:textId="77777777" w:rsidTr="0017490D">
        <w:tc>
          <w:tcPr>
            <w:tcW w:w="2547" w:type="dxa"/>
            <w:shd w:val="clear" w:color="auto" w:fill="D9D9D9"/>
          </w:tcPr>
          <w:p w14:paraId="78C1C176" w14:textId="77777777" w:rsidR="00382311" w:rsidRPr="00455AF4" w:rsidRDefault="00382311" w:rsidP="0017490D">
            <w:pPr>
              <w:spacing w:after="240"/>
              <w:rPr>
                <w:rFonts w:eastAsia="Cambria" w:cs="Times New Roman"/>
                <w:b/>
                <w:bCs/>
                <w:iCs/>
                <w:szCs w:val="24"/>
              </w:rPr>
            </w:pPr>
            <w:r w:rsidRPr="00455AF4">
              <w:rPr>
                <w:rFonts w:eastAsia="Cambria" w:cs="Times New Roman"/>
                <w:b/>
                <w:bCs/>
                <w:iCs/>
                <w:szCs w:val="24"/>
              </w:rPr>
              <w:t>Inclusion Criteria</w:t>
            </w:r>
          </w:p>
        </w:tc>
        <w:tc>
          <w:tcPr>
            <w:tcW w:w="6803" w:type="dxa"/>
            <w:shd w:val="clear" w:color="auto" w:fill="D9D9D9"/>
          </w:tcPr>
          <w:p w14:paraId="3C27BDFC" w14:textId="77777777" w:rsidR="00382311" w:rsidRPr="00455AF4" w:rsidRDefault="00382311" w:rsidP="0017490D">
            <w:pPr>
              <w:spacing w:after="240"/>
              <w:rPr>
                <w:rFonts w:eastAsia="Cambria" w:cs="Times New Roman"/>
                <w:b/>
                <w:bCs/>
                <w:iCs/>
                <w:szCs w:val="24"/>
              </w:rPr>
            </w:pPr>
            <w:r w:rsidRPr="00455AF4">
              <w:rPr>
                <w:rFonts w:eastAsia="Cambria" w:cs="Times New Roman"/>
                <w:b/>
                <w:bCs/>
                <w:iCs/>
                <w:szCs w:val="24"/>
              </w:rPr>
              <w:t>Description</w:t>
            </w:r>
          </w:p>
        </w:tc>
      </w:tr>
      <w:tr w:rsidR="00382311" w:rsidRPr="00455AF4" w14:paraId="205B4E3A" w14:textId="77777777" w:rsidTr="0017490D">
        <w:tc>
          <w:tcPr>
            <w:tcW w:w="2547" w:type="dxa"/>
          </w:tcPr>
          <w:p w14:paraId="12782D70" w14:textId="77777777" w:rsidR="00382311" w:rsidRPr="00455AF4" w:rsidRDefault="00382311" w:rsidP="0017490D">
            <w:pPr>
              <w:tabs>
                <w:tab w:val="right" w:pos="2331"/>
              </w:tabs>
              <w:spacing w:after="240"/>
              <w:rPr>
                <w:rFonts w:eastAsia="Cambria" w:cs="Times New Roman"/>
                <w:iCs/>
                <w:szCs w:val="24"/>
              </w:rPr>
            </w:pPr>
            <w:r w:rsidRPr="00455AF4">
              <w:rPr>
                <w:rFonts w:eastAsia="Cambria" w:cs="Times New Roman"/>
                <w:iCs/>
                <w:szCs w:val="24"/>
              </w:rPr>
              <w:t>Study design</w:t>
            </w:r>
            <w:r w:rsidRPr="00455AF4">
              <w:rPr>
                <w:rFonts w:eastAsia="Cambria" w:cs="Times New Roman"/>
                <w:iCs/>
                <w:szCs w:val="24"/>
              </w:rPr>
              <w:tab/>
            </w:r>
          </w:p>
        </w:tc>
        <w:tc>
          <w:tcPr>
            <w:tcW w:w="6803" w:type="dxa"/>
          </w:tcPr>
          <w:p w14:paraId="2773CBB9"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Study must be experimental; testing the effect of one or more factors on some element of sentinel behaviour.</w:t>
            </w:r>
          </w:p>
        </w:tc>
      </w:tr>
      <w:tr w:rsidR="00382311" w:rsidRPr="00455AF4" w14:paraId="57BF3B7E" w14:textId="77777777" w:rsidTr="0017490D">
        <w:tc>
          <w:tcPr>
            <w:tcW w:w="2547" w:type="dxa"/>
          </w:tcPr>
          <w:p w14:paraId="69D4CEA0"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Model species</w:t>
            </w:r>
          </w:p>
        </w:tc>
        <w:tc>
          <w:tcPr>
            <w:tcW w:w="6803" w:type="dxa"/>
          </w:tcPr>
          <w:p w14:paraId="2407BBE0"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Animal species must be terrestrial or avian, and vertebrate.</w:t>
            </w:r>
          </w:p>
        </w:tc>
      </w:tr>
      <w:tr w:rsidR="00382311" w:rsidRPr="00455AF4" w14:paraId="3281838B" w14:textId="77777777" w:rsidTr="0017490D">
        <w:tc>
          <w:tcPr>
            <w:tcW w:w="2547" w:type="dxa"/>
            <w:tcBorders>
              <w:bottom w:val="single" w:sz="4" w:space="0" w:color="auto"/>
            </w:tcBorders>
          </w:tcPr>
          <w:p w14:paraId="5E5A36AD"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Date of publication</w:t>
            </w:r>
          </w:p>
        </w:tc>
        <w:tc>
          <w:tcPr>
            <w:tcW w:w="6803" w:type="dxa"/>
            <w:tcBorders>
              <w:bottom w:val="single" w:sz="4" w:space="0" w:color="auto"/>
            </w:tcBorders>
          </w:tcPr>
          <w:p w14:paraId="45F065E3"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Article must have been published after 1970.</w:t>
            </w:r>
          </w:p>
        </w:tc>
      </w:tr>
      <w:tr w:rsidR="00382311" w:rsidRPr="00455AF4" w14:paraId="4A26C84A" w14:textId="77777777" w:rsidTr="0017490D">
        <w:tc>
          <w:tcPr>
            <w:tcW w:w="2547" w:type="dxa"/>
            <w:tcBorders>
              <w:bottom w:val="single" w:sz="4" w:space="0" w:color="auto"/>
            </w:tcBorders>
          </w:tcPr>
          <w:p w14:paraId="2DA02950"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Major concepts</w:t>
            </w:r>
          </w:p>
        </w:tc>
        <w:tc>
          <w:tcPr>
            <w:tcW w:w="6803" w:type="dxa"/>
            <w:tcBorders>
              <w:bottom w:val="single" w:sz="4" w:space="0" w:color="auto"/>
            </w:tcBorders>
          </w:tcPr>
          <w:p w14:paraId="745DB647"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Must be related to behaviour, behavioural ecology, or adjacent and related fields.</w:t>
            </w:r>
          </w:p>
        </w:tc>
      </w:tr>
      <w:tr w:rsidR="00382311" w:rsidRPr="00455AF4" w14:paraId="6CFBF880" w14:textId="77777777" w:rsidTr="0017490D">
        <w:tc>
          <w:tcPr>
            <w:tcW w:w="2547" w:type="dxa"/>
            <w:tcBorders>
              <w:top w:val="single" w:sz="4" w:space="0" w:color="auto"/>
              <w:left w:val="nil"/>
              <w:bottom w:val="single" w:sz="4" w:space="0" w:color="auto"/>
              <w:right w:val="nil"/>
            </w:tcBorders>
          </w:tcPr>
          <w:p w14:paraId="4CDE9A85" w14:textId="77777777" w:rsidR="00382311" w:rsidRPr="00455AF4" w:rsidRDefault="00382311" w:rsidP="0017490D">
            <w:pPr>
              <w:spacing w:after="240"/>
              <w:rPr>
                <w:rFonts w:eastAsia="Cambria" w:cs="Times New Roman"/>
                <w:iCs/>
                <w:szCs w:val="24"/>
              </w:rPr>
            </w:pPr>
          </w:p>
        </w:tc>
        <w:tc>
          <w:tcPr>
            <w:tcW w:w="6803" w:type="dxa"/>
            <w:tcBorders>
              <w:top w:val="single" w:sz="4" w:space="0" w:color="auto"/>
              <w:left w:val="nil"/>
              <w:bottom w:val="single" w:sz="4" w:space="0" w:color="auto"/>
              <w:right w:val="nil"/>
            </w:tcBorders>
          </w:tcPr>
          <w:p w14:paraId="12DABFC7" w14:textId="77777777" w:rsidR="00382311" w:rsidRPr="00455AF4" w:rsidRDefault="00382311" w:rsidP="0017490D">
            <w:pPr>
              <w:spacing w:after="240"/>
              <w:rPr>
                <w:rFonts w:eastAsia="Cambria" w:cs="Times New Roman"/>
                <w:iCs/>
                <w:szCs w:val="24"/>
              </w:rPr>
            </w:pPr>
          </w:p>
        </w:tc>
      </w:tr>
      <w:tr w:rsidR="00382311" w:rsidRPr="00455AF4" w14:paraId="0FEB7A08" w14:textId="77777777" w:rsidTr="0017490D">
        <w:tc>
          <w:tcPr>
            <w:tcW w:w="2547" w:type="dxa"/>
            <w:tcBorders>
              <w:top w:val="single" w:sz="4" w:space="0" w:color="auto"/>
            </w:tcBorders>
            <w:shd w:val="clear" w:color="auto" w:fill="D9D9D9"/>
          </w:tcPr>
          <w:p w14:paraId="19794415" w14:textId="77777777" w:rsidR="00382311" w:rsidRPr="00455AF4" w:rsidRDefault="00382311" w:rsidP="0017490D">
            <w:pPr>
              <w:spacing w:after="240"/>
              <w:rPr>
                <w:rFonts w:eastAsia="Cambria" w:cs="Times New Roman"/>
                <w:b/>
                <w:bCs/>
                <w:iCs/>
                <w:szCs w:val="24"/>
              </w:rPr>
            </w:pPr>
            <w:r w:rsidRPr="00455AF4">
              <w:rPr>
                <w:rFonts w:eastAsia="Cambria" w:cs="Times New Roman"/>
                <w:b/>
                <w:bCs/>
                <w:iCs/>
                <w:szCs w:val="24"/>
              </w:rPr>
              <w:t>Exclusion Criteria</w:t>
            </w:r>
          </w:p>
        </w:tc>
        <w:tc>
          <w:tcPr>
            <w:tcW w:w="6803" w:type="dxa"/>
            <w:tcBorders>
              <w:top w:val="single" w:sz="4" w:space="0" w:color="auto"/>
            </w:tcBorders>
            <w:shd w:val="clear" w:color="auto" w:fill="D9D9D9"/>
          </w:tcPr>
          <w:p w14:paraId="5C359D96" w14:textId="77777777" w:rsidR="00382311" w:rsidRPr="00455AF4" w:rsidRDefault="00382311" w:rsidP="0017490D">
            <w:pPr>
              <w:spacing w:after="240"/>
              <w:rPr>
                <w:rFonts w:eastAsia="Cambria" w:cs="Times New Roman"/>
                <w:b/>
                <w:bCs/>
                <w:iCs/>
                <w:szCs w:val="24"/>
              </w:rPr>
            </w:pPr>
            <w:r w:rsidRPr="00455AF4">
              <w:rPr>
                <w:rFonts w:eastAsia="Cambria" w:cs="Times New Roman"/>
                <w:b/>
                <w:bCs/>
                <w:iCs/>
                <w:szCs w:val="24"/>
              </w:rPr>
              <w:t>Description</w:t>
            </w:r>
          </w:p>
        </w:tc>
      </w:tr>
      <w:tr w:rsidR="00382311" w:rsidRPr="00455AF4" w14:paraId="5EEB73EB" w14:textId="77777777" w:rsidTr="0017490D">
        <w:tc>
          <w:tcPr>
            <w:tcW w:w="2547" w:type="dxa"/>
          </w:tcPr>
          <w:p w14:paraId="57B54605"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Study design</w:t>
            </w:r>
          </w:p>
        </w:tc>
        <w:tc>
          <w:tcPr>
            <w:tcW w:w="6803" w:type="dxa"/>
          </w:tcPr>
          <w:p w14:paraId="604C01BC"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Study must not be descriptive (e.g. X species has a sentinel system), or mathematical/theoretical.</w:t>
            </w:r>
          </w:p>
        </w:tc>
      </w:tr>
      <w:tr w:rsidR="00382311" w:rsidRPr="00455AF4" w14:paraId="52D8B0B4" w14:textId="77777777" w:rsidTr="0017490D">
        <w:tc>
          <w:tcPr>
            <w:tcW w:w="2547" w:type="dxa"/>
          </w:tcPr>
          <w:p w14:paraId="09CAEA6C"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Model species</w:t>
            </w:r>
          </w:p>
        </w:tc>
        <w:tc>
          <w:tcPr>
            <w:tcW w:w="6803" w:type="dxa"/>
          </w:tcPr>
          <w:p w14:paraId="488FE1DD"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Animal species must not be aquatic and must not be invertebrate.</w:t>
            </w:r>
          </w:p>
        </w:tc>
      </w:tr>
      <w:tr w:rsidR="00382311" w:rsidRPr="00455AF4" w14:paraId="48B34943" w14:textId="77777777" w:rsidTr="0017490D">
        <w:tc>
          <w:tcPr>
            <w:tcW w:w="2547" w:type="dxa"/>
          </w:tcPr>
          <w:p w14:paraId="5DFFC5ED"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Date of publication</w:t>
            </w:r>
          </w:p>
        </w:tc>
        <w:tc>
          <w:tcPr>
            <w:tcW w:w="6803" w:type="dxa"/>
          </w:tcPr>
          <w:p w14:paraId="3858FB73"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Article must not have been published before 1970.</w:t>
            </w:r>
          </w:p>
        </w:tc>
      </w:tr>
      <w:tr w:rsidR="00382311" w:rsidRPr="00455AF4" w14:paraId="11FE6F43" w14:textId="77777777" w:rsidTr="0017490D">
        <w:tc>
          <w:tcPr>
            <w:tcW w:w="2547" w:type="dxa"/>
          </w:tcPr>
          <w:p w14:paraId="210E6B0E"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Major concepts</w:t>
            </w:r>
          </w:p>
        </w:tc>
        <w:tc>
          <w:tcPr>
            <w:tcW w:w="6803" w:type="dxa"/>
          </w:tcPr>
          <w:p w14:paraId="412DB826"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Exclude studies from non-behaviour-related fields (e.g. remote sensing, sentinels of ecosystem health/biodiversity, sleep).</w:t>
            </w:r>
          </w:p>
        </w:tc>
      </w:tr>
    </w:tbl>
    <w:p w14:paraId="68FF0E91" w14:textId="77777777" w:rsidR="00382311" w:rsidRPr="00455AF4" w:rsidRDefault="00382311" w:rsidP="00382311">
      <w:pPr>
        <w:keepNext/>
        <w:keepLines/>
        <w:numPr>
          <w:ilvl w:val="1"/>
          <w:numId w:val="0"/>
        </w:numPr>
        <w:spacing w:line="480" w:lineRule="auto"/>
        <w:outlineLvl w:val="1"/>
        <w:rPr>
          <w:rFonts w:cs="Times New Roman"/>
          <w:b/>
          <w:sz w:val="32"/>
          <w:szCs w:val="32"/>
        </w:rPr>
        <w:sectPr w:rsidR="00382311" w:rsidRPr="00455AF4" w:rsidSect="00382311">
          <w:pgSz w:w="12240" w:h="15840" w:code="1"/>
          <w:pgMar w:top="1440" w:right="1440" w:bottom="1440" w:left="1440" w:header="709" w:footer="709" w:gutter="0"/>
          <w:cols w:space="708"/>
          <w:docGrid w:linePitch="360"/>
        </w:sectPr>
      </w:pPr>
    </w:p>
    <w:p w14:paraId="4A31A540" w14:textId="77777777" w:rsidR="00382311" w:rsidRPr="0019114E" w:rsidRDefault="00382311" w:rsidP="00382311">
      <w:pPr>
        <w:pStyle w:val="SectionSubtitle"/>
        <w:rPr>
          <w:rFonts w:cs="Times New Roman"/>
        </w:rPr>
      </w:pPr>
      <w:bookmarkStart w:id="38" w:name="_Toc162794586"/>
      <w:bookmarkStart w:id="39" w:name="_Toc174089116"/>
      <w:r w:rsidRPr="0019114E">
        <w:rPr>
          <w:rFonts w:cs="Times New Roman"/>
        </w:rPr>
        <w:lastRenderedPageBreak/>
        <w:t>Search strategy</w:t>
      </w:r>
      <w:bookmarkEnd w:id="38"/>
      <w:bookmarkEnd w:id="39"/>
    </w:p>
    <w:p w14:paraId="0705225B" w14:textId="77777777" w:rsidR="00382311" w:rsidRDefault="00382311" w:rsidP="00382311">
      <w:pPr>
        <w:spacing w:after="240" w:line="480" w:lineRule="auto"/>
        <w:rPr>
          <w:rFonts w:cs="Times New Roman"/>
          <w:iCs/>
          <w:szCs w:val="24"/>
        </w:rPr>
      </w:pPr>
      <w:r w:rsidRPr="00455AF4">
        <w:rPr>
          <w:rFonts w:cs="Times New Roman"/>
          <w:iCs/>
          <w:szCs w:val="24"/>
        </w:rPr>
        <w:t>On Jan. 24</w:t>
      </w:r>
      <w:r w:rsidRPr="00455AF4">
        <w:rPr>
          <w:rFonts w:cs="Times New Roman"/>
          <w:iCs/>
          <w:szCs w:val="24"/>
          <w:vertAlign w:val="superscript"/>
        </w:rPr>
        <w:t>th</w:t>
      </w:r>
      <w:r w:rsidRPr="00455AF4">
        <w:rPr>
          <w:rFonts w:cs="Times New Roman"/>
          <w:iCs/>
          <w:szCs w:val="24"/>
        </w:rPr>
        <w:t xml:space="preserve">, 2022, </w:t>
      </w:r>
      <w:r w:rsidR="004C1F4B">
        <w:rPr>
          <w:rFonts w:cs="Times New Roman"/>
          <w:iCs/>
          <w:szCs w:val="24"/>
        </w:rPr>
        <w:t xml:space="preserve">we performed </w:t>
      </w:r>
      <w:r w:rsidRPr="00455AF4">
        <w:rPr>
          <w:rFonts w:cs="Times New Roman"/>
          <w:iCs/>
          <w:szCs w:val="24"/>
        </w:rPr>
        <w:t>a preliminary search on Web of Science and Google Scholar to find relevant articles and generate a list of exemplar articles</w:t>
      </w:r>
      <w:r w:rsidR="004C1F4B">
        <w:rPr>
          <w:rFonts w:cs="Times New Roman"/>
          <w:iCs/>
          <w:szCs w:val="24"/>
        </w:rPr>
        <w:t>. We</w:t>
      </w:r>
      <w:r w:rsidRPr="00455AF4">
        <w:rPr>
          <w:rFonts w:cs="Times New Roman"/>
          <w:iCs/>
          <w:szCs w:val="24"/>
        </w:rPr>
        <w:t xml:space="preserve"> us</w:t>
      </w:r>
      <w:r w:rsidR="004C1F4B">
        <w:rPr>
          <w:rFonts w:cs="Times New Roman"/>
          <w:iCs/>
          <w:szCs w:val="24"/>
        </w:rPr>
        <w:t>ed</w:t>
      </w:r>
      <w:r w:rsidRPr="00455AF4">
        <w:rPr>
          <w:rFonts w:cs="Times New Roman"/>
          <w:iCs/>
          <w:szCs w:val="24"/>
        </w:rPr>
        <w:t xml:space="preserve"> “sentinel behaviour in animals” as a search string</w:t>
      </w:r>
      <w:r w:rsidR="004C1F4B">
        <w:rPr>
          <w:rFonts w:cs="Times New Roman"/>
          <w:iCs/>
          <w:szCs w:val="24"/>
        </w:rPr>
        <w:t xml:space="preserve"> for this preliminary search</w:t>
      </w:r>
      <w:r w:rsidRPr="00455AF4">
        <w:rPr>
          <w:rFonts w:cs="Times New Roman"/>
          <w:iCs/>
          <w:szCs w:val="24"/>
        </w:rPr>
        <w:t xml:space="preserve">. </w:t>
      </w:r>
      <w:r w:rsidR="00AE0A32">
        <w:rPr>
          <w:rFonts w:cs="Times New Roman"/>
          <w:iCs/>
          <w:szCs w:val="24"/>
        </w:rPr>
        <w:t>A</w:t>
      </w:r>
      <w:r w:rsidRPr="00455AF4">
        <w:rPr>
          <w:rFonts w:cs="Times New Roman"/>
          <w:iCs/>
          <w:szCs w:val="24"/>
        </w:rPr>
        <w:t xml:space="preserve"> list of 20 </w:t>
      </w:r>
      <w:r w:rsidR="00AE0A32">
        <w:rPr>
          <w:rFonts w:cs="Times New Roman"/>
          <w:iCs/>
          <w:szCs w:val="24"/>
        </w:rPr>
        <w:t xml:space="preserve">exemplar </w:t>
      </w:r>
      <w:r w:rsidRPr="00455AF4">
        <w:rPr>
          <w:rFonts w:cs="Times New Roman"/>
          <w:iCs/>
          <w:szCs w:val="24"/>
        </w:rPr>
        <w:t xml:space="preserve">articles was subsequently used to test the comprehensiveness of the final search strategy and screening. Common keywords in the exemplar articles were compiled and used to develop the search string. The final search string we used to search for articles was "Sentinel AND </w:t>
      </w:r>
      <w:proofErr w:type="spellStart"/>
      <w:r w:rsidRPr="00455AF4">
        <w:rPr>
          <w:rFonts w:cs="Times New Roman"/>
          <w:iCs/>
          <w:szCs w:val="24"/>
        </w:rPr>
        <w:t>Behavio</w:t>
      </w:r>
      <w:proofErr w:type="spellEnd"/>
      <w:r w:rsidRPr="00455AF4">
        <w:rPr>
          <w:rFonts w:cs="Times New Roman"/>
          <w:iCs/>
          <w:szCs w:val="24"/>
        </w:rPr>
        <w:t>*" (</w:t>
      </w:r>
      <w:r w:rsidRPr="00455AF4">
        <w:rPr>
          <w:rFonts w:cs="Times New Roman"/>
          <w:iCs/>
          <w:szCs w:val="24"/>
        </w:rPr>
        <w:fldChar w:fldCharType="begin"/>
      </w:r>
      <w:r w:rsidRPr="00455AF4">
        <w:rPr>
          <w:rFonts w:cs="Times New Roman"/>
          <w:iCs/>
          <w:szCs w:val="24"/>
        </w:rPr>
        <w:instrText xml:space="preserve"> REF _Ref161749046 \h  \* MERGEFORMAT </w:instrText>
      </w:r>
      <w:r w:rsidRPr="00455AF4">
        <w:rPr>
          <w:rFonts w:cs="Times New Roman"/>
          <w:iCs/>
          <w:szCs w:val="24"/>
        </w:rPr>
      </w:r>
      <w:r w:rsidRPr="00455AF4">
        <w:rPr>
          <w:rFonts w:cs="Times New Roman"/>
          <w:iCs/>
          <w:szCs w:val="24"/>
        </w:rPr>
        <w:fldChar w:fldCharType="separate"/>
      </w:r>
      <w:r w:rsidR="00F803F1" w:rsidRPr="00F803F1">
        <w:rPr>
          <w:rFonts w:cs="Times New Roman"/>
          <w:iCs/>
          <w:szCs w:val="24"/>
        </w:rPr>
        <w:t>Table 2.2</w:t>
      </w:r>
      <w:r w:rsidRPr="00455AF4">
        <w:rPr>
          <w:rFonts w:cs="Times New Roman"/>
          <w:iCs/>
          <w:szCs w:val="24"/>
        </w:rPr>
        <w:fldChar w:fldCharType="end"/>
      </w:r>
      <w:r w:rsidRPr="00455AF4">
        <w:rPr>
          <w:rFonts w:cs="Times New Roman"/>
          <w:iCs/>
          <w:szCs w:val="24"/>
        </w:rPr>
        <w:t xml:space="preserve">). We filtered the articles by removing articles in fields unrelated to </w:t>
      </w:r>
      <w:r w:rsidR="00AE0A32">
        <w:rPr>
          <w:rFonts w:cs="Times New Roman"/>
          <w:iCs/>
          <w:szCs w:val="24"/>
        </w:rPr>
        <w:t xml:space="preserve">animal </w:t>
      </w:r>
      <w:r w:rsidRPr="00455AF4">
        <w:rPr>
          <w:rFonts w:cs="Times New Roman"/>
          <w:iCs/>
          <w:szCs w:val="24"/>
        </w:rPr>
        <w:t xml:space="preserve">behaviour (e.g., sleep, remote sensing). On Nov. 1st, 2022, we searched through Web of Science Complete, which included Web of Science Core, Current Contents Connect, Zoological Records, </w:t>
      </w:r>
      <w:proofErr w:type="spellStart"/>
      <w:r w:rsidRPr="00455AF4">
        <w:rPr>
          <w:rFonts w:cs="Times New Roman"/>
          <w:iCs/>
          <w:szCs w:val="24"/>
        </w:rPr>
        <w:t>SciELO</w:t>
      </w:r>
      <w:proofErr w:type="spellEnd"/>
      <w:r w:rsidRPr="00455AF4">
        <w:rPr>
          <w:rFonts w:cs="Times New Roman"/>
          <w:iCs/>
          <w:szCs w:val="24"/>
        </w:rPr>
        <w:t xml:space="preserve"> Citation Index, KCI-Korean Journal Database, BIOSIS Citation Index, Data Citation Index. Using the factors identified during the full-text screening of articles, ELICIT was used to search for any articles not present in the databases searched on Nov. 20</w:t>
      </w:r>
      <w:r w:rsidRPr="00455AF4">
        <w:rPr>
          <w:rFonts w:cs="Times New Roman"/>
          <w:iCs/>
          <w:szCs w:val="24"/>
          <w:vertAlign w:val="superscript"/>
        </w:rPr>
        <w:t>th</w:t>
      </w:r>
      <w:r w:rsidRPr="00455AF4">
        <w:rPr>
          <w:rFonts w:cs="Times New Roman"/>
          <w:iCs/>
          <w:szCs w:val="24"/>
        </w:rPr>
        <w:t>,</w:t>
      </w:r>
      <w:r w:rsidRPr="00455AF4">
        <w:rPr>
          <w:rFonts w:cs="Times New Roman"/>
          <w:iCs/>
          <w:szCs w:val="24"/>
          <w:vertAlign w:val="superscript"/>
        </w:rPr>
        <w:t xml:space="preserve"> </w:t>
      </w:r>
      <w:r w:rsidRPr="00455AF4">
        <w:rPr>
          <w:rFonts w:cs="Times New Roman"/>
          <w:iCs/>
          <w:szCs w:val="24"/>
        </w:rPr>
        <w:t>2023</w:t>
      </w:r>
      <w:r w:rsidR="00CC601D">
        <w:rPr>
          <w:rFonts w:cs="Times New Roman"/>
          <w:iCs/>
          <w:szCs w:val="24"/>
        </w:rPr>
        <w:t>,</w:t>
      </w:r>
      <w:r w:rsidRPr="00455AF4">
        <w:rPr>
          <w:rFonts w:cs="Times New Roman"/>
          <w:iCs/>
          <w:szCs w:val="24"/>
        </w:rPr>
        <w:t xml:space="preserve"> using variations of the search string “How does [factor] affect sentinel behaviour?” </w:t>
      </w:r>
      <w:r w:rsidRPr="00455AF4">
        <w:rPr>
          <w:rFonts w:cs="Times New Roman"/>
          <w:iCs/>
          <w:szCs w:val="24"/>
        </w:rPr>
        <w:fldChar w:fldCharType="begin"/>
      </w:r>
      <w:r w:rsidRPr="0019114E">
        <w:rPr>
          <w:rFonts w:cs="Times New Roman"/>
          <w:iCs/>
          <w:szCs w:val="24"/>
        </w:rPr>
        <w:instrText xml:space="preserve"> ADDIN ZOTERO_ITEM CSL_CITATION {"citationID":"ScOGkIcG","properties":{"formattedCitation":"(Kung 2023)","plainCitation":"(Kung 2023)","noteIndex":0},"citationItems":[{"id":1710,"uris":["http://zotero.org/users/8430992/items/MRMXZ3GG"],"itemData":{"id":1710,"type":"article-journal","container-title":"The Journal of the Canadian Health Libraries Association","DOI":"10.29173/jchla29657","ISSN":"1708-6892","issue":"1","journalAbbreviation":"J Can Health Libr Assoc","note":"PMID: null\nPMCID: PMC10089336","page":"15-18","source":"PubMed Central","title":"Elicit","volume":"44","author":[{"family":"Kung","given":"Janice Y."}],"issued":{"date-parts":[["2023",4,1]]},"citation-key":"kungElicit2023"},"label":"page"}],"schema":"https://github.com/citation-style-language/schema/raw/master/csl-citation.json"} </w:instrText>
      </w:r>
      <w:r w:rsidRPr="00455AF4">
        <w:rPr>
          <w:rFonts w:cs="Times New Roman"/>
          <w:iCs/>
          <w:szCs w:val="24"/>
        </w:rPr>
        <w:fldChar w:fldCharType="separate"/>
      </w:r>
      <w:r w:rsidRPr="0019114E">
        <w:rPr>
          <w:rFonts w:cs="Times New Roman"/>
        </w:rPr>
        <w:t>(Kung 2023)</w:t>
      </w:r>
      <w:r w:rsidRPr="00455AF4">
        <w:rPr>
          <w:rFonts w:cs="Times New Roman"/>
          <w:iCs/>
          <w:szCs w:val="24"/>
        </w:rPr>
        <w:fldChar w:fldCharType="end"/>
      </w:r>
      <w:r w:rsidRPr="00455AF4">
        <w:rPr>
          <w:rFonts w:cs="Times New Roman"/>
          <w:iCs/>
          <w:szCs w:val="24"/>
        </w:rPr>
        <w:t>.</w:t>
      </w:r>
    </w:p>
    <w:p w14:paraId="2A2F7DAD" w14:textId="77777777" w:rsidR="001F5AEE" w:rsidRPr="0019114E" w:rsidRDefault="001F5AEE" w:rsidP="001F5AEE">
      <w:pPr>
        <w:pStyle w:val="SectionSubtitle"/>
        <w:rPr>
          <w:rFonts w:cs="Times New Roman"/>
        </w:rPr>
      </w:pPr>
      <w:bookmarkStart w:id="40" w:name="_Toc162794587"/>
      <w:bookmarkStart w:id="41" w:name="_Toc174089117"/>
      <w:r w:rsidRPr="0019114E">
        <w:rPr>
          <w:rFonts w:cs="Times New Roman"/>
        </w:rPr>
        <w:t>Data collection and analysis</w:t>
      </w:r>
      <w:bookmarkEnd w:id="40"/>
      <w:bookmarkEnd w:id="41"/>
    </w:p>
    <w:p w14:paraId="7AF514DC" w14:textId="77777777" w:rsidR="001F5AEE" w:rsidRPr="00455AF4" w:rsidRDefault="001F5AEE" w:rsidP="001F5AEE">
      <w:pPr>
        <w:spacing w:after="240" w:line="480" w:lineRule="auto"/>
        <w:rPr>
          <w:rFonts w:cs="Times New Roman"/>
          <w:iCs/>
          <w:szCs w:val="24"/>
        </w:rPr>
      </w:pPr>
      <w:r w:rsidRPr="00455AF4">
        <w:rPr>
          <w:rFonts w:cs="Times New Roman"/>
          <w:iCs/>
          <w:szCs w:val="24"/>
        </w:rPr>
        <w:t>Titles and abstracts were screened three times using the "</w:t>
      </w:r>
      <w:proofErr w:type="spellStart"/>
      <w:r w:rsidRPr="00455AF4">
        <w:rPr>
          <w:rFonts w:cs="Times New Roman"/>
          <w:iCs/>
          <w:szCs w:val="24"/>
        </w:rPr>
        <w:t>Metagear</w:t>
      </w:r>
      <w:proofErr w:type="spellEnd"/>
      <w:r w:rsidRPr="00455AF4">
        <w:rPr>
          <w:rFonts w:cs="Times New Roman"/>
          <w:iCs/>
          <w:szCs w:val="24"/>
        </w:rPr>
        <w:t xml:space="preserve">" package in R (v.4.2.3, </w:t>
      </w:r>
      <w:r w:rsidRPr="00455AF4">
        <w:rPr>
          <w:rFonts w:cs="Times New Roman"/>
          <w:iCs/>
          <w:szCs w:val="24"/>
        </w:rPr>
        <w:fldChar w:fldCharType="begin"/>
      </w:r>
      <w:r w:rsidRPr="0019114E">
        <w:rPr>
          <w:rFonts w:cs="Times New Roman"/>
          <w:iCs/>
          <w:szCs w:val="24"/>
        </w:rPr>
        <w:instrText xml:space="preserve"> ADDIN ZOTERO_ITEM CSL_CITATION {"citationID":"l1affs2x","properties":{"formattedCitation":"(Lajeunesse 2015)","plainCitation":"(Lajeunesse 2015)","noteIndex":0},"citationItems":[{"id":1715,"uris":["http://zotero.org/users/8430992/items/H2DSTLGX"],"itemData":{"id":1715,"type":"article-journal","container-title":"Methods in Ecology and Evolution","DOI":"https://doi.org/10.1111/2041-210X.12472","issue":"3","page":"323-330","title":"Facilitating systematic reviews, data extraction and meta‐analysis with the metagear package for R","volume":"7","author":[{"family":"Lajeunesse","given":"Marc J."}],"issued":{"date-parts":[["2015"]]},"citation-key":"lajeunesse2015"}}],"schema":"https://github.com/citation-style-language/schema/raw/master/csl-citation.json"} </w:instrText>
      </w:r>
      <w:r w:rsidRPr="00455AF4">
        <w:rPr>
          <w:rFonts w:cs="Times New Roman"/>
          <w:iCs/>
          <w:szCs w:val="24"/>
        </w:rPr>
        <w:fldChar w:fldCharType="separate"/>
      </w:r>
      <w:r w:rsidRPr="0019114E">
        <w:rPr>
          <w:rFonts w:cs="Times New Roman"/>
        </w:rPr>
        <w:t>(Lajeunesse 2015)</w:t>
      </w:r>
      <w:r w:rsidRPr="00455AF4">
        <w:rPr>
          <w:rFonts w:cs="Times New Roman"/>
          <w:iCs/>
          <w:szCs w:val="24"/>
        </w:rPr>
        <w:fldChar w:fldCharType="end"/>
      </w:r>
      <w:r w:rsidRPr="00455AF4">
        <w:rPr>
          <w:rFonts w:cs="Times New Roman"/>
          <w:iCs/>
          <w:szCs w:val="24"/>
        </w:rPr>
        <w:t xml:space="preserve"> by following the inclusion and exclusion criteria (</w:t>
      </w:r>
      <w:r w:rsidRPr="00455AF4">
        <w:rPr>
          <w:rFonts w:cs="Times New Roman"/>
          <w:iCs/>
          <w:szCs w:val="24"/>
        </w:rPr>
        <w:fldChar w:fldCharType="begin"/>
      </w:r>
      <w:r w:rsidRPr="00455AF4">
        <w:rPr>
          <w:rFonts w:cs="Times New Roman"/>
          <w:iCs/>
          <w:szCs w:val="24"/>
        </w:rPr>
        <w:instrText xml:space="preserve"> REF _Ref162209371 \h </w:instrText>
      </w:r>
      <w:r w:rsidRPr="0019114E">
        <w:rPr>
          <w:rFonts w:cs="Times New Roman"/>
          <w:iCs/>
          <w:szCs w:val="24"/>
        </w:rPr>
        <w:instrText xml:space="preserve"> \* MERGEFORMAT </w:instrText>
      </w:r>
      <w:r w:rsidRPr="00455AF4">
        <w:rPr>
          <w:rFonts w:cs="Times New Roman"/>
          <w:iCs/>
          <w:szCs w:val="24"/>
        </w:rPr>
      </w:r>
      <w:r w:rsidRPr="00455AF4">
        <w:rPr>
          <w:rFonts w:cs="Times New Roman"/>
          <w:iCs/>
          <w:szCs w:val="24"/>
        </w:rPr>
        <w:fldChar w:fldCharType="separate"/>
      </w:r>
      <w:r w:rsidRPr="00F803F1">
        <w:rPr>
          <w:rFonts w:eastAsia="Times New Roman" w:cs="Times New Roman"/>
          <w:szCs w:val="24"/>
        </w:rPr>
        <w:t xml:space="preserve">Table </w:t>
      </w:r>
      <w:r w:rsidRPr="00F803F1">
        <w:rPr>
          <w:rFonts w:eastAsia="Times New Roman" w:cs="Times New Roman"/>
          <w:noProof/>
          <w:szCs w:val="24"/>
        </w:rPr>
        <w:t>2.1</w:t>
      </w:r>
      <w:r w:rsidRPr="00455AF4">
        <w:rPr>
          <w:rFonts w:cs="Times New Roman"/>
          <w:iCs/>
          <w:szCs w:val="24"/>
        </w:rPr>
        <w:fldChar w:fldCharType="end"/>
      </w:r>
      <w:r w:rsidRPr="00455AF4">
        <w:rPr>
          <w:rFonts w:cs="Times New Roman"/>
          <w:iCs/>
          <w:szCs w:val="24"/>
        </w:rPr>
        <w:t xml:space="preserve">). Full texts of articles were then screened for inclusion or exclusion based on our criteria. How changes in sentinel behaviour were measured (e.g. total duration, length of bout) and which factors tested by the articles were recorded, as well as the species of interest. We later grouped the factors as either intrinsic or extrinsic (see </w:t>
      </w:r>
      <w:r w:rsidRPr="00455AF4">
        <w:rPr>
          <w:rFonts w:cs="Times New Roman"/>
          <w:iCs/>
          <w:szCs w:val="24"/>
        </w:rPr>
        <w:fldChar w:fldCharType="begin"/>
      </w:r>
      <w:r w:rsidRPr="00455AF4">
        <w:rPr>
          <w:rFonts w:cs="Times New Roman"/>
          <w:iCs/>
          <w:szCs w:val="24"/>
        </w:rPr>
        <w:instrText xml:space="preserve"> REF _Ref168656268 \h </w:instrText>
      </w:r>
      <w:r w:rsidRPr="0019114E">
        <w:rPr>
          <w:rFonts w:cs="Times New Roman"/>
          <w:iCs/>
          <w:szCs w:val="24"/>
        </w:rPr>
        <w:instrText xml:space="preserve"> \* MERGEFORMAT </w:instrText>
      </w:r>
      <w:r w:rsidRPr="00455AF4">
        <w:rPr>
          <w:rFonts w:cs="Times New Roman"/>
          <w:iCs/>
          <w:szCs w:val="24"/>
        </w:rPr>
      </w:r>
      <w:r w:rsidRPr="00455AF4">
        <w:rPr>
          <w:rFonts w:cs="Times New Roman"/>
          <w:iCs/>
          <w:szCs w:val="24"/>
        </w:rPr>
        <w:fldChar w:fldCharType="separate"/>
      </w:r>
      <w:r w:rsidRPr="00F803F1">
        <w:rPr>
          <w:rFonts w:eastAsia="Times New Roman" w:cs="Times New Roman"/>
          <w:szCs w:val="24"/>
        </w:rPr>
        <w:t xml:space="preserve">Table </w:t>
      </w:r>
      <w:r w:rsidRPr="00F803F1">
        <w:rPr>
          <w:rFonts w:eastAsia="Times New Roman" w:cs="Times New Roman"/>
          <w:noProof/>
          <w:szCs w:val="24"/>
        </w:rPr>
        <w:t>2.3</w:t>
      </w:r>
      <w:r w:rsidRPr="00455AF4">
        <w:rPr>
          <w:rFonts w:cs="Times New Roman"/>
          <w:iCs/>
          <w:szCs w:val="24"/>
        </w:rPr>
        <w:fldChar w:fldCharType="end"/>
      </w:r>
      <w:r w:rsidRPr="00455AF4">
        <w:rPr>
          <w:rFonts w:cs="Times New Roman"/>
          <w:iCs/>
          <w:szCs w:val="24"/>
        </w:rPr>
        <w:t xml:space="preserve">). We also kept a record of articles that defined sentinel behaviour and if that definition included coordination as a defining feature as proposed by </w:t>
      </w:r>
      <w:proofErr w:type="spellStart"/>
      <w:r w:rsidRPr="00455AF4">
        <w:rPr>
          <w:rFonts w:cs="Times New Roman"/>
          <w:iCs/>
          <w:szCs w:val="24"/>
        </w:rPr>
        <w:t>Bednekoff</w:t>
      </w:r>
      <w:proofErr w:type="spellEnd"/>
      <w:r w:rsidRPr="00455AF4">
        <w:rPr>
          <w:rFonts w:cs="Times New Roman"/>
          <w:iCs/>
          <w:szCs w:val="24"/>
        </w:rPr>
        <w:t xml:space="preserve"> </w:t>
      </w:r>
      <w:r w:rsidRPr="00455AF4">
        <w:rPr>
          <w:rFonts w:cs="Times New Roman"/>
          <w:iCs/>
          <w:szCs w:val="24"/>
        </w:rPr>
        <w:fldChar w:fldCharType="begin"/>
      </w:r>
      <w:r w:rsidRPr="0019114E">
        <w:rPr>
          <w:rFonts w:cs="Times New Roman"/>
          <w:iCs/>
          <w:szCs w:val="24"/>
        </w:rPr>
        <w:instrText xml:space="preserve"> ADDIN ZOTERO_ITEM CSL_CITATION {"citationID":"6UjsSTyp","properties":{"formattedCitation":"(Bednekoff 2015)","plainCitation":"(Bednekoff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rsidRPr="00455AF4">
        <w:rPr>
          <w:rFonts w:cs="Times New Roman"/>
          <w:iCs/>
          <w:szCs w:val="24"/>
        </w:rPr>
        <w:fldChar w:fldCharType="separate"/>
      </w:r>
      <w:r w:rsidRPr="0019114E">
        <w:rPr>
          <w:rFonts w:cs="Times New Roman"/>
        </w:rPr>
        <w:t>(2015)</w:t>
      </w:r>
      <w:r w:rsidRPr="00455AF4">
        <w:rPr>
          <w:rFonts w:cs="Times New Roman"/>
          <w:iCs/>
          <w:szCs w:val="24"/>
        </w:rPr>
        <w:fldChar w:fldCharType="end"/>
      </w:r>
      <w:r w:rsidRPr="00455AF4">
        <w:rPr>
          <w:rFonts w:cs="Times New Roman"/>
          <w:iCs/>
          <w:szCs w:val="24"/>
        </w:rPr>
        <w:t>.</w:t>
      </w:r>
    </w:p>
    <w:p w14:paraId="6D9D7199" w14:textId="105BD091" w:rsidR="001F5AEE" w:rsidRPr="00455AF4" w:rsidRDefault="001F5AEE" w:rsidP="00382311">
      <w:pPr>
        <w:spacing w:after="240" w:line="480" w:lineRule="auto"/>
        <w:rPr>
          <w:rFonts w:cs="Times New Roman"/>
          <w:iCs/>
          <w:szCs w:val="24"/>
        </w:rPr>
        <w:sectPr w:rsidR="001F5AEE" w:rsidRPr="00455AF4" w:rsidSect="00382311">
          <w:pgSz w:w="12240" w:h="15840" w:code="1"/>
          <w:pgMar w:top="1440" w:right="1440" w:bottom="1440" w:left="1440" w:header="709" w:footer="709" w:gutter="0"/>
          <w:cols w:space="708"/>
          <w:docGrid w:linePitch="360"/>
        </w:sectPr>
      </w:pPr>
    </w:p>
    <w:p w14:paraId="4C1BE342" w14:textId="719D4FF3" w:rsidR="00382311" w:rsidRPr="00455AF4" w:rsidRDefault="00382311" w:rsidP="00382311">
      <w:pPr>
        <w:spacing w:before="120" w:after="120"/>
        <w:rPr>
          <w:rFonts w:eastAsia="Times New Roman" w:cs="Times New Roman"/>
          <w:b/>
          <w:bCs/>
          <w:szCs w:val="24"/>
        </w:rPr>
      </w:pPr>
      <w:bookmarkStart w:id="42" w:name="_Ref161749046"/>
      <w:bookmarkStart w:id="43" w:name="_Toc161750861"/>
      <w:bookmarkStart w:id="44" w:name="_Toc176714956"/>
      <w:r w:rsidRPr="00455AF4">
        <w:rPr>
          <w:rFonts w:eastAsia="Times New Roman" w:cs="Times New Roman"/>
          <w:b/>
          <w:bCs/>
          <w:szCs w:val="24"/>
        </w:rPr>
        <w:lastRenderedPageBreak/>
        <w:t xml:space="preserve">Table </w:t>
      </w:r>
      <w:r w:rsidRPr="00455AF4">
        <w:rPr>
          <w:rFonts w:eastAsia="Times New Roman" w:cs="Times New Roman"/>
          <w:b/>
          <w:bCs/>
          <w:szCs w:val="24"/>
        </w:rPr>
        <w:fldChar w:fldCharType="begin"/>
      </w:r>
      <w:r w:rsidRPr="00455AF4">
        <w:rPr>
          <w:rFonts w:eastAsia="Times New Roman" w:cs="Times New Roman"/>
          <w:b/>
          <w:bCs/>
          <w:szCs w:val="24"/>
        </w:rPr>
        <w:instrText xml:space="preserve"> STYLEREF 1 \s </w:instrText>
      </w:r>
      <w:r w:rsidRPr="00455AF4">
        <w:rPr>
          <w:rFonts w:eastAsia="Times New Roman" w:cs="Times New Roman"/>
          <w:b/>
          <w:bCs/>
          <w:szCs w:val="24"/>
        </w:rPr>
        <w:fldChar w:fldCharType="separate"/>
      </w:r>
      <w:r w:rsidR="00F803F1">
        <w:rPr>
          <w:rFonts w:eastAsia="Times New Roman" w:cs="Times New Roman"/>
          <w:b/>
          <w:bCs/>
          <w:noProof/>
          <w:szCs w:val="24"/>
        </w:rPr>
        <w:t>2</w:t>
      </w:r>
      <w:r w:rsidRPr="00455AF4">
        <w:rPr>
          <w:rFonts w:eastAsia="Times New Roman" w:cs="Times New Roman"/>
          <w:b/>
          <w:bCs/>
          <w:szCs w:val="24"/>
        </w:rPr>
        <w:fldChar w:fldCharType="end"/>
      </w:r>
      <w:r w:rsidRPr="00455AF4">
        <w:rPr>
          <w:rFonts w:eastAsia="Times New Roman" w:cs="Times New Roman"/>
          <w:b/>
          <w:bCs/>
          <w:szCs w:val="24"/>
        </w:rPr>
        <w:t>.</w:t>
      </w:r>
      <w:r w:rsidRPr="00455AF4">
        <w:rPr>
          <w:rFonts w:eastAsia="Times New Roman" w:cs="Times New Roman"/>
          <w:b/>
          <w:bCs/>
          <w:szCs w:val="24"/>
        </w:rPr>
        <w:fldChar w:fldCharType="begin"/>
      </w:r>
      <w:r w:rsidRPr="00455AF4">
        <w:rPr>
          <w:rFonts w:eastAsia="Times New Roman" w:cs="Times New Roman"/>
          <w:b/>
          <w:bCs/>
          <w:szCs w:val="24"/>
        </w:rPr>
        <w:instrText xml:space="preserve"> SEQ Table \* ARABIC \s 1 </w:instrText>
      </w:r>
      <w:r w:rsidRPr="00455AF4">
        <w:rPr>
          <w:rFonts w:eastAsia="Times New Roman" w:cs="Times New Roman"/>
          <w:b/>
          <w:bCs/>
          <w:szCs w:val="24"/>
        </w:rPr>
        <w:fldChar w:fldCharType="separate"/>
      </w:r>
      <w:r w:rsidR="00F803F1">
        <w:rPr>
          <w:rFonts w:eastAsia="Times New Roman" w:cs="Times New Roman"/>
          <w:b/>
          <w:bCs/>
          <w:noProof/>
          <w:szCs w:val="24"/>
        </w:rPr>
        <w:t>2</w:t>
      </w:r>
      <w:r w:rsidRPr="00455AF4">
        <w:rPr>
          <w:rFonts w:eastAsia="Times New Roman" w:cs="Times New Roman"/>
          <w:b/>
          <w:bCs/>
          <w:szCs w:val="24"/>
        </w:rPr>
        <w:fldChar w:fldCharType="end"/>
      </w:r>
      <w:bookmarkEnd w:id="42"/>
      <w:r w:rsidRPr="00455AF4">
        <w:rPr>
          <w:rFonts w:eastAsia="Times New Roman" w:cs="Times New Roman"/>
          <w:b/>
          <w:bCs/>
          <w:szCs w:val="24"/>
        </w:rPr>
        <w:t xml:space="preserve">: </w:t>
      </w:r>
      <w:r w:rsidRPr="00455AF4">
        <w:rPr>
          <w:rFonts w:eastAsia="Times New Roman" w:cs="Times New Roman"/>
          <w:szCs w:val="24"/>
        </w:rPr>
        <w:t>Search string used on November 1</w:t>
      </w:r>
      <w:r w:rsidRPr="00455AF4">
        <w:rPr>
          <w:rFonts w:eastAsia="Times New Roman" w:cs="Times New Roman"/>
          <w:bCs/>
          <w:szCs w:val="24"/>
          <w:vertAlign w:val="superscript"/>
        </w:rPr>
        <w:t>st</w:t>
      </w:r>
      <w:r w:rsidRPr="00455AF4">
        <w:rPr>
          <w:rFonts w:eastAsia="Times New Roman" w:cs="Times New Roman"/>
          <w:szCs w:val="24"/>
        </w:rPr>
        <w:t>, 2022</w:t>
      </w:r>
      <w:bookmarkEnd w:id="43"/>
      <w:r w:rsidRPr="00455AF4">
        <w:rPr>
          <w:rFonts w:eastAsia="Times New Roman" w:cs="Times New Roman"/>
          <w:szCs w:val="24"/>
        </w:rPr>
        <w:t>.</w:t>
      </w:r>
      <w:bookmarkEnd w:id="44"/>
    </w:p>
    <w:tbl>
      <w:tblPr>
        <w:tblStyle w:val="TableGrid1"/>
        <w:tblW w:w="8926" w:type="dxa"/>
        <w:tblLook w:val="04A0" w:firstRow="1" w:lastRow="0" w:firstColumn="1" w:lastColumn="0" w:noHBand="0" w:noVBand="1"/>
      </w:tblPr>
      <w:tblGrid>
        <w:gridCol w:w="1615"/>
        <w:gridCol w:w="7311"/>
      </w:tblGrid>
      <w:tr w:rsidR="00382311" w:rsidRPr="00455AF4" w14:paraId="30FD33C0" w14:textId="77777777" w:rsidTr="001F5AEE">
        <w:tc>
          <w:tcPr>
            <w:tcW w:w="1615" w:type="dxa"/>
            <w:shd w:val="clear" w:color="auto" w:fill="D9D9D9"/>
          </w:tcPr>
          <w:p w14:paraId="64EA2B5F" w14:textId="77777777" w:rsidR="00382311" w:rsidRPr="00455AF4" w:rsidRDefault="00382311" w:rsidP="0017490D">
            <w:pPr>
              <w:spacing w:after="240"/>
              <w:rPr>
                <w:rFonts w:eastAsia="Cambria" w:cs="Times New Roman"/>
                <w:b/>
                <w:bCs/>
                <w:iCs/>
                <w:szCs w:val="24"/>
              </w:rPr>
            </w:pPr>
            <w:r w:rsidRPr="00455AF4">
              <w:rPr>
                <w:rFonts w:eastAsia="Cambria" w:cs="Times New Roman"/>
                <w:b/>
                <w:bCs/>
                <w:iCs/>
                <w:szCs w:val="24"/>
              </w:rPr>
              <w:t>Element</w:t>
            </w:r>
          </w:p>
        </w:tc>
        <w:tc>
          <w:tcPr>
            <w:tcW w:w="7311" w:type="dxa"/>
            <w:shd w:val="clear" w:color="auto" w:fill="D9D9D9"/>
          </w:tcPr>
          <w:p w14:paraId="068ED7E6" w14:textId="77777777" w:rsidR="00382311" w:rsidRPr="00455AF4" w:rsidRDefault="00382311" w:rsidP="0017490D">
            <w:pPr>
              <w:spacing w:after="240"/>
              <w:rPr>
                <w:rFonts w:eastAsia="Cambria" w:cs="Times New Roman"/>
                <w:b/>
                <w:bCs/>
                <w:iCs/>
                <w:szCs w:val="24"/>
              </w:rPr>
            </w:pPr>
            <w:r w:rsidRPr="00455AF4">
              <w:rPr>
                <w:rFonts w:eastAsia="Cambria" w:cs="Times New Roman"/>
                <w:b/>
                <w:bCs/>
                <w:iCs/>
                <w:szCs w:val="24"/>
              </w:rPr>
              <w:t>String</w:t>
            </w:r>
          </w:p>
        </w:tc>
      </w:tr>
      <w:tr w:rsidR="00382311" w:rsidRPr="00455AF4" w14:paraId="1DB1685C" w14:textId="77777777" w:rsidTr="001F5AEE">
        <w:tc>
          <w:tcPr>
            <w:tcW w:w="1615" w:type="dxa"/>
          </w:tcPr>
          <w:p w14:paraId="7CB71221"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Topic</w:t>
            </w:r>
          </w:p>
        </w:tc>
        <w:tc>
          <w:tcPr>
            <w:tcW w:w="7311" w:type="dxa"/>
          </w:tcPr>
          <w:p w14:paraId="163F83D6"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 xml:space="preserve">sentinel AND </w:t>
            </w:r>
            <w:proofErr w:type="spellStart"/>
            <w:r w:rsidRPr="00455AF4">
              <w:rPr>
                <w:rFonts w:eastAsia="Cambria" w:cs="Times New Roman"/>
                <w:iCs/>
                <w:szCs w:val="24"/>
              </w:rPr>
              <w:t>Behavio</w:t>
            </w:r>
            <w:proofErr w:type="spellEnd"/>
            <w:r w:rsidRPr="00455AF4">
              <w:rPr>
                <w:rFonts w:eastAsia="Cambria" w:cs="Times New Roman"/>
                <w:iCs/>
                <w:szCs w:val="24"/>
              </w:rPr>
              <w:t>*</w:t>
            </w:r>
          </w:p>
        </w:tc>
      </w:tr>
      <w:tr w:rsidR="00382311" w:rsidRPr="00455AF4" w14:paraId="3322898B" w14:textId="77777777" w:rsidTr="001F5AEE">
        <w:tc>
          <w:tcPr>
            <w:tcW w:w="1615" w:type="dxa"/>
          </w:tcPr>
          <w:p w14:paraId="39FD4D11"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Language</w:t>
            </w:r>
          </w:p>
        </w:tc>
        <w:tc>
          <w:tcPr>
            <w:tcW w:w="7311" w:type="dxa"/>
          </w:tcPr>
          <w:p w14:paraId="45824F21"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“ENGLISH”</w:t>
            </w:r>
          </w:p>
        </w:tc>
      </w:tr>
      <w:tr w:rsidR="00382311" w:rsidRPr="00455AF4" w14:paraId="194C22BD" w14:textId="77777777" w:rsidTr="001F5AEE">
        <w:tc>
          <w:tcPr>
            <w:tcW w:w="1615" w:type="dxa"/>
          </w:tcPr>
          <w:p w14:paraId="4F036A31"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Subject</w:t>
            </w:r>
          </w:p>
        </w:tc>
        <w:tc>
          <w:tcPr>
            <w:tcW w:w="7311" w:type="dxa"/>
          </w:tcPr>
          <w:p w14:paraId="510DCBB1"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“BEHAVIORAL SCIENCES”</w:t>
            </w:r>
          </w:p>
        </w:tc>
      </w:tr>
      <w:tr w:rsidR="00382311" w:rsidRPr="00455AF4" w14:paraId="45F90109" w14:textId="77777777" w:rsidTr="001F5AEE">
        <w:tc>
          <w:tcPr>
            <w:tcW w:w="1615" w:type="dxa"/>
          </w:tcPr>
          <w:p w14:paraId="18DD738C"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NOT Subject</w:t>
            </w:r>
          </w:p>
        </w:tc>
        <w:tc>
          <w:tcPr>
            <w:tcW w:w="7311" w:type="dxa"/>
          </w:tcPr>
          <w:p w14:paraId="02A66EE5"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"HEALTH CARE SCIENCES SERVICES" OR "PEDIATRICS" OR "PHARMACOLOGY PHARMACY" OR "MARINE FRESHWATER BIOLOGY" OR "GENERAL INTERNAL MEDICINE" OR "METEOROLOGY ATMOSPHERIC SCIENCES" OR "SUBSTANCE ABUSE" OR "CRIMINOLOGY PENOLOGY" OR "RADIOLOGY NUCLEAR MEDICINE MEDICAL IMAGING" OR "SURGERY" OR "MEDICAL LABORATORY TECHNOLOGY" OR "PUBLIC ENVIRONMENTAL OCCUPATIONAL HEALTH" OR "WOMEN APOS S STUDIES" OR "GEOCHEMISTRY GEOPHYSICS" OR "RESEARCH EXPERIMENTAL MEDICINE" OR "IMAGING SCIENCE PHOTOGRAPHIC TECHNOLOGY" OR "EDUCATION EDUCATIONAL RESEARCH" OR "BUSINESS ECONOMICS" OR "BIOTECHNOLOGY APPLIED MICROBIOLOGY"</w:t>
            </w:r>
          </w:p>
        </w:tc>
      </w:tr>
    </w:tbl>
    <w:p w14:paraId="7CA998CD" w14:textId="77777777" w:rsidR="00382311" w:rsidRPr="00455AF4" w:rsidRDefault="00382311" w:rsidP="00382311">
      <w:pPr>
        <w:spacing w:after="240"/>
        <w:rPr>
          <w:rFonts w:cs="Times New Roman"/>
          <w:iCs/>
          <w:szCs w:val="24"/>
        </w:rPr>
      </w:pPr>
    </w:p>
    <w:p w14:paraId="1157DBD9" w14:textId="77777777" w:rsidR="00382311" w:rsidRPr="00455AF4" w:rsidRDefault="00382311" w:rsidP="00382311">
      <w:pPr>
        <w:spacing w:after="240"/>
        <w:rPr>
          <w:rFonts w:cs="Times New Roman"/>
          <w:b/>
          <w:bCs/>
          <w:iCs/>
          <w:szCs w:val="24"/>
          <w:highlight w:val="yellow"/>
        </w:rPr>
        <w:sectPr w:rsidR="00382311" w:rsidRPr="00455AF4" w:rsidSect="001F5AEE">
          <w:pgSz w:w="12240" w:h="15840" w:code="1"/>
          <w:pgMar w:top="1440" w:right="1440" w:bottom="1440" w:left="1440" w:header="709" w:footer="709" w:gutter="0"/>
          <w:cols w:space="708"/>
          <w:docGrid w:linePitch="360"/>
        </w:sectPr>
      </w:pPr>
    </w:p>
    <w:p w14:paraId="6CFB4620" w14:textId="09041003" w:rsidR="00382311" w:rsidRPr="00455AF4" w:rsidRDefault="00382311" w:rsidP="00382311">
      <w:pPr>
        <w:spacing w:before="120" w:after="120"/>
        <w:rPr>
          <w:rFonts w:eastAsia="Times New Roman" w:cs="Times New Roman"/>
          <w:szCs w:val="24"/>
        </w:rPr>
      </w:pPr>
      <w:bookmarkStart w:id="45" w:name="_Ref168656268"/>
      <w:bookmarkStart w:id="46" w:name="_Toc176714957"/>
      <w:r w:rsidRPr="00455AF4">
        <w:rPr>
          <w:rFonts w:eastAsia="Times New Roman" w:cs="Times New Roman"/>
          <w:b/>
          <w:bCs/>
          <w:szCs w:val="24"/>
        </w:rPr>
        <w:lastRenderedPageBreak/>
        <w:t xml:space="preserve">Table </w:t>
      </w:r>
      <w:r w:rsidRPr="00455AF4">
        <w:rPr>
          <w:rFonts w:eastAsia="Times New Roman" w:cs="Times New Roman"/>
          <w:b/>
          <w:bCs/>
          <w:szCs w:val="24"/>
        </w:rPr>
        <w:fldChar w:fldCharType="begin"/>
      </w:r>
      <w:r w:rsidRPr="00455AF4">
        <w:rPr>
          <w:rFonts w:eastAsia="Times New Roman" w:cs="Times New Roman"/>
          <w:b/>
          <w:bCs/>
          <w:szCs w:val="24"/>
        </w:rPr>
        <w:instrText xml:space="preserve"> STYLEREF 1 \s </w:instrText>
      </w:r>
      <w:r w:rsidRPr="00455AF4">
        <w:rPr>
          <w:rFonts w:eastAsia="Times New Roman" w:cs="Times New Roman"/>
          <w:b/>
          <w:bCs/>
          <w:szCs w:val="24"/>
        </w:rPr>
        <w:fldChar w:fldCharType="separate"/>
      </w:r>
      <w:r w:rsidR="00F803F1">
        <w:rPr>
          <w:rFonts w:eastAsia="Times New Roman" w:cs="Times New Roman"/>
          <w:b/>
          <w:bCs/>
          <w:noProof/>
          <w:szCs w:val="24"/>
        </w:rPr>
        <w:t>2</w:t>
      </w:r>
      <w:r w:rsidRPr="00455AF4">
        <w:rPr>
          <w:rFonts w:eastAsia="Times New Roman" w:cs="Times New Roman"/>
          <w:b/>
          <w:bCs/>
          <w:szCs w:val="24"/>
        </w:rPr>
        <w:fldChar w:fldCharType="end"/>
      </w:r>
      <w:r w:rsidRPr="00455AF4">
        <w:rPr>
          <w:rFonts w:eastAsia="Times New Roman" w:cs="Times New Roman"/>
          <w:b/>
          <w:bCs/>
          <w:szCs w:val="24"/>
        </w:rPr>
        <w:t>.</w:t>
      </w:r>
      <w:r w:rsidRPr="00455AF4">
        <w:rPr>
          <w:rFonts w:eastAsia="Times New Roman" w:cs="Times New Roman"/>
          <w:b/>
          <w:bCs/>
          <w:szCs w:val="24"/>
        </w:rPr>
        <w:fldChar w:fldCharType="begin"/>
      </w:r>
      <w:r w:rsidRPr="00455AF4">
        <w:rPr>
          <w:rFonts w:eastAsia="Times New Roman" w:cs="Times New Roman"/>
          <w:b/>
          <w:bCs/>
          <w:szCs w:val="24"/>
        </w:rPr>
        <w:instrText xml:space="preserve"> SEQ Table \* ARABIC \s 1 </w:instrText>
      </w:r>
      <w:r w:rsidRPr="00455AF4">
        <w:rPr>
          <w:rFonts w:eastAsia="Times New Roman" w:cs="Times New Roman"/>
          <w:b/>
          <w:bCs/>
          <w:szCs w:val="24"/>
        </w:rPr>
        <w:fldChar w:fldCharType="separate"/>
      </w:r>
      <w:r w:rsidR="00F803F1">
        <w:rPr>
          <w:rFonts w:eastAsia="Times New Roman" w:cs="Times New Roman"/>
          <w:b/>
          <w:bCs/>
          <w:noProof/>
          <w:szCs w:val="24"/>
        </w:rPr>
        <w:t>3</w:t>
      </w:r>
      <w:r w:rsidRPr="00455AF4">
        <w:rPr>
          <w:rFonts w:eastAsia="Times New Roman" w:cs="Times New Roman"/>
          <w:b/>
          <w:bCs/>
          <w:szCs w:val="24"/>
        </w:rPr>
        <w:fldChar w:fldCharType="end"/>
      </w:r>
      <w:bookmarkEnd w:id="45"/>
      <w:r w:rsidRPr="00455AF4">
        <w:rPr>
          <w:rFonts w:eastAsia="Times New Roman" w:cs="Times New Roman"/>
          <w:b/>
          <w:bCs/>
          <w:szCs w:val="24"/>
        </w:rPr>
        <w:t xml:space="preserve">: </w:t>
      </w:r>
      <w:r w:rsidRPr="00455AF4">
        <w:rPr>
          <w:rFonts w:eastAsia="Times New Roman" w:cs="Times New Roman"/>
          <w:szCs w:val="24"/>
        </w:rPr>
        <w:t xml:space="preserve">List of intrinsic and extrinsic factors identified in </w:t>
      </w:r>
      <w:r w:rsidR="00706416">
        <w:rPr>
          <w:rFonts w:eastAsia="Times New Roman" w:cs="Times New Roman"/>
          <w:szCs w:val="24"/>
        </w:rPr>
        <w:t>includ</w:t>
      </w:r>
      <w:r w:rsidRPr="00455AF4">
        <w:rPr>
          <w:rFonts w:eastAsia="Times New Roman" w:cs="Times New Roman"/>
          <w:szCs w:val="24"/>
        </w:rPr>
        <w:t>ed articles.</w:t>
      </w:r>
      <w:bookmarkEnd w:id="46"/>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5103"/>
        <w:gridCol w:w="2551"/>
      </w:tblGrid>
      <w:tr w:rsidR="00382311" w:rsidRPr="0019114E" w14:paraId="7A73E1CF" w14:textId="77777777" w:rsidTr="0017490D">
        <w:tc>
          <w:tcPr>
            <w:tcW w:w="1696" w:type="dxa"/>
            <w:shd w:val="clear" w:color="auto" w:fill="D9D9D9"/>
          </w:tcPr>
          <w:p w14:paraId="7EBE3A59" w14:textId="77777777" w:rsidR="00382311" w:rsidRPr="00455AF4" w:rsidRDefault="00382311" w:rsidP="0017490D">
            <w:pPr>
              <w:rPr>
                <w:rFonts w:eastAsia="Times New Roman" w:cs="Times New Roman"/>
                <w:b/>
                <w:bCs/>
                <w:szCs w:val="24"/>
                <w:lang w:eastAsia="en-CA"/>
              </w:rPr>
            </w:pPr>
            <w:r w:rsidRPr="00455AF4">
              <w:rPr>
                <w:rFonts w:eastAsia="Times New Roman" w:cs="Times New Roman"/>
                <w:b/>
                <w:bCs/>
                <w:szCs w:val="24"/>
                <w:lang w:eastAsia="en-CA"/>
              </w:rPr>
              <w:t>Factor Type</w:t>
            </w:r>
          </w:p>
        </w:tc>
        <w:tc>
          <w:tcPr>
            <w:tcW w:w="5103" w:type="dxa"/>
            <w:shd w:val="clear" w:color="auto" w:fill="D9D9D9"/>
          </w:tcPr>
          <w:p w14:paraId="62D16AEE" w14:textId="77777777" w:rsidR="00382311" w:rsidRPr="00455AF4" w:rsidRDefault="00382311" w:rsidP="0017490D">
            <w:pPr>
              <w:rPr>
                <w:rFonts w:eastAsia="Times New Roman" w:cs="Times New Roman"/>
                <w:b/>
                <w:bCs/>
                <w:szCs w:val="24"/>
                <w:lang w:eastAsia="en-CA"/>
              </w:rPr>
            </w:pPr>
            <w:r w:rsidRPr="00455AF4">
              <w:rPr>
                <w:rFonts w:eastAsia="Times New Roman" w:cs="Times New Roman"/>
                <w:b/>
                <w:bCs/>
                <w:szCs w:val="24"/>
                <w:lang w:eastAsia="en-CA"/>
              </w:rPr>
              <w:t>Factors Identified</w:t>
            </w:r>
          </w:p>
        </w:tc>
        <w:tc>
          <w:tcPr>
            <w:tcW w:w="2551" w:type="dxa"/>
            <w:shd w:val="clear" w:color="auto" w:fill="D9D9D9"/>
          </w:tcPr>
          <w:p w14:paraId="17001D61" w14:textId="77777777" w:rsidR="00382311" w:rsidRPr="00455AF4" w:rsidRDefault="00382311" w:rsidP="0017490D">
            <w:pPr>
              <w:jc w:val="right"/>
              <w:rPr>
                <w:rFonts w:eastAsia="Times New Roman" w:cs="Times New Roman"/>
                <w:b/>
                <w:bCs/>
                <w:szCs w:val="24"/>
                <w:lang w:eastAsia="en-CA"/>
              </w:rPr>
            </w:pPr>
            <w:r w:rsidRPr="00455AF4">
              <w:rPr>
                <w:rFonts w:eastAsia="Times New Roman" w:cs="Times New Roman"/>
                <w:b/>
                <w:bCs/>
                <w:szCs w:val="24"/>
                <w:lang w:eastAsia="en-CA"/>
              </w:rPr>
              <w:t>Number of studies</w:t>
            </w:r>
          </w:p>
        </w:tc>
      </w:tr>
      <w:tr w:rsidR="00382311" w:rsidRPr="00455AF4" w14:paraId="064F6F7E" w14:textId="77777777" w:rsidTr="0017490D">
        <w:tc>
          <w:tcPr>
            <w:tcW w:w="1696" w:type="dxa"/>
          </w:tcPr>
          <w:p w14:paraId="4AAABEA8" w14:textId="77777777" w:rsidR="00382311" w:rsidRPr="00455AF4" w:rsidRDefault="00382311" w:rsidP="0017490D">
            <w:pPr>
              <w:rPr>
                <w:rFonts w:eastAsia="Times New Roman" w:cs="Times New Roman"/>
                <w:b/>
                <w:bCs/>
                <w:szCs w:val="24"/>
                <w:lang w:eastAsia="en-CA"/>
              </w:rPr>
            </w:pPr>
            <w:r w:rsidRPr="00455AF4">
              <w:rPr>
                <w:rFonts w:eastAsia="Times New Roman" w:cs="Times New Roman"/>
                <w:b/>
                <w:bCs/>
                <w:szCs w:val="24"/>
                <w:lang w:eastAsia="en-CA"/>
              </w:rPr>
              <w:t>Intrinsic</w:t>
            </w:r>
          </w:p>
          <w:p w14:paraId="136101A2" w14:textId="77777777" w:rsidR="00382311" w:rsidRPr="00455AF4" w:rsidRDefault="00000000" w:rsidP="0017490D">
            <w:pPr>
              <w:spacing w:line="360" w:lineRule="auto"/>
              <w:rPr>
                <w:rFonts w:eastAsia="Times New Roman" w:cs="Times New Roman"/>
                <w:b/>
                <w:bCs/>
                <w:szCs w:val="24"/>
                <w:lang w:eastAsia="en-CA"/>
              </w:rPr>
            </w:pPr>
            <w:r>
              <w:rPr>
                <w:rFonts w:eastAsia="Times New Roman" w:cs="Times New Roman"/>
                <w:b/>
                <w:bCs/>
                <w:noProof/>
                <w:kern w:val="0"/>
                <w:szCs w:val="24"/>
                <w:lang w:eastAsia="en-CA"/>
                <w14:ligatures w14:val="none"/>
              </w:rPr>
              <w:pict w14:anchorId="06C15245">
                <v:rect id="_x0000_i1025" alt="" style="width:462.85pt;height:1.5pt;mso-width-percent:0;mso-height-percent:0;mso-width-percent:0;mso-height-percent:0" o:hrpct="989" o:hralign="center" o:hrstd="t" o:hr="t" fillcolor="#a0a0a0" stroked="f"/>
              </w:pict>
            </w:r>
          </w:p>
        </w:tc>
        <w:tc>
          <w:tcPr>
            <w:tcW w:w="5103" w:type="dxa"/>
          </w:tcPr>
          <w:p w14:paraId="0B886C16" w14:textId="77777777" w:rsidR="00382311" w:rsidRPr="00455AF4" w:rsidRDefault="00382311" w:rsidP="0017490D">
            <w:pPr>
              <w:rPr>
                <w:rFonts w:eastAsia="Times New Roman" w:cs="Times New Roman"/>
                <w:b/>
                <w:bCs/>
                <w:szCs w:val="24"/>
                <w:lang w:eastAsia="en-CA"/>
              </w:rPr>
            </w:pPr>
          </w:p>
          <w:p w14:paraId="0BA73F5E" w14:textId="77777777" w:rsidR="00382311" w:rsidRPr="00455AF4" w:rsidRDefault="00000000" w:rsidP="0017490D">
            <w:pPr>
              <w:spacing w:line="360" w:lineRule="auto"/>
              <w:rPr>
                <w:rFonts w:eastAsia="Times New Roman" w:cs="Times New Roman"/>
                <w:szCs w:val="24"/>
                <w:lang w:eastAsia="en-CA"/>
              </w:rPr>
            </w:pPr>
            <w:r>
              <w:rPr>
                <w:rFonts w:eastAsia="Times New Roman" w:cs="Times New Roman"/>
                <w:b/>
                <w:bCs/>
                <w:noProof/>
                <w:kern w:val="0"/>
                <w:szCs w:val="24"/>
                <w:lang w:eastAsia="en-CA"/>
                <w14:ligatures w14:val="none"/>
              </w:rPr>
              <w:pict w14:anchorId="417DDD4F">
                <v:rect id="_x0000_i1026" alt="" style="width:462.85pt;height:1.5pt;mso-width-percent:0;mso-height-percent:0;mso-width-percent:0;mso-height-percent:0" o:hrpct="989" o:hralign="center" o:hrstd="t" o:hr="t" fillcolor="#a0a0a0" stroked="f"/>
              </w:pict>
            </w:r>
          </w:p>
        </w:tc>
        <w:tc>
          <w:tcPr>
            <w:tcW w:w="2551" w:type="dxa"/>
          </w:tcPr>
          <w:p w14:paraId="2A36B58B" w14:textId="77777777" w:rsidR="00382311" w:rsidRPr="00455AF4" w:rsidRDefault="00382311" w:rsidP="0017490D">
            <w:pPr>
              <w:rPr>
                <w:rFonts w:eastAsia="Times New Roman" w:cs="Times New Roman"/>
                <w:b/>
                <w:bCs/>
                <w:szCs w:val="24"/>
                <w:lang w:eastAsia="en-CA"/>
              </w:rPr>
            </w:pPr>
          </w:p>
          <w:p w14:paraId="0FDF5869" w14:textId="77777777" w:rsidR="00382311" w:rsidRPr="00455AF4" w:rsidRDefault="00000000" w:rsidP="0017490D">
            <w:pPr>
              <w:spacing w:line="360" w:lineRule="auto"/>
              <w:rPr>
                <w:rFonts w:eastAsia="Times New Roman" w:cs="Times New Roman"/>
                <w:szCs w:val="24"/>
                <w:lang w:eastAsia="en-CA"/>
              </w:rPr>
            </w:pPr>
            <w:r>
              <w:rPr>
                <w:rFonts w:eastAsia="Times New Roman" w:cs="Times New Roman"/>
                <w:b/>
                <w:bCs/>
                <w:noProof/>
                <w:kern w:val="0"/>
                <w:szCs w:val="24"/>
                <w:lang w:eastAsia="en-CA"/>
                <w14:ligatures w14:val="none"/>
              </w:rPr>
              <w:pict w14:anchorId="149FFB0A">
                <v:rect id="_x0000_i1027" alt="" style="width:462.85pt;height:1.5pt;mso-width-percent:0;mso-height-percent:0;mso-width-percent:0;mso-height-percent:0" o:hrpct="989" o:hralign="center" o:hrstd="t" o:hr="t" fillcolor="#a0a0a0" stroked="f"/>
              </w:pict>
            </w:r>
          </w:p>
        </w:tc>
      </w:tr>
      <w:tr w:rsidR="00A65FAA" w:rsidRPr="0019114E" w14:paraId="1D313641" w14:textId="77777777" w:rsidTr="0017490D">
        <w:tc>
          <w:tcPr>
            <w:tcW w:w="1696" w:type="dxa"/>
            <w:shd w:val="clear" w:color="auto" w:fill="F2F2F2"/>
          </w:tcPr>
          <w:p w14:paraId="3074E2DB" w14:textId="77777777" w:rsidR="00A65FAA" w:rsidRPr="00455AF4" w:rsidRDefault="00A65FAA" w:rsidP="00A65FAA">
            <w:pPr>
              <w:spacing w:line="360" w:lineRule="auto"/>
              <w:rPr>
                <w:rFonts w:eastAsia="Times New Roman" w:cs="Times New Roman"/>
                <w:b/>
                <w:bCs/>
                <w:szCs w:val="24"/>
                <w:lang w:eastAsia="en-CA"/>
              </w:rPr>
            </w:pPr>
          </w:p>
        </w:tc>
        <w:tc>
          <w:tcPr>
            <w:tcW w:w="5103" w:type="dxa"/>
            <w:shd w:val="clear" w:color="auto" w:fill="F2F2F2"/>
          </w:tcPr>
          <w:p w14:paraId="0F2FBA3D" w14:textId="01F39261" w:rsidR="00A65FAA" w:rsidRPr="00455AF4" w:rsidRDefault="00A65FAA" w:rsidP="00A65FAA">
            <w:pPr>
              <w:spacing w:line="360" w:lineRule="auto"/>
              <w:rPr>
                <w:rFonts w:eastAsia="Times New Roman" w:cs="Times New Roman"/>
                <w:szCs w:val="24"/>
                <w:lang w:eastAsia="en-CA"/>
              </w:rPr>
            </w:pPr>
            <w:r w:rsidRPr="00455AF4">
              <w:rPr>
                <w:rFonts w:eastAsia="Times New Roman" w:cs="Times New Roman"/>
                <w:szCs w:val="24"/>
                <w:lang w:eastAsia="en-CA"/>
              </w:rPr>
              <w:t>Body mass</w:t>
            </w:r>
          </w:p>
        </w:tc>
        <w:tc>
          <w:tcPr>
            <w:tcW w:w="2551" w:type="dxa"/>
            <w:shd w:val="clear" w:color="auto" w:fill="F2F2F2"/>
          </w:tcPr>
          <w:p w14:paraId="35085EFF" w14:textId="784356D2"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4</w:t>
            </w:r>
          </w:p>
        </w:tc>
      </w:tr>
      <w:tr w:rsidR="00A65FAA" w:rsidRPr="00455AF4" w14:paraId="2ACA5832" w14:textId="77777777" w:rsidTr="0017490D">
        <w:tc>
          <w:tcPr>
            <w:tcW w:w="1696" w:type="dxa"/>
          </w:tcPr>
          <w:p w14:paraId="03FB1862" w14:textId="77777777" w:rsidR="00A65FAA" w:rsidRPr="00455AF4" w:rsidRDefault="00A65FAA" w:rsidP="00A65FAA">
            <w:pPr>
              <w:spacing w:line="360" w:lineRule="auto"/>
              <w:rPr>
                <w:rFonts w:eastAsia="Times New Roman" w:cs="Times New Roman"/>
                <w:b/>
                <w:bCs/>
                <w:szCs w:val="24"/>
                <w:lang w:eastAsia="en-CA"/>
              </w:rPr>
            </w:pPr>
          </w:p>
        </w:tc>
        <w:tc>
          <w:tcPr>
            <w:tcW w:w="5103" w:type="dxa"/>
          </w:tcPr>
          <w:p w14:paraId="52E326FD" w14:textId="4A66B059" w:rsidR="00A65FAA" w:rsidRPr="00455AF4" w:rsidRDefault="00A65FAA" w:rsidP="00A65FAA">
            <w:pPr>
              <w:spacing w:line="360" w:lineRule="auto"/>
              <w:rPr>
                <w:rFonts w:eastAsia="Times New Roman" w:cs="Times New Roman"/>
                <w:szCs w:val="24"/>
                <w:lang w:eastAsia="en-CA"/>
              </w:rPr>
            </w:pPr>
            <w:r w:rsidRPr="00455AF4">
              <w:rPr>
                <w:rFonts w:eastAsia="Times New Roman" w:cs="Times New Roman"/>
                <w:szCs w:val="24"/>
                <w:lang w:eastAsia="en-CA"/>
              </w:rPr>
              <w:t>Cortisol</w:t>
            </w:r>
          </w:p>
        </w:tc>
        <w:tc>
          <w:tcPr>
            <w:tcW w:w="2551" w:type="dxa"/>
          </w:tcPr>
          <w:p w14:paraId="6F5BAB5F" w14:textId="6088330D"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1</w:t>
            </w:r>
          </w:p>
        </w:tc>
      </w:tr>
      <w:tr w:rsidR="00A65FAA" w:rsidRPr="0019114E" w14:paraId="3D4845C2" w14:textId="77777777" w:rsidTr="0017490D">
        <w:tc>
          <w:tcPr>
            <w:tcW w:w="1696" w:type="dxa"/>
            <w:shd w:val="clear" w:color="auto" w:fill="F2F2F2"/>
          </w:tcPr>
          <w:p w14:paraId="2FA6333B" w14:textId="77777777" w:rsidR="00A65FAA" w:rsidRPr="00455AF4" w:rsidRDefault="00A65FAA" w:rsidP="00A65FAA">
            <w:pPr>
              <w:spacing w:line="360" w:lineRule="auto"/>
              <w:rPr>
                <w:rFonts w:eastAsia="Times New Roman" w:cs="Times New Roman"/>
                <w:b/>
                <w:bCs/>
                <w:szCs w:val="24"/>
                <w:lang w:eastAsia="en-CA"/>
              </w:rPr>
            </w:pPr>
          </w:p>
        </w:tc>
        <w:tc>
          <w:tcPr>
            <w:tcW w:w="5103" w:type="dxa"/>
            <w:shd w:val="clear" w:color="auto" w:fill="F2F2F2"/>
          </w:tcPr>
          <w:p w14:paraId="160839B3" w14:textId="641B6910" w:rsidR="00A65FAA" w:rsidRPr="00455AF4" w:rsidRDefault="00A65FAA" w:rsidP="00A65FAA">
            <w:pPr>
              <w:spacing w:line="360" w:lineRule="auto"/>
              <w:rPr>
                <w:rFonts w:eastAsia="Times New Roman" w:cs="Times New Roman"/>
                <w:szCs w:val="24"/>
                <w:lang w:eastAsia="en-CA"/>
              </w:rPr>
            </w:pPr>
            <w:r w:rsidRPr="00455AF4">
              <w:rPr>
                <w:rFonts w:eastAsia="Times New Roman" w:cs="Times New Roman"/>
                <w:szCs w:val="24"/>
                <w:lang w:eastAsia="en-CA"/>
              </w:rPr>
              <w:t>Dulled epaulets</w:t>
            </w:r>
          </w:p>
        </w:tc>
        <w:tc>
          <w:tcPr>
            <w:tcW w:w="2551" w:type="dxa"/>
            <w:shd w:val="clear" w:color="auto" w:fill="F2F2F2"/>
          </w:tcPr>
          <w:p w14:paraId="549A44A5" w14:textId="0A9A87DF"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1</w:t>
            </w:r>
          </w:p>
        </w:tc>
      </w:tr>
      <w:tr w:rsidR="00A65FAA" w:rsidRPr="00455AF4" w14:paraId="2741AA05" w14:textId="77777777" w:rsidTr="0017490D">
        <w:tc>
          <w:tcPr>
            <w:tcW w:w="1696" w:type="dxa"/>
          </w:tcPr>
          <w:p w14:paraId="18A8F8D3" w14:textId="77777777" w:rsidR="00A65FAA" w:rsidRPr="00455AF4" w:rsidRDefault="00A65FAA" w:rsidP="00A65FAA">
            <w:pPr>
              <w:spacing w:line="360" w:lineRule="auto"/>
              <w:rPr>
                <w:rFonts w:eastAsia="Times New Roman" w:cs="Times New Roman"/>
                <w:b/>
                <w:bCs/>
                <w:szCs w:val="24"/>
                <w:lang w:eastAsia="en-CA"/>
              </w:rPr>
            </w:pPr>
          </w:p>
        </w:tc>
        <w:tc>
          <w:tcPr>
            <w:tcW w:w="5103" w:type="dxa"/>
          </w:tcPr>
          <w:p w14:paraId="255E65DC" w14:textId="0C461521" w:rsidR="00A65FAA" w:rsidRPr="00455AF4" w:rsidRDefault="00A65FAA" w:rsidP="00A65FAA">
            <w:pPr>
              <w:spacing w:line="360" w:lineRule="auto"/>
              <w:rPr>
                <w:rFonts w:eastAsia="Times New Roman" w:cs="Times New Roman"/>
                <w:szCs w:val="24"/>
                <w:lang w:eastAsia="en-CA"/>
              </w:rPr>
            </w:pPr>
            <w:r w:rsidRPr="00455AF4">
              <w:rPr>
                <w:rFonts w:eastAsia="Times New Roman" w:cs="Times New Roman"/>
                <w:szCs w:val="24"/>
                <w:lang w:eastAsia="en-CA"/>
              </w:rPr>
              <w:t>Maturity</w:t>
            </w:r>
          </w:p>
        </w:tc>
        <w:tc>
          <w:tcPr>
            <w:tcW w:w="2551" w:type="dxa"/>
          </w:tcPr>
          <w:p w14:paraId="31766D08" w14:textId="77A54A95"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7</w:t>
            </w:r>
          </w:p>
        </w:tc>
      </w:tr>
      <w:tr w:rsidR="00A65FAA" w:rsidRPr="0019114E" w14:paraId="0FCC6CAB" w14:textId="77777777" w:rsidTr="0017490D">
        <w:tc>
          <w:tcPr>
            <w:tcW w:w="1696" w:type="dxa"/>
            <w:shd w:val="clear" w:color="auto" w:fill="F2F2F2"/>
          </w:tcPr>
          <w:p w14:paraId="1D243AB0" w14:textId="77777777" w:rsidR="00A65FAA" w:rsidRPr="00455AF4" w:rsidRDefault="00A65FAA" w:rsidP="00A65FAA">
            <w:pPr>
              <w:spacing w:line="360" w:lineRule="auto"/>
              <w:rPr>
                <w:rFonts w:eastAsia="Times New Roman" w:cs="Times New Roman"/>
                <w:b/>
                <w:bCs/>
                <w:szCs w:val="24"/>
                <w:lang w:eastAsia="en-CA"/>
              </w:rPr>
            </w:pPr>
          </w:p>
        </w:tc>
        <w:tc>
          <w:tcPr>
            <w:tcW w:w="5103" w:type="dxa"/>
            <w:shd w:val="clear" w:color="auto" w:fill="F2F2F2"/>
          </w:tcPr>
          <w:p w14:paraId="11EC469C" w14:textId="77777777" w:rsidR="00A65FAA" w:rsidRPr="00455AF4" w:rsidRDefault="00A65FAA" w:rsidP="00A65FAA">
            <w:pPr>
              <w:spacing w:line="360" w:lineRule="auto"/>
              <w:rPr>
                <w:rFonts w:eastAsia="Times New Roman" w:cs="Times New Roman"/>
                <w:szCs w:val="24"/>
                <w:lang w:eastAsia="en-CA"/>
              </w:rPr>
            </w:pPr>
            <w:r w:rsidRPr="00455AF4">
              <w:rPr>
                <w:rFonts w:eastAsia="Times New Roman" w:cs="Times New Roman"/>
                <w:szCs w:val="24"/>
                <w:lang w:eastAsia="en-CA"/>
              </w:rPr>
              <w:t>Satiation</w:t>
            </w:r>
          </w:p>
        </w:tc>
        <w:tc>
          <w:tcPr>
            <w:tcW w:w="2551" w:type="dxa"/>
            <w:shd w:val="clear" w:color="auto" w:fill="F2F2F2"/>
          </w:tcPr>
          <w:p w14:paraId="305D8BE4"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8</w:t>
            </w:r>
          </w:p>
        </w:tc>
      </w:tr>
      <w:tr w:rsidR="00A65FAA" w:rsidRPr="00455AF4" w14:paraId="2F435406" w14:textId="77777777" w:rsidTr="0017490D">
        <w:tc>
          <w:tcPr>
            <w:tcW w:w="1696" w:type="dxa"/>
          </w:tcPr>
          <w:p w14:paraId="3071907F" w14:textId="77777777" w:rsidR="00A65FAA" w:rsidRPr="00455AF4" w:rsidRDefault="00A65FAA" w:rsidP="00A65FAA">
            <w:pPr>
              <w:spacing w:line="360" w:lineRule="auto"/>
              <w:rPr>
                <w:rFonts w:eastAsia="Times New Roman" w:cs="Times New Roman"/>
                <w:b/>
                <w:bCs/>
                <w:szCs w:val="24"/>
                <w:lang w:eastAsia="en-CA"/>
              </w:rPr>
            </w:pPr>
          </w:p>
        </w:tc>
        <w:tc>
          <w:tcPr>
            <w:tcW w:w="5103" w:type="dxa"/>
          </w:tcPr>
          <w:p w14:paraId="0FC130B5" w14:textId="77777777" w:rsidR="00A65FAA" w:rsidRPr="00455AF4" w:rsidRDefault="00A65FAA" w:rsidP="00A65FAA">
            <w:pPr>
              <w:spacing w:line="360" w:lineRule="auto"/>
              <w:rPr>
                <w:rFonts w:eastAsia="Times New Roman" w:cs="Times New Roman"/>
                <w:szCs w:val="24"/>
                <w:lang w:eastAsia="en-CA"/>
              </w:rPr>
            </w:pPr>
            <w:r w:rsidRPr="00455AF4">
              <w:rPr>
                <w:rFonts w:eastAsia="Times New Roman" w:cs="Times New Roman"/>
                <w:szCs w:val="24"/>
                <w:lang w:eastAsia="en-CA"/>
              </w:rPr>
              <w:t>Sex</w:t>
            </w:r>
          </w:p>
        </w:tc>
        <w:tc>
          <w:tcPr>
            <w:tcW w:w="2551" w:type="dxa"/>
          </w:tcPr>
          <w:p w14:paraId="017637B2"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17</w:t>
            </w:r>
          </w:p>
        </w:tc>
      </w:tr>
      <w:tr w:rsidR="00A65FAA" w:rsidRPr="00455AF4" w14:paraId="530CB402" w14:textId="77777777" w:rsidTr="0017490D">
        <w:trPr>
          <w:trHeight w:val="486"/>
        </w:trPr>
        <w:tc>
          <w:tcPr>
            <w:tcW w:w="1696" w:type="dxa"/>
          </w:tcPr>
          <w:p w14:paraId="44FB320A" w14:textId="77777777" w:rsidR="00A65FAA" w:rsidRPr="00455AF4" w:rsidRDefault="00A65FAA" w:rsidP="00A65FAA">
            <w:pPr>
              <w:spacing w:before="240"/>
              <w:rPr>
                <w:rFonts w:eastAsia="Times New Roman" w:cs="Times New Roman"/>
                <w:b/>
                <w:bCs/>
                <w:szCs w:val="24"/>
                <w:lang w:eastAsia="en-CA"/>
              </w:rPr>
            </w:pPr>
            <w:r w:rsidRPr="00455AF4">
              <w:rPr>
                <w:rFonts w:eastAsia="Times New Roman" w:cs="Times New Roman"/>
                <w:b/>
                <w:bCs/>
                <w:szCs w:val="24"/>
                <w:lang w:eastAsia="en-CA"/>
              </w:rPr>
              <w:t>Extrinsic</w:t>
            </w:r>
          </w:p>
          <w:p w14:paraId="73BB7006" w14:textId="77777777" w:rsidR="00A65FAA" w:rsidRPr="00455AF4" w:rsidRDefault="00000000" w:rsidP="00A65FAA">
            <w:pPr>
              <w:rPr>
                <w:rFonts w:eastAsia="Times New Roman" w:cs="Times New Roman"/>
                <w:b/>
                <w:bCs/>
                <w:szCs w:val="24"/>
                <w:lang w:eastAsia="en-CA"/>
              </w:rPr>
            </w:pPr>
            <w:r>
              <w:rPr>
                <w:rFonts w:eastAsia="Times New Roman" w:cs="Times New Roman"/>
                <w:b/>
                <w:bCs/>
                <w:noProof/>
                <w:kern w:val="0"/>
                <w:szCs w:val="24"/>
                <w:lang w:eastAsia="en-CA"/>
                <w14:ligatures w14:val="none"/>
              </w:rPr>
              <w:pict w14:anchorId="586E7238">
                <v:rect id="_x0000_i1028" alt="" style="width:462.85pt;height:1.5pt;mso-width-percent:0;mso-height-percent:0;mso-width-percent:0;mso-height-percent:0" o:hrpct="989" o:hralign="center" o:hrstd="t" o:hr="t" fillcolor="#a0a0a0" stroked="f"/>
              </w:pict>
            </w:r>
          </w:p>
        </w:tc>
        <w:tc>
          <w:tcPr>
            <w:tcW w:w="5103" w:type="dxa"/>
          </w:tcPr>
          <w:p w14:paraId="78C59C26" w14:textId="77777777" w:rsidR="00A65FAA" w:rsidRPr="00455AF4" w:rsidRDefault="00A65FAA" w:rsidP="00A65FAA">
            <w:pPr>
              <w:spacing w:before="240"/>
              <w:rPr>
                <w:rFonts w:eastAsia="Times New Roman" w:cs="Times New Roman"/>
                <w:b/>
                <w:bCs/>
                <w:szCs w:val="24"/>
                <w:lang w:eastAsia="en-CA"/>
              </w:rPr>
            </w:pPr>
          </w:p>
          <w:p w14:paraId="50045551" w14:textId="77777777" w:rsidR="00A65FAA" w:rsidRPr="00455AF4" w:rsidRDefault="00000000" w:rsidP="00A65FAA">
            <w:pPr>
              <w:rPr>
                <w:rFonts w:eastAsia="Times New Roman" w:cs="Times New Roman"/>
                <w:szCs w:val="24"/>
                <w:lang w:eastAsia="en-CA"/>
              </w:rPr>
            </w:pPr>
            <w:r>
              <w:rPr>
                <w:rFonts w:eastAsia="Times New Roman" w:cs="Times New Roman"/>
                <w:b/>
                <w:bCs/>
                <w:noProof/>
                <w:kern w:val="0"/>
                <w:szCs w:val="24"/>
                <w:lang w:eastAsia="en-CA"/>
                <w14:ligatures w14:val="none"/>
              </w:rPr>
              <w:pict w14:anchorId="2020A20A">
                <v:rect id="_x0000_i1029" alt="" style="width:462.85pt;height:1.5pt;mso-width-percent:0;mso-height-percent:0;mso-width-percent:0;mso-height-percent:0" o:hrpct="989" o:hralign="center" o:hrstd="t" o:hr="t" fillcolor="#a0a0a0" stroked="f"/>
              </w:pict>
            </w:r>
          </w:p>
        </w:tc>
        <w:tc>
          <w:tcPr>
            <w:tcW w:w="2551" w:type="dxa"/>
          </w:tcPr>
          <w:p w14:paraId="5149D379" w14:textId="77777777" w:rsidR="00A65FAA" w:rsidRPr="00455AF4" w:rsidRDefault="00A65FAA" w:rsidP="00A65FAA">
            <w:pPr>
              <w:spacing w:before="240"/>
              <w:rPr>
                <w:rFonts w:eastAsia="Times New Roman" w:cs="Times New Roman"/>
                <w:b/>
                <w:bCs/>
                <w:szCs w:val="24"/>
                <w:lang w:eastAsia="en-CA"/>
              </w:rPr>
            </w:pPr>
          </w:p>
          <w:p w14:paraId="1842BB00" w14:textId="77777777" w:rsidR="00A65FAA" w:rsidRPr="00455AF4" w:rsidRDefault="00000000" w:rsidP="00A65FAA">
            <w:pPr>
              <w:jc w:val="right"/>
              <w:rPr>
                <w:rFonts w:eastAsia="Times New Roman" w:cs="Times New Roman"/>
                <w:szCs w:val="24"/>
                <w:lang w:eastAsia="en-CA"/>
              </w:rPr>
            </w:pPr>
            <w:r>
              <w:rPr>
                <w:rFonts w:eastAsia="Times New Roman" w:cs="Times New Roman"/>
                <w:b/>
                <w:bCs/>
                <w:noProof/>
                <w:kern w:val="0"/>
                <w:szCs w:val="24"/>
                <w:lang w:eastAsia="en-CA"/>
                <w14:ligatures w14:val="none"/>
              </w:rPr>
              <w:pict w14:anchorId="1EF52F5A">
                <v:rect id="_x0000_i1030" alt="" style="width:462.85pt;height:1.5pt;mso-width-percent:0;mso-height-percent:0;mso-width-percent:0;mso-height-percent:0" o:hrpct="989" o:hralign="center" o:hrstd="t" o:hr="t" fillcolor="#a0a0a0" stroked="f"/>
              </w:pict>
            </w:r>
          </w:p>
        </w:tc>
      </w:tr>
      <w:tr w:rsidR="00A65FAA" w:rsidRPr="0019114E" w14:paraId="0E48E6A6" w14:textId="77777777" w:rsidTr="0017490D">
        <w:tc>
          <w:tcPr>
            <w:tcW w:w="1696" w:type="dxa"/>
            <w:shd w:val="clear" w:color="auto" w:fill="F2F2F2"/>
          </w:tcPr>
          <w:p w14:paraId="296295BB" w14:textId="77777777" w:rsidR="00A65FAA" w:rsidRPr="00455AF4" w:rsidRDefault="00A65FAA" w:rsidP="00A65FAA">
            <w:pPr>
              <w:rPr>
                <w:rFonts w:eastAsia="Times New Roman" w:cs="Times New Roman"/>
                <w:b/>
                <w:bCs/>
                <w:szCs w:val="24"/>
                <w:lang w:eastAsia="en-CA"/>
              </w:rPr>
            </w:pPr>
          </w:p>
        </w:tc>
        <w:tc>
          <w:tcPr>
            <w:tcW w:w="5103" w:type="dxa"/>
            <w:shd w:val="clear" w:color="auto" w:fill="F2F2F2"/>
          </w:tcPr>
          <w:p w14:paraId="4616FB14" w14:textId="77777777" w:rsidR="00A65FAA" w:rsidRPr="00455AF4" w:rsidRDefault="00A65FAA" w:rsidP="00A65FAA">
            <w:pPr>
              <w:rPr>
                <w:rFonts w:eastAsia="Times New Roman" w:cs="Times New Roman"/>
                <w:szCs w:val="24"/>
                <w:lang w:eastAsia="en-CA"/>
              </w:rPr>
            </w:pPr>
            <w:r w:rsidRPr="00455AF4">
              <w:rPr>
                <w:rFonts w:eastAsia="Times New Roman" w:cs="Times New Roman"/>
                <w:szCs w:val="24"/>
                <w:lang w:eastAsia="en-CA"/>
              </w:rPr>
              <w:t>Anthropogenic disturbances</w:t>
            </w:r>
          </w:p>
        </w:tc>
        <w:tc>
          <w:tcPr>
            <w:tcW w:w="2551" w:type="dxa"/>
            <w:shd w:val="clear" w:color="auto" w:fill="F2F2F2"/>
          </w:tcPr>
          <w:p w14:paraId="7AAB076D"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4</w:t>
            </w:r>
          </w:p>
        </w:tc>
      </w:tr>
      <w:tr w:rsidR="00A65FAA" w:rsidRPr="00455AF4" w14:paraId="5CB4400B" w14:textId="77777777" w:rsidTr="0017490D">
        <w:tc>
          <w:tcPr>
            <w:tcW w:w="1696" w:type="dxa"/>
          </w:tcPr>
          <w:p w14:paraId="1DC52022" w14:textId="77777777" w:rsidR="00A65FAA" w:rsidRPr="00455AF4" w:rsidRDefault="00A65FAA" w:rsidP="00A65FAA">
            <w:pPr>
              <w:rPr>
                <w:rFonts w:eastAsia="Times New Roman" w:cs="Times New Roman"/>
                <w:b/>
                <w:bCs/>
                <w:szCs w:val="24"/>
                <w:lang w:eastAsia="en-CA"/>
              </w:rPr>
            </w:pPr>
          </w:p>
        </w:tc>
        <w:tc>
          <w:tcPr>
            <w:tcW w:w="5103" w:type="dxa"/>
          </w:tcPr>
          <w:p w14:paraId="2E6E8A2D" w14:textId="77777777" w:rsidR="00A65FAA" w:rsidRPr="00455AF4" w:rsidRDefault="00A65FAA" w:rsidP="00A65FAA">
            <w:pPr>
              <w:rPr>
                <w:rFonts w:eastAsia="Times New Roman" w:cs="Times New Roman"/>
                <w:szCs w:val="24"/>
                <w:lang w:eastAsia="en-CA"/>
              </w:rPr>
            </w:pPr>
            <w:r w:rsidRPr="00455AF4">
              <w:rPr>
                <w:rFonts w:eastAsia="Times New Roman" w:cs="Times New Roman"/>
                <w:szCs w:val="24"/>
                <w:lang w:eastAsia="en-CA"/>
              </w:rPr>
              <w:t>Breeding period</w:t>
            </w:r>
          </w:p>
        </w:tc>
        <w:tc>
          <w:tcPr>
            <w:tcW w:w="2551" w:type="dxa"/>
          </w:tcPr>
          <w:p w14:paraId="61B7A14F"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2</w:t>
            </w:r>
          </w:p>
        </w:tc>
      </w:tr>
      <w:tr w:rsidR="00A65FAA" w:rsidRPr="0019114E" w14:paraId="192FCE82" w14:textId="77777777" w:rsidTr="0017490D">
        <w:tc>
          <w:tcPr>
            <w:tcW w:w="1696" w:type="dxa"/>
            <w:shd w:val="clear" w:color="auto" w:fill="F2F2F2"/>
          </w:tcPr>
          <w:p w14:paraId="0A09D8DD" w14:textId="77777777" w:rsidR="00A65FAA" w:rsidRPr="00455AF4" w:rsidRDefault="00A65FAA" w:rsidP="00A65FAA">
            <w:pPr>
              <w:rPr>
                <w:rFonts w:eastAsia="Times New Roman" w:cs="Times New Roman"/>
                <w:b/>
                <w:bCs/>
                <w:szCs w:val="24"/>
                <w:lang w:eastAsia="en-CA"/>
              </w:rPr>
            </w:pPr>
          </w:p>
        </w:tc>
        <w:tc>
          <w:tcPr>
            <w:tcW w:w="5103" w:type="dxa"/>
            <w:shd w:val="clear" w:color="auto" w:fill="F2F2F2"/>
          </w:tcPr>
          <w:p w14:paraId="36D15B38" w14:textId="77777777" w:rsidR="00A65FAA" w:rsidRPr="00455AF4" w:rsidRDefault="00A65FAA" w:rsidP="00A65FAA">
            <w:pPr>
              <w:rPr>
                <w:rFonts w:eastAsia="Times New Roman" w:cs="Times New Roman"/>
                <w:szCs w:val="24"/>
                <w:lang w:eastAsia="en-CA"/>
              </w:rPr>
            </w:pPr>
            <w:r w:rsidRPr="00455AF4">
              <w:rPr>
                <w:rFonts w:eastAsia="Times New Roman" w:cs="Times New Roman"/>
                <w:szCs w:val="24"/>
                <w:lang w:eastAsia="en-CA"/>
              </w:rPr>
              <w:t>Dominance</w:t>
            </w:r>
          </w:p>
        </w:tc>
        <w:tc>
          <w:tcPr>
            <w:tcW w:w="2551" w:type="dxa"/>
            <w:shd w:val="clear" w:color="auto" w:fill="F2F2F2"/>
          </w:tcPr>
          <w:p w14:paraId="18A55162"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12</w:t>
            </w:r>
          </w:p>
        </w:tc>
      </w:tr>
      <w:tr w:rsidR="00A65FAA" w:rsidRPr="0019114E" w14:paraId="4E639047" w14:textId="77777777" w:rsidTr="0017490D">
        <w:tc>
          <w:tcPr>
            <w:tcW w:w="1696" w:type="dxa"/>
            <w:shd w:val="clear" w:color="auto" w:fill="FFFFFF"/>
          </w:tcPr>
          <w:p w14:paraId="5A1203A7" w14:textId="77777777" w:rsidR="00A65FAA" w:rsidRPr="00455AF4" w:rsidRDefault="00A65FAA" w:rsidP="00A65FAA">
            <w:pPr>
              <w:rPr>
                <w:rFonts w:eastAsia="Times New Roman" w:cs="Times New Roman"/>
                <w:b/>
                <w:bCs/>
                <w:szCs w:val="24"/>
                <w:lang w:eastAsia="en-CA"/>
              </w:rPr>
            </w:pPr>
          </w:p>
        </w:tc>
        <w:tc>
          <w:tcPr>
            <w:tcW w:w="5103" w:type="dxa"/>
            <w:shd w:val="clear" w:color="auto" w:fill="FFFFFF"/>
          </w:tcPr>
          <w:p w14:paraId="002300E1" w14:textId="77777777" w:rsidR="00A65FAA" w:rsidRPr="00455AF4" w:rsidRDefault="00A65FAA" w:rsidP="00A65FAA">
            <w:pPr>
              <w:rPr>
                <w:rFonts w:eastAsia="Times New Roman" w:cs="Times New Roman"/>
                <w:szCs w:val="24"/>
                <w:lang w:eastAsia="en-CA"/>
              </w:rPr>
            </w:pPr>
            <w:r w:rsidRPr="00455AF4">
              <w:rPr>
                <w:rFonts w:eastAsia="Times New Roman" w:cs="Times New Roman"/>
                <w:szCs w:val="24"/>
                <w:lang w:eastAsia="en-CA"/>
              </w:rPr>
              <w:t>Drought</w:t>
            </w:r>
          </w:p>
        </w:tc>
        <w:tc>
          <w:tcPr>
            <w:tcW w:w="2551" w:type="dxa"/>
            <w:shd w:val="clear" w:color="auto" w:fill="FFFFFF"/>
          </w:tcPr>
          <w:p w14:paraId="59E557BB"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1</w:t>
            </w:r>
          </w:p>
        </w:tc>
      </w:tr>
      <w:tr w:rsidR="00A65FAA" w:rsidRPr="0019114E" w14:paraId="593ECE41" w14:textId="77777777" w:rsidTr="0017490D">
        <w:tc>
          <w:tcPr>
            <w:tcW w:w="1696" w:type="dxa"/>
            <w:shd w:val="clear" w:color="auto" w:fill="F2F2F2"/>
          </w:tcPr>
          <w:p w14:paraId="5CA2D8DF" w14:textId="77777777" w:rsidR="00A65FAA" w:rsidRPr="00455AF4" w:rsidRDefault="00A65FAA" w:rsidP="00A65FAA">
            <w:pPr>
              <w:rPr>
                <w:rFonts w:eastAsia="Times New Roman" w:cs="Times New Roman"/>
                <w:b/>
                <w:bCs/>
                <w:szCs w:val="24"/>
                <w:lang w:eastAsia="en-CA"/>
              </w:rPr>
            </w:pPr>
          </w:p>
        </w:tc>
        <w:tc>
          <w:tcPr>
            <w:tcW w:w="5103" w:type="dxa"/>
            <w:shd w:val="clear" w:color="auto" w:fill="F2F2F2"/>
          </w:tcPr>
          <w:p w14:paraId="6E66BE1F" w14:textId="77777777" w:rsidR="00A65FAA" w:rsidRPr="00455AF4" w:rsidRDefault="00A65FAA" w:rsidP="00A65FAA">
            <w:pPr>
              <w:rPr>
                <w:rFonts w:eastAsia="Times New Roman" w:cs="Times New Roman"/>
                <w:szCs w:val="24"/>
                <w:lang w:eastAsia="en-CA"/>
              </w:rPr>
            </w:pPr>
            <w:r w:rsidRPr="00455AF4">
              <w:rPr>
                <w:rFonts w:eastAsia="Times New Roman" w:cs="Times New Roman"/>
                <w:szCs w:val="24"/>
                <w:lang w:eastAsia="en-CA"/>
              </w:rPr>
              <w:t>Group activity</w:t>
            </w:r>
          </w:p>
        </w:tc>
        <w:tc>
          <w:tcPr>
            <w:tcW w:w="2551" w:type="dxa"/>
            <w:shd w:val="clear" w:color="auto" w:fill="F2F2F2"/>
          </w:tcPr>
          <w:p w14:paraId="7698A6AA"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1</w:t>
            </w:r>
          </w:p>
        </w:tc>
      </w:tr>
      <w:tr w:rsidR="00A65FAA" w:rsidRPr="0019114E" w14:paraId="78DC83CE" w14:textId="77777777" w:rsidTr="0017490D">
        <w:tc>
          <w:tcPr>
            <w:tcW w:w="1696" w:type="dxa"/>
            <w:shd w:val="clear" w:color="auto" w:fill="FFFFFF"/>
          </w:tcPr>
          <w:p w14:paraId="597B6F40" w14:textId="77777777" w:rsidR="00A65FAA" w:rsidRPr="00455AF4" w:rsidRDefault="00A65FAA" w:rsidP="00A65FAA">
            <w:pPr>
              <w:rPr>
                <w:rFonts w:eastAsia="Times New Roman" w:cs="Times New Roman"/>
                <w:b/>
                <w:bCs/>
                <w:szCs w:val="24"/>
                <w:lang w:eastAsia="en-CA"/>
              </w:rPr>
            </w:pPr>
          </w:p>
        </w:tc>
        <w:tc>
          <w:tcPr>
            <w:tcW w:w="5103" w:type="dxa"/>
            <w:shd w:val="clear" w:color="auto" w:fill="FFFFFF"/>
          </w:tcPr>
          <w:p w14:paraId="6F67C9B5" w14:textId="77777777" w:rsidR="00A65FAA" w:rsidRPr="00455AF4" w:rsidRDefault="00A65FAA" w:rsidP="00A65FAA">
            <w:pPr>
              <w:rPr>
                <w:rFonts w:eastAsia="Times New Roman" w:cs="Times New Roman"/>
                <w:szCs w:val="24"/>
                <w:lang w:eastAsia="en-CA"/>
              </w:rPr>
            </w:pPr>
            <w:r w:rsidRPr="00455AF4">
              <w:rPr>
                <w:rFonts w:eastAsia="Times New Roman" w:cs="Times New Roman"/>
                <w:szCs w:val="24"/>
                <w:lang w:eastAsia="en-CA"/>
              </w:rPr>
              <w:t>Group size</w:t>
            </w:r>
          </w:p>
        </w:tc>
        <w:tc>
          <w:tcPr>
            <w:tcW w:w="2551" w:type="dxa"/>
            <w:shd w:val="clear" w:color="auto" w:fill="FFFFFF"/>
          </w:tcPr>
          <w:p w14:paraId="7BB20E53"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10</w:t>
            </w:r>
          </w:p>
        </w:tc>
      </w:tr>
      <w:tr w:rsidR="00A65FAA" w:rsidRPr="0019114E" w14:paraId="1782BB8B" w14:textId="77777777" w:rsidTr="0017490D">
        <w:tc>
          <w:tcPr>
            <w:tcW w:w="1696" w:type="dxa"/>
            <w:shd w:val="clear" w:color="auto" w:fill="F2F2F2"/>
          </w:tcPr>
          <w:p w14:paraId="3EB96734" w14:textId="77777777" w:rsidR="00A65FAA" w:rsidRPr="00455AF4" w:rsidRDefault="00A65FAA" w:rsidP="00A65FAA">
            <w:pPr>
              <w:rPr>
                <w:rFonts w:eastAsia="Times New Roman" w:cs="Times New Roman"/>
                <w:b/>
                <w:bCs/>
                <w:szCs w:val="24"/>
                <w:lang w:eastAsia="en-CA"/>
              </w:rPr>
            </w:pPr>
          </w:p>
        </w:tc>
        <w:tc>
          <w:tcPr>
            <w:tcW w:w="5103" w:type="dxa"/>
            <w:shd w:val="clear" w:color="auto" w:fill="F2F2F2"/>
          </w:tcPr>
          <w:p w14:paraId="69B908FC" w14:textId="77777777" w:rsidR="00A65FAA" w:rsidRPr="00455AF4" w:rsidRDefault="00A65FAA" w:rsidP="00A65FAA">
            <w:pPr>
              <w:rPr>
                <w:rFonts w:eastAsia="Times New Roman" w:cs="Times New Roman"/>
                <w:szCs w:val="24"/>
                <w:lang w:eastAsia="en-CA"/>
              </w:rPr>
            </w:pPr>
            <w:r w:rsidRPr="00455AF4">
              <w:rPr>
                <w:rFonts w:eastAsia="Times New Roman" w:cs="Times New Roman"/>
                <w:szCs w:val="24"/>
                <w:lang w:eastAsia="en-CA"/>
              </w:rPr>
              <w:t>Habitat</w:t>
            </w:r>
          </w:p>
        </w:tc>
        <w:tc>
          <w:tcPr>
            <w:tcW w:w="2551" w:type="dxa"/>
            <w:shd w:val="clear" w:color="auto" w:fill="F2F2F2"/>
          </w:tcPr>
          <w:p w14:paraId="7A9A963E"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1</w:t>
            </w:r>
          </w:p>
        </w:tc>
      </w:tr>
      <w:tr w:rsidR="00A65FAA" w:rsidRPr="0019114E" w14:paraId="49D543E2" w14:textId="77777777" w:rsidTr="0017490D">
        <w:tc>
          <w:tcPr>
            <w:tcW w:w="1696" w:type="dxa"/>
            <w:shd w:val="clear" w:color="auto" w:fill="FFFFFF"/>
          </w:tcPr>
          <w:p w14:paraId="0D617015" w14:textId="77777777" w:rsidR="00A65FAA" w:rsidRPr="00455AF4" w:rsidRDefault="00A65FAA" w:rsidP="00A65FAA">
            <w:pPr>
              <w:rPr>
                <w:rFonts w:eastAsia="Times New Roman" w:cs="Times New Roman"/>
                <w:b/>
                <w:bCs/>
                <w:szCs w:val="24"/>
                <w:lang w:eastAsia="en-CA"/>
              </w:rPr>
            </w:pPr>
          </w:p>
        </w:tc>
        <w:tc>
          <w:tcPr>
            <w:tcW w:w="5103" w:type="dxa"/>
            <w:shd w:val="clear" w:color="auto" w:fill="FFFFFF"/>
          </w:tcPr>
          <w:p w14:paraId="6E158C06" w14:textId="77777777" w:rsidR="00A65FAA" w:rsidRPr="00455AF4" w:rsidRDefault="00A65FAA" w:rsidP="00A65FAA">
            <w:pPr>
              <w:rPr>
                <w:rFonts w:eastAsia="Times New Roman" w:cs="Times New Roman"/>
                <w:szCs w:val="24"/>
                <w:lang w:eastAsia="en-CA"/>
              </w:rPr>
            </w:pPr>
            <w:r w:rsidRPr="00455AF4">
              <w:rPr>
                <w:rFonts w:eastAsia="Times New Roman" w:cs="Times New Roman"/>
                <w:szCs w:val="24"/>
                <w:lang w:eastAsia="en-CA"/>
              </w:rPr>
              <w:t>Pair status</w:t>
            </w:r>
          </w:p>
        </w:tc>
        <w:tc>
          <w:tcPr>
            <w:tcW w:w="2551" w:type="dxa"/>
            <w:shd w:val="clear" w:color="auto" w:fill="FFFFFF"/>
          </w:tcPr>
          <w:p w14:paraId="4BA9BD70"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1</w:t>
            </w:r>
          </w:p>
        </w:tc>
      </w:tr>
      <w:tr w:rsidR="00A65FAA" w:rsidRPr="0019114E" w14:paraId="71247946" w14:textId="77777777" w:rsidTr="0017490D">
        <w:tc>
          <w:tcPr>
            <w:tcW w:w="1696" w:type="dxa"/>
            <w:shd w:val="clear" w:color="auto" w:fill="F2F2F2"/>
          </w:tcPr>
          <w:p w14:paraId="159A18E9" w14:textId="77777777" w:rsidR="00A65FAA" w:rsidRPr="00455AF4" w:rsidRDefault="00A65FAA" w:rsidP="00A65FAA">
            <w:pPr>
              <w:rPr>
                <w:rFonts w:eastAsia="Times New Roman" w:cs="Times New Roman"/>
                <w:b/>
                <w:bCs/>
                <w:szCs w:val="24"/>
                <w:lang w:eastAsia="en-CA"/>
              </w:rPr>
            </w:pPr>
          </w:p>
        </w:tc>
        <w:tc>
          <w:tcPr>
            <w:tcW w:w="5103" w:type="dxa"/>
            <w:shd w:val="clear" w:color="auto" w:fill="F2F2F2"/>
          </w:tcPr>
          <w:p w14:paraId="53BA5405" w14:textId="77777777" w:rsidR="00A65FAA" w:rsidRPr="00455AF4" w:rsidRDefault="00A65FAA" w:rsidP="00A65FAA">
            <w:pPr>
              <w:rPr>
                <w:rFonts w:eastAsia="Times New Roman" w:cs="Times New Roman"/>
                <w:szCs w:val="24"/>
                <w:lang w:eastAsia="en-CA"/>
              </w:rPr>
            </w:pPr>
            <w:r w:rsidRPr="00455AF4">
              <w:rPr>
                <w:rFonts w:eastAsia="Times New Roman" w:cs="Times New Roman"/>
                <w:szCs w:val="24"/>
                <w:lang w:eastAsia="en-CA"/>
              </w:rPr>
              <w:t>Presence of rivals</w:t>
            </w:r>
          </w:p>
        </w:tc>
        <w:tc>
          <w:tcPr>
            <w:tcW w:w="2551" w:type="dxa"/>
            <w:shd w:val="clear" w:color="auto" w:fill="F2F2F2"/>
          </w:tcPr>
          <w:p w14:paraId="2E36388E"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2</w:t>
            </w:r>
          </w:p>
        </w:tc>
      </w:tr>
      <w:tr w:rsidR="00A65FAA" w:rsidRPr="0019114E" w14:paraId="3AD49D19" w14:textId="77777777" w:rsidTr="0017490D">
        <w:tc>
          <w:tcPr>
            <w:tcW w:w="1696" w:type="dxa"/>
            <w:shd w:val="clear" w:color="auto" w:fill="FFFFFF"/>
          </w:tcPr>
          <w:p w14:paraId="1F4D5C88" w14:textId="77777777" w:rsidR="00A65FAA" w:rsidRPr="00455AF4" w:rsidRDefault="00A65FAA" w:rsidP="00A65FAA">
            <w:pPr>
              <w:rPr>
                <w:rFonts w:eastAsia="Times New Roman" w:cs="Times New Roman"/>
                <w:b/>
                <w:bCs/>
                <w:szCs w:val="24"/>
                <w:lang w:eastAsia="en-CA"/>
              </w:rPr>
            </w:pPr>
          </w:p>
        </w:tc>
        <w:tc>
          <w:tcPr>
            <w:tcW w:w="5103" w:type="dxa"/>
            <w:shd w:val="clear" w:color="auto" w:fill="FFFFFF"/>
          </w:tcPr>
          <w:p w14:paraId="75E388AC" w14:textId="77777777" w:rsidR="00A65FAA" w:rsidRPr="00455AF4" w:rsidRDefault="00A65FAA" w:rsidP="00A65FAA">
            <w:pPr>
              <w:rPr>
                <w:rFonts w:eastAsia="Times New Roman" w:cs="Times New Roman"/>
                <w:szCs w:val="24"/>
                <w:lang w:eastAsia="en-CA"/>
              </w:rPr>
            </w:pPr>
            <w:r w:rsidRPr="00455AF4">
              <w:rPr>
                <w:rFonts w:eastAsia="Times New Roman" w:cs="Times New Roman"/>
                <w:szCs w:val="24"/>
                <w:lang w:eastAsia="en-CA"/>
              </w:rPr>
              <w:t>Presence of young</w:t>
            </w:r>
          </w:p>
        </w:tc>
        <w:tc>
          <w:tcPr>
            <w:tcW w:w="2551" w:type="dxa"/>
            <w:shd w:val="clear" w:color="auto" w:fill="FFFFFF"/>
          </w:tcPr>
          <w:p w14:paraId="34FF2253"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4</w:t>
            </w:r>
          </w:p>
        </w:tc>
      </w:tr>
      <w:tr w:rsidR="00A65FAA" w:rsidRPr="0019114E" w14:paraId="22DBFD1F" w14:textId="77777777" w:rsidTr="0017490D">
        <w:tc>
          <w:tcPr>
            <w:tcW w:w="1696" w:type="dxa"/>
            <w:shd w:val="clear" w:color="auto" w:fill="F2F2F2"/>
          </w:tcPr>
          <w:p w14:paraId="099BA4D9" w14:textId="77777777" w:rsidR="00A65FAA" w:rsidRPr="00455AF4" w:rsidRDefault="00A65FAA" w:rsidP="00A65FAA">
            <w:pPr>
              <w:rPr>
                <w:rFonts w:eastAsia="Times New Roman" w:cs="Times New Roman"/>
                <w:b/>
                <w:bCs/>
                <w:szCs w:val="24"/>
                <w:lang w:eastAsia="en-CA"/>
              </w:rPr>
            </w:pPr>
          </w:p>
        </w:tc>
        <w:tc>
          <w:tcPr>
            <w:tcW w:w="5103" w:type="dxa"/>
            <w:shd w:val="clear" w:color="auto" w:fill="F2F2F2"/>
          </w:tcPr>
          <w:p w14:paraId="330FC75D" w14:textId="77777777" w:rsidR="00A65FAA" w:rsidRPr="00455AF4" w:rsidRDefault="00A65FAA" w:rsidP="00A65FAA">
            <w:pPr>
              <w:rPr>
                <w:rFonts w:eastAsia="Times New Roman" w:cs="Times New Roman"/>
                <w:szCs w:val="24"/>
                <w:lang w:eastAsia="en-CA"/>
              </w:rPr>
            </w:pPr>
            <w:r w:rsidRPr="00455AF4">
              <w:rPr>
                <w:rFonts w:eastAsia="Times New Roman" w:cs="Times New Roman"/>
                <w:szCs w:val="24"/>
                <w:lang w:eastAsia="en-CA"/>
              </w:rPr>
              <w:t>Risk</w:t>
            </w:r>
          </w:p>
        </w:tc>
        <w:tc>
          <w:tcPr>
            <w:tcW w:w="2551" w:type="dxa"/>
            <w:shd w:val="clear" w:color="auto" w:fill="F2F2F2"/>
          </w:tcPr>
          <w:p w14:paraId="7F600CE7"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7</w:t>
            </w:r>
          </w:p>
        </w:tc>
      </w:tr>
      <w:tr w:rsidR="00A65FAA" w:rsidRPr="0019114E" w14:paraId="5F61B1B5" w14:textId="77777777" w:rsidTr="0017490D">
        <w:tc>
          <w:tcPr>
            <w:tcW w:w="1696" w:type="dxa"/>
            <w:shd w:val="clear" w:color="auto" w:fill="FFFFFF"/>
          </w:tcPr>
          <w:p w14:paraId="6C8A43D5" w14:textId="77777777" w:rsidR="00A65FAA" w:rsidRPr="00455AF4" w:rsidRDefault="00A65FAA" w:rsidP="00A65FAA">
            <w:pPr>
              <w:rPr>
                <w:rFonts w:eastAsia="Times New Roman" w:cs="Times New Roman"/>
                <w:b/>
                <w:bCs/>
                <w:szCs w:val="24"/>
                <w:lang w:eastAsia="en-CA"/>
              </w:rPr>
            </w:pPr>
          </w:p>
        </w:tc>
        <w:tc>
          <w:tcPr>
            <w:tcW w:w="5103" w:type="dxa"/>
            <w:shd w:val="clear" w:color="auto" w:fill="FFFFFF"/>
          </w:tcPr>
          <w:p w14:paraId="0F593DB7" w14:textId="77777777" w:rsidR="00A65FAA" w:rsidRPr="00455AF4" w:rsidRDefault="00A65FAA" w:rsidP="00A65FAA">
            <w:pPr>
              <w:rPr>
                <w:rFonts w:eastAsia="Times New Roman" w:cs="Times New Roman"/>
                <w:szCs w:val="24"/>
                <w:lang w:eastAsia="en-CA"/>
              </w:rPr>
            </w:pPr>
            <w:r w:rsidRPr="00455AF4">
              <w:rPr>
                <w:rFonts w:eastAsia="Times New Roman" w:cs="Times New Roman"/>
                <w:szCs w:val="24"/>
                <w:lang w:eastAsia="en-CA"/>
              </w:rPr>
              <w:t>Time of day</w:t>
            </w:r>
          </w:p>
        </w:tc>
        <w:tc>
          <w:tcPr>
            <w:tcW w:w="2551" w:type="dxa"/>
            <w:shd w:val="clear" w:color="auto" w:fill="FFFFFF"/>
          </w:tcPr>
          <w:p w14:paraId="6DA1485B"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3</w:t>
            </w:r>
          </w:p>
        </w:tc>
      </w:tr>
    </w:tbl>
    <w:p w14:paraId="41EB6743" w14:textId="77777777" w:rsidR="00382311" w:rsidRPr="00455AF4" w:rsidRDefault="00382311" w:rsidP="00382311">
      <w:pPr>
        <w:spacing w:after="240"/>
        <w:rPr>
          <w:rFonts w:cs="Times New Roman"/>
          <w:b/>
          <w:bCs/>
          <w:iCs/>
          <w:szCs w:val="24"/>
        </w:rPr>
      </w:pPr>
    </w:p>
    <w:p w14:paraId="7EE54E80" w14:textId="77777777" w:rsidR="00382311" w:rsidRPr="00455AF4" w:rsidRDefault="00382311" w:rsidP="00382311">
      <w:pPr>
        <w:spacing w:after="240"/>
        <w:rPr>
          <w:rFonts w:cs="Times New Roman"/>
          <w:iCs/>
          <w:szCs w:val="24"/>
        </w:rPr>
        <w:sectPr w:rsidR="00382311" w:rsidRPr="00455AF4" w:rsidSect="00382311">
          <w:headerReference w:type="default" r:id="rId19"/>
          <w:pgSz w:w="12240" w:h="15840" w:code="1"/>
          <w:pgMar w:top="1440" w:right="1440" w:bottom="1440" w:left="1440" w:header="709" w:footer="709" w:gutter="0"/>
          <w:cols w:space="708"/>
          <w:docGrid w:linePitch="360"/>
        </w:sectPr>
      </w:pPr>
    </w:p>
    <w:p w14:paraId="4A1770E0" w14:textId="77777777" w:rsidR="001F5AEE" w:rsidRPr="0019114E" w:rsidRDefault="001F5AEE" w:rsidP="001F5AEE">
      <w:pPr>
        <w:pStyle w:val="SectionTitle"/>
      </w:pPr>
      <w:bookmarkStart w:id="47" w:name="_Toc162794588"/>
      <w:bookmarkStart w:id="48" w:name="_Toc174089118"/>
      <w:r w:rsidRPr="0019114E">
        <w:lastRenderedPageBreak/>
        <w:t>Results</w:t>
      </w:r>
      <w:bookmarkEnd w:id="47"/>
      <w:bookmarkEnd w:id="48"/>
    </w:p>
    <w:p w14:paraId="00521167" w14:textId="77777777" w:rsidR="001F5AEE" w:rsidRPr="00455AF4" w:rsidRDefault="001F5AEE" w:rsidP="001F5AEE">
      <w:pPr>
        <w:spacing w:after="240" w:line="480" w:lineRule="auto"/>
        <w:rPr>
          <w:rFonts w:cs="Times New Roman"/>
          <w:iCs/>
          <w:szCs w:val="24"/>
        </w:rPr>
      </w:pPr>
      <w:r w:rsidRPr="00455AF4">
        <w:rPr>
          <w:rFonts w:cs="Times New Roman"/>
          <w:iCs/>
          <w:szCs w:val="24"/>
        </w:rPr>
        <w:t>Our search string yielded 364 articles on Web of Science. Title and abstract screening rejected 274 articles</w:t>
      </w:r>
      <w:r>
        <w:rPr>
          <w:rFonts w:cs="Times New Roman"/>
          <w:iCs/>
          <w:szCs w:val="24"/>
        </w:rPr>
        <w:t>;</w:t>
      </w:r>
      <w:r w:rsidRPr="00455AF4">
        <w:rPr>
          <w:rFonts w:cs="Times New Roman"/>
          <w:iCs/>
          <w:szCs w:val="24"/>
        </w:rPr>
        <w:t xml:space="preserve"> three articles were unretrievable, and 48 articles were rejected during full-text screening (</w:t>
      </w:r>
      <w:r w:rsidRPr="00455AF4">
        <w:rPr>
          <w:rFonts w:cs="Times New Roman"/>
          <w:iCs/>
          <w:szCs w:val="24"/>
        </w:rPr>
        <w:fldChar w:fldCharType="begin"/>
      </w:r>
      <w:r w:rsidRPr="00455AF4">
        <w:rPr>
          <w:rFonts w:cs="Times New Roman"/>
          <w:iCs/>
          <w:szCs w:val="24"/>
        </w:rPr>
        <w:instrText xml:space="preserve"> REF _Ref155326346 \h  \* MERGEFORMAT </w:instrText>
      </w:r>
      <w:r w:rsidRPr="00455AF4">
        <w:rPr>
          <w:rFonts w:cs="Times New Roman"/>
          <w:iCs/>
          <w:szCs w:val="24"/>
        </w:rPr>
      </w:r>
      <w:r w:rsidRPr="00455AF4">
        <w:rPr>
          <w:rFonts w:cs="Times New Roman"/>
          <w:iCs/>
          <w:szCs w:val="24"/>
        </w:rPr>
        <w:fldChar w:fldCharType="separate"/>
      </w:r>
      <w:r w:rsidRPr="00F803F1">
        <w:rPr>
          <w:rFonts w:cs="Times New Roman"/>
          <w:iCs/>
          <w:szCs w:val="24"/>
        </w:rPr>
        <w:t>Figure 2.1</w:t>
      </w:r>
      <w:r w:rsidRPr="00455AF4">
        <w:rPr>
          <w:rFonts w:cs="Times New Roman"/>
          <w:iCs/>
          <w:szCs w:val="24"/>
        </w:rPr>
        <w:fldChar w:fldCharType="end"/>
      </w:r>
      <w:r w:rsidRPr="00455AF4">
        <w:rPr>
          <w:rFonts w:cs="Times New Roman"/>
          <w:iCs/>
          <w:szCs w:val="24"/>
        </w:rPr>
        <w:t xml:space="preserve">). We </w:t>
      </w:r>
      <w:r>
        <w:rPr>
          <w:rFonts w:cs="Times New Roman"/>
          <w:iCs/>
          <w:szCs w:val="24"/>
        </w:rPr>
        <w:t>included</w:t>
      </w:r>
      <w:r w:rsidRPr="00455AF4">
        <w:rPr>
          <w:rFonts w:cs="Times New Roman"/>
          <w:iCs/>
          <w:szCs w:val="24"/>
        </w:rPr>
        <w:t xml:space="preserve"> 42 studies that met the inclusion criteria. Our search of Web of Science Complete and subsequent screening successfully </w:t>
      </w:r>
      <w:r>
        <w:rPr>
          <w:rFonts w:cs="Times New Roman"/>
          <w:iCs/>
          <w:szCs w:val="24"/>
        </w:rPr>
        <w:t>include</w:t>
      </w:r>
      <w:r w:rsidRPr="00455AF4">
        <w:rPr>
          <w:rFonts w:cs="Times New Roman"/>
          <w:iCs/>
          <w:szCs w:val="24"/>
        </w:rPr>
        <w:t>d 85% of the exemplar articles (17/20 articles, higher than the minimum pre-established threshold of 80%).</w:t>
      </w:r>
    </w:p>
    <w:p w14:paraId="67724F98" w14:textId="77777777" w:rsidR="001F5AEE" w:rsidRPr="00455AF4" w:rsidRDefault="001F5AEE" w:rsidP="001F5AEE">
      <w:pPr>
        <w:spacing w:after="240" w:line="480" w:lineRule="auto"/>
        <w:rPr>
          <w:rFonts w:cs="Times New Roman"/>
          <w:iCs/>
          <w:szCs w:val="24"/>
        </w:rPr>
      </w:pPr>
      <w:r w:rsidRPr="00455AF4">
        <w:rPr>
          <w:rFonts w:cs="Times New Roman"/>
          <w:iCs/>
          <w:szCs w:val="24"/>
        </w:rPr>
        <w:t xml:space="preserve">We </w:t>
      </w:r>
      <w:r>
        <w:rPr>
          <w:rFonts w:cs="Times New Roman"/>
          <w:iCs/>
          <w:szCs w:val="24"/>
        </w:rPr>
        <w:t>included</w:t>
      </w:r>
      <w:r w:rsidRPr="00455AF4">
        <w:rPr>
          <w:rFonts w:cs="Times New Roman"/>
          <w:iCs/>
          <w:szCs w:val="24"/>
        </w:rPr>
        <w:t xml:space="preserve"> 29 </w:t>
      </w:r>
      <w:r>
        <w:rPr>
          <w:rFonts w:cs="Times New Roman"/>
          <w:iCs/>
          <w:szCs w:val="24"/>
        </w:rPr>
        <w:t xml:space="preserve">studies </w:t>
      </w:r>
      <w:r w:rsidRPr="00455AF4">
        <w:rPr>
          <w:rFonts w:cs="Times New Roman"/>
          <w:iCs/>
          <w:szCs w:val="24"/>
        </w:rPr>
        <w:t xml:space="preserve">on sentinel behaviour </w:t>
      </w:r>
      <w:r>
        <w:rPr>
          <w:rFonts w:cs="Times New Roman"/>
          <w:iCs/>
          <w:szCs w:val="24"/>
        </w:rPr>
        <w:t>i</w:t>
      </w:r>
      <w:r w:rsidRPr="00455AF4">
        <w:rPr>
          <w:rFonts w:cs="Times New Roman"/>
          <w:iCs/>
          <w:szCs w:val="24"/>
        </w:rPr>
        <w:t xml:space="preserve">n avian species, with most studies being performed on </w:t>
      </w:r>
      <w:r>
        <w:rPr>
          <w:rFonts w:cs="Times New Roman"/>
          <w:iCs/>
          <w:szCs w:val="24"/>
        </w:rPr>
        <w:t>Arabian babblers (</w:t>
      </w:r>
      <w:proofErr w:type="spellStart"/>
      <w:r w:rsidRPr="00455AF4">
        <w:rPr>
          <w:rFonts w:cs="Times New Roman"/>
          <w:i/>
          <w:iCs/>
          <w:szCs w:val="24"/>
        </w:rPr>
        <w:t>Argya</w:t>
      </w:r>
      <w:proofErr w:type="spellEnd"/>
      <w:r w:rsidRPr="00455AF4">
        <w:rPr>
          <w:rFonts w:cs="Times New Roman"/>
          <w:i/>
          <w:iCs/>
          <w:szCs w:val="24"/>
        </w:rPr>
        <w:t xml:space="preserve"> </w:t>
      </w:r>
      <w:proofErr w:type="spellStart"/>
      <w:r w:rsidRPr="00455AF4">
        <w:rPr>
          <w:rFonts w:cs="Times New Roman"/>
          <w:i/>
          <w:iCs/>
          <w:szCs w:val="24"/>
        </w:rPr>
        <w:t>squamiceps</w:t>
      </w:r>
      <w:proofErr w:type="spellEnd"/>
      <w:r>
        <w:rPr>
          <w:rFonts w:cs="Times New Roman"/>
          <w:iCs/>
          <w:szCs w:val="24"/>
        </w:rPr>
        <w:t xml:space="preserve">, </w:t>
      </w:r>
      <w:r w:rsidRPr="00455AF4">
        <w:rPr>
          <w:rFonts w:cs="Times New Roman"/>
          <w:iCs/>
          <w:szCs w:val="24"/>
        </w:rPr>
        <w:t xml:space="preserve">N=6), </w:t>
      </w:r>
      <w:r>
        <w:rPr>
          <w:rFonts w:cs="Times New Roman"/>
          <w:iCs/>
          <w:szCs w:val="24"/>
        </w:rPr>
        <w:t>babblers (</w:t>
      </w:r>
      <w:proofErr w:type="spellStart"/>
      <w:r w:rsidRPr="00455AF4">
        <w:rPr>
          <w:rFonts w:cs="Times New Roman"/>
          <w:i/>
          <w:iCs/>
          <w:szCs w:val="24"/>
        </w:rPr>
        <w:t>Turdoides</w:t>
      </w:r>
      <w:proofErr w:type="spellEnd"/>
      <w:r w:rsidRPr="00455AF4">
        <w:rPr>
          <w:rFonts w:cs="Times New Roman"/>
          <w:i/>
          <w:iCs/>
          <w:szCs w:val="24"/>
        </w:rPr>
        <w:t xml:space="preserve"> spp.</w:t>
      </w:r>
      <w:r>
        <w:rPr>
          <w:rFonts w:cs="Times New Roman"/>
          <w:iCs/>
          <w:szCs w:val="24"/>
        </w:rPr>
        <w:t xml:space="preserve">, </w:t>
      </w:r>
      <w:r w:rsidRPr="00455AF4">
        <w:rPr>
          <w:rFonts w:cs="Times New Roman"/>
          <w:iCs/>
          <w:szCs w:val="24"/>
        </w:rPr>
        <w:t xml:space="preserve">N=5), </w:t>
      </w:r>
      <w:r>
        <w:rPr>
          <w:rFonts w:cs="Times New Roman"/>
          <w:iCs/>
          <w:szCs w:val="24"/>
        </w:rPr>
        <w:t>New World jays (</w:t>
      </w:r>
      <w:proofErr w:type="spellStart"/>
      <w:r w:rsidRPr="00455AF4">
        <w:rPr>
          <w:rFonts w:cs="Times New Roman"/>
          <w:i/>
          <w:iCs/>
          <w:szCs w:val="24"/>
        </w:rPr>
        <w:t>Aphelocoma</w:t>
      </w:r>
      <w:proofErr w:type="spellEnd"/>
      <w:r w:rsidRPr="00455AF4">
        <w:rPr>
          <w:rFonts w:cs="Times New Roman"/>
          <w:i/>
          <w:iCs/>
          <w:szCs w:val="24"/>
        </w:rPr>
        <w:t xml:space="preserve"> spp.</w:t>
      </w:r>
      <w:r>
        <w:rPr>
          <w:rFonts w:cs="Times New Roman"/>
          <w:i/>
          <w:iCs/>
          <w:szCs w:val="24"/>
        </w:rPr>
        <w:t>,</w:t>
      </w:r>
      <w:r w:rsidRPr="00455AF4">
        <w:rPr>
          <w:rFonts w:cs="Times New Roman"/>
          <w:iCs/>
          <w:szCs w:val="24"/>
        </w:rPr>
        <w:t xml:space="preserve"> N=5), and red-winged blackbirds (</w:t>
      </w:r>
      <w:r w:rsidRPr="00455AF4">
        <w:rPr>
          <w:rFonts w:cs="Times New Roman"/>
          <w:i/>
          <w:iCs/>
          <w:szCs w:val="24"/>
        </w:rPr>
        <w:t>Agelaius phoeniceus</w:t>
      </w:r>
      <w:r w:rsidRPr="00455AF4">
        <w:rPr>
          <w:rFonts w:cs="Times New Roman"/>
          <w:iCs/>
          <w:szCs w:val="24"/>
        </w:rPr>
        <w:t>, N=3) (</w:t>
      </w:r>
      <w:r w:rsidRPr="00455AF4">
        <w:rPr>
          <w:rFonts w:cs="Times New Roman"/>
          <w:iCs/>
          <w:szCs w:val="24"/>
        </w:rPr>
        <w:fldChar w:fldCharType="begin"/>
      </w:r>
      <w:r w:rsidRPr="00455AF4">
        <w:rPr>
          <w:rFonts w:cs="Times New Roman"/>
          <w:iCs/>
          <w:szCs w:val="24"/>
        </w:rPr>
        <w:instrText xml:space="preserve"> REF _Ref155326295 \h </w:instrText>
      </w:r>
      <w:r w:rsidRPr="0019114E">
        <w:rPr>
          <w:rFonts w:cs="Times New Roman"/>
          <w:iCs/>
          <w:szCs w:val="24"/>
        </w:rPr>
        <w:instrText xml:space="preserve"> \* MERGEFORMAT </w:instrText>
      </w:r>
      <w:r w:rsidRPr="00455AF4">
        <w:rPr>
          <w:rFonts w:cs="Times New Roman"/>
          <w:iCs/>
          <w:szCs w:val="24"/>
        </w:rPr>
      </w:r>
      <w:r w:rsidRPr="00455AF4">
        <w:rPr>
          <w:rFonts w:cs="Times New Roman"/>
          <w:iCs/>
          <w:szCs w:val="24"/>
        </w:rPr>
        <w:fldChar w:fldCharType="separate"/>
      </w:r>
      <w:r w:rsidRPr="00F803F1">
        <w:rPr>
          <w:rFonts w:eastAsia="Times New Roman" w:cs="Times New Roman"/>
          <w:szCs w:val="24"/>
        </w:rPr>
        <w:t xml:space="preserve">Table </w:t>
      </w:r>
      <w:r w:rsidRPr="00F803F1">
        <w:rPr>
          <w:rFonts w:eastAsia="Times New Roman" w:cs="Times New Roman"/>
          <w:noProof/>
          <w:szCs w:val="24"/>
        </w:rPr>
        <w:t>2.4</w:t>
      </w:r>
      <w:r w:rsidRPr="00455AF4">
        <w:rPr>
          <w:rFonts w:cs="Times New Roman"/>
          <w:iCs/>
          <w:szCs w:val="24"/>
        </w:rPr>
        <w:fldChar w:fldCharType="end"/>
      </w:r>
      <w:r w:rsidRPr="00455AF4">
        <w:rPr>
          <w:rFonts w:cs="Times New Roman"/>
          <w:iCs/>
          <w:szCs w:val="24"/>
        </w:rPr>
        <w:t>). The other 13 studies were conducted on mammal species, namely on meerkats (</w:t>
      </w:r>
      <w:r w:rsidRPr="00455AF4">
        <w:rPr>
          <w:rFonts w:cs="Times New Roman"/>
          <w:i/>
          <w:iCs/>
          <w:szCs w:val="24"/>
        </w:rPr>
        <w:t xml:space="preserve">Suricata </w:t>
      </w:r>
      <w:proofErr w:type="spellStart"/>
      <w:r w:rsidRPr="00455AF4">
        <w:rPr>
          <w:rFonts w:cs="Times New Roman"/>
          <w:i/>
          <w:iCs/>
          <w:szCs w:val="24"/>
        </w:rPr>
        <w:t>suricatta</w:t>
      </w:r>
      <w:proofErr w:type="spellEnd"/>
      <w:r w:rsidRPr="00455AF4">
        <w:rPr>
          <w:rFonts w:cs="Times New Roman"/>
          <w:i/>
          <w:iCs/>
          <w:szCs w:val="24"/>
        </w:rPr>
        <w:t>,</w:t>
      </w:r>
      <w:r w:rsidRPr="00455AF4">
        <w:rPr>
          <w:rFonts w:cs="Times New Roman"/>
          <w:iCs/>
          <w:szCs w:val="24"/>
        </w:rPr>
        <w:t xml:space="preserve"> N=7), dwarf mongooses (</w:t>
      </w:r>
      <w:proofErr w:type="spellStart"/>
      <w:r w:rsidRPr="00455AF4">
        <w:rPr>
          <w:rFonts w:cs="Times New Roman"/>
          <w:i/>
          <w:iCs/>
          <w:szCs w:val="24"/>
        </w:rPr>
        <w:t>Helogale</w:t>
      </w:r>
      <w:proofErr w:type="spellEnd"/>
      <w:r w:rsidRPr="00455AF4">
        <w:rPr>
          <w:rFonts w:cs="Times New Roman"/>
          <w:i/>
          <w:iCs/>
          <w:szCs w:val="24"/>
        </w:rPr>
        <w:t xml:space="preserve"> parvula, </w:t>
      </w:r>
      <w:r w:rsidRPr="00455AF4">
        <w:rPr>
          <w:rFonts w:cs="Times New Roman"/>
          <w:iCs/>
          <w:szCs w:val="24"/>
        </w:rPr>
        <w:t>N=5), and vervet monkeys (</w:t>
      </w:r>
      <w:proofErr w:type="spellStart"/>
      <w:r w:rsidRPr="00455AF4">
        <w:rPr>
          <w:rFonts w:cs="Times New Roman"/>
          <w:i/>
          <w:szCs w:val="24"/>
        </w:rPr>
        <w:t>Chlorocebus</w:t>
      </w:r>
      <w:proofErr w:type="spellEnd"/>
      <w:r w:rsidRPr="00455AF4">
        <w:rPr>
          <w:rFonts w:cs="Times New Roman"/>
          <w:i/>
          <w:szCs w:val="24"/>
        </w:rPr>
        <w:t xml:space="preserve"> aethiops </w:t>
      </w:r>
      <w:proofErr w:type="spellStart"/>
      <w:r w:rsidRPr="00455AF4">
        <w:rPr>
          <w:rFonts w:cs="Times New Roman"/>
          <w:i/>
          <w:szCs w:val="24"/>
        </w:rPr>
        <w:t>sabaeus</w:t>
      </w:r>
      <w:proofErr w:type="spellEnd"/>
      <w:r w:rsidRPr="00455AF4">
        <w:rPr>
          <w:rFonts w:cs="Times New Roman"/>
          <w:iCs/>
          <w:szCs w:val="24"/>
        </w:rPr>
        <w:t>, N=1).</w:t>
      </w:r>
    </w:p>
    <w:p w14:paraId="27645662" w14:textId="77777777" w:rsidR="001F5AEE" w:rsidRPr="00455AF4" w:rsidRDefault="001F5AEE" w:rsidP="001F5AEE">
      <w:pPr>
        <w:spacing w:after="240" w:line="480" w:lineRule="auto"/>
        <w:rPr>
          <w:rFonts w:cs="Times New Roman"/>
          <w:iCs/>
          <w:szCs w:val="24"/>
        </w:rPr>
      </w:pPr>
      <w:r w:rsidRPr="00455AF4">
        <w:rPr>
          <w:rFonts w:cs="Times New Roman"/>
          <w:iCs/>
          <w:szCs w:val="24"/>
        </w:rPr>
        <w:t>Overall, the effects of extrinsic factors on sentinel behaviour were tested in 13 studies, and 9 studies tested the effects of intrinsic factors on sentinel behaviour (</w:t>
      </w:r>
      <w:r w:rsidRPr="00455AF4">
        <w:rPr>
          <w:rFonts w:cs="Times New Roman"/>
          <w:iCs/>
          <w:szCs w:val="24"/>
        </w:rPr>
        <w:fldChar w:fldCharType="begin"/>
      </w:r>
      <w:r w:rsidRPr="00455AF4">
        <w:rPr>
          <w:rFonts w:cs="Times New Roman"/>
          <w:iCs/>
          <w:szCs w:val="24"/>
        </w:rPr>
        <w:instrText xml:space="preserve"> REF _Ref155326295 \h </w:instrText>
      </w:r>
      <w:r w:rsidRPr="0019114E">
        <w:rPr>
          <w:rFonts w:cs="Times New Roman"/>
          <w:iCs/>
          <w:szCs w:val="24"/>
        </w:rPr>
        <w:instrText xml:space="preserve"> \* MERGEFORMAT </w:instrText>
      </w:r>
      <w:r w:rsidRPr="00455AF4">
        <w:rPr>
          <w:rFonts w:cs="Times New Roman"/>
          <w:iCs/>
          <w:szCs w:val="24"/>
        </w:rPr>
      </w:r>
      <w:r w:rsidRPr="00455AF4">
        <w:rPr>
          <w:rFonts w:cs="Times New Roman"/>
          <w:iCs/>
          <w:szCs w:val="24"/>
        </w:rPr>
        <w:fldChar w:fldCharType="separate"/>
      </w:r>
      <w:r w:rsidRPr="00F803F1">
        <w:rPr>
          <w:rFonts w:eastAsia="Times New Roman" w:cs="Times New Roman"/>
          <w:szCs w:val="24"/>
        </w:rPr>
        <w:t xml:space="preserve">Table </w:t>
      </w:r>
      <w:r w:rsidRPr="00F803F1">
        <w:rPr>
          <w:rFonts w:eastAsia="Times New Roman" w:cs="Times New Roman"/>
          <w:noProof/>
          <w:szCs w:val="24"/>
        </w:rPr>
        <w:t>2.4</w:t>
      </w:r>
      <w:r w:rsidRPr="00455AF4">
        <w:rPr>
          <w:rFonts w:cs="Times New Roman"/>
          <w:iCs/>
          <w:szCs w:val="24"/>
        </w:rPr>
        <w:fldChar w:fldCharType="end"/>
      </w:r>
      <w:r w:rsidRPr="00455AF4">
        <w:rPr>
          <w:rFonts w:cs="Times New Roman"/>
          <w:iCs/>
          <w:szCs w:val="24"/>
        </w:rPr>
        <w:t xml:space="preserve">). The effects of both intrinsic and extrinsic factors were tested in 20 studies, </w:t>
      </w:r>
      <w:r>
        <w:rPr>
          <w:rFonts w:cs="Times New Roman"/>
          <w:iCs/>
          <w:szCs w:val="24"/>
        </w:rPr>
        <w:t>most of which tested</w:t>
      </w:r>
      <w:r w:rsidRPr="00455AF4">
        <w:rPr>
          <w:rFonts w:cs="Times New Roman"/>
          <w:iCs/>
          <w:szCs w:val="24"/>
        </w:rPr>
        <w:t xml:space="preserve"> the interactive effects of sex and dominance on sentinel behaviour. The effects of sex (N=17), dominance (N=12), and group size (N=10) were the most studied factors (</w:t>
      </w:r>
      <w:r w:rsidRPr="00455AF4">
        <w:rPr>
          <w:rFonts w:cs="Times New Roman"/>
          <w:iCs/>
          <w:szCs w:val="24"/>
        </w:rPr>
        <w:fldChar w:fldCharType="begin"/>
      </w:r>
      <w:r w:rsidRPr="00455AF4">
        <w:rPr>
          <w:rFonts w:cs="Times New Roman"/>
          <w:iCs/>
          <w:szCs w:val="24"/>
        </w:rPr>
        <w:instrText xml:space="preserve"> REF _Ref168656268 \h </w:instrText>
      </w:r>
      <w:r w:rsidRPr="0019114E">
        <w:rPr>
          <w:rFonts w:cs="Times New Roman"/>
          <w:iCs/>
          <w:szCs w:val="24"/>
        </w:rPr>
        <w:instrText xml:space="preserve"> \* MERGEFORMAT </w:instrText>
      </w:r>
      <w:r w:rsidRPr="00455AF4">
        <w:rPr>
          <w:rFonts w:cs="Times New Roman"/>
          <w:iCs/>
          <w:szCs w:val="24"/>
        </w:rPr>
      </w:r>
      <w:r w:rsidRPr="00455AF4">
        <w:rPr>
          <w:rFonts w:cs="Times New Roman"/>
          <w:iCs/>
          <w:szCs w:val="24"/>
        </w:rPr>
        <w:fldChar w:fldCharType="separate"/>
      </w:r>
      <w:r w:rsidRPr="00F803F1">
        <w:rPr>
          <w:rFonts w:eastAsia="Times New Roman" w:cs="Times New Roman"/>
          <w:szCs w:val="24"/>
        </w:rPr>
        <w:t xml:space="preserve">Table </w:t>
      </w:r>
      <w:r w:rsidRPr="00F803F1">
        <w:rPr>
          <w:rFonts w:eastAsia="Times New Roman" w:cs="Times New Roman"/>
          <w:noProof/>
          <w:szCs w:val="24"/>
        </w:rPr>
        <w:t>2.3</w:t>
      </w:r>
      <w:r w:rsidRPr="00455AF4">
        <w:rPr>
          <w:rFonts w:cs="Times New Roman"/>
          <w:iCs/>
          <w:szCs w:val="24"/>
        </w:rPr>
        <w:fldChar w:fldCharType="end"/>
      </w:r>
      <w:r w:rsidRPr="00455AF4">
        <w:rPr>
          <w:rFonts w:cs="Times New Roman"/>
          <w:iCs/>
          <w:szCs w:val="24"/>
        </w:rPr>
        <w:t>). The effects of satiation (N=8), risk (N=7), and maturity (N=7) were also frequently studied.</w:t>
      </w:r>
    </w:p>
    <w:p w14:paraId="3489596F" w14:textId="77777777" w:rsidR="001F5AEE" w:rsidRDefault="001F5AEE" w:rsidP="001F5AEE">
      <w:pPr>
        <w:spacing w:after="240" w:line="480" w:lineRule="auto"/>
        <w:rPr>
          <w:rFonts w:cs="Times New Roman"/>
          <w:iCs/>
          <w:szCs w:val="24"/>
        </w:rPr>
        <w:sectPr w:rsidR="001F5AEE" w:rsidSect="00382311">
          <w:headerReference w:type="default" r:id="rId20"/>
          <w:pgSz w:w="12240" w:h="15840" w:code="1"/>
          <w:pgMar w:top="1440" w:right="1440" w:bottom="1440" w:left="1440" w:header="709" w:footer="709" w:gutter="0"/>
          <w:cols w:space="708"/>
          <w:docGrid w:linePitch="360"/>
        </w:sectPr>
      </w:pPr>
      <w:r w:rsidRPr="00455AF4">
        <w:rPr>
          <w:rFonts w:cs="Times New Roman"/>
          <w:iCs/>
          <w:szCs w:val="24"/>
        </w:rPr>
        <w:t xml:space="preserve">To follow up on </w:t>
      </w:r>
      <w:proofErr w:type="spellStart"/>
      <w:r w:rsidRPr="00455AF4">
        <w:rPr>
          <w:rFonts w:cs="Times New Roman"/>
          <w:iCs/>
          <w:szCs w:val="24"/>
        </w:rPr>
        <w:t>Bednekoff’s</w:t>
      </w:r>
      <w:proofErr w:type="spellEnd"/>
      <w:r w:rsidRPr="00455AF4">
        <w:rPr>
          <w:rFonts w:cs="Times New Roman"/>
          <w:iCs/>
          <w:szCs w:val="24"/>
        </w:rPr>
        <w:t xml:space="preserve"> review on sentinel behaviour </w:t>
      </w:r>
      <w:r w:rsidRPr="00455AF4">
        <w:rPr>
          <w:rFonts w:cs="Times New Roman"/>
          <w:iCs/>
          <w:szCs w:val="24"/>
        </w:rPr>
        <w:fldChar w:fldCharType="begin"/>
      </w:r>
      <w:r w:rsidRPr="0019114E">
        <w:rPr>
          <w:rFonts w:cs="Times New Roman"/>
          <w:iCs/>
          <w:szCs w:val="24"/>
        </w:rPr>
        <w:instrText xml:space="preserve"> ADDIN ZOTERO_ITEM CSL_CITATION {"citationID":"xtrcQq5p","properties":{"formattedCitation":"(Bednekoff 2015)","plainCitation":"(Bednekoff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rsidRPr="00455AF4">
        <w:rPr>
          <w:rFonts w:cs="Times New Roman"/>
          <w:iCs/>
          <w:szCs w:val="24"/>
        </w:rPr>
        <w:fldChar w:fldCharType="separate"/>
      </w:r>
      <w:r w:rsidRPr="0019114E">
        <w:rPr>
          <w:rFonts w:cs="Times New Roman"/>
        </w:rPr>
        <w:t>(Bednekoff 2015)</w:t>
      </w:r>
      <w:r w:rsidRPr="00455AF4">
        <w:rPr>
          <w:rFonts w:cs="Times New Roman"/>
          <w:iCs/>
          <w:szCs w:val="24"/>
        </w:rPr>
        <w:fldChar w:fldCharType="end"/>
      </w:r>
      <w:r w:rsidRPr="00455AF4">
        <w:rPr>
          <w:rFonts w:cs="Times New Roman"/>
          <w:iCs/>
          <w:szCs w:val="24"/>
        </w:rPr>
        <w:t xml:space="preserve">, we recorded the number of studies that explicitly mentioned ‘coordination’ as a characteristic element of sentinel behaviour. Only 33% of the </w:t>
      </w:r>
      <w:r>
        <w:rPr>
          <w:rFonts w:cs="Times New Roman"/>
          <w:iCs/>
          <w:szCs w:val="24"/>
        </w:rPr>
        <w:t>studies included</w:t>
      </w:r>
      <w:r w:rsidRPr="00455AF4">
        <w:rPr>
          <w:rFonts w:cs="Times New Roman"/>
          <w:iCs/>
          <w:szCs w:val="24"/>
        </w:rPr>
        <w:t xml:space="preserve"> in this review (14 out of 42 articles) </w:t>
      </w:r>
      <w:r>
        <w:rPr>
          <w:rFonts w:cs="Times New Roman"/>
          <w:iCs/>
          <w:szCs w:val="24"/>
        </w:rPr>
        <w:t>fit</w:t>
      </w:r>
      <w:r w:rsidRPr="00455AF4">
        <w:rPr>
          <w:rFonts w:cs="Times New Roman"/>
          <w:iCs/>
          <w:szCs w:val="24"/>
        </w:rPr>
        <w:t xml:space="preserve"> this criterion.</w:t>
      </w:r>
    </w:p>
    <w:p w14:paraId="3E018A8C" w14:textId="1F7A67B0" w:rsidR="00382311" w:rsidRPr="00455AF4" w:rsidRDefault="00C76B45" w:rsidP="00382311">
      <w:pPr>
        <w:spacing w:after="240"/>
        <w:rPr>
          <w:rFonts w:cs="Times New Roman"/>
          <w:iCs/>
          <w:szCs w:val="24"/>
        </w:rPr>
      </w:pPr>
      <w:r>
        <w:rPr>
          <w:rFonts w:cs="Times New Roman"/>
          <w:iCs/>
          <w:noProof/>
          <w:szCs w:val="24"/>
        </w:rPr>
        <w:lastRenderedPageBreak/>
        <w:drawing>
          <wp:inline distT="0" distB="0" distL="0" distR="0" wp14:anchorId="601F2D46" wp14:editId="35E896BA">
            <wp:extent cx="6176513" cy="5486274"/>
            <wp:effectExtent l="0" t="0" r="0" b="635"/>
            <wp:docPr id="15374392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00539" cy="5507615"/>
                    </a:xfrm>
                    <a:prstGeom prst="rect">
                      <a:avLst/>
                    </a:prstGeom>
                    <a:noFill/>
                    <a:ln>
                      <a:noFill/>
                    </a:ln>
                  </pic:spPr>
                </pic:pic>
              </a:graphicData>
            </a:graphic>
          </wp:inline>
        </w:drawing>
      </w:r>
    </w:p>
    <w:p w14:paraId="5C2CF50C" w14:textId="7BF9789B" w:rsidR="00382311" w:rsidRPr="00455AF4" w:rsidRDefault="00382311" w:rsidP="00382311">
      <w:pPr>
        <w:spacing w:before="120" w:after="120"/>
        <w:rPr>
          <w:rFonts w:eastAsia="Times New Roman" w:cs="Times New Roman"/>
          <w:b/>
          <w:bCs/>
          <w:szCs w:val="24"/>
        </w:rPr>
      </w:pPr>
      <w:bookmarkStart w:id="49" w:name="_Ref155326346"/>
      <w:bookmarkStart w:id="50" w:name="_Toc155328548"/>
      <w:bookmarkStart w:id="51" w:name="_Toc155329355"/>
      <w:bookmarkStart w:id="52" w:name="_Toc174089077"/>
      <w:r w:rsidRPr="00455AF4">
        <w:rPr>
          <w:rFonts w:eastAsia="Times New Roman" w:cs="Times New Roman"/>
          <w:b/>
          <w:bCs/>
          <w:szCs w:val="24"/>
        </w:rPr>
        <w:t xml:space="preserve">Figure </w:t>
      </w:r>
      <w:r w:rsidRPr="00455AF4">
        <w:rPr>
          <w:rFonts w:eastAsia="Times New Roman" w:cs="Times New Roman"/>
          <w:b/>
          <w:bCs/>
          <w:szCs w:val="24"/>
        </w:rPr>
        <w:fldChar w:fldCharType="begin"/>
      </w:r>
      <w:r w:rsidRPr="00455AF4">
        <w:rPr>
          <w:rFonts w:eastAsia="Times New Roman" w:cs="Times New Roman"/>
          <w:b/>
          <w:bCs/>
          <w:szCs w:val="24"/>
        </w:rPr>
        <w:instrText xml:space="preserve"> STYLEREF 1 \s </w:instrText>
      </w:r>
      <w:r w:rsidRPr="00455AF4">
        <w:rPr>
          <w:rFonts w:eastAsia="Times New Roman" w:cs="Times New Roman"/>
          <w:b/>
          <w:bCs/>
          <w:szCs w:val="24"/>
        </w:rPr>
        <w:fldChar w:fldCharType="separate"/>
      </w:r>
      <w:r w:rsidR="00F803F1">
        <w:rPr>
          <w:rFonts w:eastAsia="Times New Roman" w:cs="Times New Roman"/>
          <w:b/>
          <w:bCs/>
          <w:noProof/>
          <w:szCs w:val="24"/>
        </w:rPr>
        <w:t>2</w:t>
      </w:r>
      <w:r w:rsidRPr="00455AF4">
        <w:rPr>
          <w:rFonts w:eastAsia="Times New Roman" w:cs="Times New Roman"/>
          <w:b/>
          <w:bCs/>
          <w:szCs w:val="24"/>
        </w:rPr>
        <w:fldChar w:fldCharType="end"/>
      </w:r>
      <w:r w:rsidRPr="00455AF4">
        <w:rPr>
          <w:rFonts w:eastAsia="Times New Roman" w:cs="Times New Roman"/>
          <w:b/>
          <w:bCs/>
          <w:szCs w:val="24"/>
        </w:rPr>
        <w:t>.</w:t>
      </w:r>
      <w:r w:rsidRPr="00455AF4">
        <w:rPr>
          <w:rFonts w:eastAsia="Times New Roman" w:cs="Times New Roman"/>
          <w:b/>
          <w:bCs/>
          <w:szCs w:val="24"/>
        </w:rPr>
        <w:fldChar w:fldCharType="begin"/>
      </w:r>
      <w:r w:rsidRPr="00455AF4">
        <w:rPr>
          <w:rFonts w:eastAsia="Times New Roman" w:cs="Times New Roman"/>
          <w:b/>
          <w:bCs/>
          <w:szCs w:val="24"/>
        </w:rPr>
        <w:instrText xml:space="preserve"> SEQ Figure \* ARABIC \s 1 </w:instrText>
      </w:r>
      <w:r w:rsidRPr="00455AF4">
        <w:rPr>
          <w:rFonts w:eastAsia="Times New Roman" w:cs="Times New Roman"/>
          <w:b/>
          <w:bCs/>
          <w:szCs w:val="24"/>
        </w:rPr>
        <w:fldChar w:fldCharType="separate"/>
      </w:r>
      <w:r w:rsidR="00F803F1">
        <w:rPr>
          <w:rFonts w:eastAsia="Times New Roman" w:cs="Times New Roman"/>
          <w:b/>
          <w:bCs/>
          <w:noProof/>
          <w:szCs w:val="24"/>
        </w:rPr>
        <w:t>1</w:t>
      </w:r>
      <w:r w:rsidRPr="00455AF4">
        <w:rPr>
          <w:rFonts w:eastAsia="Times New Roman" w:cs="Times New Roman"/>
          <w:b/>
          <w:bCs/>
          <w:szCs w:val="24"/>
        </w:rPr>
        <w:fldChar w:fldCharType="end"/>
      </w:r>
      <w:bookmarkEnd w:id="49"/>
      <w:r w:rsidRPr="00455AF4">
        <w:rPr>
          <w:rFonts w:eastAsia="Times New Roman" w:cs="Times New Roman"/>
          <w:b/>
          <w:bCs/>
          <w:szCs w:val="24"/>
        </w:rPr>
        <w:t xml:space="preserve">: </w:t>
      </w:r>
      <w:r w:rsidRPr="00455AF4">
        <w:rPr>
          <w:rFonts w:eastAsia="Times New Roman" w:cs="Times New Roman"/>
          <w:szCs w:val="24"/>
        </w:rPr>
        <w:t>ROSES Flow diagram showing literature sources and inclusion/exclusion process.</w:t>
      </w:r>
      <w:bookmarkEnd w:id="50"/>
      <w:bookmarkEnd w:id="51"/>
      <w:bookmarkEnd w:id="52"/>
    </w:p>
    <w:p w14:paraId="43C1C58B" w14:textId="77777777" w:rsidR="00382311" w:rsidRPr="00455AF4" w:rsidRDefault="00382311" w:rsidP="00382311">
      <w:pPr>
        <w:spacing w:before="120" w:after="120"/>
        <w:rPr>
          <w:rFonts w:eastAsia="Times New Roman" w:cs="Times New Roman"/>
          <w:b/>
          <w:bCs/>
          <w:szCs w:val="24"/>
        </w:rPr>
        <w:sectPr w:rsidR="00382311" w:rsidRPr="00455AF4" w:rsidSect="00382311">
          <w:pgSz w:w="12240" w:h="15840" w:code="1"/>
          <w:pgMar w:top="1440" w:right="1440" w:bottom="1440" w:left="1440" w:header="709" w:footer="709" w:gutter="0"/>
          <w:cols w:space="708"/>
          <w:docGrid w:linePitch="360"/>
        </w:sectPr>
      </w:pPr>
    </w:p>
    <w:p w14:paraId="7BC44CD2" w14:textId="2EAB683E" w:rsidR="00382311" w:rsidRPr="00455AF4" w:rsidRDefault="00382311" w:rsidP="00382311">
      <w:pPr>
        <w:rPr>
          <w:rFonts w:eastAsia="Times New Roman" w:cs="Times New Roman"/>
          <w:szCs w:val="24"/>
        </w:rPr>
      </w:pPr>
      <w:bookmarkStart w:id="53" w:name="_Ref155326295"/>
      <w:bookmarkStart w:id="54" w:name="_Toc161750862"/>
      <w:bookmarkStart w:id="55" w:name="_Ref162206708"/>
      <w:bookmarkStart w:id="56" w:name="_Toc176714958"/>
      <w:r w:rsidRPr="00455AF4">
        <w:rPr>
          <w:rFonts w:eastAsia="Times New Roman" w:cs="Times New Roman"/>
          <w:b/>
          <w:bCs/>
          <w:szCs w:val="24"/>
        </w:rPr>
        <w:lastRenderedPageBreak/>
        <w:t xml:space="preserve">Table </w:t>
      </w:r>
      <w:r w:rsidRPr="00455AF4">
        <w:rPr>
          <w:rFonts w:eastAsia="Times New Roman" w:cs="Times New Roman"/>
          <w:b/>
          <w:bCs/>
          <w:szCs w:val="24"/>
        </w:rPr>
        <w:fldChar w:fldCharType="begin"/>
      </w:r>
      <w:r w:rsidRPr="00455AF4">
        <w:rPr>
          <w:rFonts w:eastAsia="Times New Roman" w:cs="Times New Roman"/>
          <w:b/>
          <w:bCs/>
          <w:szCs w:val="24"/>
        </w:rPr>
        <w:instrText xml:space="preserve"> STYLEREF 1 \s </w:instrText>
      </w:r>
      <w:r w:rsidRPr="00455AF4">
        <w:rPr>
          <w:rFonts w:eastAsia="Times New Roman" w:cs="Times New Roman"/>
          <w:b/>
          <w:bCs/>
          <w:szCs w:val="24"/>
        </w:rPr>
        <w:fldChar w:fldCharType="separate"/>
      </w:r>
      <w:r w:rsidR="00F803F1">
        <w:rPr>
          <w:rFonts w:eastAsia="Times New Roman" w:cs="Times New Roman"/>
          <w:b/>
          <w:bCs/>
          <w:noProof/>
          <w:szCs w:val="24"/>
        </w:rPr>
        <w:t>2</w:t>
      </w:r>
      <w:r w:rsidRPr="00455AF4">
        <w:rPr>
          <w:rFonts w:eastAsia="Times New Roman" w:cs="Times New Roman"/>
          <w:b/>
          <w:bCs/>
          <w:szCs w:val="24"/>
        </w:rPr>
        <w:fldChar w:fldCharType="end"/>
      </w:r>
      <w:r w:rsidRPr="00455AF4">
        <w:rPr>
          <w:rFonts w:eastAsia="Times New Roman" w:cs="Times New Roman"/>
          <w:b/>
          <w:bCs/>
          <w:szCs w:val="24"/>
        </w:rPr>
        <w:t>.</w:t>
      </w:r>
      <w:r w:rsidRPr="00455AF4">
        <w:rPr>
          <w:rFonts w:eastAsia="Times New Roman" w:cs="Times New Roman"/>
          <w:b/>
          <w:bCs/>
          <w:szCs w:val="24"/>
        </w:rPr>
        <w:fldChar w:fldCharType="begin"/>
      </w:r>
      <w:r w:rsidRPr="00455AF4">
        <w:rPr>
          <w:rFonts w:eastAsia="Times New Roman" w:cs="Times New Roman"/>
          <w:b/>
          <w:bCs/>
          <w:szCs w:val="24"/>
        </w:rPr>
        <w:instrText xml:space="preserve"> SEQ Table \* ARABIC \s 1 </w:instrText>
      </w:r>
      <w:r w:rsidRPr="00455AF4">
        <w:rPr>
          <w:rFonts w:eastAsia="Times New Roman" w:cs="Times New Roman"/>
          <w:b/>
          <w:bCs/>
          <w:szCs w:val="24"/>
        </w:rPr>
        <w:fldChar w:fldCharType="separate"/>
      </w:r>
      <w:r w:rsidR="00F803F1">
        <w:rPr>
          <w:rFonts w:eastAsia="Times New Roman" w:cs="Times New Roman"/>
          <w:b/>
          <w:bCs/>
          <w:noProof/>
          <w:szCs w:val="24"/>
        </w:rPr>
        <w:t>4</w:t>
      </w:r>
      <w:r w:rsidRPr="00455AF4">
        <w:rPr>
          <w:rFonts w:eastAsia="Times New Roman" w:cs="Times New Roman"/>
          <w:b/>
          <w:bCs/>
          <w:szCs w:val="24"/>
        </w:rPr>
        <w:fldChar w:fldCharType="end"/>
      </w:r>
      <w:bookmarkEnd w:id="53"/>
      <w:r w:rsidRPr="00455AF4">
        <w:rPr>
          <w:rFonts w:eastAsia="Times New Roman" w:cs="Times New Roman"/>
          <w:b/>
          <w:bCs/>
          <w:szCs w:val="24"/>
        </w:rPr>
        <w:t>:</w:t>
      </w:r>
      <w:r w:rsidRPr="00455AF4">
        <w:rPr>
          <w:rFonts w:eastAsia="Times New Roman" w:cs="Times New Roman"/>
          <w:szCs w:val="24"/>
        </w:rPr>
        <w:t xml:space="preserve"> Number of </w:t>
      </w:r>
      <w:r w:rsidR="00706416">
        <w:rPr>
          <w:rFonts w:eastAsia="Times New Roman" w:cs="Times New Roman"/>
          <w:szCs w:val="24"/>
        </w:rPr>
        <w:t>studies</w:t>
      </w:r>
      <w:r w:rsidRPr="00455AF4">
        <w:rPr>
          <w:rFonts w:eastAsia="Times New Roman" w:cs="Times New Roman"/>
          <w:szCs w:val="24"/>
        </w:rPr>
        <w:t xml:space="preserve"> </w:t>
      </w:r>
      <w:r w:rsidR="00706416">
        <w:rPr>
          <w:rFonts w:eastAsia="Times New Roman" w:cs="Times New Roman"/>
          <w:szCs w:val="24"/>
        </w:rPr>
        <w:t>included</w:t>
      </w:r>
      <w:r w:rsidRPr="00455AF4">
        <w:rPr>
          <w:rFonts w:eastAsia="Times New Roman" w:cs="Times New Roman"/>
          <w:szCs w:val="24"/>
        </w:rPr>
        <w:t xml:space="preserve"> by the search strategy</w:t>
      </w:r>
      <w:bookmarkEnd w:id="54"/>
      <w:bookmarkEnd w:id="55"/>
      <w:r w:rsidRPr="00455AF4">
        <w:rPr>
          <w:rFonts w:eastAsia="Times New Roman" w:cs="Times New Roman"/>
          <w:szCs w:val="24"/>
        </w:rPr>
        <w:t xml:space="preserve"> separated by factors tested and mention of coordination as a defining feature of sentinel behaviour.</w:t>
      </w:r>
      <w:bookmarkEnd w:id="56"/>
    </w:p>
    <w:tbl>
      <w:tblPr>
        <w:tblW w:w="0" w:type="auto"/>
        <w:tblLook w:val="04A0" w:firstRow="1" w:lastRow="0" w:firstColumn="1" w:lastColumn="0" w:noHBand="0" w:noVBand="1"/>
      </w:tblPr>
      <w:tblGrid>
        <w:gridCol w:w="2343"/>
        <w:gridCol w:w="518"/>
        <w:gridCol w:w="727"/>
        <w:gridCol w:w="863"/>
        <w:gridCol w:w="276"/>
        <w:gridCol w:w="1150"/>
        <w:gridCol w:w="1097"/>
        <w:gridCol w:w="710"/>
        <w:gridCol w:w="276"/>
        <w:gridCol w:w="1610"/>
      </w:tblGrid>
      <w:tr w:rsidR="00382311" w:rsidRPr="00455AF4" w14:paraId="60483D6D" w14:textId="77777777" w:rsidTr="009F230C">
        <w:trPr>
          <w:trHeight w:val="66"/>
        </w:trPr>
        <w:tc>
          <w:tcPr>
            <w:tcW w:w="0" w:type="auto"/>
            <w:tcBorders>
              <w:top w:val="nil"/>
              <w:left w:val="nil"/>
              <w:bottom w:val="nil"/>
              <w:right w:val="nil"/>
            </w:tcBorders>
            <w:shd w:val="clear" w:color="auto" w:fill="auto"/>
            <w:noWrap/>
            <w:vAlign w:val="bottom"/>
            <w:hideMark/>
          </w:tcPr>
          <w:p w14:paraId="34C400A3" w14:textId="77777777" w:rsidR="00382311" w:rsidRPr="00455AF4" w:rsidRDefault="00382311" w:rsidP="0017490D">
            <w:pPr>
              <w:spacing w:line="240" w:lineRule="auto"/>
              <w:rPr>
                <w:rFonts w:eastAsia="Times New Roman" w:cs="Times New Roman"/>
                <w:szCs w:val="24"/>
                <w:lang w:eastAsia="en-CA"/>
              </w:rPr>
            </w:pPr>
          </w:p>
        </w:tc>
        <w:tc>
          <w:tcPr>
            <w:tcW w:w="0" w:type="auto"/>
            <w:tcBorders>
              <w:top w:val="nil"/>
              <w:left w:val="nil"/>
              <w:bottom w:val="nil"/>
              <w:right w:val="nil"/>
            </w:tcBorders>
            <w:shd w:val="clear" w:color="auto" w:fill="auto"/>
            <w:noWrap/>
            <w:vAlign w:val="bottom"/>
            <w:hideMark/>
          </w:tcPr>
          <w:p w14:paraId="5E5939DD" w14:textId="77777777" w:rsidR="00382311" w:rsidRPr="00455AF4" w:rsidRDefault="00382311" w:rsidP="0017490D">
            <w:pPr>
              <w:spacing w:line="240" w:lineRule="auto"/>
              <w:rPr>
                <w:rFonts w:eastAsia="Times New Roman" w:cs="Times New Roman"/>
                <w:sz w:val="20"/>
                <w:szCs w:val="20"/>
                <w:lang w:eastAsia="en-CA"/>
              </w:rPr>
            </w:pPr>
          </w:p>
        </w:tc>
        <w:tc>
          <w:tcPr>
            <w:tcW w:w="0" w:type="auto"/>
            <w:gridSpan w:val="2"/>
            <w:tcBorders>
              <w:top w:val="nil"/>
              <w:left w:val="nil"/>
              <w:bottom w:val="nil"/>
              <w:right w:val="nil"/>
            </w:tcBorders>
            <w:shd w:val="clear" w:color="auto" w:fill="auto"/>
            <w:noWrap/>
            <w:vAlign w:val="bottom"/>
            <w:hideMark/>
          </w:tcPr>
          <w:p w14:paraId="200DCC85" w14:textId="77777777" w:rsidR="00382311" w:rsidRPr="00455AF4" w:rsidRDefault="00382311" w:rsidP="0017490D">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Coordination</w:t>
            </w:r>
          </w:p>
        </w:tc>
        <w:tc>
          <w:tcPr>
            <w:tcW w:w="0" w:type="auto"/>
            <w:tcBorders>
              <w:top w:val="nil"/>
              <w:left w:val="nil"/>
              <w:bottom w:val="nil"/>
              <w:right w:val="nil"/>
            </w:tcBorders>
            <w:shd w:val="clear" w:color="auto" w:fill="auto"/>
            <w:noWrap/>
            <w:vAlign w:val="bottom"/>
            <w:hideMark/>
          </w:tcPr>
          <w:p w14:paraId="4C6BE01C" w14:textId="77777777" w:rsidR="00382311" w:rsidRPr="00455AF4" w:rsidRDefault="00382311" w:rsidP="0017490D">
            <w:pPr>
              <w:spacing w:line="240" w:lineRule="auto"/>
              <w:jc w:val="center"/>
              <w:rPr>
                <w:rFonts w:eastAsia="Times New Roman" w:cs="Times New Roman"/>
                <w:b/>
                <w:bCs/>
                <w:szCs w:val="24"/>
                <w:lang w:eastAsia="en-CA"/>
              </w:rPr>
            </w:pPr>
          </w:p>
        </w:tc>
        <w:tc>
          <w:tcPr>
            <w:tcW w:w="0" w:type="auto"/>
            <w:gridSpan w:val="3"/>
            <w:tcBorders>
              <w:top w:val="nil"/>
              <w:left w:val="nil"/>
              <w:bottom w:val="nil"/>
              <w:right w:val="nil"/>
            </w:tcBorders>
            <w:shd w:val="clear" w:color="auto" w:fill="auto"/>
            <w:noWrap/>
            <w:vAlign w:val="bottom"/>
            <w:hideMark/>
          </w:tcPr>
          <w:p w14:paraId="61816B2F" w14:textId="77777777" w:rsidR="00382311" w:rsidRPr="00455AF4" w:rsidRDefault="00382311" w:rsidP="0017490D">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Factors Tested</w:t>
            </w:r>
          </w:p>
        </w:tc>
        <w:tc>
          <w:tcPr>
            <w:tcW w:w="0" w:type="auto"/>
            <w:tcBorders>
              <w:top w:val="nil"/>
              <w:left w:val="nil"/>
              <w:bottom w:val="nil"/>
              <w:right w:val="nil"/>
            </w:tcBorders>
            <w:shd w:val="clear" w:color="auto" w:fill="auto"/>
            <w:noWrap/>
            <w:vAlign w:val="bottom"/>
            <w:hideMark/>
          </w:tcPr>
          <w:p w14:paraId="3CF9E22F" w14:textId="77777777" w:rsidR="00382311" w:rsidRPr="00455AF4" w:rsidRDefault="00382311" w:rsidP="0017490D">
            <w:pPr>
              <w:spacing w:line="240" w:lineRule="auto"/>
              <w:jc w:val="center"/>
              <w:rPr>
                <w:rFonts w:eastAsia="Times New Roman" w:cs="Times New Roman"/>
                <w:b/>
                <w:bCs/>
                <w:sz w:val="32"/>
                <w:szCs w:val="32"/>
                <w:lang w:eastAsia="en-CA"/>
              </w:rPr>
            </w:pPr>
          </w:p>
        </w:tc>
        <w:tc>
          <w:tcPr>
            <w:tcW w:w="0" w:type="auto"/>
            <w:tcBorders>
              <w:top w:val="nil"/>
              <w:left w:val="nil"/>
              <w:bottom w:val="nil"/>
              <w:right w:val="nil"/>
            </w:tcBorders>
            <w:shd w:val="clear" w:color="auto" w:fill="auto"/>
            <w:noWrap/>
            <w:vAlign w:val="bottom"/>
            <w:hideMark/>
          </w:tcPr>
          <w:p w14:paraId="5967056E" w14:textId="77777777" w:rsidR="00382311" w:rsidRPr="00455AF4" w:rsidRDefault="00382311" w:rsidP="0017490D">
            <w:pPr>
              <w:spacing w:line="240" w:lineRule="auto"/>
              <w:rPr>
                <w:rFonts w:eastAsia="Times New Roman" w:cs="Times New Roman"/>
                <w:sz w:val="20"/>
                <w:szCs w:val="20"/>
                <w:lang w:eastAsia="en-CA"/>
              </w:rPr>
            </w:pPr>
          </w:p>
        </w:tc>
      </w:tr>
      <w:tr w:rsidR="00382311" w:rsidRPr="00455AF4" w14:paraId="784843CB" w14:textId="77777777" w:rsidTr="009F230C">
        <w:trPr>
          <w:trHeight w:val="422"/>
        </w:trPr>
        <w:tc>
          <w:tcPr>
            <w:tcW w:w="0" w:type="auto"/>
            <w:tcBorders>
              <w:top w:val="nil"/>
              <w:left w:val="nil"/>
              <w:bottom w:val="single" w:sz="4" w:space="0" w:color="A6A6A6"/>
              <w:right w:val="nil"/>
            </w:tcBorders>
            <w:shd w:val="clear" w:color="D9D9D9" w:fill="D9D9D9"/>
            <w:noWrap/>
            <w:vAlign w:val="bottom"/>
            <w:hideMark/>
          </w:tcPr>
          <w:p w14:paraId="4E697116" w14:textId="77777777" w:rsidR="00382311" w:rsidRPr="00455AF4" w:rsidRDefault="00382311" w:rsidP="0017490D">
            <w:pPr>
              <w:spacing w:line="240" w:lineRule="auto"/>
              <w:rPr>
                <w:rFonts w:eastAsia="Times New Roman" w:cs="Times New Roman"/>
                <w:b/>
                <w:bCs/>
                <w:szCs w:val="24"/>
                <w:lang w:eastAsia="en-CA"/>
              </w:rPr>
            </w:pPr>
            <w:r w:rsidRPr="00455AF4">
              <w:rPr>
                <w:rFonts w:eastAsia="Times New Roman" w:cs="Times New Roman"/>
                <w:b/>
                <w:bCs/>
                <w:szCs w:val="24"/>
                <w:lang w:eastAsia="en-CA"/>
              </w:rPr>
              <w:t>Species</w:t>
            </w:r>
          </w:p>
        </w:tc>
        <w:tc>
          <w:tcPr>
            <w:tcW w:w="0" w:type="auto"/>
            <w:tcBorders>
              <w:top w:val="nil"/>
              <w:left w:val="nil"/>
              <w:bottom w:val="single" w:sz="4" w:space="0" w:color="A6A6A6"/>
              <w:right w:val="nil"/>
            </w:tcBorders>
            <w:shd w:val="clear" w:color="D9D9D9" w:fill="D9D9D9"/>
            <w:noWrap/>
            <w:vAlign w:val="bottom"/>
            <w:hideMark/>
          </w:tcPr>
          <w:p w14:paraId="3E2447D0" w14:textId="77777777" w:rsidR="00382311" w:rsidRPr="00455AF4" w:rsidRDefault="00382311" w:rsidP="0017490D">
            <w:pPr>
              <w:spacing w:line="240" w:lineRule="auto"/>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nil"/>
              <w:left w:val="nil"/>
              <w:bottom w:val="single" w:sz="4" w:space="0" w:color="A6A6A6"/>
              <w:right w:val="nil"/>
            </w:tcBorders>
            <w:shd w:val="clear" w:color="D9D9D9" w:fill="D9D9D9"/>
            <w:noWrap/>
            <w:vAlign w:val="bottom"/>
            <w:hideMark/>
          </w:tcPr>
          <w:p w14:paraId="10E3C2D8" w14:textId="77777777" w:rsidR="00382311" w:rsidRPr="00455AF4" w:rsidRDefault="00382311" w:rsidP="0017490D">
            <w:pPr>
              <w:spacing w:line="240" w:lineRule="auto"/>
              <w:rPr>
                <w:rFonts w:eastAsia="Times New Roman" w:cs="Times New Roman"/>
                <w:b/>
                <w:bCs/>
                <w:szCs w:val="24"/>
                <w:lang w:eastAsia="en-CA"/>
              </w:rPr>
            </w:pPr>
            <w:r w:rsidRPr="00455AF4">
              <w:rPr>
                <w:rFonts w:eastAsia="Times New Roman" w:cs="Times New Roman"/>
                <w:b/>
                <w:bCs/>
                <w:szCs w:val="24"/>
                <w:lang w:eastAsia="en-CA"/>
              </w:rPr>
              <w:t>NO</w:t>
            </w:r>
          </w:p>
        </w:tc>
        <w:tc>
          <w:tcPr>
            <w:tcW w:w="0" w:type="auto"/>
            <w:tcBorders>
              <w:top w:val="nil"/>
              <w:left w:val="nil"/>
              <w:bottom w:val="single" w:sz="4" w:space="0" w:color="A6A6A6"/>
              <w:right w:val="nil"/>
            </w:tcBorders>
            <w:shd w:val="clear" w:color="D9D9D9" w:fill="D9D9D9"/>
            <w:noWrap/>
            <w:vAlign w:val="bottom"/>
            <w:hideMark/>
          </w:tcPr>
          <w:p w14:paraId="0CB68880" w14:textId="77777777" w:rsidR="00382311" w:rsidRPr="00455AF4" w:rsidRDefault="00382311" w:rsidP="0017490D">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YES</w:t>
            </w:r>
          </w:p>
        </w:tc>
        <w:tc>
          <w:tcPr>
            <w:tcW w:w="0" w:type="auto"/>
            <w:tcBorders>
              <w:top w:val="nil"/>
              <w:left w:val="nil"/>
              <w:bottom w:val="single" w:sz="4" w:space="0" w:color="A6A6A6"/>
              <w:right w:val="nil"/>
            </w:tcBorders>
            <w:shd w:val="clear" w:color="D9D9D9" w:fill="D9D9D9"/>
            <w:noWrap/>
            <w:vAlign w:val="bottom"/>
            <w:hideMark/>
          </w:tcPr>
          <w:p w14:paraId="519F5A89" w14:textId="77777777" w:rsidR="00382311" w:rsidRPr="00455AF4" w:rsidRDefault="00382311" w:rsidP="0017490D">
            <w:pPr>
              <w:spacing w:line="240" w:lineRule="auto"/>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nil"/>
              <w:left w:val="nil"/>
              <w:bottom w:val="single" w:sz="4" w:space="0" w:color="A6A6A6"/>
              <w:right w:val="nil"/>
            </w:tcBorders>
            <w:shd w:val="clear" w:color="D9D9D9" w:fill="D9D9D9"/>
            <w:noWrap/>
            <w:vAlign w:val="bottom"/>
            <w:hideMark/>
          </w:tcPr>
          <w:p w14:paraId="696110E9" w14:textId="77777777" w:rsidR="00382311" w:rsidRPr="00455AF4" w:rsidRDefault="00382311" w:rsidP="0017490D">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Extrinsic</w:t>
            </w:r>
          </w:p>
        </w:tc>
        <w:tc>
          <w:tcPr>
            <w:tcW w:w="0" w:type="auto"/>
            <w:tcBorders>
              <w:top w:val="nil"/>
              <w:left w:val="nil"/>
              <w:bottom w:val="single" w:sz="4" w:space="0" w:color="A6A6A6"/>
              <w:right w:val="nil"/>
            </w:tcBorders>
            <w:shd w:val="clear" w:color="D9D9D9" w:fill="D9D9D9"/>
            <w:noWrap/>
            <w:vAlign w:val="bottom"/>
            <w:hideMark/>
          </w:tcPr>
          <w:p w14:paraId="4BD29E00" w14:textId="77777777" w:rsidR="00382311" w:rsidRPr="00455AF4" w:rsidRDefault="00382311" w:rsidP="0017490D">
            <w:pPr>
              <w:spacing w:line="240" w:lineRule="auto"/>
              <w:rPr>
                <w:rFonts w:eastAsia="Times New Roman" w:cs="Times New Roman"/>
                <w:b/>
                <w:bCs/>
                <w:szCs w:val="24"/>
                <w:lang w:eastAsia="en-CA"/>
              </w:rPr>
            </w:pPr>
            <w:r w:rsidRPr="00455AF4">
              <w:rPr>
                <w:rFonts w:eastAsia="Times New Roman" w:cs="Times New Roman"/>
                <w:b/>
                <w:bCs/>
                <w:szCs w:val="24"/>
                <w:lang w:eastAsia="en-CA"/>
              </w:rPr>
              <w:t>Intrinsic</w:t>
            </w:r>
          </w:p>
        </w:tc>
        <w:tc>
          <w:tcPr>
            <w:tcW w:w="0" w:type="auto"/>
            <w:tcBorders>
              <w:top w:val="nil"/>
              <w:left w:val="nil"/>
              <w:bottom w:val="single" w:sz="4" w:space="0" w:color="A6A6A6"/>
              <w:right w:val="nil"/>
            </w:tcBorders>
            <w:shd w:val="clear" w:color="D9D9D9" w:fill="D9D9D9"/>
            <w:noWrap/>
            <w:vAlign w:val="bottom"/>
            <w:hideMark/>
          </w:tcPr>
          <w:p w14:paraId="6A043A4B" w14:textId="77777777" w:rsidR="00382311" w:rsidRPr="00455AF4" w:rsidRDefault="00382311" w:rsidP="0017490D">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Both</w:t>
            </w:r>
          </w:p>
        </w:tc>
        <w:tc>
          <w:tcPr>
            <w:tcW w:w="0" w:type="auto"/>
            <w:tcBorders>
              <w:top w:val="nil"/>
              <w:left w:val="nil"/>
              <w:bottom w:val="single" w:sz="4" w:space="0" w:color="A6A6A6"/>
              <w:right w:val="nil"/>
            </w:tcBorders>
            <w:shd w:val="clear" w:color="D9D9D9" w:fill="D9D9D9"/>
            <w:noWrap/>
            <w:vAlign w:val="bottom"/>
            <w:hideMark/>
          </w:tcPr>
          <w:p w14:paraId="3F3D3659" w14:textId="77777777" w:rsidR="00382311" w:rsidRPr="00455AF4" w:rsidRDefault="00382311" w:rsidP="0017490D">
            <w:pPr>
              <w:spacing w:line="240" w:lineRule="auto"/>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nil"/>
              <w:left w:val="nil"/>
              <w:bottom w:val="single" w:sz="4" w:space="0" w:color="A6A6A6"/>
              <w:right w:val="nil"/>
            </w:tcBorders>
            <w:shd w:val="clear" w:color="D9D9D9" w:fill="D9D9D9"/>
            <w:noWrap/>
            <w:vAlign w:val="bottom"/>
            <w:hideMark/>
          </w:tcPr>
          <w:p w14:paraId="2A5ACBC6" w14:textId="77777777" w:rsidR="00382311" w:rsidRPr="00455AF4" w:rsidRDefault="00382311" w:rsidP="0017490D">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Nb. of studies</w:t>
            </w:r>
          </w:p>
        </w:tc>
      </w:tr>
      <w:tr w:rsidR="00382311" w:rsidRPr="00455AF4" w14:paraId="75664DBF" w14:textId="77777777" w:rsidTr="009F230C">
        <w:trPr>
          <w:trHeight w:val="343"/>
        </w:trPr>
        <w:tc>
          <w:tcPr>
            <w:tcW w:w="0" w:type="auto"/>
            <w:tcBorders>
              <w:top w:val="nil"/>
              <w:left w:val="nil"/>
              <w:bottom w:val="single" w:sz="4" w:space="0" w:color="A6A6A6"/>
              <w:right w:val="nil"/>
            </w:tcBorders>
            <w:shd w:val="clear" w:color="auto" w:fill="auto"/>
            <w:noWrap/>
            <w:vAlign w:val="bottom"/>
            <w:hideMark/>
          </w:tcPr>
          <w:p w14:paraId="075DACEC" w14:textId="77777777" w:rsidR="00382311" w:rsidRPr="00455AF4" w:rsidRDefault="00382311" w:rsidP="009F230C">
            <w:pPr>
              <w:spacing w:line="240" w:lineRule="auto"/>
              <w:rPr>
                <w:rFonts w:eastAsia="Times New Roman" w:cs="Times New Roman"/>
                <w:b/>
                <w:bCs/>
                <w:szCs w:val="24"/>
                <w:lang w:eastAsia="en-CA"/>
              </w:rPr>
            </w:pPr>
            <w:r w:rsidRPr="00455AF4">
              <w:rPr>
                <w:rFonts w:eastAsia="Times New Roman" w:cs="Times New Roman"/>
                <w:b/>
                <w:bCs/>
                <w:szCs w:val="24"/>
                <w:lang w:eastAsia="en-CA"/>
              </w:rPr>
              <w:t>Avian</w:t>
            </w:r>
          </w:p>
        </w:tc>
        <w:tc>
          <w:tcPr>
            <w:tcW w:w="0" w:type="auto"/>
            <w:tcBorders>
              <w:top w:val="nil"/>
              <w:left w:val="nil"/>
              <w:bottom w:val="single" w:sz="4" w:space="0" w:color="A6A6A6"/>
              <w:right w:val="nil"/>
            </w:tcBorders>
            <w:shd w:val="clear" w:color="auto" w:fill="auto"/>
            <w:noWrap/>
            <w:vAlign w:val="bottom"/>
            <w:hideMark/>
          </w:tcPr>
          <w:p w14:paraId="2FBF9C0C" w14:textId="77777777" w:rsidR="00382311" w:rsidRPr="00455AF4" w:rsidRDefault="00382311" w:rsidP="009F230C">
            <w:pPr>
              <w:spacing w:line="240" w:lineRule="auto"/>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nil"/>
              <w:left w:val="nil"/>
              <w:bottom w:val="single" w:sz="4" w:space="0" w:color="A6A6A6"/>
              <w:right w:val="nil"/>
            </w:tcBorders>
            <w:shd w:val="clear" w:color="auto" w:fill="auto"/>
            <w:noWrap/>
            <w:vAlign w:val="bottom"/>
            <w:hideMark/>
          </w:tcPr>
          <w:p w14:paraId="64D248AE"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19</w:t>
            </w:r>
          </w:p>
        </w:tc>
        <w:tc>
          <w:tcPr>
            <w:tcW w:w="0" w:type="auto"/>
            <w:tcBorders>
              <w:top w:val="nil"/>
              <w:left w:val="nil"/>
              <w:bottom w:val="single" w:sz="4" w:space="0" w:color="A6A6A6"/>
              <w:right w:val="nil"/>
            </w:tcBorders>
            <w:shd w:val="clear" w:color="auto" w:fill="auto"/>
            <w:noWrap/>
            <w:vAlign w:val="bottom"/>
            <w:hideMark/>
          </w:tcPr>
          <w:p w14:paraId="723B309F"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10</w:t>
            </w:r>
          </w:p>
        </w:tc>
        <w:tc>
          <w:tcPr>
            <w:tcW w:w="0" w:type="auto"/>
            <w:tcBorders>
              <w:top w:val="nil"/>
              <w:left w:val="nil"/>
              <w:bottom w:val="single" w:sz="4" w:space="0" w:color="A6A6A6"/>
              <w:right w:val="nil"/>
            </w:tcBorders>
            <w:shd w:val="clear" w:color="auto" w:fill="auto"/>
            <w:noWrap/>
            <w:vAlign w:val="bottom"/>
            <w:hideMark/>
          </w:tcPr>
          <w:p w14:paraId="63C535CD"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nil"/>
              <w:left w:val="nil"/>
              <w:bottom w:val="single" w:sz="4" w:space="0" w:color="A6A6A6"/>
              <w:right w:val="nil"/>
            </w:tcBorders>
            <w:shd w:val="clear" w:color="auto" w:fill="auto"/>
            <w:noWrap/>
            <w:vAlign w:val="bottom"/>
            <w:hideMark/>
          </w:tcPr>
          <w:p w14:paraId="1FADE4FF"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8</w:t>
            </w:r>
          </w:p>
        </w:tc>
        <w:tc>
          <w:tcPr>
            <w:tcW w:w="0" w:type="auto"/>
            <w:tcBorders>
              <w:top w:val="nil"/>
              <w:left w:val="nil"/>
              <w:bottom w:val="single" w:sz="4" w:space="0" w:color="A6A6A6"/>
              <w:right w:val="nil"/>
            </w:tcBorders>
            <w:shd w:val="clear" w:color="auto" w:fill="auto"/>
            <w:noWrap/>
            <w:vAlign w:val="bottom"/>
            <w:hideMark/>
          </w:tcPr>
          <w:p w14:paraId="6D36D736"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7</w:t>
            </w:r>
          </w:p>
        </w:tc>
        <w:tc>
          <w:tcPr>
            <w:tcW w:w="0" w:type="auto"/>
            <w:tcBorders>
              <w:top w:val="nil"/>
              <w:left w:val="nil"/>
              <w:bottom w:val="single" w:sz="4" w:space="0" w:color="A6A6A6"/>
              <w:right w:val="nil"/>
            </w:tcBorders>
            <w:shd w:val="clear" w:color="auto" w:fill="auto"/>
            <w:noWrap/>
            <w:vAlign w:val="bottom"/>
            <w:hideMark/>
          </w:tcPr>
          <w:p w14:paraId="6BEB24E1"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14</w:t>
            </w:r>
          </w:p>
        </w:tc>
        <w:tc>
          <w:tcPr>
            <w:tcW w:w="0" w:type="auto"/>
            <w:tcBorders>
              <w:top w:val="nil"/>
              <w:left w:val="nil"/>
              <w:bottom w:val="single" w:sz="4" w:space="0" w:color="A6A6A6"/>
              <w:right w:val="nil"/>
            </w:tcBorders>
            <w:shd w:val="clear" w:color="auto" w:fill="auto"/>
            <w:noWrap/>
            <w:vAlign w:val="bottom"/>
            <w:hideMark/>
          </w:tcPr>
          <w:p w14:paraId="36F2CC17" w14:textId="77777777" w:rsidR="00382311" w:rsidRPr="00455AF4" w:rsidRDefault="00382311" w:rsidP="009F230C">
            <w:pPr>
              <w:spacing w:line="240" w:lineRule="auto"/>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nil"/>
              <w:left w:val="nil"/>
              <w:bottom w:val="single" w:sz="4" w:space="0" w:color="A6A6A6"/>
              <w:right w:val="nil"/>
            </w:tcBorders>
            <w:shd w:val="clear" w:color="auto" w:fill="auto"/>
            <w:noWrap/>
            <w:vAlign w:val="bottom"/>
            <w:hideMark/>
          </w:tcPr>
          <w:p w14:paraId="1B8C6E0B" w14:textId="77777777" w:rsidR="00382311" w:rsidRPr="00455AF4" w:rsidRDefault="00382311" w:rsidP="009F230C">
            <w:pPr>
              <w:spacing w:line="240" w:lineRule="auto"/>
              <w:jc w:val="right"/>
              <w:rPr>
                <w:rFonts w:eastAsia="Times New Roman" w:cs="Times New Roman"/>
                <w:b/>
                <w:bCs/>
                <w:szCs w:val="24"/>
                <w:lang w:eastAsia="en-CA"/>
              </w:rPr>
            </w:pPr>
            <w:r w:rsidRPr="00455AF4">
              <w:rPr>
                <w:rFonts w:eastAsia="Times New Roman" w:cs="Times New Roman"/>
                <w:b/>
                <w:bCs/>
                <w:szCs w:val="24"/>
                <w:lang w:eastAsia="en-CA"/>
              </w:rPr>
              <w:t>29</w:t>
            </w:r>
          </w:p>
        </w:tc>
      </w:tr>
      <w:tr w:rsidR="00382311" w:rsidRPr="00455AF4" w14:paraId="4BCDC26F" w14:textId="77777777" w:rsidTr="009F230C">
        <w:trPr>
          <w:trHeight w:val="334"/>
        </w:trPr>
        <w:tc>
          <w:tcPr>
            <w:tcW w:w="0" w:type="auto"/>
            <w:tcBorders>
              <w:top w:val="nil"/>
              <w:left w:val="nil"/>
              <w:bottom w:val="nil"/>
              <w:right w:val="nil"/>
            </w:tcBorders>
            <w:shd w:val="clear" w:color="000000" w:fill="F2F2F2"/>
            <w:noWrap/>
            <w:vAlign w:val="bottom"/>
            <w:hideMark/>
          </w:tcPr>
          <w:p w14:paraId="70C1899A"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Agelaius</w:t>
            </w:r>
          </w:p>
        </w:tc>
        <w:tc>
          <w:tcPr>
            <w:tcW w:w="0" w:type="auto"/>
            <w:tcBorders>
              <w:top w:val="nil"/>
              <w:left w:val="nil"/>
              <w:bottom w:val="nil"/>
              <w:right w:val="nil"/>
            </w:tcBorders>
            <w:shd w:val="clear" w:color="000000" w:fill="F2F2F2"/>
            <w:noWrap/>
            <w:vAlign w:val="bottom"/>
            <w:hideMark/>
          </w:tcPr>
          <w:p w14:paraId="4BC8C478"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7025FC3E"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7C4ACFC1"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5D111B6B"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7455BEE5"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18894E0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6833FAD"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542EC795"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21AB8303"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0683D1EF" w14:textId="77777777" w:rsidTr="009F230C">
        <w:trPr>
          <w:trHeight w:val="79"/>
        </w:trPr>
        <w:tc>
          <w:tcPr>
            <w:tcW w:w="0" w:type="auto"/>
            <w:tcBorders>
              <w:top w:val="nil"/>
              <w:left w:val="nil"/>
              <w:bottom w:val="nil"/>
              <w:right w:val="nil"/>
            </w:tcBorders>
            <w:shd w:val="clear" w:color="auto" w:fill="auto"/>
            <w:noWrap/>
            <w:vAlign w:val="bottom"/>
            <w:hideMark/>
          </w:tcPr>
          <w:p w14:paraId="2FA90CF1"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phoeniceus</w:t>
            </w:r>
          </w:p>
        </w:tc>
        <w:tc>
          <w:tcPr>
            <w:tcW w:w="0" w:type="auto"/>
            <w:tcBorders>
              <w:top w:val="nil"/>
              <w:left w:val="nil"/>
              <w:bottom w:val="nil"/>
              <w:right w:val="nil"/>
            </w:tcBorders>
            <w:shd w:val="clear" w:color="auto" w:fill="auto"/>
            <w:noWrap/>
            <w:vAlign w:val="bottom"/>
            <w:hideMark/>
          </w:tcPr>
          <w:p w14:paraId="0362539E"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6E2E949C"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2</w:t>
            </w:r>
          </w:p>
        </w:tc>
        <w:tc>
          <w:tcPr>
            <w:tcW w:w="0" w:type="auto"/>
            <w:tcBorders>
              <w:top w:val="nil"/>
              <w:left w:val="nil"/>
              <w:bottom w:val="nil"/>
              <w:right w:val="nil"/>
            </w:tcBorders>
            <w:shd w:val="clear" w:color="auto" w:fill="auto"/>
            <w:noWrap/>
            <w:vAlign w:val="bottom"/>
            <w:hideMark/>
          </w:tcPr>
          <w:p w14:paraId="0C081811"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2D8FED2A"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058A2573"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1FCB614E"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2</w:t>
            </w:r>
          </w:p>
        </w:tc>
        <w:tc>
          <w:tcPr>
            <w:tcW w:w="0" w:type="auto"/>
            <w:tcBorders>
              <w:top w:val="nil"/>
              <w:left w:val="nil"/>
              <w:bottom w:val="nil"/>
              <w:right w:val="nil"/>
            </w:tcBorders>
            <w:shd w:val="clear" w:color="auto" w:fill="auto"/>
            <w:noWrap/>
            <w:vAlign w:val="bottom"/>
            <w:hideMark/>
          </w:tcPr>
          <w:p w14:paraId="5860AD79"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0FEBE762"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681847B5"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3</w:t>
            </w:r>
          </w:p>
        </w:tc>
      </w:tr>
      <w:tr w:rsidR="00382311" w:rsidRPr="00455AF4" w14:paraId="4F930FCB" w14:textId="77777777" w:rsidTr="009F230C">
        <w:trPr>
          <w:trHeight w:val="296"/>
        </w:trPr>
        <w:tc>
          <w:tcPr>
            <w:tcW w:w="0" w:type="auto"/>
            <w:tcBorders>
              <w:top w:val="nil"/>
              <w:left w:val="nil"/>
              <w:bottom w:val="nil"/>
              <w:right w:val="nil"/>
            </w:tcBorders>
            <w:shd w:val="clear" w:color="000000" w:fill="F2F2F2"/>
            <w:noWrap/>
            <w:vAlign w:val="bottom"/>
            <w:hideMark/>
          </w:tcPr>
          <w:p w14:paraId="0A1975E0" w14:textId="77777777" w:rsidR="00382311" w:rsidRPr="00455AF4" w:rsidRDefault="00382311" w:rsidP="009F230C">
            <w:pPr>
              <w:spacing w:line="240" w:lineRule="auto"/>
              <w:ind w:firstLineChars="100" w:firstLine="241"/>
              <w:rPr>
                <w:rFonts w:eastAsia="Times New Roman" w:cs="Times New Roman"/>
                <w:b/>
                <w:bCs/>
                <w:i/>
                <w:iCs/>
                <w:lang w:eastAsia="en-CA"/>
              </w:rPr>
            </w:pPr>
            <w:proofErr w:type="spellStart"/>
            <w:r w:rsidRPr="00455AF4">
              <w:rPr>
                <w:rFonts w:eastAsia="Times New Roman" w:cs="Times New Roman"/>
                <w:b/>
                <w:bCs/>
                <w:i/>
                <w:iCs/>
                <w:lang w:eastAsia="en-CA"/>
              </w:rPr>
              <w:t>Aphelocoma</w:t>
            </w:r>
            <w:proofErr w:type="spellEnd"/>
          </w:p>
        </w:tc>
        <w:tc>
          <w:tcPr>
            <w:tcW w:w="0" w:type="auto"/>
            <w:tcBorders>
              <w:top w:val="nil"/>
              <w:left w:val="nil"/>
              <w:bottom w:val="nil"/>
              <w:right w:val="nil"/>
            </w:tcBorders>
            <w:shd w:val="clear" w:color="000000" w:fill="F2F2F2"/>
            <w:noWrap/>
            <w:vAlign w:val="bottom"/>
            <w:hideMark/>
          </w:tcPr>
          <w:p w14:paraId="0DCBC0C2"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5CAE96A9"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30D6B679"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38231B12"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5D25695"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150722F"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639700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48BBF85"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03F1846"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159F7D58" w14:textId="77777777" w:rsidTr="009F230C">
        <w:trPr>
          <w:trHeight w:val="73"/>
        </w:trPr>
        <w:tc>
          <w:tcPr>
            <w:tcW w:w="0" w:type="auto"/>
            <w:tcBorders>
              <w:top w:val="nil"/>
              <w:left w:val="nil"/>
              <w:bottom w:val="nil"/>
              <w:right w:val="nil"/>
            </w:tcBorders>
            <w:shd w:val="clear" w:color="auto" w:fill="auto"/>
            <w:noWrap/>
            <w:vAlign w:val="bottom"/>
            <w:hideMark/>
          </w:tcPr>
          <w:p w14:paraId="57D1BAD5"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californica</w:t>
            </w:r>
          </w:p>
        </w:tc>
        <w:tc>
          <w:tcPr>
            <w:tcW w:w="0" w:type="auto"/>
            <w:tcBorders>
              <w:top w:val="nil"/>
              <w:left w:val="nil"/>
              <w:bottom w:val="nil"/>
              <w:right w:val="nil"/>
            </w:tcBorders>
            <w:shd w:val="clear" w:color="auto" w:fill="auto"/>
            <w:noWrap/>
            <w:vAlign w:val="bottom"/>
            <w:hideMark/>
          </w:tcPr>
          <w:p w14:paraId="23F96049"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30EFA15E"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740E6C9C"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6869983A"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601D724"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FA75365"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5137494B"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5103A8F9"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1476336C"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0D10F5DC" w14:textId="77777777" w:rsidTr="009F230C">
        <w:trPr>
          <w:trHeight w:val="76"/>
        </w:trPr>
        <w:tc>
          <w:tcPr>
            <w:tcW w:w="0" w:type="auto"/>
            <w:tcBorders>
              <w:top w:val="nil"/>
              <w:left w:val="nil"/>
              <w:bottom w:val="nil"/>
              <w:right w:val="nil"/>
            </w:tcBorders>
            <w:shd w:val="clear" w:color="auto" w:fill="auto"/>
            <w:noWrap/>
            <w:vAlign w:val="bottom"/>
            <w:hideMark/>
          </w:tcPr>
          <w:p w14:paraId="22985AE8" w14:textId="77777777" w:rsidR="00382311" w:rsidRPr="00455AF4" w:rsidRDefault="00382311" w:rsidP="009F230C">
            <w:pPr>
              <w:spacing w:line="240" w:lineRule="auto"/>
              <w:ind w:firstLineChars="200" w:firstLine="480"/>
              <w:rPr>
                <w:rFonts w:eastAsia="Times New Roman" w:cs="Times New Roman"/>
                <w:i/>
                <w:iCs/>
                <w:lang w:eastAsia="en-CA"/>
              </w:rPr>
            </w:pPr>
            <w:proofErr w:type="spellStart"/>
            <w:r w:rsidRPr="00455AF4">
              <w:rPr>
                <w:rFonts w:eastAsia="Times New Roman" w:cs="Times New Roman"/>
                <w:i/>
                <w:iCs/>
                <w:lang w:eastAsia="en-CA"/>
              </w:rPr>
              <w:t>coerulescens</w:t>
            </w:r>
            <w:proofErr w:type="spellEnd"/>
          </w:p>
        </w:tc>
        <w:tc>
          <w:tcPr>
            <w:tcW w:w="0" w:type="auto"/>
            <w:tcBorders>
              <w:top w:val="nil"/>
              <w:left w:val="nil"/>
              <w:bottom w:val="nil"/>
              <w:right w:val="nil"/>
            </w:tcBorders>
            <w:shd w:val="clear" w:color="auto" w:fill="auto"/>
            <w:noWrap/>
            <w:vAlign w:val="bottom"/>
            <w:hideMark/>
          </w:tcPr>
          <w:p w14:paraId="49E44A20"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55FC9147"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555E40F6"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3</w:t>
            </w:r>
          </w:p>
        </w:tc>
        <w:tc>
          <w:tcPr>
            <w:tcW w:w="0" w:type="auto"/>
            <w:tcBorders>
              <w:top w:val="nil"/>
              <w:left w:val="nil"/>
              <w:bottom w:val="nil"/>
              <w:right w:val="nil"/>
            </w:tcBorders>
            <w:shd w:val="clear" w:color="auto" w:fill="auto"/>
            <w:noWrap/>
            <w:vAlign w:val="bottom"/>
            <w:hideMark/>
          </w:tcPr>
          <w:p w14:paraId="1BEEF3FD"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912E37D"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4ADFD31"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2</w:t>
            </w:r>
          </w:p>
        </w:tc>
        <w:tc>
          <w:tcPr>
            <w:tcW w:w="0" w:type="auto"/>
            <w:tcBorders>
              <w:top w:val="nil"/>
              <w:left w:val="nil"/>
              <w:bottom w:val="nil"/>
              <w:right w:val="nil"/>
            </w:tcBorders>
            <w:shd w:val="clear" w:color="auto" w:fill="auto"/>
            <w:noWrap/>
            <w:vAlign w:val="bottom"/>
            <w:hideMark/>
          </w:tcPr>
          <w:p w14:paraId="41D6FEEB"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2</w:t>
            </w:r>
          </w:p>
        </w:tc>
        <w:tc>
          <w:tcPr>
            <w:tcW w:w="0" w:type="auto"/>
            <w:tcBorders>
              <w:top w:val="nil"/>
              <w:left w:val="nil"/>
              <w:bottom w:val="nil"/>
              <w:right w:val="nil"/>
            </w:tcBorders>
            <w:shd w:val="clear" w:color="auto" w:fill="auto"/>
            <w:noWrap/>
            <w:vAlign w:val="bottom"/>
            <w:hideMark/>
          </w:tcPr>
          <w:p w14:paraId="6FFE4719"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08FA8019"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4</w:t>
            </w:r>
          </w:p>
        </w:tc>
      </w:tr>
      <w:tr w:rsidR="00382311" w:rsidRPr="00455AF4" w14:paraId="2D48890E" w14:textId="77777777" w:rsidTr="009F230C">
        <w:trPr>
          <w:trHeight w:val="307"/>
        </w:trPr>
        <w:tc>
          <w:tcPr>
            <w:tcW w:w="0" w:type="auto"/>
            <w:tcBorders>
              <w:top w:val="nil"/>
              <w:left w:val="nil"/>
              <w:bottom w:val="nil"/>
              <w:right w:val="nil"/>
            </w:tcBorders>
            <w:shd w:val="clear" w:color="000000" w:fill="F2F2F2"/>
            <w:noWrap/>
            <w:vAlign w:val="bottom"/>
            <w:hideMark/>
          </w:tcPr>
          <w:p w14:paraId="5EB4A3EE" w14:textId="77777777" w:rsidR="00382311" w:rsidRPr="00455AF4" w:rsidRDefault="00382311" w:rsidP="009F230C">
            <w:pPr>
              <w:spacing w:line="240" w:lineRule="auto"/>
              <w:ind w:firstLineChars="100" w:firstLine="241"/>
              <w:rPr>
                <w:rFonts w:eastAsia="Times New Roman" w:cs="Times New Roman"/>
                <w:b/>
                <w:bCs/>
                <w:i/>
                <w:iCs/>
                <w:lang w:eastAsia="en-CA"/>
              </w:rPr>
            </w:pPr>
            <w:proofErr w:type="spellStart"/>
            <w:r w:rsidRPr="00455AF4">
              <w:rPr>
                <w:rFonts w:eastAsia="Times New Roman" w:cs="Times New Roman"/>
                <w:b/>
                <w:bCs/>
                <w:i/>
                <w:iCs/>
                <w:lang w:eastAsia="en-CA"/>
              </w:rPr>
              <w:t>Argya</w:t>
            </w:r>
            <w:proofErr w:type="spellEnd"/>
          </w:p>
        </w:tc>
        <w:tc>
          <w:tcPr>
            <w:tcW w:w="0" w:type="auto"/>
            <w:tcBorders>
              <w:top w:val="nil"/>
              <w:left w:val="nil"/>
              <w:bottom w:val="nil"/>
              <w:right w:val="nil"/>
            </w:tcBorders>
            <w:shd w:val="clear" w:color="000000" w:fill="F2F2F2"/>
            <w:noWrap/>
            <w:vAlign w:val="bottom"/>
            <w:hideMark/>
          </w:tcPr>
          <w:p w14:paraId="5301C557"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05FC7952"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41C6E2AE"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05F30747"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576AEF01"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C5FECC1"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70A7776"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7795D16A"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98FD0C2"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5B10878B" w14:textId="77777777" w:rsidTr="009F230C">
        <w:trPr>
          <w:trHeight w:val="66"/>
        </w:trPr>
        <w:tc>
          <w:tcPr>
            <w:tcW w:w="0" w:type="auto"/>
            <w:tcBorders>
              <w:top w:val="nil"/>
              <w:left w:val="nil"/>
              <w:bottom w:val="nil"/>
              <w:right w:val="nil"/>
            </w:tcBorders>
            <w:shd w:val="clear" w:color="auto" w:fill="auto"/>
            <w:noWrap/>
            <w:vAlign w:val="bottom"/>
            <w:hideMark/>
          </w:tcPr>
          <w:p w14:paraId="52BEAB1D" w14:textId="77777777" w:rsidR="00382311" w:rsidRPr="00455AF4" w:rsidRDefault="00382311" w:rsidP="009F230C">
            <w:pPr>
              <w:spacing w:line="240" w:lineRule="auto"/>
              <w:ind w:firstLineChars="200" w:firstLine="480"/>
              <w:rPr>
                <w:rFonts w:eastAsia="Times New Roman" w:cs="Times New Roman"/>
                <w:i/>
                <w:iCs/>
                <w:lang w:eastAsia="en-CA"/>
              </w:rPr>
            </w:pPr>
            <w:proofErr w:type="spellStart"/>
            <w:r w:rsidRPr="00455AF4">
              <w:rPr>
                <w:rFonts w:eastAsia="Times New Roman" w:cs="Times New Roman"/>
                <w:i/>
                <w:iCs/>
                <w:lang w:eastAsia="en-CA"/>
              </w:rPr>
              <w:t>squamiceps</w:t>
            </w:r>
            <w:proofErr w:type="spellEnd"/>
          </w:p>
        </w:tc>
        <w:tc>
          <w:tcPr>
            <w:tcW w:w="0" w:type="auto"/>
            <w:tcBorders>
              <w:top w:val="nil"/>
              <w:left w:val="nil"/>
              <w:bottom w:val="nil"/>
              <w:right w:val="nil"/>
            </w:tcBorders>
            <w:shd w:val="clear" w:color="auto" w:fill="auto"/>
            <w:noWrap/>
            <w:vAlign w:val="bottom"/>
            <w:hideMark/>
          </w:tcPr>
          <w:p w14:paraId="77B746E2"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4D2733A7"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3</w:t>
            </w:r>
          </w:p>
        </w:tc>
        <w:tc>
          <w:tcPr>
            <w:tcW w:w="0" w:type="auto"/>
            <w:tcBorders>
              <w:top w:val="nil"/>
              <w:left w:val="nil"/>
              <w:bottom w:val="nil"/>
              <w:right w:val="nil"/>
            </w:tcBorders>
            <w:shd w:val="clear" w:color="auto" w:fill="auto"/>
            <w:noWrap/>
            <w:vAlign w:val="bottom"/>
            <w:hideMark/>
          </w:tcPr>
          <w:p w14:paraId="73F568B4"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3</w:t>
            </w:r>
          </w:p>
        </w:tc>
        <w:tc>
          <w:tcPr>
            <w:tcW w:w="0" w:type="auto"/>
            <w:tcBorders>
              <w:top w:val="nil"/>
              <w:left w:val="nil"/>
              <w:bottom w:val="nil"/>
              <w:right w:val="nil"/>
            </w:tcBorders>
            <w:shd w:val="clear" w:color="auto" w:fill="auto"/>
            <w:noWrap/>
            <w:vAlign w:val="bottom"/>
            <w:hideMark/>
          </w:tcPr>
          <w:p w14:paraId="28BEB5D5"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7526A58"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6FC6941F"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02D6784"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6</w:t>
            </w:r>
          </w:p>
        </w:tc>
        <w:tc>
          <w:tcPr>
            <w:tcW w:w="0" w:type="auto"/>
            <w:tcBorders>
              <w:top w:val="nil"/>
              <w:left w:val="nil"/>
              <w:bottom w:val="nil"/>
              <w:right w:val="nil"/>
            </w:tcBorders>
            <w:shd w:val="clear" w:color="auto" w:fill="auto"/>
            <w:noWrap/>
            <w:vAlign w:val="bottom"/>
            <w:hideMark/>
          </w:tcPr>
          <w:p w14:paraId="58E90F57"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FFE5504"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6</w:t>
            </w:r>
          </w:p>
        </w:tc>
      </w:tr>
      <w:tr w:rsidR="00382311" w:rsidRPr="00455AF4" w14:paraId="6E349B7B" w14:textId="77777777" w:rsidTr="009F230C">
        <w:trPr>
          <w:trHeight w:val="428"/>
        </w:trPr>
        <w:tc>
          <w:tcPr>
            <w:tcW w:w="0" w:type="auto"/>
            <w:tcBorders>
              <w:top w:val="nil"/>
              <w:left w:val="nil"/>
              <w:bottom w:val="nil"/>
              <w:right w:val="nil"/>
            </w:tcBorders>
            <w:shd w:val="clear" w:color="000000" w:fill="F2F2F2"/>
            <w:noWrap/>
            <w:vAlign w:val="bottom"/>
            <w:hideMark/>
          </w:tcPr>
          <w:p w14:paraId="242CBA89" w14:textId="77777777" w:rsidR="00382311" w:rsidRPr="00455AF4" w:rsidRDefault="00382311" w:rsidP="009F230C">
            <w:pPr>
              <w:spacing w:line="240" w:lineRule="auto"/>
              <w:ind w:firstLineChars="100" w:firstLine="241"/>
              <w:rPr>
                <w:rFonts w:eastAsia="Times New Roman" w:cs="Times New Roman"/>
                <w:b/>
                <w:bCs/>
                <w:i/>
                <w:iCs/>
                <w:lang w:eastAsia="en-CA"/>
              </w:rPr>
            </w:pPr>
            <w:proofErr w:type="spellStart"/>
            <w:r w:rsidRPr="00455AF4">
              <w:rPr>
                <w:rFonts w:eastAsia="Times New Roman" w:cs="Times New Roman"/>
                <w:b/>
                <w:bCs/>
                <w:i/>
                <w:iCs/>
                <w:lang w:eastAsia="en-CA"/>
              </w:rPr>
              <w:t>Furnarius</w:t>
            </w:r>
            <w:proofErr w:type="spellEnd"/>
          </w:p>
        </w:tc>
        <w:tc>
          <w:tcPr>
            <w:tcW w:w="0" w:type="auto"/>
            <w:tcBorders>
              <w:top w:val="nil"/>
              <w:left w:val="nil"/>
              <w:bottom w:val="nil"/>
              <w:right w:val="nil"/>
            </w:tcBorders>
            <w:shd w:val="clear" w:color="000000" w:fill="F2F2F2"/>
            <w:noWrap/>
            <w:vAlign w:val="bottom"/>
            <w:hideMark/>
          </w:tcPr>
          <w:p w14:paraId="62FCE7D8"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1B572DA7"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7A7F0D85"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7736ADCF"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7B6E034"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DC3E410"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2F1103FE"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AD2FA5F"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ADBD2D9"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58934F6D" w14:textId="77777777" w:rsidTr="009F230C">
        <w:trPr>
          <w:trHeight w:val="66"/>
        </w:trPr>
        <w:tc>
          <w:tcPr>
            <w:tcW w:w="0" w:type="auto"/>
            <w:tcBorders>
              <w:top w:val="nil"/>
              <w:left w:val="nil"/>
              <w:bottom w:val="nil"/>
              <w:right w:val="nil"/>
            </w:tcBorders>
            <w:shd w:val="clear" w:color="auto" w:fill="auto"/>
            <w:noWrap/>
            <w:vAlign w:val="bottom"/>
            <w:hideMark/>
          </w:tcPr>
          <w:p w14:paraId="733DB6EA"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rufus</w:t>
            </w:r>
          </w:p>
        </w:tc>
        <w:tc>
          <w:tcPr>
            <w:tcW w:w="0" w:type="auto"/>
            <w:tcBorders>
              <w:top w:val="nil"/>
              <w:left w:val="nil"/>
              <w:bottom w:val="nil"/>
              <w:right w:val="nil"/>
            </w:tcBorders>
            <w:shd w:val="clear" w:color="auto" w:fill="auto"/>
            <w:noWrap/>
            <w:vAlign w:val="bottom"/>
            <w:hideMark/>
          </w:tcPr>
          <w:p w14:paraId="219F2B51"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724D8316"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22AAD9D5"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0F737728"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5BAEE48A"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5F826603"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8905FCD"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5B805BA"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FC08AA2"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16C009F2" w14:textId="77777777" w:rsidTr="009F230C">
        <w:trPr>
          <w:trHeight w:val="375"/>
        </w:trPr>
        <w:tc>
          <w:tcPr>
            <w:tcW w:w="0" w:type="auto"/>
            <w:tcBorders>
              <w:top w:val="nil"/>
              <w:left w:val="nil"/>
              <w:bottom w:val="nil"/>
              <w:right w:val="nil"/>
            </w:tcBorders>
            <w:shd w:val="clear" w:color="000000" w:fill="F2F2F2"/>
            <w:noWrap/>
            <w:vAlign w:val="bottom"/>
            <w:hideMark/>
          </w:tcPr>
          <w:p w14:paraId="265AFBFD"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Grus</w:t>
            </w:r>
          </w:p>
        </w:tc>
        <w:tc>
          <w:tcPr>
            <w:tcW w:w="0" w:type="auto"/>
            <w:tcBorders>
              <w:top w:val="nil"/>
              <w:left w:val="nil"/>
              <w:bottom w:val="nil"/>
              <w:right w:val="nil"/>
            </w:tcBorders>
            <w:shd w:val="clear" w:color="000000" w:fill="F2F2F2"/>
            <w:noWrap/>
            <w:vAlign w:val="bottom"/>
            <w:hideMark/>
          </w:tcPr>
          <w:p w14:paraId="0B81E843"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11B81388"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5DD1FCEE"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5BE11CF6"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620F5C9"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198219DB"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2F26A75F"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78EFC5EB"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2188C37B"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5A9B387F" w14:textId="77777777" w:rsidTr="009F230C">
        <w:trPr>
          <w:trHeight w:val="66"/>
        </w:trPr>
        <w:tc>
          <w:tcPr>
            <w:tcW w:w="0" w:type="auto"/>
            <w:tcBorders>
              <w:top w:val="nil"/>
              <w:left w:val="nil"/>
              <w:bottom w:val="nil"/>
              <w:right w:val="nil"/>
            </w:tcBorders>
            <w:shd w:val="clear" w:color="auto" w:fill="auto"/>
            <w:noWrap/>
            <w:vAlign w:val="bottom"/>
            <w:hideMark/>
          </w:tcPr>
          <w:p w14:paraId="604A4E99" w14:textId="77777777" w:rsidR="00382311" w:rsidRPr="00455AF4" w:rsidRDefault="00382311" w:rsidP="009F230C">
            <w:pPr>
              <w:spacing w:line="240" w:lineRule="auto"/>
              <w:ind w:firstLineChars="200" w:firstLine="480"/>
              <w:rPr>
                <w:rFonts w:eastAsia="Times New Roman" w:cs="Times New Roman"/>
                <w:i/>
                <w:iCs/>
                <w:lang w:eastAsia="en-CA"/>
              </w:rPr>
            </w:pPr>
            <w:proofErr w:type="spellStart"/>
            <w:r w:rsidRPr="00455AF4">
              <w:rPr>
                <w:rFonts w:eastAsia="Times New Roman" w:cs="Times New Roman"/>
                <w:i/>
                <w:iCs/>
                <w:lang w:eastAsia="en-CA"/>
              </w:rPr>
              <w:t>nigricollis</w:t>
            </w:r>
            <w:proofErr w:type="spellEnd"/>
          </w:p>
        </w:tc>
        <w:tc>
          <w:tcPr>
            <w:tcW w:w="0" w:type="auto"/>
            <w:tcBorders>
              <w:top w:val="nil"/>
              <w:left w:val="nil"/>
              <w:bottom w:val="nil"/>
              <w:right w:val="nil"/>
            </w:tcBorders>
            <w:shd w:val="clear" w:color="auto" w:fill="auto"/>
            <w:noWrap/>
            <w:vAlign w:val="bottom"/>
            <w:hideMark/>
          </w:tcPr>
          <w:p w14:paraId="1DB61A94"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6E264ED1" w14:textId="77777777" w:rsidR="00382311" w:rsidRPr="00455AF4" w:rsidRDefault="00382311" w:rsidP="009F230C">
            <w:pPr>
              <w:spacing w:line="240" w:lineRule="auto"/>
              <w:ind w:firstLineChars="200" w:firstLine="480"/>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EAAAAD3"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04684715"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F7BAFB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3710FD70"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1D77221"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6142178E"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F8E8BEF"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70F73BBD" w14:textId="77777777" w:rsidTr="009F230C">
        <w:trPr>
          <w:trHeight w:val="334"/>
        </w:trPr>
        <w:tc>
          <w:tcPr>
            <w:tcW w:w="0" w:type="auto"/>
            <w:tcBorders>
              <w:top w:val="nil"/>
              <w:left w:val="nil"/>
              <w:bottom w:val="nil"/>
              <w:right w:val="nil"/>
            </w:tcBorders>
            <w:shd w:val="clear" w:color="000000" w:fill="F2F2F2"/>
            <w:noWrap/>
            <w:vAlign w:val="bottom"/>
            <w:hideMark/>
          </w:tcPr>
          <w:p w14:paraId="0FD356D4"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Haliaeetus</w:t>
            </w:r>
          </w:p>
        </w:tc>
        <w:tc>
          <w:tcPr>
            <w:tcW w:w="0" w:type="auto"/>
            <w:tcBorders>
              <w:top w:val="nil"/>
              <w:left w:val="nil"/>
              <w:bottom w:val="nil"/>
              <w:right w:val="nil"/>
            </w:tcBorders>
            <w:shd w:val="clear" w:color="000000" w:fill="F2F2F2"/>
            <w:noWrap/>
            <w:vAlign w:val="bottom"/>
            <w:hideMark/>
          </w:tcPr>
          <w:p w14:paraId="39B6ABB4"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2FE5E412"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216B4B8D"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2C3E1EDD"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632D86D"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7A5CD20"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EBB244F"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2C6CC2D1"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37A96C7"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6EAB4273" w14:textId="77777777" w:rsidTr="009F230C">
        <w:trPr>
          <w:trHeight w:val="66"/>
        </w:trPr>
        <w:tc>
          <w:tcPr>
            <w:tcW w:w="0" w:type="auto"/>
            <w:tcBorders>
              <w:top w:val="nil"/>
              <w:left w:val="nil"/>
              <w:bottom w:val="nil"/>
              <w:right w:val="nil"/>
            </w:tcBorders>
            <w:shd w:val="clear" w:color="auto" w:fill="auto"/>
            <w:noWrap/>
            <w:vAlign w:val="bottom"/>
            <w:hideMark/>
          </w:tcPr>
          <w:p w14:paraId="57BBADA1" w14:textId="77777777" w:rsidR="00382311" w:rsidRPr="00455AF4" w:rsidRDefault="00382311" w:rsidP="009F230C">
            <w:pPr>
              <w:spacing w:line="240" w:lineRule="auto"/>
              <w:ind w:firstLineChars="200" w:firstLine="480"/>
              <w:rPr>
                <w:rFonts w:eastAsia="Times New Roman" w:cs="Times New Roman"/>
                <w:i/>
                <w:iCs/>
                <w:lang w:eastAsia="en-CA"/>
              </w:rPr>
            </w:pPr>
            <w:proofErr w:type="spellStart"/>
            <w:r w:rsidRPr="00455AF4">
              <w:rPr>
                <w:rFonts w:eastAsia="Times New Roman" w:cs="Times New Roman"/>
                <w:i/>
                <w:iCs/>
                <w:lang w:eastAsia="en-CA"/>
              </w:rPr>
              <w:t>leucephalus</w:t>
            </w:r>
            <w:proofErr w:type="spellEnd"/>
          </w:p>
        </w:tc>
        <w:tc>
          <w:tcPr>
            <w:tcW w:w="0" w:type="auto"/>
            <w:tcBorders>
              <w:top w:val="nil"/>
              <w:left w:val="nil"/>
              <w:bottom w:val="nil"/>
              <w:right w:val="nil"/>
            </w:tcBorders>
            <w:shd w:val="clear" w:color="auto" w:fill="auto"/>
            <w:noWrap/>
            <w:vAlign w:val="bottom"/>
            <w:hideMark/>
          </w:tcPr>
          <w:p w14:paraId="5600EFF3"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7D021DC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553D800F"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366A9C6"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048BE11B"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054789ED"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482F6A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4F3D4F4A"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E17B5ED"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5AD6120F" w14:textId="77777777" w:rsidTr="009F230C">
        <w:trPr>
          <w:trHeight w:val="375"/>
        </w:trPr>
        <w:tc>
          <w:tcPr>
            <w:tcW w:w="0" w:type="auto"/>
            <w:tcBorders>
              <w:top w:val="nil"/>
              <w:left w:val="nil"/>
              <w:bottom w:val="nil"/>
              <w:right w:val="nil"/>
            </w:tcBorders>
            <w:shd w:val="clear" w:color="000000" w:fill="F2F2F2"/>
            <w:noWrap/>
            <w:vAlign w:val="bottom"/>
            <w:hideMark/>
          </w:tcPr>
          <w:p w14:paraId="3B2131A2" w14:textId="77777777" w:rsidR="00382311" w:rsidRPr="00455AF4" w:rsidRDefault="00382311" w:rsidP="009F230C">
            <w:pPr>
              <w:spacing w:line="240" w:lineRule="auto"/>
              <w:ind w:firstLineChars="100" w:firstLine="241"/>
              <w:rPr>
                <w:rFonts w:eastAsia="Times New Roman" w:cs="Times New Roman"/>
                <w:b/>
                <w:bCs/>
                <w:i/>
                <w:iCs/>
                <w:lang w:eastAsia="en-CA"/>
              </w:rPr>
            </w:pPr>
            <w:proofErr w:type="spellStart"/>
            <w:r w:rsidRPr="00455AF4">
              <w:rPr>
                <w:rFonts w:eastAsia="Times New Roman" w:cs="Times New Roman"/>
                <w:b/>
                <w:bCs/>
                <w:i/>
                <w:iCs/>
                <w:lang w:eastAsia="en-CA"/>
              </w:rPr>
              <w:t>Malurus</w:t>
            </w:r>
            <w:proofErr w:type="spellEnd"/>
          </w:p>
        </w:tc>
        <w:tc>
          <w:tcPr>
            <w:tcW w:w="0" w:type="auto"/>
            <w:tcBorders>
              <w:top w:val="nil"/>
              <w:left w:val="nil"/>
              <w:bottom w:val="nil"/>
              <w:right w:val="nil"/>
            </w:tcBorders>
            <w:shd w:val="clear" w:color="000000" w:fill="F2F2F2"/>
            <w:noWrap/>
            <w:vAlign w:val="bottom"/>
            <w:hideMark/>
          </w:tcPr>
          <w:p w14:paraId="0379F76F"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79162028"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60DC9FA2"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0AE4E27F"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9D1D10C"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514D619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20A5F2D1"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1960F34D"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7628D5E"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061B5DAF" w14:textId="77777777" w:rsidTr="009F230C">
        <w:trPr>
          <w:trHeight w:val="66"/>
        </w:trPr>
        <w:tc>
          <w:tcPr>
            <w:tcW w:w="0" w:type="auto"/>
            <w:tcBorders>
              <w:top w:val="nil"/>
              <w:left w:val="nil"/>
              <w:bottom w:val="nil"/>
              <w:right w:val="nil"/>
            </w:tcBorders>
            <w:shd w:val="clear" w:color="auto" w:fill="auto"/>
            <w:noWrap/>
            <w:vAlign w:val="bottom"/>
            <w:hideMark/>
          </w:tcPr>
          <w:p w14:paraId="617FAB27" w14:textId="77777777" w:rsidR="00382311" w:rsidRPr="00455AF4" w:rsidRDefault="00382311" w:rsidP="009F230C">
            <w:pPr>
              <w:spacing w:line="240" w:lineRule="auto"/>
              <w:ind w:firstLineChars="200" w:firstLine="480"/>
              <w:rPr>
                <w:rFonts w:eastAsia="Times New Roman" w:cs="Times New Roman"/>
                <w:i/>
                <w:iCs/>
                <w:lang w:eastAsia="en-CA"/>
              </w:rPr>
            </w:pPr>
            <w:proofErr w:type="spellStart"/>
            <w:r w:rsidRPr="00455AF4">
              <w:rPr>
                <w:rFonts w:eastAsia="Times New Roman" w:cs="Times New Roman"/>
                <w:i/>
                <w:iCs/>
                <w:lang w:eastAsia="en-CA"/>
              </w:rPr>
              <w:t>cyaneus</w:t>
            </w:r>
            <w:proofErr w:type="spellEnd"/>
          </w:p>
        </w:tc>
        <w:tc>
          <w:tcPr>
            <w:tcW w:w="0" w:type="auto"/>
            <w:tcBorders>
              <w:top w:val="nil"/>
              <w:left w:val="nil"/>
              <w:bottom w:val="nil"/>
              <w:right w:val="nil"/>
            </w:tcBorders>
            <w:shd w:val="clear" w:color="auto" w:fill="auto"/>
            <w:noWrap/>
            <w:vAlign w:val="bottom"/>
            <w:hideMark/>
          </w:tcPr>
          <w:p w14:paraId="79D5F1F9"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1FB0D27F"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5D88217C"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A797999"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13ABD79"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35838B19"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127C0425"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AB7AC8D"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3635E09"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7509F8F3" w14:textId="77777777" w:rsidTr="009F230C">
        <w:trPr>
          <w:trHeight w:val="375"/>
        </w:trPr>
        <w:tc>
          <w:tcPr>
            <w:tcW w:w="0" w:type="auto"/>
            <w:tcBorders>
              <w:top w:val="nil"/>
              <w:left w:val="nil"/>
              <w:bottom w:val="nil"/>
              <w:right w:val="nil"/>
            </w:tcBorders>
            <w:shd w:val="clear" w:color="000000" w:fill="F2F2F2"/>
            <w:noWrap/>
            <w:vAlign w:val="bottom"/>
            <w:hideMark/>
          </w:tcPr>
          <w:p w14:paraId="62E5B0F4" w14:textId="77777777" w:rsidR="00382311" w:rsidRPr="00455AF4" w:rsidRDefault="00382311" w:rsidP="009F230C">
            <w:pPr>
              <w:spacing w:line="240" w:lineRule="auto"/>
              <w:ind w:firstLineChars="100" w:firstLine="241"/>
              <w:rPr>
                <w:rFonts w:eastAsia="Times New Roman" w:cs="Times New Roman"/>
                <w:b/>
                <w:bCs/>
                <w:i/>
                <w:iCs/>
                <w:lang w:eastAsia="en-CA"/>
              </w:rPr>
            </w:pPr>
            <w:proofErr w:type="spellStart"/>
            <w:r w:rsidRPr="00455AF4">
              <w:rPr>
                <w:rFonts w:eastAsia="Times New Roman" w:cs="Times New Roman"/>
                <w:b/>
                <w:bCs/>
                <w:i/>
                <w:iCs/>
                <w:lang w:eastAsia="en-CA"/>
              </w:rPr>
              <w:t>Melierax</w:t>
            </w:r>
            <w:proofErr w:type="spellEnd"/>
          </w:p>
        </w:tc>
        <w:tc>
          <w:tcPr>
            <w:tcW w:w="0" w:type="auto"/>
            <w:tcBorders>
              <w:top w:val="nil"/>
              <w:left w:val="nil"/>
              <w:bottom w:val="nil"/>
              <w:right w:val="nil"/>
            </w:tcBorders>
            <w:shd w:val="clear" w:color="000000" w:fill="F2F2F2"/>
            <w:noWrap/>
            <w:vAlign w:val="bottom"/>
            <w:hideMark/>
          </w:tcPr>
          <w:p w14:paraId="20C26B31"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5D96F584"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0355A412"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0783F539"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C634566"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76A5503"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54C30C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56F81038"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5930A97"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1A7C7466" w14:textId="77777777" w:rsidTr="009F230C">
        <w:trPr>
          <w:trHeight w:val="66"/>
        </w:trPr>
        <w:tc>
          <w:tcPr>
            <w:tcW w:w="0" w:type="auto"/>
            <w:tcBorders>
              <w:top w:val="nil"/>
              <w:left w:val="nil"/>
              <w:bottom w:val="nil"/>
              <w:right w:val="nil"/>
            </w:tcBorders>
            <w:shd w:val="clear" w:color="auto" w:fill="auto"/>
            <w:noWrap/>
            <w:vAlign w:val="bottom"/>
            <w:hideMark/>
          </w:tcPr>
          <w:p w14:paraId="1AA08807" w14:textId="77777777" w:rsidR="00382311" w:rsidRPr="00455AF4" w:rsidRDefault="00382311" w:rsidP="009F230C">
            <w:pPr>
              <w:spacing w:line="240" w:lineRule="auto"/>
              <w:ind w:firstLineChars="200" w:firstLine="480"/>
              <w:rPr>
                <w:rFonts w:eastAsia="Times New Roman" w:cs="Times New Roman"/>
                <w:i/>
                <w:iCs/>
                <w:lang w:eastAsia="en-CA"/>
              </w:rPr>
            </w:pPr>
            <w:proofErr w:type="spellStart"/>
            <w:r w:rsidRPr="00455AF4">
              <w:rPr>
                <w:rFonts w:eastAsia="Times New Roman" w:cs="Times New Roman"/>
                <w:i/>
                <w:iCs/>
                <w:lang w:eastAsia="en-CA"/>
              </w:rPr>
              <w:t>canorus</w:t>
            </w:r>
            <w:proofErr w:type="spellEnd"/>
          </w:p>
        </w:tc>
        <w:tc>
          <w:tcPr>
            <w:tcW w:w="0" w:type="auto"/>
            <w:tcBorders>
              <w:top w:val="nil"/>
              <w:left w:val="nil"/>
              <w:bottom w:val="nil"/>
              <w:right w:val="nil"/>
            </w:tcBorders>
            <w:shd w:val="clear" w:color="auto" w:fill="auto"/>
            <w:noWrap/>
            <w:vAlign w:val="bottom"/>
            <w:hideMark/>
          </w:tcPr>
          <w:p w14:paraId="1B8F30DD"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5F524A3A"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72F678E5"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488E39F"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2914379"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59D64469"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0C0B469E"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7A0C00A"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5CF412A7"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1CC60934" w14:textId="77777777" w:rsidTr="009F230C">
        <w:trPr>
          <w:trHeight w:val="375"/>
        </w:trPr>
        <w:tc>
          <w:tcPr>
            <w:tcW w:w="0" w:type="auto"/>
            <w:tcBorders>
              <w:top w:val="nil"/>
              <w:left w:val="nil"/>
              <w:bottom w:val="nil"/>
              <w:right w:val="nil"/>
            </w:tcBorders>
            <w:shd w:val="clear" w:color="000000" w:fill="F2F2F2"/>
            <w:noWrap/>
            <w:vAlign w:val="bottom"/>
            <w:hideMark/>
          </w:tcPr>
          <w:p w14:paraId="338A3DD4"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Perdix</w:t>
            </w:r>
          </w:p>
        </w:tc>
        <w:tc>
          <w:tcPr>
            <w:tcW w:w="0" w:type="auto"/>
            <w:tcBorders>
              <w:top w:val="nil"/>
              <w:left w:val="nil"/>
              <w:bottom w:val="nil"/>
              <w:right w:val="nil"/>
            </w:tcBorders>
            <w:shd w:val="clear" w:color="000000" w:fill="F2F2F2"/>
            <w:noWrap/>
            <w:vAlign w:val="bottom"/>
            <w:hideMark/>
          </w:tcPr>
          <w:p w14:paraId="5972C083"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22503AE8"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7AF09D89"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7BD88701"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CC0237B"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21DF1BD"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1CFA126"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5565FF34"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4FC43E9"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28CCD43B" w14:textId="77777777" w:rsidTr="009F230C">
        <w:trPr>
          <w:trHeight w:val="66"/>
        </w:trPr>
        <w:tc>
          <w:tcPr>
            <w:tcW w:w="0" w:type="auto"/>
            <w:tcBorders>
              <w:top w:val="nil"/>
              <w:left w:val="nil"/>
              <w:bottom w:val="nil"/>
              <w:right w:val="nil"/>
            </w:tcBorders>
            <w:shd w:val="clear" w:color="auto" w:fill="auto"/>
            <w:noWrap/>
            <w:vAlign w:val="bottom"/>
            <w:hideMark/>
          </w:tcPr>
          <w:p w14:paraId="745BD545" w14:textId="77777777" w:rsidR="00382311" w:rsidRPr="00455AF4" w:rsidRDefault="00382311" w:rsidP="009F230C">
            <w:pPr>
              <w:spacing w:line="240" w:lineRule="auto"/>
              <w:ind w:firstLineChars="200" w:firstLine="480"/>
              <w:rPr>
                <w:rFonts w:eastAsia="Times New Roman" w:cs="Times New Roman"/>
                <w:i/>
                <w:iCs/>
                <w:lang w:eastAsia="en-CA"/>
              </w:rPr>
            </w:pPr>
            <w:proofErr w:type="spellStart"/>
            <w:r w:rsidRPr="00455AF4">
              <w:rPr>
                <w:rFonts w:eastAsia="Times New Roman" w:cs="Times New Roman"/>
                <w:i/>
                <w:iCs/>
                <w:lang w:eastAsia="en-CA"/>
              </w:rPr>
              <w:t>perdix</w:t>
            </w:r>
            <w:proofErr w:type="spellEnd"/>
          </w:p>
        </w:tc>
        <w:tc>
          <w:tcPr>
            <w:tcW w:w="0" w:type="auto"/>
            <w:tcBorders>
              <w:top w:val="nil"/>
              <w:left w:val="nil"/>
              <w:bottom w:val="nil"/>
              <w:right w:val="nil"/>
            </w:tcBorders>
            <w:shd w:val="clear" w:color="auto" w:fill="auto"/>
            <w:noWrap/>
            <w:vAlign w:val="bottom"/>
            <w:hideMark/>
          </w:tcPr>
          <w:p w14:paraId="0211BFEA"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7DFC339E"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4F553CC5"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1409329A"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FE6FA0A"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1B131F09"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79A6819"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09985A08"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4C29B4E"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44E10712" w14:textId="77777777" w:rsidTr="009F230C">
        <w:trPr>
          <w:trHeight w:val="375"/>
        </w:trPr>
        <w:tc>
          <w:tcPr>
            <w:tcW w:w="0" w:type="auto"/>
            <w:tcBorders>
              <w:top w:val="nil"/>
              <w:left w:val="nil"/>
              <w:bottom w:val="nil"/>
              <w:right w:val="nil"/>
            </w:tcBorders>
            <w:shd w:val="clear" w:color="000000" w:fill="F2F2F2"/>
            <w:noWrap/>
            <w:vAlign w:val="bottom"/>
            <w:hideMark/>
          </w:tcPr>
          <w:p w14:paraId="54F6AD8E" w14:textId="77777777" w:rsidR="00382311" w:rsidRPr="00455AF4" w:rsidRDefault="00382311" w:rsidP="009F230C">
            <w:pPr>
              <w:spacing w:line="240" w:lineRule="auto"/>
              <w:ind w:firstLineChars="100" w:firstLine="241"/>
              <w:rPr>
                <w:rFonts w:eastAsia="Times New Roman" w:cs="Times New Roman"/>
                <w:b/>
                <w:bCs/>
                <w:i/>
                <w:iCs/>
                <w:lang w:eastAsia="en-CA"/>
              </w:rPr>
            </w:pPr>
            <w:proofErr w:type="spellStart"/>
            <w:r w:rsidRPr="00455AF4">
              <w:rPr>
                <w:rFonts w:eastAsia="Times New Roman" w:cs="Times New Roman"/>
                <w:b/>
                <w:bCs/>
                <w:i/>
                <w:iCs/>
                <w:lang w:eastAsia="en-CA"/>
              </w:rPr>
              <w:t>Plocepasser</w:t>
            </w:r>
            <w:proofErr w:type="spellEnd"/>
          </w:p>
        </w:tc>
        <w:tc>
          <w:tcPr>
            <w:tcW w:w="0" w:type="auto"/>
            <w:tcBorders>
              <w:top w:val="nil"/>
              <w:left w:val="nil"/>
              <w:bottom w:val="nil"/>
              <w:right w:val="nil"/>
            </w:tcBorders>
            <w:shd w:val="clear" w:color="000000" w:fill="F2F2F2"/>
            <w:noWrap/>
            <w:vAlign w:val="bottom"/>
            <w:hideMark/>
          </w:tcPr>
          <w:p w14:paraId="166CFD6D"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6E42F418"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199B3116"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71B6CFE9"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D532352"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97EB610"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1D1B6346"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EBC37A4"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55AF65CB"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1D971AD5" w14:textId="77777777" w:rsidTr="009F230C">
        <w:trPr>
          <w:trHeight w:val="66"/>
        </w:trPr>
        <w:tc>
          <w:tcPr>
            <w:tcW w:w="0" w:type="auto"/>
            <w:tcBorders>
              <w:top w:val="nil"/>
              <w:left w:val="nil"/>
              <w:bottom w:val="nil"/>
              <w:right w:val="nil"/>
            </w:tcBorders>
            <w:shd w:val="clear" w:color="auto" w:fill="auto"/>
            <w:noWrap/>
            <w:vAlign w:val="bottom"/>
            <w:hideMark/>
          </w:tcPr>
          <w:p w14:paraId="07D90DB7" w14:textId="77777777" w:rsidR="00382311" w:rsidRPr="00455AF4" w:rsidRDefault="00382311" w:rsidP="009F230C">
            <w:pPr>
              <w:spacing w:line="240" w:lineRule="auto"/>
              <w:ind w:firstLineChars="200" w:firstLine="480"/>
              <w:rPr>
                <w:rFonts w:eastAsia="Times New Roman" w:cs="Times New Roman"/>
                <w:i/>
                <w:iCs/>
                <w:lang w:eastAsia="en-CA"/>
              </w:rPr>
            </w:pPr>
            <w:proofErr w:type="spellStart"/>
            <w:r w:rsidRPr="00455AF4">
              <w:rPr>
                <w:rFonts w:eastAsia="Times New Roman" w:cs="Times New Roman"/>
                <w:i/>
                <w:iCs/>
                <w:lang w:eastAsia="en-CA"/>
              </w:rPr>
              <w:t>mahali</w:t>
            </w:r>
            <w:proofErr w:type="spellEnd"/>
          </w:p>
        </w:tc>
        <w:tc>
          <w:tcPr>
            <w:tcW w:w="0" w:type="auto"/>
            <w:tcBorders>
              <w:top w:val="nil"/>
              <w:left w:val="nil"/>
              <w:bottom w:val="nil"/>
              <w:right w:val="nil"/>
            </w:tcBorders>
            <w:shd w:val="clear" w:color="auto" w:fill="auto"/>
            <w:noWrap/>
            <w:vAlign w:val="bottom"/>
            <w:hideMark/>
          </w:tcPr>
          <w:p w14:paraId="2CEFE698"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0A6E2924"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3F2D0E57"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E8BE54A"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17E81EE1"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EF54CCB"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638FE44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22358483"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A294DB5"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7F680135" w14:textId="77777777" w:rsidTr="009F230C">
        <w:trPr>
          <w:trHeight w:val="375"/>
        </w:trPr>
        <w:tc>
          <w:tcPr>
            <w:tcW w:w="0" w:type="auto"/>
            <w:tcBorders>
              <w:top w:val="nil"/>
              <w:left w:val="nil"/>
              <w:bottom w:val="nil"/>
              <w:right w:val="nil"/>
            </w:tcBorders>
            <w:shd w:val="clear" w:color="000000" w:fill="F2F2F2"/>
            <w:noWrap/>
            <w:vAlign w:val="bottom"/>
            <w:hideMark/>
          </w:tcPr>
          <w:p w14:paraId="48ED1D71" w14:textId="77777777" w:rsidR="00382311" w:rsidRPr="00455AF4" w:rsidRDefault="00382311" w:rsidP="009F230C">
            <w:pPr>
              <w:spacing w:line="240" w:lineRule="auto"/>
              <w:ind w:firstLineChars="100" w:firstLine="241"/>
              <w:rPr>
                <w:rFonts w:eastAsia="Times New Roman" w:cs="Times New Roman"/>
                <w:b/>
                <w:bCs/>
                <w:i/>
                <w:iCs/>
                <w:lang w:eastAsia="en-CA"/>
              </w:rPr>
            </w:pPr>
            <w:proofErr w:type="spellStart"/>
            <w:r w:rsidRPr="00455AF4">
              <w:rPr>
                <w:rFonts w:eastAsia="Times New Roman" w:cs="Times New Roman"/>
                <w:b/>
                <w:bCs/>
                <w:i/>
                <w:iCs/>
                <w:lang w:eastAsia="en-CA"/>
              </w:rPr>
              <w:t>Pomatostomus</w:t>
            </w:r>
            <w:proofErr w:type="spellEnd"/>
          </w:p>
        </w:tc>
        <w:tc>
          <w:tcPr>
            <w:tcW w:w="0" w:type="auto"/>
            <w:tcBorders>
              <w:top w:val="nil"/>
              <w:left w:val="nil"/>
              <w:bottom w:val="nil"/>
              <w:right w:val="nil"/>
            </w:tcBorders>
            <w:shd w:val="clear" w:color="000000" w:fill="F2F2F2"/>
            <w:noWrap/>
            <w:vAlign w:val="bottom"/>
            <w:hideMark/>
          </w:tcPr>
          <w:p w14:paraId="4B8F5D81"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5602F574"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4A8F49F1"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7614847B"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C2B4C09"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7410B7BA"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0655F32"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C01C820"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B6727A0"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35349992" w14:textId="77777777" w:rsidTr="009F230C">
        <w:trPr>
          <w:trHeight w:val="66"/>
        </w:trPr>
        <w:tc>
          <w:tcPr>
            <w:tcW w:w="0" w:type="auto"/>
            <w:tcBorders>
              <w:top w:val="nil"/>
              <w:left w:val="nil"/>
              <w:bottom w:val="nil"/>
              <w:right w:val="nil"/>
            </w:tcBorders>
            <w:shd w:val="clear" w:color="auto" w:fill="auto"/>
            <w:noWrap/>
            <w:vAlign w:val="bottom"/>
            <w:hideMark/>
          </w:tcPr>
          <w:p w14:paraId="54035786" w14:textId="77777777" w:rsidR="00382311" w:rsidRPr="00455AF4" w:rsidRDefault="00382311" w:rsidP="009F230C">
            <w:pPr>
              <w:spacing w:line="240" w:lineRule="auto"/>
              <w:ind w:firstLineChars="200" w:firstLine="480"/>
              <w:rPr>
                <w:rFonts w:eastAsia="Times New Roman" w:cs="Times New Roman"/>
                <w:i/>
                <w:iCs/>
                <w:lang w:eastAsia="en-CA"/>
              </w:rPr>
            </w:pPr>
            <w:proofErr w:type="spellStart"/>
            <w:r w:rsidRPr="00455AF4">
              <w:rPr>
                <w:rFonts w:eastAsia="Times New Roman" w:cs="Times New Roman"/>
                <w:i/>
                <w:iCs/>
                <w:lang w:eastAsia="en-CA"/>
              </w:rPr>
              <w:t>ruficeps</w:t>
            </w:r>
            <w:proofErr w:type="spellEnd"/>
          </w:p>
        </w:tc>
        <w:tc>
          <w:tcPr>
            <w:tcW w:w="0" w:type="auto"/>
            <w:tcBorders>
              <w:top w:val="nil"/>
              <w:left w:val="nil"/>
              <w:bottom w:val="nil"/>
              <w:right w:val="nil"/>
            </w:tcBorders>
            <w:shd w:val="clear" w:color="auto" w:fill="auto"/>
            <w:noWrap/>
            <w:vAlign w:val="bottom"/>
            <w:hideMark/>
          </w:tcPr>
          <w:p w14:paraId="1F418088"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2EEC9482"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450A146C"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EBE3ADE"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52E52300"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3B7C945C"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55473B3"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03E7718C"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60FBC154"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56A1ACFF" w14:textId="77777777" w:rsidTr="009F230C">
        <w:trPr>
          <w:trHeight w:val="375"/>
        </w:trPr>
        <w:tc>
          <w:tcPr>
            <w:tcW w:w="0" w:type="auto"/>
            <w:tcBorders>
              <w:top w:val="nil"/>
              <w:left w:val="nil"/>
              <w:bottom w:val="nil"/>
              <w:right w:val="nil"/>
            </w:tcBorders>
            <w:shd w:val="clear" w:color="000000" w:fill="F2F2F2"/>
            <w:noWrap/>
            <w:vAlign w:val="bottom"/>
            <w:hideMark/>
          </w:tcPr>
          <w:p w14:paraId="3DF438A7"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Saltator</w:t>
            </w:r>
          </w:p>
        </w:tc>
        <w:tc>
          <w:tcPr>
            <w:tcW w:w="0" w:type="auto"/>
            <w:tcBorders>
              <w:top w:val="nil"/>
              <w:left w:val="nil"/>
              <w:bottom w:val="nil"/>
              <w:right w:val="nil"/>
            </w:tcBorders>
            <w:shd w:val="clear" w:color="000000" w:fill="F2F2F2"/>
            <w:noWrap/>
            <w:vAlign w:val="bottom"/>
            <w:hideMark/>
          </w:tcPr>
          <w:p w14:paraId="5D2E2480"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4E3B276E"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4E647423"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7EC83FFF"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34C1F4F"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7A59F555"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825C3B3"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BD193C1"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21E11E8"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2FC0E072" w14:textId="77777777" w:rsidTr="009F230C">
        <w:trPr>
          <w:trHeight w:val="66"/>
        </w:trPr>
        <w:tc>
          <w:tcPr>
            <w:tcW w:w="0" w:type="auto"/>
            <w:tcBorders>
              <w:top w:val="nil"/>
              <w:left w:val="nil"/>
              <w:bottom w:val="nil"/>
              <w:right w:val="nil"/>
            </w:tcBorders>
            <w:shd w:val="clear" w:color="auto" w:fill="auto"/>
            <w:noWrap/>
            <w:vAlign w:val="bottom"/>
            <w:hideMark/>
          </w:tcPr>
          <w:p w14:paraId="1376A9EE" w14:textId="77777777" w:rsidR="00382311" w:rsidRPr="00455AF4" w:rsidRDefault="00382311" w:rsidP="009F230C">
            <w:pPr>
              <w:spacing w:line="240" w:lineRule="auto"/>
              <w:ind w:firstLineChars="200" w:firstLine="480"/>
              <w:rPr>
                <w:rFonts w:eastAsia="Times New Roman" w:cs="Times New Roman"/>
                <w:i/>
                <w:iCs/>
                <w:lang w:eastAsia="en-CA"/>
              </w:rPr>
            </w:pPr>
            <w:proofErr w:type="spellStart"/>
            <w:r w:rsidRPr="00455AF4">
              <w:rPr>
                <w:rFonts w:eastAsia="Times New Roman" w:cs="Times New Roman"/>
                <w:i/>
                <w:iCs/>
                <w:lang w:eastAsia="en-CA"/>
              </w:rPr>
              <w:t>atricollis</w:t>
            </w:r>
            <w:proofErr w:type="spellEnd"/>
          </w:p>
        </w:tc>
        <w:tc>
          <w:tcPr>
            <w:tcW w:w="0" w:type="auto"/>
            <w:tcBorders>
              <w:top w:val="nil"/>
              <w:left w:val="nil"/>
              <w:bottom w:val="nil"/>
              <w:right w:val="nil"/>
            </w:tcBorders>
            <w:shd w:val="clear" w:color="auto" w:fill="auto"/>
            <w:noWrap/>
            <w:vAlign w:val="bottom"/>
            <w:hideMark/>
          </w:tcPr>
          <w:p w14:paraId="4A61BA2B"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222FF1FE" w14:textId="77777777" w:rsidR="00382311" w:rsidRPr="00455AF4" w:rsidRDefault="00382311" w:rsidP="009F230C">
            <w:pPr>
              <w:spacing w:line="240" w:lineRule="auto"/>
              <w:ind w:firstLineChars="200" w:firstLine="480"/>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463661B"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1450E291"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E109676"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5D691923"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3F63FB0"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8F612F6"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534240E8"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3357E3AB" w14:textId="77777777" w:rsidTr="009F230C">
        <w:trPr>
          <w:trHeight w:val="350"/>
        </w:trPr>
        <w:tc>
          <w:tcPr>
            <w:tcW w:w="0" w:type="auto"/>
            <w:tcBorders>
              <w:top w:val="nil"/>
              <w:left w:val="nil"/>
              <w:bottom w:val="nil"/>
              <w:right w:val="nil"/>
            </w:tcBorders>
            <w:shd w:val="clear" w:color="000000" w:fill="F2F2F2"/>
            <w:noWrap/>
            <w:vAlign w:val="bottom"/>
            <w:hideMark/>
          </w:tcPr>
          <w:p w14:paraId="156F38ED" w14:textId="77777777" w:rsidR="00382311" w:rsidRPr="00455AF4" w:rsidRDefault="00382311" w:rsidP="009F230C">
            <w:pPr>
              <w:spacing w:line="240" w:lineRule="auto"/>
              <w:ind w:firstLineChars="100" w:firstLine="241"/>
              <w:rPr>
                <w:rFonts w:eastAsia="Times New Roman" w:cs="Times New Roman"/>
                <w:b/>
                <w:bCs/>
                <w:i/>
                <w:iCs/>
                <w:lang w:eastAsia="en-CA"/>
              </w:rPr>
            </w:pPr>
            <w:proofErr w:type="spellStart"/>
            <w:r w:rsidRPr="00455AF4">
              <w:rPr>
                <w:rFonts w:eastAsia="Times New Roman" w:cs="Times New Roman"/>
                <w:b/>
                <w:bCs/>
                <w:i/>
                <w:iCs/>
                <w:lang w:eastAsia="en-CA"/>
              </w:rPr>
              <w:t>Taeniopygia</w:t>
            </w:r>
            <w:proofErr w:type="spellEnd"/>
          </w:p>
        </w:tc>
        <w:tc>
          <w:tcPr>
            <w:tcW w:w="0" w:type="auto"/>
            <w:tcBorders>
              <w:top w:val="nil"/>
              <w:left w:val="nil"/>
              <w:bottom w:val="nil"/>
              <w:right w:val="nil"/>
            </w:tcBorders>
            <w:shd w:val="clear" w:color="000000" w:fill="F2F2F2"/>
            <w:noWrap/>
            <w:vAlign w:val="bottom"/>
            <w:hideMark/>
          </w:tcPr>
          <w:p w14:paraId="66E7A8D2"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6044807D"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3F023372"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527C75CD"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BC02E11"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6B3E790"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1EC771A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45FF48C"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503599BE"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681EE344" w14:textId="77777777" w:rsidTr="009F230C">
        <w:trPr>
          <w:trHeight w:val="66"/>
        </w:trPr>
        <w:tc>
          <w:tcPr>
            <w:tcW w:w="0" w:type="auto"/>
            <w:tcBorders>
              <w:top w:val="nil"/>
              <w:left w:val="nil"/>
              <w:bottom w:val="nil"/>
              <w:right w:val="nil"/>
            </w:tcBorders>
            <w:shd w:val="clear" w:color="auto" w:fill="auto"/>
            <w:noWrap/>
            <w:vAlign w:val="bottom"/>
            <w:hideMark/>
          </w:tcPr>
          <w:p w14:paraId="4DC5E233"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guttata</w:t>
            </w:r>
          </w:p>
        </w:tc>
        <w:tc>
          <w:tcPr>
            <w:tcW w:w="0" w:type="auto"/>
            <w:tcBorders>
              <w:top w:val="nil"/>
              <w:left w:val="nil"/>
              <w:bottom w:val="nil"/>
              <w:right w:val="nil"/>
            </w:tcBorders>
            <w:shd w:val="clear" w:color="auto" w:fill="auto"/>
            <w:noWrap/>
            <w:vAlign w:val="bottom"/>
            <w:hideMark/>
          </w:tcPr>
          <w:p w14:paraId="3B839884"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427EDF90"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18536876"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52DB45D7"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113342E"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18C591D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6E78C9BB"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AE008F7"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6FC4B349"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26E8D6C4" w14:textId="77777777" w:rsidTr="009F230C">
        <w:trPr>
          <w:trHeight w:val="374"/>
        </w:trPr>
        <w:tc>
          <w:tcPr>
            <w:tcW w:w="0" w:type="auto"/>
            <w:tcBorders>
              <w:top w:val="nil"/>
              <w:left w:val="nil"/>
              <w:bottom w:val="nil"/>
              <w:right w:val="nil"/>
            </w:tcBorders>
            <w:shd w:val="clear" w:color="000000" w:fill="F2F2F2"/>
            <w:noWrap/>
            <w:vAlign w:val="bottom"/>
            <w:hideMark/>
          </w:tcPr>
          <w:p w14:paraId="04018957" w14:textId="77777777" w:rsidR="00382311" w:rsidRPr="00455AF4" w:rsidRDefault="00382311" w:rsidP="009F230C">
            <w:pPr>
              <w:spacing w:line="240" w:lineRule="auto"/>
              <w:ind w:firstLineChars="100" w:firstLine="241"/>
              <w:rPr>
                <w:rFonts w:eastAsia="Times New Roman" w:cs="Times New Roman"/>
                <w:b/>
                <w:bCs/>
                <w:i/>
                <w:iCs/>
                <w:lang w:eastAsia="en-CA"/>
              </w:rPr>
            </w:pPr>
            <w:proofErr w:type="spellStart"/>
            <w:r w:rsidRPr="00455AF4">
              <w:rPr>
                <w:rFonts w:eastAsia="Times New Roman" w:cs="Times New Roman"/>
                <w:b/>
                <w:bCs/>
                <w:i/>
                <w:iCs/>
                <w:lang w:eastAsia="en-CA"/>
              </w:rPr>
              <w:t>Turdoides</w:t>
            </w:r>
            <w:proofErr w:type="spellEnd"/>
            <w:r w:rsidRPr="00455AF4">
              <w:rPr>
                <w:rFonts w:eastAsia="Times New Roman" w:cs="Times New Roman"/>
                <w:b/>
                <w:bCs/>
                <w:i/>
                <w:iCs/>
                <w:lang w:eastAsia="en-CA"/>
              </w:rPr>
              <w:t xml:space="preserve"> </w:t>
            </w:r>
          </w:p>
        </w:tc>
        <w:tc>
          <w:tcPr>
            <w:tcW w:w="0" w:type="auto"/>
            <w:tcBorders>
              <w:top w:val="nil"/>
              <w:left w:val="nil"/>
              <w:bottom w:val="nil"/>
              <w:right w:val="nil"/>
            </w:tcBorders>
            <w:shd w:val="clear" w:color="000000" w:fill="F2F2F2"/>
            <w:noWrap/>
            <w:vAlign w:val="bottom"/>
            <w:hideMark/>
          </w:tcPr>
          <w:p w14:paraId="49FE75B8"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41F6E6A4"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37FAF067"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30E57C8E"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EE824F5"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5ADEAEE2"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2BE7F2E3"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7C5DBFAF"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38F98E2"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51CE6927" w14:textId="77777777" w:rsidTr="009F230C">
        <w:trPr>
          <w:trHeight w:val="66"/>
        </w:trPr>
        <w:tc>
          <w:tcPr>
            <w:tcW w:w="0" w:type="auto"/>
            <w:tcBorders>
              <w:top w:val="nil"/>
              <w:left w:val="nil"/>
              <w:bottom w:val="nil"/>
              <w:right w:val="nil"/>
            </w:tcBorders>
            <w:shd w:val="clear" w:color="auto" w:fill="auto"/>
            <w:noWrap/>
            <w:vAlign w:val="bottom"/>
            <w:hideMark/>
          </w:tcPr>
          <w:p w14:paraId="4D83EDAD" w14:textId="77777777" w:rsidR="00382311" w:rsidRPr="00455AF4" w:rsidRDefault="00382311" w:rsidP="009F230C">
            <w:pPr>
              <w:spacing w:line="240" w:lineRule="auto"/>
              <w:ind w:firstLineChars="200" w:firstLine="480"/>
              <w:rPr>
                <w:rFonts w:eastAsia="Times New Roman" w:cs="Times New Roman"/>
                <w:i/>
                <w:iCs/>
                <w:lang w:eastAsia="en-CA"/>
              </w:rPr>
            </w:pPr>
            <w:proofErr w:type="spellStart"/>
            <w:r w:rsidRPr="00455AF4">
              <w:rPr>
                <w:rFonts w:eastAsia="Times New Roman" w:cs="Times New Roman"/>
                <w:i/>
                <w:iCs/>
                <w:lang w:eastAsia="en-CA"/>
              </w:rPr>
              <w:t>affinis</w:t>
            </w:r>
            <w:proofErr w:type="spellEnd"/>
          </w:p>
        </w:tc>
        <w:tc>
          <w:tcPr>
            <w:tcW w:w="0" w:type="auto"/>
            <w:tcBorders>
              <w:top w:val="nil"/>
              <w:left w:val="nil"/>
              <w:bottom w:val="nil"/>
              <w:right w:val="nil"/>
            </w:tcBorders>
            <w:shd w:val="clear" w:color="auto" w:fill="auto"/>
            <w:noWrap/>
            <w:vAlign w:val="bottom"/>
            <w:hideMark/>
          </w:tcPr>
          <w:p w14:paraId="5941E2D5"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4FA7EF2D"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788F7D77"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3CD428E"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647F1308"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A0A04C0"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6D653AB3"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5F89D618"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5E7344E"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0631BDD9" w14:textId="77777777" w:rsidTr="009F230C">
        <w:trPr>
          <w:trHeight w:val="66"/>
        </w:trPr>
        <w:tc>
          <w:tcPr>
            <w:tcW w:w="0" w:type="auto"/>
            <w:tcBorders>
              <w:top w:val="nil"/>
              <w:left w:val="nil"/>
              <w:bottom w:val="nil"/>
              <w:right w:val="nil"/>
            </w:tcBorders>
            <w:shd w:val="clear" w:color="auto" w:fill="auto"/>
            <w:noWrap/>
            <w:vAlign w:val="bottom"/>
            <w:hideMark/>
          </w:tcPr>
          <w:p w14:paraId="76A4EEAE"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bicolor</w:t>
            </w:r>
          </w:p>
        </w:tc>
        <w:tc>
          <w:tcPr>
            <w:tcW w:w="0" w:type="auto"/>
            <w:tcBorders>
              <w:top w:val="nil"/>
              <w:left w:val="nil"/>
              <w:bottom w:val="nil"/>
              <w:right w:val="nil"/>
            </w:tcBorders>
            <w:shd w:val="clear" w:color="auto" w:fill="auto"/>
            <w:noWrap/>
            <w:vAlign w:val="bottom"/>
            <w:hideMark/>
          </w:tcPr>
          <w:p w14:paraId="30659088"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43668D0B"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503DBE74"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6BC051B6"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C0BB0B2"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2</w:t>
            </w:r>
          </w:p>
        </w:tc>
        <w:tc>
          <w:tcPr>
            <w:tcW w:w="0" w:type="auto"/>
            <w:tcBorders>
              <w:top w:val="nil"/>
              <w:left w:val="nil"/>
              <w:bottom w:val="nil"/>
              <w:right w:val="nil"/>
            </w:tcBorders>
            <w:shd w:val="clear" w:color="auto" w:fill="auto"/>
            <w:noWrap/>
            <w:vAlign w:val="bottom"/>
            <w:hideMark/>
          </w:tcPr>
          <w:p w14:paraId="778686FC"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EF56814"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7A6D542"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650008B"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2</w:t>
            </w:r>
          </w:p>
        </w:tc>
      </w:tr>
      <w:tr w:rsidR="00382311" w:rsidRPr="00455AF4" w14:paraId="0CAB6854" w14:textId="77777777" w:rsidTr="009F230C">
        <w:trPr>
          <w:trHeight w:val="66"/>
        </w:trPr>
        <w:tc>
          <w:tcPr>
            <w:tcW w:w="0" w:type="auto"/>
            <w:tcBorders>
              <w:top w:val="nil"/>
              <w:left w:val="nil"/>
              <w:bottom w:val="nil"/>
              <w:right w:val="nil"/>
            </w:tcBorders>
            <w:shd w:val="clear" w:color="auto" w:fill="auto"/>
            <w:noWrap/>
            <w:vAlign w:val="bottom"/>
            <w:hideMark/>
          </w:tcPr>
          <w:p w14:paraId="3D4CF025"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striata</w:t>
            </w:r>
          </w:p>
        </w:tc>
        <w:tc>
          <w:tcPr>
            <w:tcW w:w="0" w:type="auto"/>
            <w:tcBorders>
              <w:top w:val="nil"/>
              <w:left w:val="nil"/>
              <w:bottom w:val="nil"/>
              <w:right w:val="nil"/>
            </w:tcBorders>
            <w:shd w:val="clear" w:color="auto" w:fill="auto"/>
            <w:noWrap/>
            <w:vAlign w:val="bottom"/>
            <w:hideMark/>
          </w:tcPr>
          <w:p w14:paraId="4BA58BC4"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28EFAD41"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2</w:t>
            </w:r>
          </w:p>
        </w:tc>
        <w:tc>
          <w:tcPr>
            <w:tcW w:w="0" w:type="auto"/>
            <w:tcBorders>
              <w:top w:val="nil"/>
              <w:left w:val="nil"/>
              <w:bottom w:val="nil"/>
              <w:right w:val="nil"/>
            </w:tcBorders>
            <w:shd w:val="clear" w:color="auto" w:fill="auto"/>
            <w:noWrap/>
            <w:vAlign w:val="bottom"/>
            <w:hideMark/>
          </w:tcPr>
          <w:p w14:paraId="0DD6624B"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4859C41"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4C84E9E"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537CD78B"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765C8A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16CFDB15"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F146675"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2</w:t>
            </w:r>
          </w:p>
        </w:tc>
      </w:tr>
      <w:tr w:rsidR="00382311" w:rsidRPr="00455AF4" w14:paraId="533BAD15" w14:textId="77777777" w:rsidTr="009F230C">
        <w:trPr>
          <w:trHeight w:val="375"/>
        </w:trPr>
        <w:tc>
          <w:tcPr>
            <w:tcW w:w="0" w:type="auto"/>
            <w:tcBorders>
              <w:top w:val="nil"/>
              <w:left w:val="nil"/>
              <w:bottom w:val="single" w:sz="4" w:space="0" w:color="A6A6A6"/>
              <w:right w:val="nil"/>
            </w:tcBorders>
            <w:shd w:val="clear" w:color="auto" w:fill="auto"/>
            <w:noWrap/>
            <w:vAlign w:val="bottom"/>
            <w:hideMark/>
          </w:tcPr>
          <w:p w14:paraId="18AC19FC" w14:textId="77777777" w:rsidR="00382311" w:rsidRPr="00455AF4" w:rsidRDefault="00382311" w:rsidP="009F230C">
            <w:pPr>
              <w:spacing w:line="240" w:lineRule="auto"/>
              <w:rPr>
                <w:rFonts w:eastAsia="Times New Roman" w:cs="Times New Roman"/>
                <w:b/>
                <w:bCs/>
                <w:szCs w:val="24"/>
                <w:lang w:eastAsia="en-CA"/>
              </w:rPr>
            </w:pPr>
            <w:r w:rsidRPr="00455AF4">
              <w:rPr>
                <w:rFonts w:eastAsia="Times New Roman" w:cs="Times New Roman"/>
                <w:b/>
                <w:bCs/>
                <w:szCs w:val="24"/>
                <w:lang w:eastAsia="en-CA"/>
              </w:rPr>
              <w:t>Mammalian</w:t>
            </w:r>
          </w:p>
        </w:tc>
        <w:tc>
          <w:tcPr>
            <w:tcW w:w="0" w:type="auto"/>
            <w:tcBorders>
              <w:top w:val="nil"/>
              <w:left w:val="nil"/>
              <w:bottom w:val="single" w:sz="4" w:space="0" w:color="A6A6A6"/>
              <w:right w:val="nil"/>
            </w:tcBorders>
            <w:shd w:val="clear" w:color="auto" w:fill="auto"/>
            <w:noWrap/>
            <w:vAlign w:val="bottom"/>
            <w:hideMark/>
          </w:tcPr>
          <w:p w14:paraId="1D6DA2F4" w14:textId="77777777" w:rsidR="00382311" w:rsidRPr="00455AF4" w:rsidRDefault="00382311" w:rsidP="009F230C">
            <w:pPr>
              <w:spacing w:line="240" w:lineRule="auto"/>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nil"/>
              <w:left w:val="nil"/>
              <w:bottom w:val="single" w:sz="4" w:space="0" w:color="A6A6A6"/>
              <w:right w:val="nil"/>
            </w:tcBorders>
            <w:shd w:val="clear" w:color="auto" w:fill="auto"/>
            <w:noWrap/>
            <w:vAlign w:val="bottom"/>
            <w:hideMark/>
          </w:tcPr>
          <w:p w14:paraId="12112C48"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10</w:t>
            </w:r>
          </w:p>
        </w:tc>
        <w:tc>
          <w:tcPr>
            <w:tcW w:w="0" w:type="auto"/>
            <w:tcBorders>
              <w:top w:val="nil"/>
              <w:left w:val="nil"/>
              <w:bottom w:val="single" w:sz="4" w:space="0" w:color="A6A6A6"/>
              <w:right w:val="nil"/>
            </w:tcBorders>
            <w:shd w:val="clear" w:color="auto" w:fill="auto"/>
            <w:noWrap/>
            <w:vAlign w:val="bottom"/>
            <w:hideMark/>
          </w:tcPr>
          <w:p w14:paraId="37DC7E21"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3</w:t>
            </w:r>
          </w:p>
        </w:tc>
        <w:tc>
          <w:tcPr>
            <w:tcW w:w="0" w:type="auto"/>
            <w:tcBorders>
              <w:top w:val="nil"/>
              <w:left w:val="nil"/>
              <w:bottom w:val="single" w:sz="4" w:space="0" w:color="A6A6A6"/>
              <w:right w:val="nil"/>
            </w:tcBorders>
            <w:shd w:val="clear" w:color="auto" w:fill="auto"/>
            <w:noWrap/>
            <w:vAlign w:val="bottom"/>
            <w:hideMark/>
          </w:tcPr>
          <w:p w14:paraId="20DF85C4"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nil"/>
              <w:left w:val="nil"/>
              <w:bottom w:val="single" w:sz="4" w:space="0" w:color="A6A6A6"/>
              <w:right w:val="nil"/>
            </w:tcBorders>
            <w:shd w:val="clear" w:color="auto" w:fill="auto"/>
            <w:noWrap/>
            <w:vAlign w:val="bottom"/>
            <w:hideMark/>
          </w:tcPr>
          <w:p w14:paraId="3A1B7882"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5</w:t>
            </w:r>
          </w:p>
        </w:tc>
        <w:tc>
          <w:tcPr>
            <w:tcW w:w="0" w:type="auto"/>
            <w:tcBorders>
              <w:top w:val="nil"/>
              <w:left w:val="nil"/>
              <w:bottom w:val="single" w:sz="4" w:space="0" w:color="A6A6A6"/>
              <w:right w:val="nil"/>
            </w:tcBorders>
            <w:shd w:val="clear" w:color="auto" w:fill="auto"/>
            <w:noWrap/>
            <w:vAlign w:val="bottom"/>
            <w:hideMark/>
          </w:tcPr>
          <w:p w14:paraId="4AEAF7EE"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2</w:t>
            </w:r>
          </w:p>
        </w:tc>
        <w:tc>
          <w:tcPr>
            <w:tcW w:w="0" w:type="auto"/>
            <w:tcBorders>
              <w:top w:val="nil"/>
              <w:left w:val="nil"/>
              <w:bottom w:val="single" w:sz="4" w:space="0" w:color="A6A6A6"/>
              <w:right w:val="nil"/>
            </w:tcBorders>
            <w:shd w:val="clear" w:color="auto" w:fill="auto"/>
            <w:noWrap/>
            <w:vAlign w:val="bottom"/>
            <w:hideMark/>
          </w:tcPr>
          <w:p w14:paraId="33364419"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6</w:t>
            </w:r>
          </w:p>
        </w:tc>
        <w:tc>
          <w:tcPr>
            <w:tcW w:w="0" w:type="auto"/>
            <w:tcBorders>
              <w:top w:val="nil"/>
              <w:left w:val="nil"/>
              <w:bottom w:val="single" w:sz="4" w:space="0" w:color="A6A6A6"/>
              <w:right w:val="nil"/>
            </w:tcBorders>
            <w:shd w:val="clear" w:color="auto" w:fill="auto"/>
            <w:noWrap/>
            <w:vAlign w:val="bottom"/>
            <w:hideMark/>
          </w:tcPr>
          <w:p w14:paraId="43DF365E" w14:textId="77777777" w:rsidR="00382311" w:rsidRPr="00455AF4" w:rsidRDefault="00382311" w:rsidP="009F230C">
            <w:pPr>
              <w:spacing w:line="240" w:lineRule="auto"/>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nil"/>
              <w:left w:val="nil"/>
              <w:bottom w:val="single" w:sz="4" w:space="0" w:color="A6A6A6"/>
              <w:right w:val="nil"/>
            </w:tcBorders>
            <w:shd w:val="clear" w:color="auto" w:fill="auto"/>
            <w:noWrap/>
            <w:vAlign w:val="bottom"/>
            <w:hideMark/>
          </w:tcPr>
          <w:p w14:paraId="65359255" w14:textId="77777777" w:rsidR="00382311" w:rsidRPr="00455AF4" w:rsidRDefault="00382311" w:rsidP="009F230C">
            <w:pPr>
              <w:spacing w:line="240" w:lineRule="auto"/>
              <w:jc w:val="right"/>
              <w:rPr>
                <w:rFonts w:eastAsia="Times New Roman" w:cs="Times New Roman"/>
                <w:b/>
                <w:bCs/>
                <w:szCs w:val="24"/>
                <w:lang w:eastAsia="en-CA"/>
              </w:rPr>
            </w:pPr>
            <w:r w:rsidRPr="00455AF4">
              <w:rPr>
                <w:rFonts w:eastAsia="Times New Roman" w:cs="Times New Roman"/>
                <w:b/>
                <w:bCs/>
                <w:szCs w:val="24"/>
                <w:lang w:eastAsia="en-CA"/>
              </w:rPr>
              <w:t>13</w:t>
            </w:r>
          </w:p>
        </w:tc>
      </w:tr>
      <w:tr w:rsidR="00382311" w:rsidRPr="00455AF4" w14:paraId="24BCBF2B" w14:textId="77777777" w:rsidTr="009F230C">
        <w:trPr>
          <w:trHeight w:val="208"/>
        </w:trPr>
        <w:tc>
          <w:tcPr>
            <w:tcW w:w="0" w:type="auto"/>
            <w:tcBorders>
              <w:top w:val="nil"/>
              <w:left w:val="nil"/>
              <w:bottom w:val="nil"/>
              <w:right w:val="nil"/>
            </w:tcBorders>
            <w:shd w:val="clear" w:color="000000" w:fill="F2F2F2"/>
            <w:noWrap/>
            <w:vAlign w:val="bottom"/>
            <w:hideMark/>
          </w:tcPr>
          <w:p w14:paraId="336BCF2E"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Cercopithecus</w:t>
            </w:r>
          </w:p>
        </w:tc>
        <w:tc>
          <w:tcPr>
            <w:tcW w:w="0" w:type="auto"/>
            <w:tcBorders>
              <w:top w:val="nil"/>
              <w:left w:val="nil"/>
              <w:bottom w:val="nil"/>
              <w:right w:val="nil"/>
            </w:tcBorders>
            <w:shd w:val="clear" w:color="000000" w:fill="F2F2F2"/>
            <w:noWrap/>
            <w:vAlign w:val="bottom"/>
            <w:hideMark/>
          </w:tcPr>
          <w:p w14:paraId="49F7D54D"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43BED0A7"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0A575CCE"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548FFEE9"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33313B3"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98798D0"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71FE34C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03BD8F6"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52FF3C65"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2DFD5C53" w14:textId="77777777" w:rsidTr="009F230C">
        <w:trPr>
          <w:trHeight w:val="66"/>
        </w:trPr>
        <w:tc>
          <w:tcPr>
            <w:tcW w:w="0" w:type="auto"/>
            <w:tcBorders>
              <w:top w:val="nil"/>
              <w:left w:val="nil"/>
              <w:bottom w:val="nil"/>
              <w:right w:val="nil"/>
            </w:tcBorders>
            <w:shd w:val="clear" w:color="auto" w:fill="auto"/>
            <w:noWrap/>
            <w:vAlign w:val="bottom"/>
            <w:hideMark/>
          </w:tcPr>
          <w:p w14:paraId="77FE8B3E"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 xml:space="preserve">aethiops </w:t>
            </w:r>
            <w:proofErr w:type="spellStart"/>
            <w:r w:rsidRPr="00455AF4">
              <w:rPr>
                <w:rFonts w:eastAsia="Times New Roman" w:cs="Times New Roman"/>
                <w:i/>
                <w:iCs/>
                <w:lang w:eastAsia="en-CA"/>
              </w:rPr>
              <w:t>sabaeus</w:t>
            </w:r>
            <w:proofErr w:type="spellEnd"/>
          </w:p>
        </w:tc>
        <w:tc>
          <w:tcPr>
            <w:tcW w:w="0" w:type="auto"/>
            <w:tcBorders>
              <w:top w:val="nil"/>
              <w:left w:val="nil"/>
              <w:bottom w:val="nil"/>
              <w:right w:val="nil"/>
            </w:tcBorders>
            <w:shd w:val="clear" w:color="auto" w:fill="auto"/>
            <w:noWrap/>
            <w:vAlign w:val="bottom"/>
            <w:hideMark/>
          </w:tcPr>
          <w:p w14:paraId="7B30B352"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165C3CEA"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6B9994AD"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DE9AF79"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08FDB444"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07F93932"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7F13F83F"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C2774DC"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50BAEC05"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25115519" w14:textId="77777777" w:rsidTr="009F230C">
        <w:trPr>
          <w:trHeight w:val="375"/>
        </w:trPr>
        <w:tc>
          <w:tcPr>
            <w:tcW w:w="0" w:type="auto"/>
            <w:tcBorders>
              <w:top w:val="nil"/>
              <w:left w:val="nil"/>
              <w:bottom w:val="nil"/>
              <w:right w:val="nil"/>
            </w:tcBorders>
            <w:shd w:val="clear" w:color="000000" w:fill="F2F2F2"/>
            <w:noWrap/>
            <w:vAlign w:val="bottom"/>
            <w:hideMark/>
          </w:tcPr>
          <w:p w14:paraId="6BCBB431" w14:textId="77777777" w:rsidR="00382311" w:rsidRPr="00455AF4" w:rsidRDefault="00382311" w:rsidP="009F230C">
            <w:pPr>
              <w:spacing w:line="240" w:lineRule="auto"/>
              <w:ind w:firstLineChars="100" w:firstLine="241"/>
              <w:rPr>
                <w:rFonts w:eastAsia="Times New Roman" w:cs="Times New Roman"/>
                <w:b/>
                <w:bCs/>
                <w:i/>
                <w:iCs/>
                <w:lang w:eastAsia="en-CA"/>
              </w:rPr>
            </w:pPr>
            <w:proofErr w:type="spellStart"/>
            <w:r w:rsidRPr="00455AF4">
              <w:rPr>
                <w:rFonts w:eastAsia="Times New Roman" w:cs="Times New Roman"/>
                <w:b/>
                <w:bCs/>
                <w:i/>
                <w:iCs/>
                <w:lang w:eastAsia="en-CA"/>
              </w:rPr>
              <w:t>Helogale</w:t>
            </w:r>
            <w:proofErr w:type="spellEnd"/>
          </w:p>
        </w:tc>
        <w:tc>
          <w:tcPr>
            <w:tcW w:w="0" w:type="auto"/>
            <w:tcBorders>
              <w:top w:val="nil"/>
              <w:left w:val="nil"/>
              <w:bottom w:val="nil"/>
              <w:right w:val="nil"/>
            </w:tcBorders>
            <w:shd w:val="clear" w:color="000000" w:fill="F2F2F2"/>
            <w:noWrap/>
            <w:vAlign w:val="bottom"/>
            <w:hideMark/>
          </w:tcPr>
          <w:p w14:paraId="00CCA60E"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460B0A14"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308E7470"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6415C374"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1F82005"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16F1225B"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BBFBBED"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59935C9"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21B12CD3"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47A19BD4" w14:textId="77777777" w:rsidTr="009F230C">
        <w:trPr>
          <w:trHeight w:val="66"/>
        </w:trPr>
        <w:tc>
          <w:tcPr>
            <w:tcW w:w="0" w:type="auto"/>
            <w:tcBorders>
              <w:top w:val="nil"/>
              <w:left w:val="nil"/>
              <w:bottom w:val="nil"/>
              <w:right w:val="nil"/>
            </w:tcBorders>
            <w:shd w:val="clear" w:color="auto" w:fill="auto"/>
            <w:noWrap/>
            <w:vAlign w:val="bottom"/>
            <w:hideMark/>
          </w:tcPr>
          <w:p w14:paraId="24FA6DA3"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parvula</w:t>
            </w:r>
          </w:p>
        </w:tc>
        <w:tc>
          <w:tcPr>
            <w:tcW w:w="0" w:type="auto"/>
            <w:tcBorders>
              <w:top w:val="nil"/>
              <w:left w:val="nil"/>
              <w:bottom w:val="nil"/>
              <w:right w:val="nil"/>
            </w:tcBorders>
            <w:shd w:val="clear" w:color="auto" w:fill="auto"/>
            <w:noWrap/>
            <w:vAlign w:val="bottom"/>
            <w:hideMark/>
          </w:tcPr>
          <w:p w14:paraId="364CB99E"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3879AD1A"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4</w:t>
            </w:r>
          </w:p>
        </w:tc>
        <w:tc>
          <w:tcPr>
            <w:tcW w:w="0" w:type="auto"/>
            <w:tcBorders>
              <w:top w:val="nil"/>
              <w:left w:val="nil"/>
              <w:bottom w:val="nil"/>
              <w:right w:val="nil"/>
            </w:tcBorders>
            <w:shd w:val="clear" w:color="auto" w:fill="auto"/>
            <w:noWrap/>
            <w:vAlign w:val="bottom"/>
            <w:hideMark/>
          </w:tcPr>
          <w:p w14:paraId="2EF29BF5"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2C55D3DB"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3AD47D4"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3</w:t>
            </w:r>
          </w:p>
        </w:tc>
        <w:tc>
          <w:tcPr>
            <w:tcW w:w="0" w:type="auto"/>
            <w:tcBorders>
              <w:top w:val="nil"/>
              <w:left w:val="nil"/>
              <w:bottom w:val="nil"/>
              <w:right w:val="nil"/>
            </w:tcBorders>
            <w:shd w:val="clear" w:color="auto" w:fill="auto"/>
            <w:noWrap/>
            <w:vAlign w:val="bottom"/>
            <w:hideMark/>
          </w:tcPr>
          <w:p w14:paraId="59A996F6"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5A113A73"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2</w:t>
            </w:r>
          </w:p>
        </w:tc>
        <w:tc>
          <w:tcPr>
            <w:tcW w:w="0" w:type="auto"/>
            <w:tcBorders>
              <w:top w:val="nil"/>
              <w:left w:val="nil"/>
              <w:bottom w:val="nil"/>
              <w:right w:val="nil"/>
            </w:tcBorders>
            <w:shd w:val="clear" w:color="auto" w:fill="auto"/>
            <w:noWrap/>
            <w:vAlign w:val="bottom"/>
            <w:hideMark/>
          </w:tcPr>
          <w:p w14:paraId="61FC3ADF"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46B68D6"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5</w:t>
            </w:r>
          </w:p>
        </w:tc>
      </w:tr>
      <w:tr w:rsidR="00382311" w:rsidRPr="00455AF4" w14:paraId="725B159E" w14:textId="77777777" w:rsidTr="009F230C">
        <w:trPr>
          <w:trHeight w:val="194"/>
        </w:trPr>
        <w:tc>
          <w:tcPr>
            <w:tcW w:w="0" w:type="auto"/>
            <w:tcBorders>
              <w:top w:val="nil"/>
              <w:left w:val="nil"/>
              <w:bottom w:val="nil"/>
              <w:right w:val="nil"/>
            </w:tcBorders>
            <w:shd w:val="clear" w:color="000000" w:fill="F2F2F2"/>
            <w:noWrap/>
            <w:vAlign w:val="bottom"/>
            <w:hideMark/>
          </w:tcPr>
          <w:p w14:paraId="1DE3F5CD"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xml:space="preserve">Suricata </w:t>
            </w:r>
          </w:p>
        </w:tc>
        <w:tc>
          <w:tcPr>
            <w:tcW w:w="0" w:type="auto"/>
            <w:tcBorders>
              <w:top w:val="nil"/>
              <w:left w:val="nil"/>
              <w:bottom w:val="nil"/>
              <w:right w:val="nil"/>
            </w:tcBorders>
            <w:shd w:val="clear" w:color="000000" w:fill="F2F2F2"/>
            <w:noWrap/>
            <w:vAlign w:val="bottom"/>
            <w:hideMark/>
          </w:tcPr>
          <w:p w14:paraId="4D596E85"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7AF1D53B"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2A8E2E5F"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2B95C8C1"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2C437094"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24296CA"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F9F7FA0"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4EFF876"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51BB0D0"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3F4896AA" w14:textId="77777777" w:rsidTr="009F230C">
        <w:trPr>
          <w:trHeight w:val="66"/>
        </w:trPr>
        <w:tc>
          <w:tcPr>
            <w:tcW w:w="0" w:type="auto"/>
            <w:tcBorders>
              <w:top w:val="nil"/>
              <w:left w:val="nil"/>
              <w:bottom w:val="nil"/>
              <w:right w:val="nil"/>
            </w:tcBorders>
            <w:shd w:val="clear" w:color="auto" w:fill="auto"/>
            <w:noWrap/>
            <w:vAlign w:val="bottom"/>
            <w:hideMark/>
          </w:tcPr>
          <w:p w14:paraId="2B594A7B" w14:textId="77777777" w:rsidR="00382311" w:rsidRPr="00455AF4" w:rsidRDefault="00382311" w:rsidP="009F230C">
            <w:pPr>
              <w:spacing w:line="240" w:lineRule="auto"/>
              <w:ind w:firstLineChars="200" w:firstLine="480"/>
              <w:rPr>
                <w:rFonts w:eastAsia="Times New Roman" w:cs="Times New Roman"/>
                <w:i/>
                <w:iCs/>
                <w:lang w:eastAsia="en-CA"/>
              </w:rPr>
            </w:pPr>
            <w:proofErr w:type="spellStart"/>
            <w:r w:rsidRPr="00455AF4">
              <w:rPr>
                <w:rFonts w:eastAsia="Times New Roman" w:cs="Times New Roman"/>
                <w:i/>
                <w:iCs/>
                <w:lang w:eastAsia="en-CA"/>
              </w:rPr>
              <w:t>suricatta</w:t>
            </w:r>
            <w:proofErr w:type="spellEnd"/>
          </w:p>
        </w:tc>
        <w:tc>
          <w:tcPr>
            <w:tcW w:w="0" w:type="auto"/>
            <w:tcBorders>
              <w:top w:val="nil"/>
              <w:left w:val="nil"/>
              <w:bottom w:val="nil"/>
              <w:right w:val="nil"/>
            </w:tcBorders>
            <w:shd w:val="clear" w:color="auto" w:fill="auto"/>
            <w:noWrap/>
            <w:vAlign w:val="bottom"/>
            <w:hideMark/>
          </w:tcPr>
          <w:p w14:paraId="1B8B22BC"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43C035CD"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5</w:t>
            </w:r>
          </w:p>
        </w:tc>
        <w:tc>
          <w:tcPr>
            <w:tcW w:w="0" w:type="auto"/>
            <w:tcBorders>
              <w:top w:val="nil"/>
              <w:left w:val="nil"/>
              <w:bottom w:val="nil"/>
              <w:right w:val="nil"/>
            </w:tcBorders>
            <w:shd w:val="clear" w:color="auto" w:fill="auto"/>
            <w:noWrap/>
            <w:vAlign w:val="bottom"/>
            <w:hideMark/>
          </w:tcPr>
          <w:p w14:paraId="3FDCD975"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2</w:t>
            </w:r>
          </w:p>
        </w:tc>
        <w:tc>
          <w:tcPr>
            <w:tcW w:w="0" w:type="auto"/>
            <w:tcBorders>
              <w:top w:val="nil"/>
              <w:left w:val="nil"/>
              <w:bottom w:val="nil"/>
              <w:right w:val="nil"/>
            </w:tcBorders>
            <w:shd w:val="clear" w:color="auto" w:fill="auto"/>
            <w:noWrap/>
            <w:vAlign w:val="bottom"/>
            <w:hideMark/>
          </w:tcPr>
          <w:p w14:paraId="168F2B22"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0D7671B9"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2</w:t>
            </w:r>
          </w:p>
        </w:tc>
        <w:tc>
          <w:tcPr>
            <w:tcW w:w="0" w:type="auto"/>
            <w:tcBorders>
              <w:top w:val="nil"/>
              <w:left w:val="nil"/>
              <w:bottom w:val="nil"/>
              <w:right w:val="nil"/>
            </w:tcBorders>
            <w:shd w:val="clear" w:color="auto" w:fill="auto"/>
            <w:noWrap/>
            <w:vAlign w:val="bottom"/>
            <w:hideMark/>
          </w:tcPr>
          <w:p w14:paraId="13F58CCB"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4E26FF44"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4</w:t>
            </w:r>
          </w:p>
        </w:tc>
        <w:tc>
          <w:tcPr>
            <w:tcW w:w="0" w:type="auto"/>
            <w:tcBorders>
              <w:top w:val="nil"/>
              <w:left w:val="nil"/>
              <w:bottom w:val="nil"/>
              <w:right w:val="nil"/>
            </w:tcBorders>
            <w:shd w:val="clear" w:color="auto" w:fill="auto"/>
            <w:noWrap/>
            <w:vAlign w:val="bottom"/>
            <w:hideMark/>
          </w:tcPr>
          <w:p w14:paraId="491BC465"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94A37B9"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7</w:t>
            </w:r>
          </w:p>
        </w:tc>
      </w:tr>
      <w:tr w:rsidR="00382311" w:rsidRPr="00455AF4" w14:paraId="54C8C609" w14:textId="77777777" w:rsidTr="009F230C">
        <w:trPr>
          <w:trHeight w:val="158"/>
        </w:trPr>
        <w:tc>
          <w:tcPr>
            <w:tcW w:w="0" w:type="auto"/>
            <w:tcBorders>
              <w:top w:val="single" w:sz="4" w:space="0" w:color="A6A6A6"/>
              <w:left w:val="nil"/>
              <w:bottom w:val="nil"/>
              <w:right w:val="nil"/>
            </w:tcBorders>
            <w:shd w:val="clear" w:color="D9D9D9" w:fill="D9D9D9"/>
            <w:noWrap/>
            <w:vAlign w:val="bottom"/>
            <w:hideMark/>
          </w:tcPr>
          <w:p w14:paraId="0E4C862B" w14:textId="77777777" w:rsidR="00382311" w:rsidRPr="00455AF4" w:rsidRDefault="00382311" w:rsidP="009F230C">
            <w:pPr>
              <w:spacing w:line="240" w:lineRule="auto"/>
              <w:rPr>
                <w:rFonts w:eastAsia="Times New Roman" w:cs="Times New Roman"/>
                <w:b/>
                <w:bCs/>
                <w:szCs w:val="24"/>
                <w:lang w:eastAsia="en-CA"/>
              </w:rPr>
            </w:pPr>
            <w:r w:rsidRPr="00455AF4">
              <w:rPr>
                <w:rFonts w:eastAsia="Times New Roman" w:cs="Times New Roman"/>
                <w:b/>
                <w:bCs/>
                <w:szCs w:val="24"/>
                <w:lang w:eastAsia="en-CA"/>
              </w:rPr>
              <w:t>Grand Total</w:t>
            </w:r>
          </w:p>
        </w:tc>
        <w:tc>
          <w:tcPr>
            <w:tcW w:w="0" w:type="auto"/>
            <w:tcBorders>
              <w:top w:val="single" w:sz="4" w:space="0" w:color="A6A6A6"/>
              <w:left w:val="nil"/>
              <w:bottom w:val="nil"/>
              <w:right w:val="nil"/>
            </w:tcBorders>
            <w:shd w:val="clear" w:color="D9D9D9" w:fill="D9D9D9"/>
            <w:noWrap/>
            <w:vAlign w:val="bottom"/>
            <w:hideMark/>
          </w:tcPr>
          <w:p w14:paraId="28C3EA1A" w14:textId="77777777" w:rsidR="00382311" w:rsidRPr="00455AF4" w:rsidRDefault="00382311" w:rsidP="009F230C">
            <w:pPr>
              <w:spacing w:line="240" w:lineRule="auto"/>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single" w:sz="4" w:space="0" w:color="A6A6A6"/>
              <w:left w:val="nil"/>
              <w:bottom w:val="nil"/>
              <w:right w:val="nil"/>
            </w:tcBorders>
            <w:shd w:val="clear" w:color="D9D9D9" w:fill="D9D9D9"/>
            <w:noWrap/>
            <w:vAlign w:val="bottom"/>
            <w:hideMark/>
          </w:tcPr>
          <w:p w14:paraId="7EF8B00C"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29</w:t>
            </w:r>
          </w:p>
        </w:tc>
        <w:tc>
          <w:tcPr>
            <w:tcW w:w="0" w:type="auto"/>
            <w:tcBorders>
              <w:top w:val="single" w:sz="4" w:space="0" w:color="A6A6A6"/>
              <w:left w:val="nil"/>
              <w:bottom w:val="nil"/>
              <w:right w:val="nil"/>
            </w:tcBorders>
            <w:shd w:val="clear" w:color="D9D9D9" w:fill="D9D9D9"/>
            <w:noWrap/>
            <w:vAlign w:val="bottom"/>
            <w:hideMark/>
          </w:tcPr>
          <w:p w14:paraId="2586BCF0"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13</w:t>
            </w:r>
          </w:p>
        </w:tc>
        <w:tc>
          <w:tcPr>
            <w:tcW w:w="0" w:type="auto"/>
            <w:tcBorders>
              <w:top w:val="single" w:sz="4" w:space="0" w:color="A6A6A6"/>
              <w:left w:val="nil"/>
              <w:bottom w:val="nil"/>
              <w:right w:val="nil"/>
            </w:tcBorders>
            <w:shd w:val="clear" w:color="D9D9D9" w:fill="D9D9D9"/>
            <w:noWrap/>
            <w:vAlign w:val="bottom"/>
            <w:hideMark/>
          </w:tcPr>
          <w:p w14:paraId="3D0B1157"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single" w:sz="4" w:space="0" w:color="A6A6A6"/>
              <w:left w:val="nil"/>
              <w:bottom w:val="nil"/>
              <w:right w:val="nil"/>
            </w:tcBorders>
            <w:shd w:val="clear" w:color="D9D9D9" w:fill="D9D9D9"/>
            <w:noWrap/>
            <w:vAlign w:val="bottom"/>
            <w:hideMark/>
          </w:tcPr>
          <w:p w14:paraId="6CA4FB63"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13</w:t>
            </w:r>
          </w:p>
        </w:tc>
        <w:tc>
          <w:tcPr>
            <w:tcW w:w="0" w:type="auto"/>
            <w:tcBorders>
              <w:top w:val="single" w:sz="4" w:space="0" w:color="A6A6A6"/>
              <w:left w:val="nil"/>
              <w:bottom w:val="nil"/>
              <w:right w:val="nil"/>
            </w:tcBorders>
            <w:shd w:val="clear" w:color="D9D9D9" w:fill="D9D9D9"/>
            <w:noWrap/>
            <w:vAlign w:val="bottom"/>
            <w:hideMark/>
          </w:tcPr>
          <w:p w14:paraId="104CFB6E"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9</w:t>
            </w:r>
          </w:p>
        </w:tc>
        <w:tc>
          <w:tcPr>
            <w:tcW w:w="0" w:type="auto"/>
            <w:tcBorders>
              <w:top w:val="single" w:sz="4" w:space="0" w:color="A6A6A6"/>
              <w:left w:val="nil"/>
              <w:bottom w:val="nil"/>
              <w:right w:val="nil"/>
            </w:tcBorders>
            <w:shd w:val="clear" w:color="D9D9D9" w:fill="D9D9D9"/>
            <w:noWrap/>
            <w:vAlign w:val="bottom"/>
            <w:hideMark/>
          </w:tcPr>
          <w:p w14:paraId="7456652D"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20</w:t>
            </w:r>
          </w:p>
        </w:tc>
        <w:tc>
          <w:tcPr>
            <w:tcW w:w="0" w:type="auto"/>
            <w:tcBorders>
              <w:top w:val="single" w:sz="4" w:space="0" w:color="A6A6A6"/>
              <w:left w:val="nil"/>
              <w:bottom w:val="nil"/>
              <w:right w:val="nil"/>
            </w:tcBorders>
            <w:shd w:val="clear" w:color="D9D9D9" w:fill="D9D9D9"/>
            <w:noWrap/>
            <w:vAlign w:val="bottom"/>
            <w:hideMark/>
          </w:tcPr>
          <w:p w14:paraId="317474B9" w14:textId="77777777" w:rsidR="00382311" w:rsidRPr="00455AF4" w:rsidRDefault="00382311" w:rsidP="009F230C">
            <w:pPr>
              <w:spacing w:line="240" w:lineRule="auto"/>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single" w:sz="4" w:space="0" w:color="A6A6A6"/>
              <w:left w:val="nil"/>
              <w:bottom w:val="nil"/>
              <w:right w:val="nil"/>
            </w:tcBorders>
            <w:shd w:val="clear" w:color="D9D9D9" w:fill="D9D9D9"/>
            <w:noWrap/>
            <w:vAlign w:val="bottom"/>
            <w:hideMark/>
          </w:tcPr>
          <w:p w14:paraId="5BAE9CF8" w14:textId="77777777" w:rsidR="00382311" w:rsidRPr="00455AF4" w:rsidRDefault="00382311" w:rsidP="009F230C">
            <w:pPr>
              <w:spacing w:line="240" w:lineRule="auto"/>
              <w:jc w:val="right"/>
              <w:rPr>
                <w:rFonts w:eastAsia="Times New Roman" w:cs="Times New Roman"/>
                <w:b/>
                <w:bCs/>
                <w:szCs w:val="24"/>
                <w:lang w:eastAsia="en-CA"/>
              </w:rPr>
            </w:pPr>
            <w:r w:rsidRPr="00455AF4">
              <w:rPr>
                <w:rFonts w:eastAsia="Times New Roman" w:cs="Times New Roman"/>
                <w:b/>
                <w:bCs/>
                <w:szCs w:val="24"/>
                <w:lang w:eastAsia="en-CA"/>
              </w:rPr>
              <w:t>42</w:t>
            </w:r>
          </w:p>
        </w:tc>
      </w:tr>
    </w:tbl>
    <w:p w14:paraId="35622F59" w14:textId="77777777" w:rsidR="00382311" w:rsidRPr="00455AF4" w:rsidRDefault="00382311" w:rsidP="00382311">
      <w:pPr>
        <w:spacing w:after="240"/>
        <w:rPr>
          <w:rFonts w:cs="Times New Roman"/>
          <w:iCs/>
          <w:szCs w:val="24"/>
        </w:rPr>
        <w:sectPr w:rsidR="00382311" w:rsidRPr="00455AF4" w:rsidSect="00382311">
          <w:pgSz w:w="12240" w:h="15840" w:code="1"/>
          <w:pgMar w:top="720" w:right="720" w:bottom="720" w:left="720" w:header="709" w:footer="709" w:gutter="0"/>
          <w:cols w:space="708"/>
          <w:docGrid w:linePitch="360"/>
        </w:sectPr>
      </w:pPr>
    </w:p>
    <w:p w14:paraId="17AD47AD" w14:textId="77777777" w:rsidR="00382311" w:rsidRPr="0019114E" w:rsidRDefault="00382311" w:rsidP="00382311">
      <w:pPr>
        <w:pStyle w:val="SectionTitle"/>
      </w:pPr>
      <w:bookmarkStart w:id="57" w:name="_Toc162794590"/>
      <w:bookmarkStart w:id="58" w:name="_Toc174089119"/>
      <w:r w:rsidRPr="0019114E">
        <w:lastRenderedPageBreak/>
        <w:t>Discussion</w:t>
      </w:r>
      <w:bookmarkEnd w:id="57"/>
      <w:bookmarkEnd w:id="58"/>
    </w:p>
    <w:p w14:paraId="6DA372AA" w14:textId="77777777" w:rsidR="00382311" w:rsidRPr="0019114E" w:rsidRDefault="00382311" w:rsidP="00382311">
      <w:pPr>
        <w:pStyle w:val="SectionSubtitle"/>
        <w:rPr>
          <w:rFonts w:cs="Times New Roman"/>
        </w:rPr>
      </w:pPr>
      <w:bookmarkStart w:id="59" w:name="_Toc162794591"/>
      <w:bookmarkStart w:id="60" w:name="_Toc174089120"/>
      <w:r w:rsidRPr="0019114E">
        <w:rPr>
          <w:rFonts w:cs="Times New Roman"/>
        </w:rPr>
        <w:t>Intrinsic Factors</w:t>
      </w:r>
      <w:bookmarkEnd w:id="59"/>
      <w:bookmarkEnd w:id="60"/>
    </w:p>
    <w:p w14:paraId="3272D427" w14:textId="7AF6DFD5" w:rsidR="00382311" w:rsidRPr="00455AF4" w:rsidRDefault="001C09FE" w:rsidP="00382311">
      <w:pPr>
        <w:spacing w:after="240" w:line="480" w:lineRule="auto"/>
        <w:rPr>
          <w:rFonts w:cs="Times New Roman"/>
          <w:iCs/>
          <w:szCs w:val="24"/>
        </w:rPr>
      </w:pPr>
      <w:r>
        <w:rPr>
          <w:rFonts w:cs="Times New Roman"/>
          <w:iCs/>
          <w:szCs w:val="24"/>
        </w:rPr>
        <w:t>We identified several</w:t>
      </w:r>
      <w:r w:rsidR="00382311" w:rsidRPr="00455AF4">
        <w:rPr>
          <w:rFonts w:cs="Times New Roman"/>
          <w:iCs/>
          <w:szCs w:val="24"/>
        </w:rPr>
        <w:t xml:space="preserve"> intrinsic and extrinsic factors that could influence sentinel behaviour in avian and mammal species. The </w:t>
      </w:r>
      <w:r w:rsidR="004A334B">
        <w:rPr>
          <w:rFonts w:cs="Times New Roman"/>
          <w:iCs/>
          <w:szCs w:val="24"/>
        </w:rPr>
        <w:t xml:space="preserve">most </w:t>
      </w:r>
      <w:r w:rsidR="004A334B" w:rsidRPr="00455AF4">
        <w:rPr>
          <w:rFonts w:cs="Times New Roman"/>
          <w:iCs/>
          <w:szCs w:val="24"/>
        </w:rPr>
        <w:t>tested</w:t>
      </w:r>
      <w:r w:rsidR="00382311" w:rsidRPr="00455AF4">
        <w:rPr>
          <w:rFonts w:cs="Times New Roman"/>
          <w:iCs/>
          <w:szCs w:val="24"/>
        </w:rPr>
        <w:t xml:space="preserve"> intrinsic factors were sex, maturity, body mass, and satiation. The effects of sex were consistent throughout species, with males engaging in sentinel behaviour more than females </w:t>
      </w:r>
      <w:r w:rsidR="00382311" w:rsidRPr="00455AF4">
        <w:rPr>
          <w:rFonts w:cs="Times New Roman"/>
          <w:iCs/>
          <w:szCs w:val="24"/>
        </w:rPr>
        <w:fldChar w:fldCharType="begin"/>
      </w:r>
      <w:r w:rsidR="00382311" w:rsidRPr="0019114E">
        <w:rPr>
          <w:rFonts w:cs="Times New Roman"/>
          <w:iCs/>
          <w:szCs w:val="24"/>
        </w:rPr>
        <w:instrText xml:space="preserve"> ADDIN ZOTERO_ITEM CSL_CITATION {"citationID":"vyMmGZL9","properties":{"formattedCitation":"(Gaston 1977, Horrocks and Hunte 1986, Yasukawa et al. 1992, Burt 1996, Burton and Yasukawa 2001, Mainwaring and Griffith 2013, Walker et al. 2016)","plainCitation":"(Gaston 1977, Horrocks and Hunte 1986, Yasukawa et al. 1992, Burt 1996, Burton and Yasukawa 2001, Mainwaring and Griffith 2013, Walker et al. 2016)","noteIndex":0},"citationItems":[{"id":1111,"uris":["http://zotero.org/users/8430992/items/86Z6ZZRA"],"itemData":{"id":1111,"type":"article-journal","abstract":"Crop-raiding by wildlife species often involves collective group movement and animal decision-making in this context is an important area of investigation as the risks and rewards associated with crop-raiding are greater than those that are likely to occur in wild food foraging situations. Yet, the form of consensus decision-making involved in wildlife crop-raiding has not been evaluated. In the current study, we assessed the decision-making process exhibited by rhesus macaques, a generalist primate species, in the context of crop-raiding. We predicted that rhesus macaques would display unshared consensus decision-making during the higher risk-entailed crop-raiding collective movements. We followed two groups of rhesus macaques and collected data on their movement and foraging behavior during crop-raiding events. The results from our study showed that collective movements in the context of crop-raiding were largely led by single individuals. However, individuals of all age-sex categories successfully led crop-raiding collective movements. Although adult individuals joined adult-initiated raid movements most often, they also joined raids initiated by other age classes. Contrary to our predictions, in crop-raiding contexts, rhesus macaques demonstrated a tendency towards equally shared decision-making for group movements.\nIn many cooperatively breeding species, one of the group members (called a sentinel) flies or climbs up occasionally to a high position, looks around and utters alarm calls if a predator approaches, while other group members are foraging. Bednekoff's (1997, American Naturalist, 150, 373–392; 2001, Annales Zoologici Fennici, 38, 5–14) game-theoretic model assumes that group members trade the need to forage against the advantages of earlier risk detection when sentinelling. The model predicts that in the presence of another sentinel which may provide timely alerts, a sentinel will terminate its sentinel bout earlier when its energy level drops below a threshold that is higher than the depletion threshold that would incentivize it to resume foraging if it were sentinelling alone. We propose a complementary hypothesis, that this effect of shortened sentinel duration in the presence of another sentinel will be more pronounced for subordinate group members, for whom the fierce competition they suffer while foraging gets attenuated when a groupmate sentinels. We tested these hypotheses in Arabian babbler, Argya squamiceps, groups by comparing sentinel activity under natural conditions vis-à-vis sentinel activity in a feeding experiment in which one or two individuals were fed. In natural conditions, dominant males not only acted as sentinels longer and more often, but they also initiated a larger share of their sentinel bouts when another group member was already on guard. Following experimental feeding ad libitum, in line with the game-theoretic predictions (1) the probability of starting a sentinel bout was not affected by the presence of another sentinel, nor by its sex or rank, and (2) sentinel bouts that terminated in the presence of another sentinel were significantly shorter than sentinel bouts ending alone. Our findings suggest that the seemingly systematic exchange of sentinels may be a consequence of differential needs and incentives rather than active coordination.\nIncreased vulnerability to predation results in young individuals of many species experiencing higher predation pressure than adults. Consequently, the production of antipredator-related calls by young can differ from that of the same vocalizations given by adults. Sentinel behaviour is a coordinated vigilance behaviour, where one individual climbs on an elevated position and scans the surroundings for predators, while the rest of the group is mainly foraging. Meerkat, Suricata suricatta, sentinels produce six distinct sentinel call types, which inform other group members about the perceived predation risk, resulting in the adjustment of personal vigilance behaviour in foraging group members. Here, we investigated the onset of sentinel behaviour and the ontogeny of the different sentinel call types as well as the development of individual vocal signatures in meerkats. We found that meerkats started acting as a sentinel around 200 days of age, but this was highly dependent on group size, with individuals from smaller groups exhibiting sentinel behaviour earlier than individuals from larger groups. All six sentinel call types were already present in the repertoire upon first emergence of the behaviour; however, call rates of ‘all-clear’ calls increased while ‘warning’ calls decreased with increasing experience as sentinel. Analysis of one of the most frequent sentinel calls, the double note calls, indicated that fundamental frequency, mean amplitude, duration and entropy differed consistently between individuals, but we found no effect of age. Rather, our results provide evidence that individual signatures in this call type were already developed when young meerkats first started to act as sentinel and changed little with age. To conclude, we showed little ontogenetic change in overall sentinel behaviour as well as in its vocal coordination, indicating potentially high selection pressures on antipredator behaviours, such as the sentinel system, resulting in consistent behavioural responses upon first emergence.\nTo maximize survival, animals should adjust their behaviour flexibly in response to indicators of predation risk. Predation risk is affected by a range of ecological, social and individual variables, which can fluctuate over different timescales. In general, current risk levels are known to influence the behaviour of sentinels, individuals that adopt a raised position to scan for danger while groupmates are engaged in other activities. However, there has been little consideration of whether decisions made at different stages of a sentinel bout are affected in the same way by perceived predation risk and whether the same level of behavioural plasticity is exhibited when making these different decisions. Here we used detailed behavioural observations and a playback experiment to investigate the behavioural choices of dwarf mongoose sentinels at three different stages of a bout (before, start, during). Individuals were more likely to begin a bout, and did so sooner, following alarm calls, which are immediate, direct indicators of elevated risk. Sentinels selected an initial height from which to guard depending on factors that tended to vary in the medium term (hours), choosing higher positions in denser habitat and less windy conditions. In contrast, decisions about bout duration were made in relation to short-term (seconds/minutes) changes in information, with sentinels guarding for longer when an alarm call was given during a bout, and terminating bouts sooner when groupmates moved out of sight. Our results demonstrate that sentinel decisions are influenced by both direct and indirect indicators of likely predation risk and that sentinel behaviour is adjusted flexibly with regard to information presented on various timescales, highlighting the complexity of decision-making processes.\nMany foraging animals face a fundamental tradeoff between predation and starvation 1, 2. In a range of social species, this tradeoff has probably driven the evolution of sentinel behavior, where individuals adopt prominent positions to watch for predators while groupmates forage [3]. Although there has been much debate about whether acting as a sentinel is a selfish or cooperative behavior 3, 4, 5, 6, far less attention has focused on why sentinels often produce quiet vocalizations (hereafter known as “sentinel calls”) to announce their presence 7, 8. We use observational and experimental data to provide the first evidence that group members gain an increase in foraging success by responding to these vocal cues given by sentinels. Foraging pied babblers (Turdoides bicolor) spread out more, use more exposed patches, look up less often, and spend less time vigilant in response to sentinel calling. Crucially, we demonstrate that these behavioral alterations lead to an increase in biomass intake by foragers, which is likely to enhance survival. We argue that this benefit may be the reason for sentinel calling, making it a truly cooperative behavior [9].","container-title":"Animal Behaviour","DOI":"10.1016/S0003-3472(86)80226-3","ISSN":"0003-3472","issue":"5","journalAbbreviation":"Animal Behaviour","language":"en","page":"1566-1568","source":"ScienceDirect","title":"Sentinel behaviour in vervet monkeys: who sees whom first?","title-short":"Sentinel behaviour in vervet monkeys","volume":"34","author":[{"family":"Horrocks","given":"J. A."},{"family":"Hunte","given":"W."}],"issued":{"date-parts":[["1986",10,1]]},"citation-key":"horrocksSentinelBehaviourVervet1986"}},{"id":1071,"uris":["http://zotero.org/users/8430992/items/2SFBTQ8B"],"itemData":{"id":1071,"type":"article-journal","abstract":"Five aspects of intra-group behaviour among wild jungle babblers were analysed in relation to the age, sex and breeding status of the participants . The amount of participation in allopreening, sentinel behaviour, and movement initiation were found to be closely correlated with age and breeding status, resulting in a rough concordance between rankings based on these three activities . There was some difference between the sexes in the degree of participation in allopreening and sentinel behaviour and this may be explained by differences in their strategies for breeding . Changes in play and roosting behaviour with age are related to the establishment of dominance relations among birds of the year and possible connections between other aspects of behaviour and social status are also discussed .","container-title":"Animal Behaviour","issue":"4","language":"en","page":"828-848","source":"Zotero","title":"Social behaviour within groups of jungle babblers (&lt;i&gt;Turdoides striatus&lt;/i&gt;)","volume":"25","author":[{"family":"Gaston","given":"A.J."}],"issued":{"date-parts":[["1977"]]},"citation-key":"gastonSocialBehaviourGroups1977"}},{"id":"GMBJo3bg/kvZxQ9xb","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label":"page"},{"id":169,"uris":["http://zotero.org/users/8430992/items/ILIIAP4Y"],"itemData":{"id":169,"type":"article-journal","abstract":"During the nesting season, male red-winged blackbirds frequently scan from prominent perches near active nests. Males engaged in such behaviour appear to be acting as sentinels, guarding their nests against predators. The sentinel hypothesis was tested in three ways. (1) Male response to a simulated predator was observed. On average, males spent significantly more time within 10 m of their nests following predator presentations than at other times during the same day, and many males looked into their nests immediately after the simulated predator was removed. (2) The height and distance distributions of putative sentinel perches near nests that successfully fledged young were compared with those near nests that failed as a result of predation. Successful nests were associated with significantly closer and higher perches than were depredated nests. (3) The effect of artificial sentinel perches on female choice of nest location in a prairie habitat lacking tall perches was observed. Females were more likely to place their nests in areas with nearby artificial perches than in similar areas lacking such perches. These results support the sentinel hypothesis. There was no evidence, however, that more vigilant male red-winged blackbirds were more aggressive in nest defence, or experienced higher pairing and reproductive success than less vigilant males.","container-title":"Animal Behaviour","DOI":"10.1016/S0003-3472(06)80009-6","ISSN":"0003-3472","issue":"6","journalAbbreviation":"Animal Behaviour","language":"en","page":"961-969","source":"ScienceDirect","title":"Anti-predator vigilance in the red-winged blackbird, &lt;i&gt;Agelaius phoeniceus &lt;/i&gt;: do males act as sentinels?","title-short":"Anti-predator vigilance in the red-winged blackbird, Agelaius phoeniceus","volume":"43","author":[{"family":"Yasukawa","given":"Ken"},{"family":"Whittenberger","given":"Lynn K."},{"family":"Nielsen","given":"Tracy A."}],"issued":{"date-parts":[["1992",6,1]]},"citation-key":"yasukawa1992"}},{"id":736,"uris":["http://zotero.org/users/8430992/items/WCZ8JRZ9"],"itemData":{"id":736,"type":"article-journal","abstract":"Male Red-winged Blackbirds (Agelaius phoeniceus) are known to give alarm calls in response to the approach of a predator, and to encode information about the level of threat in their calling behavior. To determine whether such sentinel males alert females, we conducted a simple field experiment in which we measured the distances at which incubating females flushed from their nests in response to the approach of a human observer. Using a matched-pairs design, we measured flushing distances with a sentinel male present (mean 19.8 m), and when the same male was absent from his territory (mean 10.4 m). Female Redwinged Blackbirds flushed from their nests at significantly greater distances when males were present than when males were absent. These results and those of other studies support the existence of a \"predator early warning system\" in the Red-winged Blackbird.","container-title":"Journal of Field Ornithology","issue":"1","language":"en","page":"106-112","source":"Zotero","title":"The \"predator early warning system\" of red-winged blackbirds","volume":"72","author":[{"family":"Burton","given":"Nicole"},{"family":"Yasukawa","given":"Ken"}],"issued":{"date-parts":[["2001"]]},"citation-key":"burton2001"}},{"id":684,"uris":["http://zotero.org/users/8430992/items/NRD6QX4F"],"itemData":{"id":684,"type":"article-journal","abstract":"I propose a method to test extensions of models concerning the maintenance of cooperative breeding systems that examines patterns of habitat use relative to the distribution of habitat components among territories. I analyzed habitat use and behavioral time budget data for a Texas population of the Western Scrub-Jay (Aphelocoma californica). As a non-cooperative population, one of two habitat-use patterns was expected: (1) specialist habitat-use patterns in an abundant, widespread habitat type, with little variation among territories in habitat composition or (2) generalist habitat-use patterns with the potential of significant variation in habitat composition among territories. These jays show a combination of habitat-use patterns supporting both predictions. The only resources that males utilize as a specialist, tall oak trees during sentinel behavior, are fairly widespread and would not be considered a limiting resource. In the remaining habitat categories, Texas populations of Western Scrub-Jays act as generalists, using the habitat in relation to its availability, even though variation in habitat composition among territories is considerable. Variation among individuals within a sex was observed but could not be explained using various demographic and ecological correlates. Additional detailed habitat use data when used in a comparative framework can aid determination of subtle ecological differences among populations of Western Scrub-Jays and allow closer examination of intrinsic and extrinsic ecological models concerning the evolution and maintenance of cooperative breeding systems in this group.","container-title":"The Wilson bulletin","issue":"4","language":"en","page":"712-727","source":"Zotero","title":"Habitat-use patterns in cooperative and non-cooperative breeding birds: testing predictions with western scrub-jays","volume":"108","author":[{"family":"Burt","given":"D. Brent"}],"issued":{"date-parts":[["1996"]]},"citation-key":"burtHabitatusePatternsCooperative1996"}},{"id":711,"uris":["http://zotero.org/users/8430992/items/XY5HGZUY"],"itemData":{"id":711,"type":"article-journal","abstract":"Natural selection favours those individuals with eﬀective anti-predator defences. The presence of sentinels is known to be an eﬀective form of defence amongst stable groups of individuals within cooperative and polygynous breeding systems. However, the presence of sentinels in the more prevalent socially monogamous breeding systems remains overlooked as an important beneﬁt of such partnerships. Here, we describe a study in which we examined the presence and eﬀectiveness of sentinels in a wild population of the socially monogamous zebra ﬁnch (Taeniopygia guttata). We found that when experimentally approached by a human observer during incubation, birds ﬂushed from their nests at signiﬁcantly greater distances when their reproductive partner was acting as a sentinel than when the partner was absent. The distance at which birds ﬂushed was not inﬂuenced by the approach direction of the human observer, the gender of the incubating bird, the presence of conspeciﬁcs, the habitat type or the size of the breeding colony. Our results indicate that sentinels are an eﬀective anti-predator defence amongst socially monogamous birds, and may represent a neglected beneﬁt of the formation of stable social partnerships in birds. We suggest that whilst recent work has focused on the sexual conﬂicts that occur between males and females in socially monogamous pairs, we should not lose sight of the beneﬁts that individuals may gain from their partner.","container-title":"PeerJ","DOI":"10.7717/peerj.83","ISSN":"2167-8359","language":"en","page":"e83","source":"DOI.org (Crossref)","title":"Looking after your partner: sentinel behaviour in a socially monogamous bird","title-short":"Looking after your partner","volume":"1","author":[{"family":"Mainwaring","given":"Mark C."},{"family":"Griffith","given":"Simon C."}],"issued":{"date-parts":[["2013",6,4]]},"citation-key":"mainwaringLookingYourPartner2013"}}],"schema":"https://github.com/citation-style-language/schema/raw/master/csl-citation.json"} </w:instrText>
      </w:r>
      <w:r w:rsidR="00382311" w:rsidRPr="00455AF4">
        <w:rPr>
          <w:rFonts w:cs="Times New Roman"/>
          <w:iCs/>
          <w:szCs w:val="24"/>
        </w:rPr>
        <w:fldChar w:fldCharType="separate"/>
      </w:r>
      <w:r w:rsidR="00382311" w:rsidRPr="0019114E">
        <w:rPr>
          <w:rFonts w:cs="Times New Roman"/>
        </w:rPr>
        <w:t>(Gaston 1977, Horrocks and Hunte 1986, Yasukawa et al. 1992, Burt 1996, Burton and Yasukawa 2001, Mainwaring and Griffith 2013, Walker et al. 2016)</w:t>
      </w:r>
      <w:r w:rsidR="00382311" w:rsidRPr="00455AF4">
        <w:rPr>
          <w:rFonts w:cs="Times New Roman"/>
          <w:iCs/>
          <w:szCs w:val="24"/>
        </w:rPr>
        <w:fldChar w:fldCharType="end"/>
      </w:r>
      <w:r w:rsidR="00382311" w:rsidRPr="00455AF4">
        <w:rPr>
          <w:rFonts w:cs="Times New Roman"/>
          <w:iCs/>
          <w:szCs w:val="24"/>
        </w:rPr>
        <w:t xml:space="preserve">. </w:t>
      </w:r>
      <w:r w:rsidR="00AE0A32">
        <w:rPr>
          <w:rFonts w:cs="Times New Roman"/>
          <w:iCs/>
          <w:szCs w:val="24"/>
        </w:rPr>
        <w:t>D</w:t>
      </w:r>
      <w:r w:rsidR="00382311" w:rsidRPr="00455AF4">
        <w:rPr>
          <w:rFonts w:cs="Times New Roman"/>
          <w:iCs/>
          <w:szCs w:val="24"/>
        </w:rPr>
        <w:t>ifferences in energetic investment between sexes</w:t>
      </w:r>
      <w:r w:rsidR="00AE0A32">
        <w:rPr>
          <w:rFonts w:cs="Times New Roman"/>
          <w:iCs/>
          <w:szCs w:val="24"/>
        </w:rPr>
        <w:t xml:space="preserve"> could explain the increased propensity of males to engage in sentinel behaviour</w:t>
      </w:r>
      <w:r w:rsidR="00382311" w:rsidRPr="00455AF4">
        <w:rPr>
          <w:rFonts w:cs="Times New Roman"/>
          <w:iCs/>
          <w:szCs w:val="24"/>
        </w:rPr>
        <w:t xml:space="preserve"> </w:t>
      </w:r>
      <w:r w:rsidR="00382311" w:rsidRPr="00455AF4">
        <w:rPr>
          <w:rFonts w:cs="Times New Roman"/>
          <w:iCs/>
          <w:szCs w:val="24"/>
        </w:rPr>
        <w:fldChar w:fldCharType="begin"/>
      </w:r>
      <w:r w:rsidR="00382311" w:rsidRPr="0019114E">
        <w:rPr>
          <w:rFonts w:cs="Times New Roman"/>
          <w:iCs/>
          <w:szCs w:val="24"/>
        </w:rPr>
        <w:instrText xml:space="preserve"> ADDIN ZOTERO_ITEM CSL_CITATION {"citationID":"obvOQs64","properties":{"formattedCitation":"(Walker et al. 2016)","plainCitation":"(Walker et al. 2016)","noteIndex":0},"citationItems":[{"id":"GMBJo3bg/kvZxQ9xb","uris":["http://zotero.org/users/8430992/items/C59SZWFU"],"itemData":{"id":421,"type":"article-journal","abstract":"Although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sentinels?","volume":"27","author":[{"family":"Walker","given":"Lindsay"},{"family":"York","given":"Jenny"},{"family":"Young","given":"Andrew"}],"issued":{"date-parts":[["2016",4,24]]}}}],"schema":"https://github.com/citation-style-language/schema/raw/master/csl-citation.json"} </w:instrText>
      </w:r>
      <w:r w:rsidR="00382311" w:rsidRPr="00455AF4">
        <w:rPr>
          <w:rFonts w:cs="Times New Roman"/>
          <w:iCs/>
          <w:szCs w:val="24"/>
        </w:rPr>
        <w:fldChar w:fldCharType="separate"/>
      </w:r>
      <w:r w:rsidR="00382311" w:rsidRPr="0019114E">
        <w:rPr>
          <w:rFonts w:cs="Times New Roman"/>
        </w:rPr>
        <w:t>(Walker et al. 2016)</w:t>
      </w:r>
      <w:r w:rsidR="00382311" w:rsidRPr="00455AF4">
        <w:rPr>
          <w:rFonts w:cs="Times New Roman"/>
          <w:iCs/>
          <w:szCs w:val="24"/>
        </w:rPr>
        <w:fldChar w:fldCharType="end"/>
      </w:r>
      <w:r w:rsidR="00382311" w:rsidRPr="00455AF4">
        <w:rPr>
          <w:rFonts w:cs="Times New Roman"/>
          <w:iCs/>
          <w:szCs w:val="24"/>
        </w:rPr>
        <w:t>. Male reproduction is less energetically costly than for females (sperm vs. egg production)</w:t>
      </w:r>
      <w:r w:rsidR="00342388">
        <w:rPr>
          <w:rFonts w:cs="Times New Roman"/>
          <w:iCs/>
          <w:szCs w:val="24"/>
        </w:rPr>
        <w:t>, resulting in additional energy that can be allocated towards other behaviours,</w:t>
      </w:r>
      <w:r w:rsidR="00382311" w:rsidRPr="00455AF4">
        <w:rPr>
          <w:rFonts w:cs="Times New Roman"/>
          <w:iCs/>
          <w:szCs w:val="24"/>
        </w:rPr>
        <w:t xml:space="preserve"> including sentineling </w:t>
      </w:r>
      <w:r w:rsidR="00382311" w:rsidRPr="00455AF4">
        <w:rPr>
          <w:rFonts w:cs="Times New Roman"/>
          <w:iCs/>
          <w:szCs w:val="24"/>
        </w:rPr>
        <w:fldChar w:fldCharType="begin"/>
      </w:r>
      <w:r w:rsidR="00382311" w:rsidRPr="0019114E">
        <w:rPr>
          <w:rFonts w:cs="Times New Roman"/>
          <w:iCs/>
          <w:szCs w:val="24"/>
        </w:rPr>
        <w:instrText xml:space="preserve"> ADDIN ZOTERO_ITEM CSL_CITATION {"citationID":"P4K9crUT","properties":{"formattedCitation":"(Hayward and Gillooly 2011)","plainCitation":"(Hayward and Gillooly 2011)","noteIndex":0},"citationItems":[{"id":1887,"uris":["http://zotero.org/users/8430992/items/RPSFFQ8S"],"itemData":{"id":1887,"type":"article-journal","abstract":"The relative energetic investment in reproduction between the sexes forms the basis of sexual selection and life history theories in evolutionary biology. It is often assumed that males invest considerably less in gametes than females, but quantifying the energetic cost of gamete production in both sexes has remained a difficult challenge. For a broad diversity of species (invertebrates, reptiles, amphibians, fishes, birds, and mammals), we compared the cost of gamete production between the sexes in terms of the investment in gonad tissue and the rate of gamete biomass production. Investment in gonad biomass was nearly proportional to body mass in both sexes, but gamete biomass production rate was approximately two to four orders of magnitude higher in females. In both males and females, gamete biomass production rate increased with organism mass as a power law, much like individual metabolic rate. This suggests that whole-organism energetics may act as a primary constraint on gamete production among species. Residual variation in sperm production rate was positively correlated with relative testes size. Together, these results suggest that understanding the heterogeneity in rates of gamete production among species requires joint consideration of the effects of gonad mass and metabolism.","container-title":"PloS One","DOI":"10.1371/journal.pone.0016557","ISSN":"1932-6203","issue":"1","journalAbbreviation":"PLoS One","language":"eng","note":"PMID: 21283632\nPMCID: PMC3026017","page":"e16557","source":"PubMed","title":"The cost of sex: quantifying energetic investment in gamete production by males and females","title-short":"The cost of sex","volume":"6","author":[{"family":"Hayward","given":"April"},{"family":"Gillooly","given":"James F."}],"issued":{"date-parts":[["2011",1,24]]},"citation-key":"hayward2011a"}}],"schema":"https://github.com/citation-style-language/schema/raw/master/csl-citation.json"} </w:instrText>
      </w:r>
      <w:r w:rsidR="00382311" w:rsidRPr="00455AF4">
        <w:rPr>
          <w:rFonts w:cs="Times New Roman"/>
          <w:iCs/>
          <w:szCs w:val="24"/>
        </w:rPr>
        <w:fldChar w:fldCharType="separate"/>
      </w:r>
      <w:r w:rsidR="00382311" w:rsidRPr="0019114E">
        <w:rPr>
          <w:rFonts w:cs="Times New Roman"/>
        </w:rPr>
        <w:t>(Hayward and Gillooly 2011)</w:t>
      </w:r>
      <w:r w:rsidR="00382311" w:rsidRPr="00455AF4">
        <w:rPr>
          <w:rFonts w:cs="Times New Roman"/>
          <w:iCs/>
          <w:szCs w:val="24"/>
        </w:rPr>
        <w:fldChar w:fldCharType="end"/>
      </w:r>
      <w:r w:rsidR="00382311" w:rsidRPr="00455AF4">
        <w:rPr>
          <w:rFonts w:cs="Times New Roman"/>
          <w:iCs/>
          <w:szCs w:val="24"/>
        </w:rPr>
        <w:t>.</w:t>
      </w:r>
      <w:r w:rsidR="00057ADB">
        <w:rPr>
          <w:rFonts w:cs="Times New Roman"/>
          <w:iCs/>
          <w:szCs w:val="24"/>
        </w:rPr>
        <w:t xml:space="preserve"> </w:t>
      </w:r>
      <w:r w:rsidR="00C4704A">
        <w:rPr>
          <w:rFonts w:cs="Times New Roman"/>
          <w:iCs/>
          <w:szCs w:val="24"/>
        </w:rPr>
        <w:t>In certain species, the increased sentinel behaviour of males coincides with the nesting behaviour of female partners and can result in reproductive benefits.</w:t>
      </w:r>
      <w:r w:rsidR="00382311" w:rsidRPr="00455AF4">
        <w:rPr>
          <w:rFonts w:cs="Times New Roman"/>
          <w:iCs/>
          <w:szCs w:val="24"/>
        </w:rPr>
        <w:t xml:space="preserve"> </w:t>
      </w:r>
      <w:r w:rsidR="004A334B">
        <w:rPr>
          <w:rFonts w:cs="Times New Roman"/>
          <w:iCs/>
          <w:szCs w:val="24"/>
        </w:rPr>
        <w:t xml:space="preserve">Male </w:t>
      </w:r>
      <w:r w:rsidR="00382311" w:rsidRPr="00455AF4">
        <w:rPr>
          <w:rFonts w:cs="Times New Roman"/>
          <w:iCs/>
          <w:szCs w:val="24"/>
        </w:rPr>
        <w:t>red-winged blackbirds (</w:t>
      </w:r>
      <w:r w:rsidR="00382311" w:rsidRPr="00455AF4">
        <w:rPr>
          <w:rFonts w:cs="Times New Roman"/>
          <w:i/>
          <w:iCs/>
          <w:szCs w:val="24"/>
        </w:rPr>
        <w:t>Agelaius phoeniceus</w:t>
      </w:r>
      <w:r w:rsidR="00382311" w:rsidRPr="00455AF4">
        <w:rPr>
          <w:rFonts w:cs="Times New Roman"/>
          <w:iCs/>
          <w:szCs w:val="24"/>
        </w:rPr>
        <w:t>)</w:t>
      </w:r>
      <w:r w:rsidR="004A334B">
        <w:rPr>
          <w:rFonts w:cs="Times New Roman"/>
          <w:iCs/>
          <w:szCs w:val="24"/>
        </w:rPr>
        <w:t xml:space="preserve"> perform sentinel behaviour near nests</w:t>
      </w:r>
      <w:r w:rsidR="00382311" w:rsidRPr="00455AF4">
        <w:rPr>
          <w:rFonts w:cs="Times New Roman"/>
          <w:iCs/>
          <w:szCs w:val="24"/>
        </w:rPr>
        <w:t xml:space="preserve">, </w:t>
      </w:r>
      <w:r w:rsidR="004A334B">
        <w:rPr>
          <w:rFonts w:cs="Times New Roman"/>
          <w:iCs/>
          <w:szCs w:val="24"/>
        </w:rPr>
        <w:t xml:space="preserve">increasing </w:t>
      </w:r>
      <w:r w:rsidR="00382311" w:rsidRPr="00455AF4">
        <w:rPr>
          <w:rFonts w:cs="Times New Roman"/>
          <w:iCs/>
          <w:szCs w:val="24"/>
        </w:rPr>
        <w:t xml:space="preserve">nest success </w:t>
      </w:r>
      <w:r w:rsidR="00382311" w:rsidRPr="00455AF4">
        <w:rPr>
          <w:rFonts w:cs="Times New Roman"/>
          <w:iCs/>
          <w:szCs w:val="24"/>
        </w:rPr>
        <w:fldChar w:fldCharType="begin"/>
      </w:r>
      <w:r w:rsidR="00382311" w:rsidRPr="0019114E">
        <w:rPr>
          <w:rFonts w:cs="Times New Roman"/>
          <w:iCs/>
          <w:szCs w:val="24"/>
        </w:rPr>
        <w:instrText xml:space="preserve"> ADDIN ZOTERO_ITEM CSL_CITATION {"citationID":"4C8dTWOk","properties":{"formattedCitation":"(Yasukawa et al. 1992)","plainCitation":"(Yasukawa et al. 1992)","noteIndex":0},"citationItems":[{"id":169,"uris":["http://zotero.org/users/8430992/items/ILIIAP4Y"],"itemData":{"id":169,"type":"article-journal","abstract":"During the nesting season, male red-winged blackbirds frequently scan from prominent perches near active nests. Males engaged in such behaviour appear to be acting as sentinels, guarding their nests against predators. The sentinel hypothesis was tested in three ways. (1) Male response to a simulated predator was observed. On average, males spent significantly more time within 10 m of their nests following predator presentations than at other times during the same day, and many males looked into their nests immediately after the simulated predator was removed. (2) The height and distance distributions of putative sentinel perches near nests that successfully fledged young were compared with those near nests that failed as a result of predation. Successful nests were associated with significantly closer and higher perches than were depredated nests. (3) The effect of artificial sentinel perches on female choice of nest location in a prairie habitat lacking tall perches was observed. Females were more likely to place their nests in areas with nearby artificial perches than in similar areas lacking such perches. These results support the sentinel hypothesis. There was no evidence, however, that more vigilant male red-winged blackbirds were more aggressive in nest defence, or experienced higher pairing and reproductive success than less vigilant males.","container-title":"Animal Behaviour","DOI":"10.1016/S0003-3472(06)80009-6","ISSN":"0003-3472","issue":"6","journalAbbreviation":"Animal Behaviour","language":"en","page":"961-969","source":"ScienceDirect","title":"Anti-predator vigilance in the red-winged blackbird, &lt;i&gt;Agelaius phoeniceus &lt;/i&gt;: do males act as sentinels?","title-short":"Anti-predator vigilance in the red-winged blackbird, Agelaius phoeniceus","volume":"43","author":[{"family":"Yasukawa","given":"Ken"},{"family":"Whittenberger","given":"Lynn K."},{"family":"Nielsen","given":"Tracy A."}],"issued":{"date-parts":[["1992",6,1]]},"citation-key":"yasukawa1992"},"label":"page"}],"schema":"https://github.com/citation-style-language/schema/raw/master/csl-citation.json"} </w:instrText>
      </w:r>
      <w:r w:rsidR="00382311" w:rsidRPr="00455AF4">
        <w:rPr>
          <w:rFonts w:cs="Times New Roman"/>
          <w:iCs/>
          <w:szCs w:val="24"/>
        </w:rPr>
        <w:fldChar w:fldCharType="separate"/>
      </w:r>
      <w:r w:rsidR="00382311" w:rsidRPr="0019114E">
        <w:rPr>
          <w:rFonts w:cs="Times New Roman"/>
        </w:rPr>
        <w:t>(Yasukawa et al. 1992)</w:t>
      </w:r>
      <w:r w:rsidR="00382311" w:rsidRPr="00455AF4">
        <w:rPr>
          <w:rFonts w:cs="Times New Roman"/>
          <w:iCs/>
          <w:szCs w:val="24"/>
        </w:rPr>
        <w:fldChar w:fldCharType="end"/>
      </w:r>
      <w:r w:rsidR="00382311" w:rsidRPr="00455AF4">
        <w:rPr>
          <w:rFonts w:cs="Times New Roman"/>
          <w:iCs/>
          <w:szCs w:val="24"/>
        </w:rPr>
        <w:t>. Likewise</w:t>
      </w:r>
      <w:r w:rsidR="00342388">
        <w:rPr>
          <w:rFonts w:cs="Times New Roman"/>
          <w:iCs/>
          <w:szCs w:val="24"/>
        </w:rPr>
        <w:t>,</w:t>
      </w:r>
      <w:r w:rsidR="004A334B">
        <w:rPr>
          <w:rFonts w:cs="Times New Roman"/>
          <w:iCs/>
          <w:szCs w:val="24"/>
        </w:rPr>
        <w:t xml:space="preserve"> male </w:t>
      </w:r>
      <w:r w:rsidR="00342388">
        <w:rPr>
          <w:rFonts w:cs="Times New Roman"/>
          <w:iCs/>
          <w:szCs w:val="24"/>
        </w:rPr>
        <w:t>Zebra finch (</w:t>
      </w:r>
      <w:proofErr w:type="spellStart"/>
      <w:r w:rsidR="00342388">
        <w:rPr>
          <w:rFonts w:cs="Times New Roman"/>
          <w:iCs/>
          <w:szCs w:val="24"/>
        </w:rPr>
        <w:t>Taeniopygia</w:t>
      </w:r>
      <w:proofErr w:type="spellEnd"/>
      <w:r w:rsidR="00342388">
        <w:rPr>
          <w:rFonts w:cs="Times New Roman"/>
          <w:iCs/>
          <w:szCs w:val="24"/>
        </w:rPr>
        <w:t xml:space="preserve"> guttata) sentinels alert their partners when threats approach</w:t>
      </w:r>
      <w:r w:rsidR="00382311" w:rsidRPr="00455AF4">
        <w:rPr>
          <w:rFonts w:cs="Times New Roman"/>
          <w:iCs/>
          <w:szCs w:val="24"/>
        </w:rPr>
        <w:t xml:space="preserve"> the nest, resulting in incubating individuals flushing their nests earlier than when sentinels are absent </w:t>
      </w:r>
      <w:r w:rsidR="00382311" w:rsidRPr="00455AF4">
        <w:rPr>
          <w:rFonts w:cs="Times New Roman"/>
          <w:iCs/>
          <w:szCs w:val="24"/>
        </w:rPr>
        <w:fldChar w:fldCharType="begin"/>
      </w:r>
      <w:r w:rsidR="00382311" w:rsidRPr="0019114E">
        <w:rPr>
          <w:rFonts w:cs="Times New Roman"/>
          <w:iCs/>
          <w:szCs w:val="24"/>
        </w:rPr>
        <w:instrText xml:space="preserve"> ADDIN ZOTERO_ITEM CSL_CITATION {"citationID":"6sRm8KsJ","properties":{"formattedCitation":"(Mainwaring and Griffith 2013)","plainCitation":"(Mainwaring and Griffith 2013)","noteIndex":0},"citationItems":[{"id":711,"uris":["http://zotero.org/users/8430992/items/XY5HGZUY"],"itemData":{"id":711,"type":"article-journal","abstract":"Natural selection favours those individuals with eﬀective anti-predator defences. The presence of sentinels is known to be an eﬀective form of defence amongst stable groups of individuals within cooperative and polygynous breeding systems. However, the presence of sentinels in the more prevalent socially monogamous breeding systems remains overlooked as an important beneﬁt of such partnerships. Here, we describe a study in which we examined the presence and eﬀectiveness of sentinels in a wild population of the socially monogamous zebra ﬁnch (Taeniopygia guttata). We found that when experimentally approached by a human observer during incubation, birds ﬂushed from their nests at signiﬁcantly greater distances when their reproductive partner was acting as a sentinel than when the partner was absent. The distance at which birds ﬂushed was not inﬂuenced by the approach direction of the human observer, the gender of the incubating bird, the presence of conspeciﬁcs, the habitat type or the size of the breeding colony. Our results indicate that sentinels are an eﬀective anti-predator defence amongst socially monogamous birds, and may represent a neglected beneﬁt of the formation of stable social partnerships in birds. We suggest that whilst recent work has focused on the sexual conﬂicts that occur between males and females in socially monogamous pairs, we should not lose sight of the beneﬁts that individuals may gain from their partner.","container-title":"PeerJ","DOI":"10.7717/peerj.83","ISSN":"2167-8359","language":"en","page":"e83","source":"DOI.org (Crossref)","title":"Looking after your partner: sentinel behaviour in a socially monogamous bird","title-short":"Looking after your partner","volume":"1","author":[{"family":"Mainwaring","given":"Mark C."},{"family":"Griffith","given":"Simon C."}],"issued":{"date-parts":[["2013",6,4]]},"citation-key":"mainwaringLookingYourPartner2013"}}],"schema":"https://github.com/citation-style-language/schema/raw/master/csl-citation.json"} </w:instrText>
      </w:r>
      <w:r w:rsidR="00382311" w:rsidRPr="00455AF4">
        <w:rPr>
          <w:rFonts w:cs="Times New Roman"/>
          <w:iCs/>
          <w:szCs w:val="24"/>
        </w:rPr>
        <w:fldChar w:fldCharType="separate"/>
      </w:r>
      <w:r w:rsidR="00382311" w:rsidRPr="0019114E">
        <w:rPr>
          <w:rFonts w:cs="Times New Roman"/>
        </w:rPr>
        <w:t>(Mainwaring and Griffith 2013)</w:t>
      </w:r>
      <w:r w:rsidR="00382311" w:rsidRPr="00455AF4">
        <w:rPr>
          <w:rFonts w:cs="Times New Roman"/>
          <w:iCs/>
          <w:szCs w:val="24"/>
        </w:rPr>
        <w:fldChar w:fldCharType="end"/>
      </w:r>
      <w:r w:rsidR="00057ADB">
        <w:rPr>
          <w:rFonts w:cs="Times New Roman"/>
          <w:iCs/>
          <w:szCs w:val="24"/>
        </w:rPr>
        <w:t>. In addition to increased foraging efficiency, males' increased sentinel behaviour could reduce the risk of predation in partners, i</w:t>
      </w:r>
      <w:r w:rsidR="00B05D2A">
        <w:rPr>
          <w:rFonts w:cs="Times New Roman"/>
          <w:iCs/>
          <w:szCs w:val="24"/>
        </w:rPr>
        <w:t>mprov</w:t>
      </w:r>
      <w:r w:rsidR="00057ADB">
        <w:rPr>
          <w:rFonts w:cs="Times New Roman"/>
          <w:iCs/>
          <w:szCs w:val="24"/>
        </w:rPr>
        <w:t>ing</w:t>
      </w:r>
      <w:r w:rsidR="00B05D2A">
        <w:rPr>
          <w:rFonts w:cs="Times New Roman"/>
          <w:iCs/>
          <w:szCs w:val="24"/>
        </w:rPr>
        <w:t xml:space="preserve"> nest success and mate survival,</w:t>
      </w:r>
      <w:r w:rsidR="00057ADB">
        <w:rPr>
          <w:rFonts w:cs="Times New Roman"/>
          <w:iCs/>
          <w:szCs w:val="24"/>
        </w:rPr>
        <w:t xml:space="preserve"> thereby</w:t>
      </w:r>
      <w:r w:rsidR="00B05D2A">
        <w:rPr>
          <w:rFonts w:cs="Times New Roman"/>
          <w:iCs/>
          <w:szCs w:val="24"/>
        </w:rPr>
        <w:t xml:space="preserve"> incentivizing the behaviour.</w:t>
      </w:r>
      <w:r w:rsidR="00057ADB">
        <w:rPr>
          <w:rFonts w:cs="Times New Roman"/>
          <w:iCs/>
          <w:szCs w:val="24"/>
        </w:rPr>
        <w:t xml:space="preserve"> Sentinel behaviour is then not limited to protecting foragers but could permit group members to allocate more time and energy to other behaviours, such as parental care, while also maintaining antipredator vigilance.</w:t>
      </w:r>
    </w:p>
    <w:p w14:paraId="7A41A153" w14:textId="74737A99" w:rsidR="00382311" w:rsidRPr="00455AF4" w:rsidRDefault="00B05D2A" w:rsidP="00382311">
      <w:pPr>
        <w:spacing w:after="240" w:line="480" w:lineRule="auto"/>
        <w:rPr>
          <w:rFonts w:cs="Times New Roman"/>
          <w:iCs/>
          <w:szCs w:val="24"/>
        </w:rPr>
      </w:pPr>
      <w:r>
        <w:rPr>
          <w:rFonts w:cs="Times New Roman"/>
          <w:iCs/>
          <w:szCs w:val="24"/>
        </w:rPr>
        <w:lastRenderedPageBreak/>
        <w:t>The effects of sex often interacted with dominance rank</w:t>
      </w:r>
      <w:r w:rsidR="00057ADB">
        <w:rPr>
          <w:rFonts w:cs="Times New Roman"/>
          <w:iCs/>
          <w:szCs w:val="24"/>
        </w:rPr>
        <w:t xml:space="preserve">, </w:t>
      </w:r>
      <w:r>
        <w:rPr>
          <w:rFonts w:cs="Times New Roman"/>
          <w:iCs/>
          <w:szCs w:val="24"/>
        </w:rPr>
        <w:t>suggest</w:t>
      </w:r>
      <w:r w:rsidR="00057ADB">
        <w:rPr>
          <w:rFonts w:cs="Times New Roman"/>
          <w:iCs/>
          <w:szCs w:val="24"/>
        </w:rPr>
        <w:t>ing</w:t>
      </w:r>
      <w:r>
        <w:rPr>
          <w:rFonts w:cs="Times New Roman"/>
          <w:iCs/>
          <w:szCs w:val="24"/>
        </w:rPr>
        <w:t xml:space="preserve"> that sentinel behaviour could serve more than just antipredator functions. Sentinel behaviour could </w:t>
      </w:r>
      <w:r w:rsidR="00057ADB">
        <w:rPr>
          <w:rFonts w:cs="Times New Roman"/>
          <w:iCs/>
          <w:szCs w:val="24"/>
        </w:rPr>
        <w:t xml:space="preserve">also </w:t>
      </w:r>
      <w:r>
        <w:rPr>
          <w:rFonts w:cs="Times New Roman"/>
          <w:iCs/>
          <w:szCs w:val="24"/>
        </w:rPr>
        <w:t xml:space="preserve">play a role in territory defence and mate guarding. </w:t>
      </w:r>
      <w:r w:rsidR="00382311" w:rsidRPr="00455AF4">
        <w:rPr>
          <w:rFonts w:cs="Times New Roman"/>
          <w:iCs/>
          <w:szCs w:val="24"/>
        </w:rPr>
        <w:t>When encountering a foreign male’s solo song, dominant male white-browed sparrow weavers (</w:t>
      </w:r>
      <w:proofErr w:type="spellStart"/>
      <w:r w:rsidR="00382311" w:rsidRPr="00455AF4">
        <w:rPr>
          <w:rFonts w:cs="Times New Roman"/>
          <w:i/>
          <w:iCs/>
          <w:szCs w:val="24"/>
        </w:rPr>
        <w:t>Plocepasser</w:t>
      </w:r>
      <w:proofErr w:type="spellEnd"/>
      <w:r w:rsidR="00382311" w:rsidRPr="00455AF4">
        <w:rPr>
          <w:rFonts w:cs="Times New Roman"/>
          <w:i/>
          <w:iCs/>
          <w:szCs w:val="24"/>
        </w:rPr>
        <w:t xml:space="preserve"> </w:t>
      </w:r>
      <w:proofErr w:type="spellStart"/>
      <w:r w:rsidR="00382311" w:rsidRPr="00455AF4">
        <w:rPr>
          <w:rFonts w:cs="Times New Roman"/>
          <w:i/>
          <w:iCs/>
          <w:szCs w:val="24"/>
        </w:rPr>
        <w:t>mahali</w:t>
      </w:r>
      <w:proofErr w:type="spellEnd"/>
      <w:r w:rsidR="00382311" w:rsidRPr="00455AF4">
        <w:rPr>
          <w:rFonts w:cs="Times New Roman"/>
          <w:iCs/>
          <w:szCs w:val="24"/>
        </w:rPr>
        <w:t xml:space="preserve">) increase their sentinel effort despite already sentineling more than other group members </w:t>
      </w:r>
      <w:r w:rsidR="00382311" w:rsidRPr="00455AF4">
        <w:rPr>
          <w:rFonts w:cs="Times New Roman"/>
          <w:iCs/>
          <w:szCs w:val="24"/>
        </w:rPr>
        <w:fldChar w:fldCharType="begin"/>
      </w:r>
      <w:r w:rsidR="00382311" w:rsidRPr="0019114E">
        <w:rPr>
          <w:rFonts w:cs="Times New Roman"/>
          <w:iCs/>
          <w:szCs w:val="24"/>
        </w:rPr>
        <w:instrText xml:space="preserve"> ADDIN ZOTERO_ITEM CSL_CITATION {"citationID":"3vere9AG","properties":{"formattedCitation":"(Walker et al. 2016)","plainCitation":"(Walker et al. 2016)","noteIndex":0},"citationItems":[{"id":"GMBJo3bg/kvZxQ9xb","uris":["http://zotero.org/users/8430992/items/C59SZWFU"],"itemData":{"id":421,"type":"article-journal","abstract":"Although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label":"page"}],"schema":"https://github.com/citation-style-language/schema/raw/master/csl-citation.json"} </w:instrText>
      </w:r>
      <w:r w:rsidR="00382311" w:rsidRPr="00455AF4">
        <w:rPr>
          <w:rFonts w:cs="Times New Roman"/>
          <w:iCs/>
          <w:szCs w:val="24"/>
        </w:rPr>
        <w:fldChar w:fldCharType="separate"/>
      </w:r>
      <w:r w:rsidR="00382311" w:rsidRPr="0019114E">
        <w:rPr>
          <w:rFonts w:cs="Times New Roman"/>
        </w:rPr>
        <w:t>(Walker et al. 2016)</w:t>
      </w:r>
      <w:r w:rsidR="00382311" w:rsidRPr="00455AF4">
        <w:rPr>
          <w:rFonts w:cs="Times New Roman"/>
          <w:iCs/>
          <w:szCs w:val="24"/>
        </w:rPr>
        <w:fldChar w:fldCharType="end"/>
      </w:r>
      <w:r w:rsidR="00382311" w:rsidRPr="00455AF4">
        <w:rPr>
          <w:rFonts w:cs="Times New Roman"/>
          <w:iCs/>
          <w:szCs w:val="24"/>
        </w:rPr>
        <w:t>. Similarly, dominant male dwarf mongoose (</w:t>
      </w:r>
      <w:proofErr w:type="spellStart"/>
      <w:r w:rsidR="00382311" w:rsidRPr="00455AF4">
        <w:rPr>
          <w:rFonts w:cs="Times New Roman"/>
          <w:i/>
          <w:iCs/>
          <w:szCs w:val="24"/>
        </w:rPr>
        <w:t>Helogale</w:t>
      </w:r>
      <w:proofErr w:type="spellEnd"/>
      <w:r w:rsidR="00382311" w:rsidRPr="00455AF4">
        <w:rPr>
          <w:rFonts w:cs="Times New Roman"/>
          <w:i/>
          <w:iCs/>
          <w:szCs w:val="24"/>
        </w:rPr>
        <w:t xml:space="preserve"> </w:t>
      </w:r>
      <w:r w:rsidR="00382311" w:rsidRPr="00455AF4">
        <w:rPr>
          <w:rFonts w:cs="Times New Roman"/>
          <w:iCs/>
          <w:szCs w:val="24"/>
        </w:rPr>
        <w:t xml:space="preserve">parvula) more regularly </w:t>
      </w:r>
      <w:r w:rsidR="00342388">
        <w:rPr>
          <w:rFonts w:cs="Times New Roman"/>
          <w:iCs/>
          <w:szCs w:val="24"/>
        </w:rPr>
        <w:t>engage</w:t>
      </w:r>
      <w:r w:rsidR="00382311" w:rsidRPr="00455AF4">
        <w:rPr>
          <w:rFonts w:cs="Times New Roman"/>
          <w:iCs/>
          <w:szCs w:val="24"/>
        </w:rPr>
        <w:t xml:space="preserve"> in sentinel behaviour when encountering signs of rival groups </w:t>
      </w:r>
      <w:r w:rsidR="00382311" w:rsidRPr="00455AF4">
        <w:rPr>
          <w:rFonts w:cs="Times New Roman"/>
          <w:iCs/>
          <w:szCs w:val="24"/>
        </w:rPr>
        <w:fldChar w:fldCharType="begin"/>
      </w:r>
      <w:r w:rsidR="00382311" w:rsidRPr="0019114E">
        <w:rPr>
          <w:rFonts w:cs="Times New Roman"/>
          <w:iCs/>
          <w:szCs w:val="24"/>
        </w:rPr>
        <w:instrText xml:space="preserve"> ADDIN ZOTERO_ITEM CSL_CITATION {"citationID":"gXkyBMmz","properties":{"formattedCitation":"(Morris-Drake et al. 2019)","plainCitation":"(Morris-Drake et al. 2019)","noteIndex":0},"citationItems":[{"id":740,"uris":["http://zotero.org/users/8430992/items/AURHX4ZR"],"itemData":{"id":740,"type":"article-journal","abstract":"Abstract\n            In social species, conspecific outsiders present various threats to groups and their members. These out-group threats are predicted to affect subsequent within-group interactions (e.g., affiliation and aggression) and individual behavior (e.g., foraging and vigilance decisions). However, experimental investigations of such consequences are rare, especially in natural conditions. We used field-based call playbacks and fecal presentations on habituated wild dwarf mongooses (Helogale parvula)—a cooperatively breeding, territorial species—to examine postinteraction responses to the simulated threat of a rival group. Dwarf mongooses invested more in grooming of groupmates, foraged closer together, and more regularly acted as sentinels (a raised guard) after encountering indicators of rival-group presence compared to control conditions. These behavioral changes likely arise from greater anxiety and, in the case of increased vigilance, the need to seek additional information about the threat. The influence of an out-group threat lasted at least 1 h but individuals of different dominance status and sex responded similarly, potentially because all group members suffer costs if a contest with rivals is lost. Our results provide field-based experimental evidence from wild animals that out-group threats can influence within-group behavior and decision making, and suggest the need for greater consideration of the lasting impacts of social conflict.","container-title":"Behavioral Ecology","DOI":"10.1093/beheco/arz095","ISSN":"1045-2249, 1465-7279","issue":"5","language":"en","page":"1425-1435","source":"DOI.org (Crossref)","title":"Experimental field evidence that out-group threats influence within-group behavior","volume":"30","author":[{"family":"Morris-Drake","given":"Amy"},{"family":"Christensen","given":"Charlotte"},{"family":"Kern","given":"Julie M"},{"family":"Radford","given":"Andrew N"}],"editor":[{"family":"Barrett","given":"Louise"}],"issued":{"date-parts":[["2019",9,28]]},"citation-key":"morris-drakeExperimentalFieldEvidence2019"},"label":"page"}],"schema":"https://github.com/citation-style-language/schema/raw/master/csl-citation.json"} </w:instrText>
      </w:r>
      <w:r w:rsidR="00382311" w:rsidRPr="00455AF4">
        <w:rPr>
          <w:rFonts w:cs="Times New Roman"/>
          <w:iCs/>
          <w:szCs w:val="24"/>
        </w:rPr>
        <w:fldChar w:fldCharType="separate"/>
      </w:r>
      <w:r w:rsidR="00382311" w:rsidRPr="0019114E">
        <w:rPr>
          <w:rFonts w:cs="Times New Roman"/>
        </w:rPr>
        <w:t>(Morris-Drake et al. 2019)</w:t>
      </w:r>
      <w:r w:rsidR="00382311" w:rsidRPr="00455AF4">
        <w:rPr>
          <w:rFonts w:cs="Times New Roman"/>
          <w:iCs/>
          <w:szCs w:val="24"/>
        </w:rPr>
        <w:fldChar w:fldCharType="end"/>
      </w:r>
      <w:r w:rsidR="00382311" w:rsidRPr="00455AF4">
        <w:rPr>
          <w:rFonts w:cs="Times New Roman"/>
          <w:iCs/>
          <w:szCs w:val="24"/>
        </w:rPr>
        <w:t xml:space="preserve">. </w:t>
      </w:r>
      <w:r w:rsidR="00DA2E8F">
        <w:rPr>
          <w:rFonts w:cs="Times New Roman"/>
          <w:iCs/>
          <w:szCs w:val="24"/>
        </w:rPr>
        <w:t>The sentinel’s p</w:t>
      </w:r>
      <w:r w:rsidR="00531327">
        <w:rPr>
          <w:rFonts w:cs="Times New Roman"/>
          <w:iCs/>
          <w:szCs w:val="24"/>
        </w:rPr>
        <w:t>ost</w:t>
      </w:r>
      <w:r w:rsidR="00DA2E8F">
        <w:rPr>
          <w:rFonts w:cs="Times New Roman"/>
          <w:iCs/>
          <w:szCs w:val="24"/>
        </w:rPr>
        <w:t xml:space="preserve"> provides good visibility over a wide area and </w:t>
      </w:r>
      <w:r w:rsidR="00C4704A">
        <w:rPr>
          <w:rFonts w:cs="Times New Roman"/>
          <w:iCs/>
          <w:szCs w:val="24"/>
        </w:rPr>
        <w:t>can facilitate q</w:t>
      </w:r>
      <w:r w:rsidR="00DA2E8F">
        <w:rPr>
          <w:rFonts w:cs="Times New Roman"/>
          <w:iCs/>
          <w:szCs w:val="24"/>
        </w:rPr>
        <w:t>uicker detection and responses to intruders</w:t>
      </w:r>
      <w:r w:rsidR="00C4704A">
        <w:rPr>
          <w:rFonts w:cs="Times New Roman"/>
          <w:iCs/>
          <w:szCs w:val="24"/>
        </w:rPr>
        <w:t xml:space="preserve">. This </w:t>
      </w:r>
      <w:r w:rsidR="00DA2E8F">
        <w:rPr>
          <w:rFonts w:cs="Times New Roman"/>
          <w:iCs/>
          <w:szCs w:val="24"/>
        </w:rPr>
        <w:t xml:space="preserve"> significantly benefit</w:t>
      </w:r>
      <w:r w:rsidR="00C4704A">
        <w:rPr>
          <w:rFonts w:cs="Times New Roman"/>
          <w:iCs/>
          <w:szCs w:val="24"/>
        </w:rPr>
        <w:t>s</w:t>
      </w:r>
      <w:r w:rsidR="00DA2E8F">
        <w:rPr>
          <w:rFonts w:cs="Times New Roman"/>
          <w:iCs/>
          <w:szCs w:val="24"/>
        </w:rPr>
        <w:t xml:space="preserve"> the dominant male s</w:t>
      </w:r>
      <w:r w:rsidR="00DA2E8F" w:rsidRPr="00455AF4">
        <w:rPr>
          <w:rFonts w:cs="Times New Roman"/>
          <w:iCs/>
          <w:szCs w:val="24"/>
        </w:rPr>
        <w:t xml:space="preserve">ince </w:t>
      </w:r>
      <w:r w:rsidR="00DA2E8F">
        <w:rPr>
          <w:rFonts w:cs="Times New Roman"/>
          <w:iCs/>
          <w:szCs w:val="24"/>
        </w:rPr>
        <w:t>out-group rivals are more likely to usurp the dominant individual than</w:t>
      </w:r>
      <w:r w:rsidR="00DA2E8F" w:rsidRPr="00455AF4">
        <w:rPr>
          <w:rFonts w:cs="Times New Roman"/>
          <w:iCs/>
          <w:szCs w:val="24"/>
        </w:rPr>
        <w:t xml:space="preserve"> subordinates</w:t>
      </w:r>
      <w:r w:rsidR="00DA2E8F">
        <w:rPr>
          <w:rFonts w:cs="Times New Roman"/>
          <w:iCs/>
          <w:szCs w:val="24"/>
        </w:rPr>
        <w:t xml:space="preserve"> </w:t>
      </w:r>
      <w:r w:rsidR="00DA2E8F" w:rsidRPr="00455AF4">
        <w:rPr>
          <w:rFonts w:cs="Times New Roman"/>
          <w:iCs/>
          <w:szCs w:val="24"/>
        </w:rPr>
        <w:fldChar w:fldCharType="begin"/>
      </w:r>
      <w:r w:rsidR="00DA2E8F" w:rsidRPr="0019114E">
        <w:rPr>
          <w:rFonts w:cs="Times New Roman"/>
          <w:iCs/>
          <w:szCs w:val="24"/>
        </w:rPr>
        <w:instrText xml:space="preserve"> ADDIN ZOTERO_ITEM CSL_CITATION {"citationID":"axhEZRiF","properties":{"formattedCitation":"(Walker et al. 2016, Morris-Drake et al. 2019)","plainCitation":"(Walker et al. 2016, Morris-Drake et al. 2019)","noteIndex":0},"citationItems":[{"id":740,"uris":["http://zotero.org/users/8430992/items/AURHX4ZR"],"itemData":{"id":740,"type":"article-journal","abstract":"Abstract\n            In social species, conspecific outsiders present various threats to groups and their members. These out-group threats are predicted to affect subsequent within-group interactions (e.g., affiliation and aggression) and individual behavior (e.g., foraging and vigilance decisions). However, experimental investigations of such consequences are rare, especially in natural conditions. We used field-based call playbacks and fecal presentations on habituated wild dwarf mongooses (Helogale parvula)—a cooperatively breeding, territorial species—to examine postinteraction responses to the simulated threat of a rival group. Dwarf mongooses invested more in grooming of groupmates, foraged closer together, and more regularly acted as sentinels (a raised guard) after encountering indicators of rival-group presence compared to control conditions. These behavioral changes likely arise from greater anxiety and, in the case of increased vigilance, the need to seek additional information about the threat. The influence of an out-group threat lasted at least 1 h but individuals of different dominance status and sex responded similarly, potentially because all group members suffer costs if a contest with rivals is lost. Our results provide field-based experimental evidence from wild animals that out-group threats can influence within-group behavior and decision making, and suggest the need for greater consideration of the lasting impacts of social conflict.","container-title":"Behavioral Ecology","DOI":"10.1093/beheco/arz095","ISSN":"1045-2249, 1465-7279","issue":"5","language":"en","page":"1425-1435","source":"DOI.org (Crossref)","title":"Experimental field evidence that out-group threats influence within-group behavior","volume":"30","author":[{"family":"Morris-Drake","given":"Amy"},{"family":"Christensen","given":"Charlotte"},{"family":"Kern","given":"Julie M"},{"family":"Radford","given":"Andrew N"}],"editor":[{"family":"Barrett","given":"Louise"}],"issued":{"date-parts":[["2019",9,28]]},"citation-key":"morris-drakeExperimentalFieldEvidence2019"}},{"id":"GMBJo3bg/kvZxQ9xb","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label":"page"}],"schema":"https://github.com/citation-style-language/schema/raw/master/csl-citation.json"} </w:instrText>
      </w:r>
      <w:r w:rsidR="00DA2E8F" w:rsidRPr="00455AF4">
        <w:rPr>
          <w:rFonts w:cs="Times New Roman"/>
          <w:iCs/>
          <w:szCs w:val="24"/>
        </w:rPr>
        <w:fldChar w:fldCharType="separate"/>
      </w:r>
      <w:r w:rsidR="00DA2E8F" w:rsidRPr="0019114E">
        <w:rPr>
          <w:rFonts w:cs="Times New Roman"/>
        </w:rPr>
        <w:t>(Walker et al. 2016, Morris-Drake et al. 2019)</w:t>
      </w:r>
      <w:r w:rsidR="00DA2E8F" w:rsidRPr="00455AF4">
        <w:rPr>
          <w:rFonts w:cs="Times New Roman"/>
          <w:iCs/>
          <w:szCs w:val="24"/>
        </w:rPr>
        <w:fldChar w:fldCharType="end"/>
      </w:r>
      <w:r w:rsidR="00DA2E8F">
        <w:rPr>
          <w:rFonts w:cs="Times New Roman"/>
          <w:iCs/>
          <w:szCs w:val="24"/>
        </w:rPr>
        <w:t xml:space="preserve">. Increased investment in sentinel behaviour could help dominant males </w:t>
      </w:r>
      <w:r w:rsidR="00C4704A">
        <w:rPr>
          <w:rFonts w:cs="Times New Roman"/>
          <w:iCs/>
          <w:szCs w:val="24"/>
        </w:rPr>
        <w:t xml:space="preserve">deter rivals and </w:t>
      </w:r>
      <w:r w:rsidR="00DA2E8F">
        <w:rPr>
          <w:rFonts w:cs="Times New Roman"/>
          <w:iCs/>
          <w:szCs w:val="24"/>
        </w:rPr>
        <w:t>maintain their position within the group, increasing the incentive to perform sentinel behaviour.</w:t>
      </w:r>
    </w:p>
    <w:p w14:paraId="42D6E018" w14:textId="73B6FF3C" w:rsidR="00382311" w:rsidRPr="00455AF4" w:rsidRDefault="00382311" w:rsidP="00382311">
      <w:pPr>
        <w:spacing w:after="240" w:line="480" w:lineRule="auto"/>
        <w:rPr>
          <w:rFonts w:cs="Times New Roman"/>
          <w:iCs/>
          <w:szCs w:val="24"/>
        </w:rPr>
      </w:pPr>
      <w:r w:rsidRPr="00455AF4">
        <w:rPr>
          <w:rFonts w:cs="Times New Roman"/>
          <w:iCs/>
          <w:szCs w:val="24"/>
        </w:rPr>
        <w:t>Another intrinsic factor identified in our review was maturity</w:t>
      </w:r>
      <w:r w:rsidR="00190748">
        <w:rPr>
          <w:rFonts w:cs="Times New Roman"/>
          <w:iCs/>
          <w:szCs w:val="24"/>
        </w:rPr>
        <w:t>. O</w:t>
      </w:r>
      <w:r w:rsidRPr="00455AF4">
        <w:rPr>
          <w:rFonts w:cs="Times New Roman"/>
          <w:iCs/>
          <w:szCs w:val="24"/>
        </w:rPr>
        <w:t xml:space="preserve">lder and more experienced individuals </w:t>
      </w:r>
      <w:r w:rsidR="00C4704A">
        <w:rPr>
          <w:rFonts w:cs="Times New Roman"/>
          <w:iCs/>
          <w:szCs w:val="24"/>
        </w:rPr>
        <w:t>had greater sentinel contributions</w:t>
      </w:r>
      <w:r w:rsidRPr="00455AF4">
        <w:rPr>
          <w:rFonts w:cs="Times New Roman"/>
          <w:iCs/>
          <w:szCs w:val="24"/>
        </w:rPr>
        <w:t xml:space="preserve"> than younger individuals </w:t>
      </w:r>
      <w:r w:rsidRPr="00455AF4">
        <w:rPr>
          <w:rFonts w:cs="Times New Roman"/>
          <w:iCs/>
          <w:szCs w:val="24"/>
        </w:rPr>
        <w:fldChar w:fldCharType="begin"/>
      </w:r>
      <w:r w:rsidRPr="0019114E">
        <w:rPr>
          <w:rFonts w:cs="Times New Roman"/>
          <w:iCs/>
          <w:szCs w:val="24"/>
        </w:rPr>
        <w:instrText xml:space="preserve"> ADDIN ZOTERO_ITEM CSL_CITATION {"citationID":"OFSOgr0N","properties":{"formattedCitation":"(Gaston 1977, Horrocks and Hunte 1986, Zacharias and Mathew 1998, Hailman et al. 2010, Rauber and Manser 2021)","plainCitation":"(Gaston 1977, Horrocks and Hunte 1986, Zacharias and Mathew 1998, Hailman et al. 2010, Rauber and Manser 2021)","noteIndex":0},"citationItems":[{"id":702,"uris":["http://zotero.org/users/8430992/items/PBMZB2SQ"],"itemData":{"id":702,"type":"article-journal","container-title":"Animal Behaviour","DOI":"10.1016/j.anbehav.2020.11.014","ISSN":"00033472","journalAbbreviation":"Animal Behaviour","language":"en","page":"129-138","source":"DOI.org (Crossref)","title":"Effect of group size and experience on the ontogeny of sentinel calling behaviour in meerkats","volume":"171","author":[{"family":"Rauber","given":"Ramona"},{"family":"Manser","given":"Marta B."}],"issued":{"date-parts":[["2021",1]]},"citation-key":"rauberEffectGroupSize2021"}},{"id":1111,"uris":["http://zotero.org/users/8430992/items/86Z6ZZRA"],"itemData":{"id":1111,"type":"article-journal","abstract":"Crop-raiding by wildlife species often involves collective group movement and animal decision-making in this context is an important area of investigation as the risks and rewards associated with crop-raiding are greater than those that are likely to occur in wild food foraging situations. Yet, the form of consensus decision-making involved in wildlife crop-raiding has not been evaluated. In the current study, we assessed the decision-making process exhibited by rhesus macaques, a generalist primate species, in the context of crop-raiding. We predicted that rhesus macaques would display unshared consensus decision-making during the higher risk-entailed crop-raiding collective movements. We followed two groups of rhesus macaques and collected data on their movement and foraging behavior during crop-raiding events. The results from our study showed that collective movements in the context of crop-raiding were largely led by single individuals. However, individuals of all age-sex categories successfully led crop-raiding collective movements. Although adult individuals joined adult-initiated raid movements most often, they also joined raids initiated by other age classes. Contrary to our predictions, in crop-raiding contexts, rhesus macaques demonstrated a tendency towards equally shared decision-making for group movements.\nIn many cooperatively breeding species, one of the group members (called a sentinel) flies or climbs up occasionally to a high position, looks around and utters alarm calls if a predator approaches, while other group members are foraging. Bednekoff's (1997, American Naturalist, 150, 373–392; 2001, Annales Zoologici Fennici, 38, 5–14) game-theoretic model assumes that group members trade the need to forage against the advantages of earlier risk detection when sentinelling. The model predicts that in the presence of another sentinel which may provide timely alerts, a sentinel will terminate its sentinel bout earlier when its energy level drops below a threshold that is higher than the depletion threshold that would incentivize it to resume foraging if it were sentinelling alone. We propose a complementary hypothesis, that this effect of shortened sentinel duration in the presence of another sentinel will be more pronounced for subordinate group members, for whom the fierce competition they suffer while foraging gets attenuated when a groupmate sentinels. We tested these hypotheses in Arabian babbler, Argya squamiceps, groups by comparing sentinel activity under natural conditions vis-à-vis sentinel activity in a feeding experiment in which one or two individuals were fed. In natural conditions, dominant males not only acted as sentinels longer and more often, but they also initiated a larger share of their sentinel bouts when another group member was already on guard. Following experimental feeding ad libitum, in line with the game-theoretic predictions (1) the probability of starting a sentinel bout was not affected by the presence of another sentinel, nor by its sex or rank, and (2) sentinel bouts that terminated in the presence of another sentinel were significantly shorter than sentinel bouts ending alone. Our findings suggest that the seemingly systematic exchange of sentinels may be a consequence of differential needs and incentives rather than active coordination.\nIncreased vulnerability to predation results in young individuals of many species experiencing higher predation pressure than adults. Consequently, the production of antipredator-related calls by young can differ from that of the same vocalizations given by adults. Sentinel behaviour is a coordinated vigilance behaviour, where one individual climbs on an elevated position and scans the surroundings for predators, while the rest of the group is mainly foraging. Meerkat, Suricata suricatta, sentinels produce six distinct sentinel call types, which inform other group members about the perceived predation risk, resulting in the adjustment of personal vigilance behaviour in foraging group members. Here, we investigated the onset of sentinel behaviour and the ontogeny of the different sentinel call types as well as the development of individual vocal signatures in meerkats. We found that meerkats started acting as a sentinel around 200 days of age, but this was highly dependent on group size, with individuals from smaller groups exhibiting sentinel behaviour earlier than individuals from larger groups. All six sentinel call types were already present in the repertoire upon first emergence of the behaviour; however, call rates of ‘all-clear’ calls increased while ‘warning’ calls decreased with increasing experience as sentinel. Analysis of one of the most frequent sentinel calls, the double note calls, indicated that fundamental frequency, mean amplitude, duration and entropy differed consistently between individuals, but we found no effect of age. Rather, our results provide evidence that individual signatures in this call type were already developed when young meerkats first started to act as sentinel and changed little with age. To conclude, we showed little ontogenetic change in overall sentinel behaviour as well as in its vocal coordination, indicating potentially high selection pressures on antipredator behaviours, such as the sentinel system, resulting in consistent behavioural responses upon first emergence.\nTo maximize survival, animals should adjust their behaviour flexibly in response to indicators of predation risk. Predation risk is affected by a range of ecological, social and individual variables, which can fluctuate over different timescales. In general, current risk levels are known to influence the behaviour of sentinels, individuals that adopt a raised position to scan for danger while groupmates are engaged in other activities. However, there has been little consideration of whether decisions made at different stages of a sentinel bout are affected in the same way by perceived predation risk and whether the same level of behavioural plasticity is exhibited when making these different decisions. Here we used detailed behavioural observations and a playback experiment to investigate the behavioural choices of dwarf mongoose sentinels at three different stages of a bout (before, start, during). Individuals were more likely to begin a bout, and did so sooner, following alarm calls, which are immediate, direct indicators of elevated risk. Sentinels selected an initial height from which to guard depending on factors that tended to vary in the medium term (hours), choosing higher positions in denser habitat and less windy conditions. In contrast, decisions about bout duration were made in relation to short-term (seconds/minutes) changes in information, with sentinels guarding for longer when an alarm call was given during a bout, and terminating bouts sooner when groupmates moved out of sight. Our results demonstrate that sentinel decisions are influenced by both direct and indirect indicators of likely predation risk and that sentinel behaviour is adjusted flexibly with regard to information presented on various timescales, highlighting the complexity of decision-making processes.\nMany foraging animals face a fundamental tradeoff between predation and starvation 1, 2. In a range of social species, this tradeoff has probably driven the evolution of sentinel behavior, where individuals adopt prominent positions to watch for predators while groupmates forage [3]. Although there has been much debate about whether acting as a sentinel is a selfish or cooperative behavior 3, 4, 5, 6, far less attention has focused on why sentinels often produce quiet vocalizations (hereafter known as “sentinel calls”) to announce their presence 7, 8. We use observational and experimental data to provide the first evidence that group members gain an increase in foraging success by responding to these vocal cues given by sentinels. Foraging pied babblers (Turdoides bicolor) spread out more, use more exposed patches, look up less often, and spend less time vigilant in response to sentinel calling. Crucially, we demonstrate that these behavioral alterations lead to an increase in biomass intake by foragers, which is likely to enhance survival. We argue that this benefit may be the reason for sentinel calling, making it a truly cooperative behavior [9].","container-title":"Animal Behaviour","DOI":"10.1016/S0003-3472(86)80226-3","ISSN":"0003-3472","issue":"5","journalAbbreviation":"Animal Behaviour","language":"en","page":"1566-1568","source":"ScienceDirect","title":"Sentinel behaviour in vervet monkeys: who sees whom first?","title-short":"Sentinel behaviour in vervet monkeys","volume":"34","author":[{"family":"Horrocks","given":"J. A."},{"family":"Hunte","given":"W."}],"issued":{"date-parts":[["1986",10,1]]},"citation-key":"horrocksSentinelBehaviourVervet1986"},"label":"page"},{"id":698,"uris":["http://zotero.org/users/8430992/items/I4YD749U"],"itemData":{"id":698,"type":"article-journal","abstract":"T w o independently conceived and executed field studies using somewhat different methodologies tested the hypothesis that non-breeding helpers of the Florida scrub jay (Aphelocoma c. coerulescens) contribute importantly to antipredator sentinel behaviour. Specifically, we made four predictions: 1. Helpers participate to a non-trivial degree in sentinel behaviour; 2. Breeding pairs with helpers spend less time o n sentinel behaviour and hence more time foraging; 3. Breeders with helpers have more protected foraging time; and 4. Groups with helpers have greater total sentinel time.","container-title":"Ethology","DOI":"10.1111/j.1439-0310.1994.tb01034.x","ISSN":"01791613, 14390310","issue":"1-2","language":"en","page":"119-140","source":"DOI.org (Crossref)","title":"Role of helpers in the sentinel behaviour of the Florida scrub jay (&lt;i&gt;Aphelocoma c. coerulescens&lt;/i&gt;)","volume":"97","author":[{"family":"Hailman","given":"Jack P."},{"family":"McGowan","given":"Kevin J."},{"family":"Woolfenden","given":"Glen E."}],"issued":{"date-parts":[["2010",4,26]]},"citation-key":"hailmanRoleHelpersSentinel2010"}},{"id":1071,"uris":["http://zotero.org/users/8430992/items/2SFBTQ8B"],"itemData":{"id":1071,"type":"article-journal","abstract":"Five aspects of intra-group behaviour among wild jungle babblers were analysed in relation to the age, sex and breeding status of the participants . The amount of participation in allopreening, sentinel behaviour, and movement initiation were found to be closely correlated with age and breeding status, resulting in a rough concordance between rankings based on these three activities . There was some difference between the sexes in the degree of participation in allopreening and sentinel behaviour and this may be explained by differences in their strategies for breeding . Changes in play and roosting behaviour with age are related to the establishment of dominance relations among birds of the year and possible connections between other aspects of behaviour and social status are also discussed .","container-title":"Animal Behaviour","issue":"4","language":"en","page":"828-848","source":"Zotero","title":"Social behaviour within groups of jungle babblers (&lt;i&gt;Turdoides striatus&lt;/i&gt;)","volume":"25","author":[{"family":"Gaston","given":"A.J."}],"issued":{"date-parts":[["1977"]]},"citation-key":"gastonSocialBehaviourGroups1977"}},{"id":714,"uris":["http://zotero.org/users/8430992/items/5SP6SVGS"],"itemData":{"id":714,"type":"article-journal","container-title":"The journal of the Bombay Natural History Society","language":"en","page":"8-14","source":"Zotero","title":"Behaviour of the whiteheaded babbler &lt;i&gt;Turdoides affinis Jerdon &lt;/i&gt;","volume":"95","author":[{"family":"Zacharias","given":"V. J."},{"family":"Mathew","given":"D. N."}],"issued":{"date-parts":[["1998"]]},"citation-key":"zacharias1998"}}],"schema":"https://github.com/citation-style-language/schema/raw/master/csl-citation.json"} </w:instrText>
      </w:r>
      <w:r w:rsidRPr="00455AF4">
        <w:rPr>
          <w:rFonts w:cs="Times New Roman"/>
          <w:iCs/>
          <w:szCs w:val="24"/>
        </w:rPr>
        <w:fldChar w:fldCharType="separate"/>
      </w:r>
      <w:r w:rsidRPr="0019114E">
        <w:rPr>
          <w:rFonts w:cs="Times New Roman"/>
        </w:rPr>
        <w:t>(Gaston 1977, Horrocks and Hunte 1986, Zacharias and Mathew 1998, Hailman et al. 2010, Rauber and Manser 2021)</w:t>
      </w:r>
      <w:r w:rsidRPr="00455AF4">
        <w:rPr>
          <w:rFonts w:cs="Times New Roman"/>
          <w:iCs/>
          <w:szCs w:val="24"/>
        </w:rPr>
        <w:fldChar w:fldCharType="end"/>
      </w:r>
      <w:r w:rsidRPr="00455AF4">
        <w:rPr>
          <w:rFonts w:cs="Times New Roman"/>
          <w:iCs/>
          <w:szCs w:val="24"/>
        </w:rPr>
        <w:t>.</w:t>
      </w:r>
      <w:r w:rsidR="00190748">
        <w:rPr>
          <w:rFonts w:cs="Times New Roman"/>
          <w:iCs/>
          <w:szCs w:val="24"/>
        </w:rPr>
        <w:t xml:space="preserve"> </w:t>
      </w:r>
      <w:r w:rsidR="00531327">
        <w:rPr>
          <w:rFonts w:cs="Times New Roman"/>
          <w:iCs/>
          <w:szCs w:val="24"/>
        </w:rPr>
        <w:t xml:space="preserve">The increased sentinel behaviour observed in older individuals could </w:t>
      </w:r>
      <w:r w:rsidR="00057ADB">
        <w:rPr>
          <w:rFonts w:cs="Times New Roman"/>
          <w:iCs/>
          <w:szCs w:val="24"/>
        </w:rPr>
        <w:t>result from</w:t>
      </w:r>
      <w:r w:rsidR="00531327">
        <w:rPr>
          <w:rFonts w:cs="Times New Roman"/>
          <w:iCs/>
          <w:szCs w:val="24"/>
        </w:rPr>
        <w:t xml:space="preserve"> greater energetic availability</w:t>
      </w:r>
      <w:r w:rsidR="00571AB3">
        <w:rPr>
          <w:rFonts w:cs="Times New Roman"/>
          <w:iCs/>
          <w:szCs w:val="24"/>
        </w:rPr>
        <w:t xml:space="preserve"> </w:t>
      </w:r>
      <w:r w:rsidR="00571AB3" w:rsidRPr="00455AF4">
        <w:rPr>
          <w:rFonts w:cs="Times New Roman"/>
          <w:iCs/>
          <w:szCs w:val="24"/>
        </w:rPr>
        <w:fldChar w:fldCharType="begin"/>
      </w:r>
      <w:r w:rsidR="00571AB3" w:rsidRPr="0019114E">
        <w:rPr>
          <w:rFonts w:cs="Times New Roman"/>
          <w:iCs/>
          <w:szCs w:val="24"/>
        </w:rPr>
        <w:instrText xml:space="preserve"> ADDIN ZOTERO_ITEM CSL_CITATION {"citationID":"oukA7jMV","properties":{"formattedCitation":"(Wright et al. 2001a)","plainCitation":"(Wright et al. 2001a)","noteIndex":0},"citationItems":[{"id":1040,"uris":["http://zotero.org/users/8430992/items/KLYWEFGE"],"itemData":{"id":1040,"type":"article-journal","container-title":"Journal of Animal Ecology","DOI":"10.1046/j.0021-8790.2001.00565.x","ISSN":"00218790","issue":"6","language":"en","page":"1070-1079","source":"DOI.org (Crossref)","title":"Safe selfish sentinels in a cooperative bird: &lt;i&gt;safe selfish sentinels&lt;/i&gt;","title-short":"Safe selfish sentinels in a cooperative bird","volume":"70","author":[{"family":"Wright","given":"J."},{"family":"Berg","given":"E."},{"family":"De Kort","given":"S. R."},{"family":"Khazin","given":"V."},{"family":"Maklakov","given":"A. A."}],"issued":{"date-parts":[["2001",11]]},"citation-key":"wright2001"}}],"schema":"https://github.com/citation-style-language/schema/raw/master/csl-citation.json"} </w:instrText>
      </w:r>
      <w:r w:rsidR="00571AB3" w:rsidRPr="00455AF4">
        <w:rPr>
          <w:rFonts w:cs="Times New Roman"/>
          <w:iCs/>
          <w:szCs w:val="24"/>
        </w:rPr>
        <w:fldChar w:fldCharType="separate"/>
      </w:r>
      <w:r w:rsidR="00571AB3" w:rsidRPr="0019114E">
        <w:rPr>
          <w:rFonts w:cs="Times New Roman"/>
        </w:rPr>
        <w:t>(Wright et al. 2001a)</w:t>
      </w:r>
      <w:r w:rsidR="00571AB3" w:rsidRPr="00455AF4">
        <w:rPr>
          <w:rFonts w:cs="Times New Roman"/>
          <w:iCs/>
          <w:szCs w:val="24"/>
        </w:rPr>
        <w:fldChar w:fldCharType="end"/>
      </w:r>
      <w:r w:rsidR="00531327">
        <w:rPr>
          <w:rFonts w:cs="Times New Roman"/>
          <w:iCs/>
          <w:szCs w:val="24"/>
        </w:rPr>
        <w:t>. Older individuals have greater body mass</w:t>
      </w:r>
      <w:r w:rsidR="00531327" w:rsidRPr="00455AF4">
        <w:rPr>
          <w:rFonts w:cs="Times New Roman"/>
          <w:iCs/>
          <w:szCs w:val="24"/>
        </w:rPr>
        <w:t xml:space="preserve"> </w:t>
      </w:r>
      <w:r w:rsidR="00531327">
        <w:rPr>
          <w:rFonts w:cs="Times New Roman"/>
          <w:iCs/>
          <w:szCs w:val="24"/>
        </w:rPr>
        <w:t>than youngling</w:t>
      </w:r>
      <w:r w:rsidR="00571AB3">
        <w:rPr>
          <w:rFonts w:cs="Times New Roman"/>
          <w:iCs/>
          <w:szCs w:val="24"/>
        </w:rPr>
        <w:t>s</w:t>
      </w:r>
      <w:r w:rsidR="00531327">
        <w:rPr>
          <w:rFonts w:cs="Times New Roman"/>
          <w:iCs/>
          <w:szCs w:val="24"/>
        </w:rPr>
        <w:t xml:space="preserve"> and are predicted to sentinel more by virtue of having greater energetic reserves. Older individuals could also have more efficient foraging strategies</w:t>
      </w:r>
      <w:r w:rsidR="00571AB3">
        <w:rPr>
          <w:rFonts w:cs="Times New Roman"/>
          <w:iCs/>
          <w:szCs w:val="24"/>
        </w:rPr>
        <w:t xml:space="preserve"> </w:t>
      </w:r>
      <w:r w:rsidR="00531327" w:rsidRPr="00455AF4">
        <w:rPr>
          <w:rFonts w:cs="Times New Roman"/>
          <w:iCs/>
          <w:szCs w:val="24"/>
        </w:rPr>
        <w:fldChar w:fldCharType="begin"/>
      </w:r>
      <w:r w:rsidR="00531327" w:rsidRPr="0019114E">
        <w:rPr>
          <w:rFonts w:cs="Times New Roman"/>
          <w:iCs/>
          <w:szCs w:val="24"/>
        </w:rPr>
        <w:instrText xml:space="preserve"> ADDIN ZOTERO_ITEM CSL_CITATION {"citationID":"0pc8a5zj","properties":{"formattedCitation":"(Lescro\\uc0\\u235{}l et al. 2019)","plainCitation":"(Lescroël et al. 2019)","noteIndex":0},"citationItems":[{"id":1870,"uris":["http://zotero.org/users/8430992/items/G2AAQI4N"],"itemData":{"id":1870,"type":"article-journal","abstract":"Age variation in reproductive performance is well-documented but the mechanisms underlying this variation remain unclear. Foraging efficiency is likely to be a key source of demographic variation as it determines the amount of energy that can be invested in fitness-related activities. Evidence of age-related changes in the foraging efficiency of adult seabirds is scarce and inconsistent. We investigated the effects of age on the foraging efficiency of breeding Adélie penguins, a relatively short-lived seabird species, in order to gain a broader perspective on the processes driving variation in ageing rates. We found support for a positive effect of age, either linear or levelling off at old ages, on both our proxies for daily catch rate and catch per unit effort. Across all age classes, males were more performant foragers than females. We found no strong evidence for differing ageing patterns between sexes or individual quality levels, and no evidence for senescence. We infer that continuous individual improvement could be responsible for a larger amount of the variation in foraging efficiency with age at our study site, compared with selective disappearance of underperforming phenotypes. The different results reported by other studies highlight the need to conduct longitudinal studies across a range of species in different environments.","container-title":"Scientific Reports","DOI":"10.1038/s41598-019-39814-x","ISSN":"2045-2322","journalAbbreviation":"Sci Rep","note":"PMID: 30833598\nPMCID: PMC6399253","page":"3375","source":"PubMed Central","title":"Evidence of age-related improvement in the foraging efficiency of Adélie penguins","volume":"9","author":[{"family":"Lescroël","given":"Amélie"},{"family":"Ballard","given":"Grant"},{"family":"Massaro","given":"Melanie"},{"family":"Dugger","given":"Katie"},{"family":"Jennings","given":"Scott"},{"family":"Pollard","given":"Annie"},{"family":"Porzig","given":"Elizabeth"},{"family":"Schmidt","given":"Annie"},{"family":"Varsani","given":"Arvind"},{"family":"Grémillet","given":"David"},{"family":"Ainley","given":"David"}],"issued":{"date-parts":[["2019",3,4]]},"citation-key":"lescroel2019"}}],"schema":"https://github.com/citation-style-language/schema/raw/master/csl-citation.json"} </w:instrText>
      </w:r>
      <w:r w:rsidR="00531327" w:rsidRPr="00455AF4">
        <w:rPr>
          <w:rFonts w:cs="Times New Roman"/>
          <w:iCs/>
          <w:szCs w:val="24"/>
        </w:rPr>
        <w:fldChar w:fldCharType="separate"/>
      </w:r>
      <w:r w:rsidR="00531327" w:rsidRPr="0019114E">
        <w:rPr>
          <w:rFonts w:cs="Times New Roman"/>
        </w:rPr>
        <w:t>(Lescroël et al. 2019)</w:t>
      </w:r>
      <w:r w:rsidR="00531327" w:rsidRPr="00455AF4">
        <w:rPr>
          <w:rFonts w:cs="Times New Roman"/>
          <w:iCs/>
          <w:szCs w:val="24"/>
        </w:rPr>
        <w:fldChar w:fldCharType="end"/>
      </w:r>
      <w:r w:rsidR="00531327">
        <w:rPr>
          <w:rFonts w:cs="Times New Roman"/>
          <w:iCs/>
          <w:szCs w:val="24"/>
        </w:rPr>
        <w:t>, reducing the time required to replenish energetic reserves between bouts of sentinel behaviour</w:t>
      </w:r>
      <w:r w:rsidR="00531327" w:rsidRPr="00455AF4">
        <w:rPr>
          <w:rFonts w:cs="Times New Roman"/>
          <w:iCs/>
          <w:szCs w:val="24"/>
        </w:rPr>
        <w:t>.</w:t>
      </w:r>
      <w:r w:rsidR="00531327">
        <w:rPr>
          <w:rFonts w:cs="Times New Roman"/>
          <w:iCs/>
          <w:szCs w:val="24"/>
        </w:rPr>
        <w:t xml:space="preserve"> Alternatively, younger individuals might l</w:t>
      </w:r>
      <w:r w:rsidR="00190748">
        <w:rPr>
          <w:rFonts w:cs="Times New Roman"/>
          <w:iCs/>
          <w:szCs w:val="24"/>
        </w:rPr>
        <w:t xml:space="preserve">ack the </w:t>
      </w:r>
      <w:r w:rsidR="00531327">
        <w:rPr>
          <w:rFonts w:cs="Times New Roman"/>
          <w:iCs/>
          <w:szCs w:val="24"/>
        </w:rPr>
        <w:t xml:space="preserve">necessary </w:t>
      </w:r>
      <w:r w:rsidR="00190748">
        <w:rPr>
          <w:rFonts w:cs="Times New Roman"/>
          <w:iCs/>
          <w:szCs w:val="24"/>
        </w:rPr>
        <w:t xml:space="preserve">experience </w:t>
      </w:r>
      <w:r w:rsidR="00342388">
        <w:rPr>
          <w:rFonts w:cs="Times New Roman"/>
          <w:iCs/>
          <w:szCs w:val="24"/>
        </w:rPr>
        <w:t>to identify threats correctly</w:t>
      </w:r>
      <w:r w:rsidR="00190748">
        <w:rPr>
          <w:rFonts w:cs="Times New Roman"/>
          <w:iCs/>
          <w:szCs w:val="24"/>
        </w:rPr>
        <w:t xml:space="preserve">, </w:t>
      </w:r>
      <w:r w:rsidR="00571AB3">
        <w:rPr>
          <w:rFonts w:cs="Times New Roman"/>
          <w:iCs/>
          <w:szCs w:val="24"/>
        </w:rPr>
        <w:t>making them</w:t>
      </w:r>
      <w:r w:rsidR="00190748">
        <w:rPr>
          <w:rFonts w:cs="Times New Roman"/>
          <w:iCs/>
          <w:szCs w:val="24"/>
        </w:rPr>
        <w:t xml:space="preserve"> inefficient sentinels </w:t>
      </w:r>
      <w:r w:rsidR="00571AB3">
        <w:rPr>
          <w:rFonts w:cs="Times New Roman"/>
          <w:iCs/>
          <w:szCs w:val="24"/>
        </w:rPr>
        <w:t>who might not</w:t>
      </w:r>
      <w:r w:rsidR="002D3E8B">
        <w:rPr>
          <w:rFonts w:cs="Times New Roman"/>
          <w:iCs/>
          <w:szCs w:val="24"/>
        </w:rPr>
        <w:t xml:space="preserve"> benefit from earlier threat detection</w:t>
      </w:r>
      <w:r w:rsidR="00190748">
        <w:rPr>
          <w:rFonts w:cs="Times New Roman"/>
          <w:iCs/>
          <w:szCs w:val="24"/>
        </w:rPr>
        <w:t xml:space="preserve"> </w:t>
      </w:r>
      <w:r w:rsidRPr="00455AF4">
        <w:rPr>
          <w:rFonts w:cs="Times New Roman"/>
          <w:iCs/>
          <w:szCs w:val="24"/>
        </w:rPr>
        <w:fldChar w:fldCharType="begin"/>
      </w:r>
      <w:r w:rsidRPr="0019114E">
        <w:rPr>
          <w:rFonts w:cs="Times New Roman"/>
          <w:iCs/>
          <w:szCs w:val="24"/>
        </w:rPr>
        <w:instrText xml:space="preserve"> ADDIN ZOTERO_ITEM CSL_CITATION {"citationID":"cZlDYlUV","properties":{"formattedCitation":"(Zacharias and Mathew 1998)","plainCitation":"(Zacharias and Mathew 1998)","noteIndex":0},"citationItems":[{"id":714,"uris":["http://zotero.org/users/8430992/items/5SP6SVGS"],"itemData":{"id":714,"type":"article-journal","container-title":"The journal of the Bombay Natural History Society","language":"en","page":"8-14","source":"Zotero","title":"Behaviour of the whiteheaded babbler &lt;i&gt;Turdoides affinis Jerdon &lt;/i&gt;","volume":"95","author":[{"family":"Zacharias","given":"V. J."},{"family":"Mathew","given":"D. N."}],"issued":{"date-parts":[["1998"]]},"citation-key":"zacharias1998"}}],"schema":"https://github.com/citation-style-language/schema/raw/master/csl-citation.json"} </w:instrText>
      </w:r>
      <w:r w:rsidRPr="00455AF4">
        <w:rPr>
          <w:rFonts w:cs="Times New Roman"/>
          <w:iCs/>
          <w:szCs w:val="24"/>
        </w:rPr>
        <w:fldChar w:fldCharType="separate"/>
      </w:r>
      <w:r w:rsidRPr="0019114E">
        <w:rPr>
          <w:rFonts w:cs="Times New Roman"/>
        </w:rPr>
        <w:t>(Zacharias and Mathew 1998)</w:t>
      </w:r>
      <w:r w:rsidRPr="00455AF4">
        <w:rPr>
          <w:rFonts w:cs="Times New Roman"/>
          <w:iCs/>
          <w:szCs w:val="24"/>
        </w:rPr>
        <w:fldChar w:fldCharType="end"/>
      </w:r>
      <w:r w:rsidR="00571AB3">
        <w:rPr>
          <w:rFonts w:cs="Times New Roman"/>
          <w:iCs/>
          <w:szCs w:val="24"/>
        </w:rPr>
        <w:t xml:space="preserve">. In contrast, older individuals can more reliably identify threats </w:t>
      </w:r>
      <w:r w:rsidR="00571AB3">
        <w:rPr>
          <w:rFonts w:cs="Times New Roman"/>
          <w:iCs/>
          <w:szCs w:val="24"/>
        </w:rPr>
        <w:lastRenderedPageBreak/>
        <w:t>and benefit from the earlier threat detection accorded by the sentinel’s post. Instead of sentineling, juveniles could learn to identify threats and alarm calls from the behaviour of older, more experienced sentinels, reducing the costs of learning</w:t>
      </w:r>
      <w:r w:rsidRPr="00455AF4">
        <w:rPr>
          <w:rFonts w:cs="Times New Roman"/>
          <w:iCs/>
          <w:szCs w:val="24"/>
        </w:rPr>
        <w:t>.</w:t>
      </w:r>
    </w:p>
    <w:p w14:paraId="485FC4C5" w14:textId="2E5E63DE" w:rsidR="00382311" w:rsidRPr="00455AF4" w:rsidRDefault="0083114A" w:rsidP="00382311">
      <w:pPr>
        <w:spacing w:after="240" w:line="480" w:lineRule="auto"/>
        <w:rPr>
          <w:rFonts w:cs="Times New Roman"/>
          <w:iCs/>
          <w:szCs w:val="24"/>
        </w:rPr>
      </w:pPr>
      <w:r>
        <w:rPr>
          <w:rFonts w:cs="Times New Roman"/>
          <w:iCs/>
          <w:szCs w:val="24"/>
        </w:rPr>
        <w:t>The effects of sex and maturity on sentinel contributions can be explained through the lens of energetic availability, a key factor shaping</w:t>
      </w:r>
      <w:r w:rsidR="00382311" w:rsidRPr="00455AF4">
        <w:rPr>
          <w:rFonts w:cs="Times New Roman"/>
          <w:iCs/>
          <w:szCs w:val="24"/>
        </w:rPr>
        <w:t xml:space="preserve"> an individual’s decision to perform sentinel behaviour. The selfish state-dependent model proposes that an individual </w:t>
      </w:r>
      <w:r w:rsidR="002D3E8B">
        <w:rPr>
          <w:rFonts w:cs="Times New Roman"/>
          <w:iCs/>
          <w:szCs w:val="24"/>
        </w:rPr>
        <w:t xml:space="preserve">with sufficient energetic reserves </w:t>
      </w:r>
      <w:r w:rsidR="00382311" w:rsidRPr="00455AF4">
        <w:rPr>
          <w:rFonts w:cs="Times New Roman"/>
          <w:iCs/>
          <w:szCs w:val="24"/>
        </w:rPr>
        <w:t xml:space="preserve">will perform sentinel behaviour if the alternative is foraging without a sentinel present, a considerably more dangerous option </w:t>
      </w:r>
      <w:r w:rsidR="00382311" w:rsidRPr="00455AF4">
        <w:rPr>
          <w:rFonts w:cs="Times New Roman"/>
          <w:iCs/>
          <w:szCs w:val="24"/>
        </w:rPr>
        <w:fldChar w:fldCharType="begin"/>
      </w:r>
      <w:r w:rsidR="00382311" w:rsidRPr="0019114E">
        <w:rPr>
          <w:rFonts w:cs="Times New Roman"/>
          <w:iCs/>
          <w:szCs w:val="24"/>
        </w:rPr>
        <w:instrText xml:space="preserve"> ADDIN ZOTERO_ITEM CSL_CITATION {"citationID":"49QMtZoj","properties":{"formattedCitation":"(Bednekoff 1997, 2001, 2015)","plainCitation":"(Bednekoff 1997, 2001,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A."}],"issued":{"date-parts":[["2001"]]},"citation-key":"bednekoffCoordinationSafeSelfish2001"}}],"schema":"https://github.com/citation-style-language/schema/raw/master/csl-citation.json"} </w:instrText>
      </w:r>
      <w:r w:rsidR="00382311" w:rsidRPr="00455AF4">
        <w:rPr>
          <w:rFonts w:cs="Times New Roman"/>
          <w:iCs/>
          <w:szCs w:val="24"/>
        </w:rPr>
        <w:fldChar w:fldCharType="separate"/>
      </w:r>
      <w:r w:rsidR="00382311" w:rsidRPr="0019114E">
        <w:rPr>
          <w:rFonts w:cs="Times New Roman"/>
        </w:rPr>
        <w:t>(Bednekoff 1997, 2001, 2015)</w:t>
      </w:r>
      <w:r w:rsidR="00382311" w:rsidRPr="00455AF4">
        <w:rPr>
          <w:rFonts w:cs="Times New Roman"/>
          <w:iCs/>
          <w:szCs w:val="24"/>
        </w:rPr>
        <w:fldChar w:fldCharType="end"/>
      </w:r>
      <w:r w:rsidR="00382311" w:rsidRPr="00455AF4">
        <w:rPr>
          <w:rFonts w:cs="Times New Roman"/>
          <w:iCs/>
          <w:szCs w:val="24"/>
        </w:rPr>
        <w:t xml:space="preserve">. </w:t>
      </w:r>
      <w:r w:rsidR="002D3E8B">
        <w:rPr>
          <w:rFonts w:cs="Times New Roman"/>
          <w:iCs/>
          <w:szCs w:val="24"/>
        </w:rPr>
        <w:t>S</w:t>
      </w:r>
      <w:r w:rsidR="00382311" w:rsidRPr="00455AF4">
        <w:rPr>
          <w:rFonts w:cs="Times New Roman"/>
          <w:iCs/>
          <w:szCs w:val="24"/>
        </w:rPr>
        <w:t xml:space="preserve">tudies on the effects of satiation and body mass </w:t>
      </w:r>
      <w:r>
        <w:rPr>
          <w:rFonts w:cs="Times New Roman"/>
          <w:iCs/>
          <w:szCs w:val="24"/>
        </w:rPr>
        <w:t xml:space="preserve">in multiple species </w:t>
      </w:r>
      <w:r w:rsidR="002D3E8B">
        <w:rPr>
          <w:rFonts w:cs="Times New Roman"/>
          <w:iCs/>
          <w:szCs w:val="24"/>
        </w:rPr>
        <w:t>support</w:t>
      </w:r>
      <w:r w:rsidR="00382311" w:rsidRPr="00455AF4">
        <w:rPr>
          <w:rFonts w:cs="Times New Roman"/>
          <w:iCs/>
          <w:szCs w:val="24"/>
        </w:rPr>
        <w:t xml:space="preserve"> this </w:t>
      </w:r>
      <w:r w:rsidR="002D3E8B">
        <w:rPr>
          <w:rFonts w:cs="Times New Roman"/>
          <w:iCs/>
          <w:szCs w:val="24"/>
        </w:rPr>
        <w:t>model</w:t>
      </w:r>
      <w:r w:rsidR="00382311" w:rsidRPr="00455AF4">
        <w:rPr>
          <w:rFonts w:cs="Times New Roman"/>
          <w:iCs/>
          <w:szCs w:val="24"/>
        </w:rPr>
        <w:t>, with heavier and more satiated individuals sentineling</w:t>
      </w:r>
      <w:r>
        <w:rPr>
          <w:rFonts w:cs="Times New Roman"/>
          <w:iCs/>
          <w:szCs w:val="24"/>
        </w:rPr>
        <w:t xml:space="preserve"> earlier,</w:t>
      </w:r>
      <w:r w:rsidR="00382311" w:rsidRPr="00455AF4">
        <w:rPr>
          <w:rFonts w:cs="Times New Roman"/>
          <w:iCs/>
          <w:szCs w:val="24"/>
        </w:rPr>
        <w:t xml:space="preserve"> more</w:t>
      </w:r>
      <w:r w:rsidR="002D3E8B">
        <w:rPr>
          <w:rFonts w:cs="Times New Roman"/>
          <w:iCs/>
          <w:szCs w:val="24"/>
        </w:rPr>
        <w:t xml:space="preserve"> frequently</w:t>
      </w:r>
      <w:r>
        <w:rPr>
          <w:rFonts w:cs="Times New Roman"/>
          <w:iCs/>
          <w:szCs w:val="24"/>
        </w:rPr>
        <w:t>,</w:t>
      </w:r>
      <w:r w:rsidR="002D3E8B">
        <w:rPr>
          <w:rFonts w:cs="Times New Roman"/>
          <w:iCs/>
          <w:szCs w:val="24"/>
        </w:rPr>
        <w:t xml:space="preserve"> and for longer</w:t>
      </w:r>
      <w:r w:rsidR="00382311" w:rsidRPr="00455AF4">
        <w:rPr>
          <w:rFonts w:cs="Times New Roman"/>
          <w:iCs/>
          <w:szCs w:val="24"/>
        </w:rPr>
        <w:t xml:space="preserve"> than lighter</w:t>
      </w:r>
      <w:r w:rsidR="002D3E8B">
        <w:rPr>
          <w:rFonts w:cs="Times New Roman"/>
          <w:iCs/>
          <w:szCs w:val="24"/>
        </w:rPr>
        <w:t xml:space="preserve"> and less </w:t>
      </w:r>
      <w:r w:rsidR="00382311" w:rsidRPr="00455AF4">
        <w:rPr>
          <w:rFonts w:cs="Times New Roman"/>
          <w:iCs/>
          <w:szCs w:val="24"/>
        </w:rPr>
        <w:t xml:space="preserve">satiated individuals </w:t>
      </w:r>
      <w:r w:rsidR="00382311" w:rsidRPr="00455AF4">
        <w:rPr>
          <w:rFonts w:cs="Times New Roman"/>
          <w:iCs/>
          <w:szCs w:val="24"/>
        </w:rPr>
        <w:fldChar w:fldCharType="begin"/>
      </w:r>
      <w:r w:rsidR="00382311" w:rsidRPr="0019114E">
        <w:rPr>
          <w:rFonts w:cs="Times New Roman"/>
          <w:iCs/>
          <w:szCs w:val="24"/>
        </w:rPr>
        <w:instrText xml:space="preserve"> ADDIN ZOTERO_ITEM CSL_CITATION {"citationID":"jaj2UGcX","properties":{"formattedCitation":"(Clutton-Brock et al. 1999, Wright et al. 2001c, 2001b, 2001a, Bednekoff and Woolfenden 2003, Huels and Stoeger 2022)","plainCitation":"(Clutton-Brock et al. 1999, Wright et al. 2001c, 2001b, 2001a, Bednekoff and Woolfenden 2003, Huels and Stoeger 2022)","noteIndex":0},"citationItems":[{"id":707,"uris":["http://zotero.org/users/8430992/items/KQJR9S6E"],"itemData":{"id":707,"type":"article-journal","abstract":"The social and cooperative behavior of meerkats (Suricata suricatta), specifically their sentinel behavior, has been intensively studied in free‐ranging populations. This study focuses on whether guarding in captive meerkats exhibits a pattern similar to that described for wild groups. Sentinel behavior in captivity has been somewhat neglected because predation is usually not a critical factor. Nonetheless, observations in captivity might reveal whether individual or group experience influences this specific behavior pattern. We observed three captive meerkat groups (in outdoor as well as indoor enclosures) and analyzed the duration of guarding sequences, the number of established guards, the guard posture, and the individual guard positions. We also conducted playback experiments to investigate the reaction of the sentinel and the group to bird calls (songbird vs. predatory bird species). The results demonstrated that captive groups behave much the same as wild groups. Certain individuals performed the guard job more often than other group members. Accordingly, the “super sentinels” observed in the wild also exist in captive groups. Playbacks showed that the sentinels reacted more strongly to the calls of predatory bird species, indicating that captive meerkats are able to categorize bird calls. We also documented major differences in behavioral responses to the calls of specific predatory bird species. Our observations underline that sentinel behavior is probably a combination of an innate, imprinted pattern that is further affected by the experience. Future studies might further investigate this influence of experience, beyond innate behavior, on the group‐specific sentinel behavior pattern in captive meerkats.","container-title":"Zoo Biology","DOI":"10.1002/zoo.21644","ISSN":"0733-3188, 1098-2361","issue":"1","journalAbbreviation":"Zoo Biology","language":"en","page":"10-19","source":"DOI.org (Crossref)","title":"Sentinel behavior in captive meerkats ( &lt;i&gt;Suricata suricatta&lt;/i&gt; )","volume":"41","author":[{"family":"Huels","given":"Florian D."},{"family":"Stoeger","given":"Angela S."}],"issued":{"date-parts":[["2022",1]]},"citation-key":"huelsSentinelBehaviorCaptive2022"}},{"id":697,"uris":["http://zotero.org/users/8430992/items/2RMFDXDF"],"itemData":{"id":697,"type":"article-journal","abstract":"Sentinels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(&lt;i&gt;Aphelocoma coerulescens&lt;/i&gt;) are sentinels more when well-fed (even with no kin nearby)","title-short":"Florida scrub-jays ( &lt;i&gt;aphelocoma coerulescens&lt;/i&gt; ) are sentinels more when well-fed (even with no kin nearby)","volume":"109","author":[{"family":"Bednekoff","given":"Peter A."},{"family":"Woolfenden","given":"Glen E."}],"issued":{"date-parts":[["2003",11]]},"citation-key":"bednekoff2003"}},{"id":693,"uris":["http://zotero.org/users/8430992/items/B9VM83BZ"],"itemData":{"id":693,"type":"article-journal","container-title":"Animal Behaviour","DOI":"10.1006/anbe.2001.1838","ISSN":"00033472","issue":"5","journalAbbreviation":"Animal Behaviour","language":"en","page":"973-979","source":"DOI.org (Crossref)","title":"Cooperative sentinel behaviour in the Arabian babbler","volume":"62","author":[{"family":"Wright","given":"Jonathan"},{"family":"Berg","given":"Elena"},{"family":"De Kort","given":"Selvino R."},{"family":"Khazin","given":"Vladimir"},{"family":"Maklakov","given":"Alexei A."}],"issued":{"date-parts":[["2001",11]]},"citation-key":"wrightCooperativeSentinelBehaviour2001"}},{"id":701,"uris":["http://zotero.org/users/8430992/items/KALNEGTB"],"itemData":{"id":701,"type":"article-journal","container-title":"Proceedings of the Royal Society of London. Series B: Biological Sciences","DOI":"10.1098/rspb.2000.1574","ISSN":"0962-8452, 1471-2954","issue":"1469","journalAbbreviation":"Proc. R. Soc. Lond. B","language":"en","page":"821-826","source":"DOI.org (Crossref)","title":"State-dependent sentinels: an experimental study in the Arabian babbler","title-short":"State-dependent sentinels","volume":"268","author":[{"family":"Wright","given":"J."},{"family":"Maklakov","given":"A. A."},{"family":"Khazin","given":"V."}],"issued":{"date-parts":[["2001",4,22]]},"citation-key":"wrightStatedependentSentinelsExperimental2001"}},{"id":1040,"uris":["http://zotero.org/users/8430992/items/KLYWEFGE"],"itemData":{"id":1040,"type":"article-journal","container-title":"Journal of Animal Ecology","DOI":"10.1046/j.0021-8790.2001.00565.x","ISSN":"00218790","issue":"6","language":"en","page":"1070-1079","source":"DOI.org (Crossref)","title":"Safe selfish sentinels in a cooperative bird: &lt;i&gt;safe selfish sentinels&lt;/i&gt;","title-short":"Safe selfish sentinels in a cooperative bird","volume":"70","author":[{"family":"Wright","given":"J."},{"family":"Berg","given":"E."},{"family":"De Kort","given":"S. R."},{"family":"Khazin","given":"V."},{"family":"Maklakov","given":"A. A."}],"issued":{"date-parts":[["2001",11]]},"citation-key":"wright2001"}},{"id":710,"uris":["http://zotero.org/users/8430992/items/L76TN5JZ"],"itemData":{"id":710,"type":"article-journal","abstract":"Like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S."},{"family":"Manser","given":"M."}],"issued":{"date-parts":[["1999",6,4]]},"citation-key":"clutton-brockSelfishSentinelsCooperative1999"}}],"schema":"https://github.com/citation-style-language/schema/raw/master/csl-citation.json"} </w:instrText>
      </w:r>
      <w:r w:rsidR="00382311" w:rsidRPr="00455AF4">
        <w:rPr>
          <w:rFonts w:cs="Times New Roman"/>
          <w:iCs/>
          <w:szCs w:val="24"/>
        </w:rPr>
        <w:fldChar w:fldCharType="separate"/>
      </w:r>
      <w:r w:rsidR="00382311" w:rsidRPr="0019114E">
        <w:rPr>
          <w:rFonts w:cs="Times New Roman"/>
        </w:rPr>
        <w:t>(Clutton-Brock et al. 1999, Wright et al. 2001c, 2001b, 2001a, Bednekoff and Woolfenden 2003, Huels and Stoeger 2022)</w:t>
      </w:r>
      <w:r w:rsidR="00382311" w:rsidRPr="00455AF4">
        <w:rPr>
          <w:rFonts w:cs="Times New Roman"/>
          <w:iCs/>
          <w:szCs w:val="24"/>
        </w:rPr>
        <w:fldChar w:fldCharType="end"/>
      </w:r>
      <w:r w:rsidR="00382311" w:rsidRPr="00455AF4">
        <w:rPr>
          <w:rFonts w:cs="Times New Roman"/>
          <w:iCs/>
          <w:szCs w:val="24"/>
        </w:rPr>
        <w:t xml:space="preserve">. Sentinel behaviour is unfavourable </w:t>
      </w:r>
      <w:r>
        <w:rPr>
          <w:rFonts w:cs="Times New Roman"/>
          <w:iCs/>
          <w:szCs w:val="24"/>
        </w:rPr>
        <w:t xml:space="preserve">if an </w:t>
      </w:r>
      <w:r w:rsidR="00382311" w:rsidRPr="00455AF4">
        <w:rPr>
          <w:rFonts w:cs="Times New Roman"/>
          <w:iCs/>
          <w:szCs w:val="24"/>
        </w:rPr>
        <w:t xml:space="preserve">individual </w:t>
      </w:r>
      <w:r>
        <w:rPr>
          <w:rFonts w:cs="Times New Roman"/>
          <w:iCs/>
          <w:szCs w:val="24"/>
        </w:rPr>
        <w:t>does not have</w:t>
      </w:r>
      <w:r w:rsidR="00382311" w:rsidRPr="00455AF4">
        <w:rPr>
          <w:rFonts w:cs="Times New Roman"/>
          <w:iCs/>
          <w:szCs w:val="24"/>
        </w:rPr>
        <w:t xml:space="preserve"> sufficient energetic </w:t>
      </w:r>
      <w:r>
        <w:rPr>
          <w:rFonts w:cs="Times New Roman"/>
          <w:iCs/>
          <w:szCs w:val="24"/>
        </w:rPr>
        <w:t>reserves,</w:t>
      </w:r>
      <w:r w:rsidR="00382311" w:rsidRPr="00455AF4">
        <w:rPr>
          <w:rFonts w:cs="Times New Roman"/>
          <w:iCs/>
          <w:szCs w:val="24"/>
        </w:rPr>
        <w:t xml:space="preserve"> as the long periods of vigil are lost foraging opportunities for the individual. Instead, </w:t>
      </w:r>
      <w:r w:rsidR="00342388">
        <w:rPr>
          <w:rFonts w:cs="Times New Roman"/>
          <w:iCs/>
          <w:szCs w:val="24"/>
        </w:rPr>
        <w:t>foraging quickly and maintaining sufficient individual vigilance to limit predation risk would be most beneficial</w:t>
      </w:r>
      <w:r w:rsidR="00382311" w:rsidRPr="00455AF4">
        <w:rPr>
          <w:rFonts w:cs="Times New Roman"/>
          <w:iCs/>
          <w:szCs w:val="24"/>
        </w:rPr>
        <w:t>.</w:t>
      </w:r>
      <w:r>
        <w:rPr>
          <w:rFonts w:cs="Times New Roman"/>
          <w:iCs/>
          <w:szCs w:val="24"/>
        </w:rPr>
        <w:t xml:space="preserve"> More efficient foragers can achieve</w:t>
      </w:r>
      <w:r w:rsidR="00382311" w:rsidRPr="00455AF4">
        <w:rPr>
          <w:rFonts w:cs="Times New Roman"/>
          <w:iCs/>
          <w:szCs w:val="24"/>
        </w:rPr>
        <w:t xml:space="preserve"> the minimal energetic threshold to perform sentinel behaviour quicker than other </w:t>
      </w:r>
      <w:r w:rsidRPr="00455AF4">
        <w:rPr>
          <w:rFonts w:cs="Times New Roman"/>
          <w:iCs/>
          <w:szCs w:val="24"/>
        </w:rPr>
        <w:t>individuals and</w:t>
      </w:r>
      <w:r>
        <w:rPr>
          <w:rFonts w:cs="Times New Roman"/>
          <w:iCs/>
          <w:szCs w:val="24"/>
        </w:rPr>
        <w:t xml:space="preserve"> will initiate bouts of sentinel behaviour sooner than</w:t>
      </w:r>
      <w:r w:rsidR="00382311" w:rsidRPr="00455AF4">
        <w:rPr>
          <w:rFonts w:cs="Times New Roman"/>
          <w:iCs/>
          <w:szCs w:val="24"/>
        </w:rPr>
        <w:t xml:space="preserve"> other group members. This was supported by the results of studies on dwarf mongoose, Arabian babblers (</w:t>
      </w:r>
      <w:proofErr w:type="spellStart"/>
      <w:r w:rsidR="00382311" w:rsidRPr="00455AF4">
        <w:rPr>
          <w:rFonts w:cs="Times New Roman"/>
          <w:i/>
          <w:iCs/>
          <w:szCs w:val="24"/>
        </w:rPr>
        <w:t>Turdoides</w:t>
      </w:r>
      <w:proofErr w:type="spellEnd"/>
      <w:r w:rsidR="00382311" w:rsidRPr="00455AF4">
        <w:rPr>
          <w:rFonts w:cs="Times New Roman"/>
          <w:i/>
          <w:iCs/>
          <w:szCs w:val="24"/>
        </w:rPr>
        <w:t xml:space="preserve"> </w:t>
      </w:r>
      <w:proofErr w:type="spellStart"/>
      <w:r w:rsidR="00382311" w:rsidRPr="00455AF4">
        <w:rPr>
          <w:rFonts w:cs="Times New Roman"/>
          <w:i/>
          <w:iCs/>
          <w:szCs w:val="24"/>
        </w:rPr>
        <w:t>squamiceps</w:t>
      </w:r>
      <w:proofErr w:type="spellEnd"/>
      <w:r w:rsidR="00382311" w:rsidRPr="00455AF4">
        <w:rPr>
          <w:rFonts w:cs="Times New Roman"/>
          <w:iCs/>
          <w:szCs w:val="24"/>
        </w:rPr>
        <w:t>), and Florida scrub-jays (</w:t>
      </w:r>
      <w:proofErr w:type="spellStart"/>
      <w:r w:rsidR="00382311" w:rsidRPr="00455AF4">
        <w:rPr>
          <w:rFonts w:cs="Times New Roman"/>
          <w:i/>
          <w:iCs/>
          <w:szCs w:val="24"/>
        </w:rPr>
        <w:t>Aphelocoma</w:t>
      </w:r>
      <w:proofErr w:type="spellEnd"/>
      <w:r w:rsidR="00382311" w:rsidRPr="00455AF4">
        <w:rPr>
          <w:rFonts w:cs="Times New Roman"/>
          <w:i/>
          <w:iCs/>
          <w:szCs w:val="24"/>
        </w:rPr>
        <w:t xml:space="preserve"> </w:t>
      </w:r>
      <w:proofErr w:type="spellStart"/>
      <w:r w:rsidR="00382311" w:rsidRPr="00455AF4">
        <w:rPr>
          <w:rFonts w:cs="Times New Roman"/>
          <w:i/>
          <w:iCs/>
          <w:szCs w:val="24"/>
        </w:rPr>
        <w:t>coerulescens</w:t>
      </w:r>
      <w:proofErr w:type="spellEnd"/>
      <w:r w:rsidR="00382311" w:rsidRPr="00455AF4">
        <w:rPr>
          <w:rFonts w:cs="Times New Roman"/>
          <w:iCs/>
          <w:szCs w:val="24"/>
        </w:rPr>
        <w:t xml:space="preserve">) which found that </w:t>
      </w:r>
      <w:r w:rsidR="001626BF">
        <w:rPr>
          <w:rFonts w:cs="Times New Roman"/>
          <w:iCs/>
          <w:szCs w:val="24"/>
        </w:rPr>
        <w:t xml:space="preserve">individuals </w:t>
      </w:r>
      <w:r w:rsidR="00382311" w:rsidRPr="00455AF4">
        <w:rPr>
          <w:rFonts w:cs="Times New Roman"/>
          <w:iCs/>
          <w:szCs w:val="24"/>
        </w:rPr>
        <w:t xml:space="preserve">fed </w:t>
      </w:r>
      <w:r w:rsidR="001626BF" w:rsidRPr="001626BF">
        <w:rPr>
          <w:rFonts w:cs="Times New Roman"/>
          <w:i/>
          <w:szCs w:val="24"/>
        </w:rPr>
        <w:t>ad libitum</w:t>
      </w:r>
      <w:r w:rsidR="00382311" w:rsidRPr="00455AF4">
        <w:rPr>
          <w:rFonts w:cs="Times New Roman"/>
          <w:iCs/>
          <w:szCs w:val="24"/>
        </w:rPr>
        <w:t xml:space="preserve"> initiated bouts of sentinel behaviour </w:t>
      </w:r>
      <w:r w:rsidR="001626BF">
        <w:rPr>
          <w:rFonts w:cs="Times New Roman"/>
          <w:iCs/>
          <w:szCs w:val="24"/>
        </w:rPr>
        <w:t xml:space="preserve">sooner and </w:t>
      </w:r>
      <w:r w:rsidR="00382311" w:rsidRPr="00455AF4">
        <w:rPr>
          <w:rFonts w:cs="Times New Roman"/>
          <w:iCs/>
          <w:szCs w:val="24"/>
        </w:rPr>
        <w:t xml:space="preserve">more frequently </w:t>
      </w:r>
      <w:r w:rsidR="00382311" w:rsidRPr="00455AF4">
        <w:rPr>
          <w:rFonts w:cs="Times New Roman"/>
          <w:iCs/>
          <w:szCs w:val="24"/>
        </w:rPr>
        <w:fldChar w:fldCharType="begin"/>
      </w:r>
      <w:r w:rsidR="00382311" w:rsidRPr="0019114E">
        <w:rPr>
          <w:rFonts w:cs="Times New Roman"/>
          <w:iCs/>
          <w:szCs w:val="24"/>
        </w:rPr>
        <w:instrText xml:space="preserve"> ADDIN ZOTERO_ITEM CSL_CITATION {"citationID":"X46PRMvO","properties":{"formattedCitation":"(Clutton-Brock et al. 1999, Wright et al. 2001c, Bednekoff and Woolfenden 2003, 2006, Arbon et al. 2020, Ostreiher et al. 2021)","plainCitation":"(Clutton-Brock et al. 1999, Wright et al. 2001c, Bednekoff and Woolfenden 2003, 2006, Arbon et al. 2020, Ostreiher et al. 2021)","noteIndex":0},"citationItems":[{"id":713,"uris":["http://zotero.org/users/8430992/items/5DPL2ZRV"],"itemData":{"id":713,"type":"article-journal","container-title":"Animal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(&lt;i&gt;Aphelocoma coerulescens&lt;/i&gt;) are sentinels more when well-fed (even with no kin nearby)","title-short":"Florida scrub-jays ( &lt;i&gt;aphelocoma coerulescens&lt;/i&gt; ) are sentinels more when well-fed (even with no kin nearby)","volume":"109","author":[{"family":"Bednekoff","given":"Peter A."},{"family":"Woolfenden","given":"Glen E."}],"issued":{"date-parts":[["2003",11]]},"citation-key":"bednekoff2003"},"label":"page"},{"id":1036,"uris":["http://zotero.org/users/8430992/items/7DBQBTTQ"],"itemData":{"id":1036,"type":"article-journal","abstract":"Sentinel coordination requires that individuals react to the sentinel behavior of others. Previous work showed that Florida scrub-jays are sentinels more often when given supplemental food. Here we measured how birds in pairs reacted when their mates were fed. Scrub-jays were sentinels less when their mates were fed, demonstrating compensation. Indirect evidence suggests that this compensatory decrease in sentinel behavior was smaller than the increase in sentinel behavior by their mates. In addition, males in newly established groups were sentinels less often.","container-title":"Ethology","DOI":"10.1111/j.1439-0310.2006.01227.x","ISSN":"0179-1613, 1439-0310","issue":"8","journalAbbreviation":"Ethology","language":"en","page":"796-800","source":"DOI.org (Crossref)","title":"Florida scrub-jays compensate for the sentinel behavior of flockmates","volume":"112","author":[{"family":"Bednekoff","given":"Peter A."},{"family":"Woolfenden","given":"Glen E."}],"issued":{"date-parts":[["2006",8]]},"citation-key":"bednekoffFloridaScrubjaysCompensate2006"}},{"id":710,"uris":["http://zotero.org/users/8430992/items/L76TN5JZ"],"itemData":{"id":710,"type":"article-journal","abstract":"Like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citation-key":"clutton-brockSelfishSentinelsCooperative1999"}},{"id":695,"uris":["http://zotero.org/users/8430992/items/FQGLQAFW"],"itemData":{"id":695,"type":"article-journal","container-title":"Animal Behaviour","DOI":"10.1016/j.anbehav.2021.01.002","ISSN":"00033472","journalAbbreviation":"Animal Behaviour","language":"en","page":"81-92","source":"DOI.org (Crossref)","title":"On the self-regulation of sentinel activity among Arabian babbler groupmates","volume":"173","author":[{"family":"Ostreiher","given":"Roni"},{"family":"Mundry","given":"Roger"},{"family":"Heifetz","given":"Aviad"}],"issued":{"date-parts":[["2021",3]]},"citation-key":"ostreiherSelfregulationSentinelActivity2021"}},{"id":701,"uris":["http://zotero.org/users/8430992/items/KALNEGTB"],"itemData":{"id":701,"type":"article-journal","container-title":"Proceedings of the Royal Society of London. Series B: Biological Sciences","DOI":"10.1098/rspb.2000.1574","ISSN":"0962-8452, 1471-2954","issue":"1469","journalAbbreviation":"Proc. R. Soc. Lond. B","language":"en","page":"821-826","source":"DOI.org (Crossref)","title":"State-dependent sentinels: an experimental study in the Arabian babbler","title-short":"State-dependent sentinels","volume":"268","author":[{"family":"Wright","given":"J."},{"family":"Maklakov","given":"A. A."},{"family":"Khazin","given":"V."}],"issued":{"date-parts":[["2001",4,22]]},"citation-key":"wrightStatedependentSentinelsExperimental2001"}}],"schema":"https://github.com/citation-style-language/schema/raw/master/csl-citation.json"} </w:instrText>
      </w:r>
      <w:r w:rsidR="00382311" w:rsidRPr="00455AF4">
        <w:rPr>
          <w:rFonts w:cs="Times New Roman"/>
          <w:iCs/>
          <w:szCs w:val="24"/>
        </w:rPr>
        <w:fldChar w:fldCharType="separate"/>
      </w:r>
      <w:r w:rsidR="00382311" w:rsidRPr="0019114E">
        <w:rPr>
          <w:rFonts w:cs="Times New Roman"/>
        </w:rPr>
        <w:t>(Clutton-Brock et al. 1999, Wright et al. 2001c, Bednekoff and Woolfenden 2003, 2006, Arbon et al. 2020, Ostreiher et al. 2021)</w:t>
      </w:r>
      <w:r w:rsidR="00382311" w:rsidRPr="00455AF4">
        <w:rPr>
          <w:rFonts w:cs="Times New Roman"/>
          <w:iCs/>
          <w:szCs w:val="24"/>
        </w:rPr>
        <w:fldChar w:fldCharType="end"/>
      </w:r>
      <w:r w:rsidR="00382311" w:rsidRPr="00455AF4">
        <w:rPr>
          <w:rFonts w:cs="Times New Roman"/>
          <w:iCs/>
          <w:szCs w:val="24"/>
        </w:rPr>
        <w:t xml:space="preserve">. Satiated individuals also decreased their foraging behaviour and sentineled more and longer than unsatiated individuals. </w:t>
      </w:r>
      <w:r w:rsidR="001626BF">
        <w:rPr>
          <w:rFonts w:cs="Times New Roman"/>
          <w:iCs/>
          <w:szCs w:val="24"/>
        </w:rPr>
        <w:t xml:space="preserve">Unfed group </w:t>
      </w:r>
      <w:r w:rsidR="00382311" w:rsidRPr="00455AF4">
        <w:rPr>
          <w:rFonts w:cs="Times New Roman"/>
          <w:iCs/>
          <w:szCs w:val="24"/>
        </w:rPr>
        <w:t>members compensated</w:t>
      </w:r>
      <w:r w:rsidR="001626BF">
        <w:rPr>
          <w:rFonts w:cs="Times New Roman"/>
          <w:iCs/>
          <w:szCs w:val="24"/>
        </w:rPr>
        <w:t xml:space="preserve"> for the</w:t>
      </w:r>
      <w:r w:rsidR="00382311" w:rsidRPr="00455AF4">
        <w:rPr>
          <w:rFonts w:cs="Times New Roman"/>
          <w:iCs/>
          <w:szCs w:val="24"/>
        </w:rPr>
        <w:t xml:space="preserve"> </w:t>
      </w:r>
      <w:r w:rsidR="001626BF" w:rsidRPr="00455AF4">
        <w:rPr>
          <w:rFonts w:cs="Times New Roman"/>
          <w:iCs/>
          <w:szCs w:val="24"/>
        </w:rPr>
        <w:lastRenderedPageBreak/>
        <w:t xml:space="preserve">increased sentinel behaviour of </w:t>
      </w:r>
      <w:r w:rsidR="001626BF">
        <w:rPr>
          <w:rFonts w:cs="Times New Roman"/>
          <w:iCs/>
          <w:szCs w:val="24"/>
        </w:rPr>
        <w:t>the satiated individual</w:t>
      </w:r>
      <w:r w:rsidR="001626BF" w:rsidRPr="00455AF4">
        <w:rPr>
          <w:rFonts w:cs="Times New Roman"/>
          <w:iCs/>
          <w:szCs w:val="24"/>
        </w:rPr>
        <w:t xml:space="preserve"> </w:t>
      </w:r>
      <w:r w:rsidR="00382311" w:rsidRPr="00455AF4">
        <w:rPr>
          <w:rFonts w:cs="Times New Roman"/>
          <w:iCs/>
          <w:szCs w:val="24"/>
        </w:rPr>
        <w:t xml:space="preserve">and decreased their sentinel </w:t>
      </w:r>
      <w:r w:rsidR="001626BF">
        <w:rPr>
          <w:rFonts w:cs="Times New Roman"/>
          <w:iCs/>
          <w:szCs w:val="24"/>
        </w:rPr>
        <w:t>efforts</w:t>
      </w:r>
      <w:r w:rsidR="00382311" w:rsidRPr="00455AF4">
        <w:rPr>
          <w:rFonts w:cs="Times New Roman"/>
          <w:iCs/>
          <w:szCs w:val="24"/>
        </w:rPr>
        <w:t xml:space="preserve"> </w:t>
      </w:r>
      <w:r w:rsidR="00382311" w:rsidRPr="00455AF4">
        <w:rPr>
          <w:rFonts w:cs="Times New Roman"/>
          <w:iCs/>
          <w:szCs w:val="24"/>
        </w:rPr>
        <w:fldChar w:fldCharType="begin"/>
      </w:r>
      <w:r w:rsidR="00382311" w:rsidRPr="0019114E">
        <w:rPr>
          <w:rFonts w:cs="Times New Roman"/>
          <w:iCs/>
          <w:szCs w:val="24"/>
        </w:rPr>
        <w:instrText xml:space="preserve"> ADDIN ZOTERO_ITEM CSL_CITATION {"citationID":"XtWXk88R","properties":{"formattedCitation":"(Bednekoff and Woolfenden 2006)","plainCitation":"(Bednekoff and Woolfenden 2006)","noteIndex":0},"citationItems":[{"id":1036,"uris":["http://zotero.org/users/8430992/items/7DBQBTTQ"],"itemData":{"id":1036,"type":"article-journal","abstract":"Sentinel coordination requires that individuals react to the sentinel behavior of others. Previous work showed that Florida scrub-jays are sentinels more often when given supplemental food. Here we measured how birds in pairs reacted when their mates were fed. Scrub-jays were sentinels less when their mates were fed, demonstrating compensation. Indirect evidence suggests that this compensatory decrease in sentinel behavior was smaller than the increase in sentinel behavior by their mates. In addition, males in newly established groups were sentinels less often.","container-title":"Ethology","DOI":"10.1111/j.1439-0310.2006.01227.x","ISSN":"0179-1613, 1439-0310","issue":"8","journalAbbreviation":"Ethology","language":"en","page":"796-800","source":"DOI.org (Crossref)","title":"Florida scrub-jays compensate for the sentinel behavior of flockmates","volume":"112","author":[{"family":"Bednekoff","given":"Peter A."},{"family":"Woolfenden","given":"Glen E."}],"issued":{"date-parts":[["2006",8]]},"citation-key":"bednekoffFloridaScrubjaysCompensate2006"}}],"schema":"https://github.com/citation-style-language/schema/raw/master/csl-citation.json"} </w:instrText>
      </w:r>
      <w:r w:rsidR="00382311" w:rsidRPr="00455AF4">
        <w:rPr>
          <w:rFonts w:cs="Times New Roman"/>
          <w:iCs/>
          <w:szCs w:val="24"/>
        </w:rPr>
        <w:fldChar w:fldCharType="separate"/>
      </w:r>
      <w:r w:rsidR="00382311" w:rsidRPr="0019114E">
        <w:rPr>
          <w:rFonts w:cs="Times New Roman"/>
        </w:rPr>
        <w:t>(Bednekoff and Woolfenden 2006)</w:t>
      </w:r>
      <w:r w:rsidR="00382311" w:rsidRPr="00455AF4">
        <w:rPr>
          <w:rFonts w:cs="Times New Roman"/>
          <w:iCs/>
          <w:szCs w:val="24"/>
        </w:rPr>
        <w:fldChar w:fldCharType="end"/>
      </w:r>
      <w:r w:rsidR="00382311" w:rsidRPr="00455AF4">
        <w:rPr>
          <w:rFonts w:cs="Times New Roman"/>
          <w:iCs/>
          <w:szCs w:val="24"/>
        </w:rPr>
        <w:t xml:space="preserve">. These findings suggest that </w:t>
      </w:r>
      <w:r w:rsidR="00342388">
        <w:rPr>
          <w:rFonts w:cs="Times New Roman"/>
          <w:iCs/>
          <w:szCs w:val="24"/>
        </w:rPr>
        <w:t xml:space="preserve">sentinel behaviour is the most beneficial activity for the individual upon achieving sufficient energetic reserves </w:t>
      </w:r>
      <w:r w:rsidR="00382311" w:rsidRPr="00455AF4">
        <w:rPr>
          <w:rFonts w:cs="Times New Roman"/>
          <w:iCs/>
          <w:szCs w:val="24"/>
        </w:rPr>
        <w:t>if no other sentinel is present. The benefits accrued by the sentinel</w:t>
      </w:r>
      <w:r w:rsidR="00342388">
        <w:rPr>
          <w:rFonts w:cs="Times New Roman"/>
          <w:iCs/>
          <w:szCs w:val="24"/>
        </w:rPr>
        <w:t>, such as earlier threat detection,</w:t>
      </w:r>
      <w:r w:rsidR="00382311" w:rsidRPr="00455AF4">
        <w:rPr>
          <w:rFonts w:cs="Times New Roman"/>
          <w:iCs/>
          <w:szCs w:val="24"/>
        </w:rPr>
        <w:t xml:space="preserve"> could be greater in high-risk environments where the frequency of threat encounters is increased. As such, </w:t>
      </w:r>
      <w:r w:rsidR="00342388">
        <w:rPr>
          <w:rFonts w:cs="Times New Roman"/>
          <w:iCs/>
          <w:szCs w:val="24"/>
        </w:rPr>
        <w:t>extrinsic factors could also affect the decision to perform sentinel behaviour</w:t>
      </w:r>
      <w:r w:rsidR="001626BF">
        <w:rPr>
          <w:rFonts w:cs="Times New Roman"/>
          <w:iCs/>
          <w:szCs w:val="24"/>
        </w:rPr>
        <w:t xml:space="preserve"> and should always be considered when discussing sentinel behaviour</w:t>
      </w:r>
      <w:r w:rsidR="00382311" w:rsidRPr="00455AF4">
        <w:rPr>
          <w:rFonts w:cs="Times New Roman"/>
          <w:iCs/>
          <w:szCs w:val="24"/>
        </w:rPr>
        <w:t>.</w:t>
      </w:r>
    </w:p>
    <w:p w14:paraId="1D0CA16B" w14:textId="77777777" w:rsidR="00382311" w:rsidRPr="0019114E" w:rsidRDefault="00382311" w:rsidP="00382311">
      <w:pPr>
        <w:pStyle w:val="SectionSubtitle"/>
        <w:rPr>
          <w:rFonts w:cs="Times New Roman"/>
        </w:rPr>
      </w:pPr>
      <w:bookmarkStart w:id="61" w:name="_Toc162794592"/>
      <w:bookmarkStart w:id="62" w:name="_Toc174089121"/>
      <w:r w:rsidRPr="0019114E">
        <w:rPr>
          <w:rFonts w:cs="Times New Roman"/>
        </w:rPr>
        <w:t>Extrinsic Factors</w:t>
      </w:r>
      <w:bookmarkEnd w:id="61"/>
      <w:bookmarkEnd w:id="62"/>
    </w:p>
    <w:p w14:paraId="08995646" w14:textId="401CBB9E" w:rsidR="00382311" w:rsidRPr="00455AF4" w:rsidRDefault="001626BF" w:rsidP="00382311">
      <w:pPr>
        <w:spacing w:after="240" w:line="480" w:lineRule="auto"/>
        <w:rPr>
          <w:rFonts w:cs="Times New Roman"/>
          <w:iCs/>
          <w:szCs w:val="24"/>
        </w:rPr>
      </w:pPr>
      <w:r>
        <w:rPr>
          <w:rFonts w:cs="Times New Roman"/>
          <w:iCs/>
          <w:szCs w:val="24"/>
        </w:rPr>
        <w:t xml:space="preserve">We </w:t>
      </w:r>
      <w:r w:rsidR="00382311" w:rsidRPr="00455AF4">
        <w:rPr>
          <w:rFonts w:cs="Times New Roman"/>
          <w:iCs/>
          <w:szCs w:val="24"/>
        </w:rPr>
        <w:t>identified several extrinsic factors that can affect sentinel behaviour</w:t>
      </w:r>
      <w:r>
        <w:rPr>
          <w:rFonts w:cs="Times New Roman"/>
          <w:iCs/>
          <w:szCs w:val="24"/>
        </w:rPr>
        <w:t xml:space="preserve"> in mammalian and avian species. The most researched factors were d</w:t>
      </w:r>
      <w:r w:rsidR="00382311" w:rsidRPr="00455AF4">
        <w:rPr>
          <w:rFonts w:cs="Times New Roman"/>
          <w:iCs/>
          <w:szCs w:val="24"/>
        </w:rPr>
        <w:t>ominance, group size, and risk</w:t>
      </w:r>
      <w:r>
        <w:rPr>
          <w:rFonts w:cs="Times New Roman"/>
          <w:iCs/>
          <w:szCs w:val="24"/>
        </w:rPr>
        <w:t>.</w:t>
      </w:r>
      <w:r w:rsidR="00382311" w:rsidRPr="00455AF4">
        <w:rPr>
          <w:rFonts w:cs="Times New Roman"/>
          <w:iCs/>
          <w:szCs w:val="24"/>
        </w:rPr>
        <w:t xml:space="preserve"> </w:t>
      </w:r>
      <w:r w:rsidR="00CA23AA">
        <w:rPr>
          <w:rFonts w:cs="Times New Roman"/>
          <w:iCs/>
          <w:szCs w:val="24"/>
        </w:rPr>
        <w:t xml:space="preserve">These </w:t>
      </w:r>
      <w:r>
        <w:rPr>
          <w:rFonts w:cs="Times New Roman"/>
          <w:iCs/>
          <w:szCs w:val="24"/>
        </w:rPr>
        <w:t xml:space="preserve">extrinsic </w:t>
      </w:r>
      <w:r w:rsidR="00CA23AA">
        <w:rPr>
          <w:rFonts w:cs="Times New Roman"/>
          <w:iCs/>
          <w:szCs w:val="24"/>
        </w:rPr>
        <w:t xml:space="preserve">factors can also interact with intrinsic factors, </w:t>
      </w:r>
      <w:r>
        <w:rPr>
          <w:rFonts w:cs="Times New Roman"/>
          <w:iCs/>
          <w:szCs w:val="24"/>
        </w:rPr>
        <w:t>reemphasizing</w:t>
      </w:r>
      <w:r w:rsidR="00B362FA">
        <w:rPr>
          <w:rFonts w:cs="Times New Roman"/>
          <w:iCs/>
          <w:szCs w:val="24"/>
        </w:rPr>
        <w:t xml:space="preserve"> the need to consider both intrinsic and extrinsic factors when researching </w:t>
      </w:r>
      <w:r w:rsidR="00CA23AA">
        <w:rPr>
          <w:rFonts w:cs="Times New Roman"/>
          <w:iCs/>
          <w:szCs w:val="24"/>
        </w:rPr>
        <w:t>sentinel decision-making</w:t>
      </w:r>
      <w:r w:rsidR="00382311" w:rsidRPr="00455AF4">
        <w:rPr>
          <w:rFonts w:cs="Times New Roman"/>
          <w:iCs/>
          <w:szCs w:val="24"/>
        </w:rPr>
        <w:t xml:space="preserve">. Social hierarchies within groups can </w:t>
      </w:r>
      <w:r w:rsidR="00B362FA">
        <w:rPr>
          <w:rFonts w:cs="Times New Roman"/>
          <w:iCs/>
          <w:szCs w:val="24"/>
        </w:rPr>
        <w:t>alter the propensity of individuals to engage in sentinel behaviour</w:t>
      </w:r>
      <w:r w:rsidR="00382311" w:rsidRPr="00455AF4">
        <w:rPr>
          <w:rFonts w:cs="Times New Roman"/>
          <w:iCs/>
          <w:szCs w:val="24"/>
        </w:rPr>
        <w:t>, with dominant individuals sentineling more than subordinates</w:t>
      </w:r>
      <w:r w:rsidR="00ED0F08">
        <w:rPr>
          <w:rFonts w:cs="Times New Roman"/>
          <w:iCs/>
          <w:szCs w:val="24"/>
        </w:rPr>
        <w:t xml:space="preserve"> of the same sex</w:t>
      </w:r>
      <w:r w:rsidR="00382311" w:rsidRPr="00455AF4">
        <w:rPr>
          <w:rFonts w:cs="Times New Roman"/>
          <w:iCs/>
          <w:szCs w:val="24"/>
        </w:rPr>
        <w:t xml:space="preserve"> </w:t>
      </w:r>
      <w:r w:rsidR="00382311" w:rsidRPr="00455AF4">
        <w:rPr>
          <w:rFonts w:cs="Times New Roman"/>
          <w:iCs/>
          <w:szCs w:val="24"/>
        </w:rPr>
        <w:fldChar w:fldCharType="begin"/>
      </w:r>
      <w:r w:rsidR="00382311" w:rsidRPr="0019114E">
        <w:rPr>
          <w:rFonts w:cs="Times New Roman"/>
          <w:iCs/>
          <w:szCs w:val="24"/>
        </w:rPr>
        <w:instrText xml:space="preserve"> ADDIN ZOTERO_ITEM CSL_CITATION {"citationID":"mgjoKFQZ","properties":{"formattedCitation":"(Gaston 1977, Zacharias and Mathew 1998, 1998, Wright et al. 2001b, Walker et al. 2016, Ostreiher et al. 2021)","plainCitation":"(Gaston 1977, Zacharias and Mathew 1998, 1998, Wright et al. 2001b, Walker et al. 2016, Ostreiher et al. 2021)","noteIndex":0},"citationItems":[{"id":695,"uris":["http://zotero.org/users/8430992/items/FQGLQAFW"],"itemData":{"id":695,"type":"article-journal","container-title":"Animal Behaviour","DOI":"10.1016/j.anbehav.2021.01.002","ISSN":"00033472","journalAbbreviation":"Animal Behaviour","language":"en","page":"81-92","source":"DOI.org (Crossref)","title":"On the self-regulation of sentinel activity among Arabian babbler groupmates","volume":"173","author":[{"family":"Ostreiher","given":"Roni"},{"family":"Mundry","given":"Roger"},{"family":"Heifetz","given":"Aviad"}],"issued":{"date-parts":[["2021",3]]},"citation-key":"ostreiherSelfregulationSentinelActivity2021"}},{"id":693,"uris":["http://zotero.org/users/8430992/items/B9VM83BZ"],"itemData":{"id":693,"type":"article-journal","container-title":"Animal Behaviour","DOI":"10.1006/anbe.2001.1838","ISSN":"00033472","issue":"5","journalAbbreviation":"Animal Behaviour","language":"en","page":"973-979","source":"DOI.org (Crossref)","title":"Cooperative sentinel behaviour in the Arabian babbler","volume":"62","author":[{"family":"Wright","given":"Jonathan"},{"family":"Berg","given":"Elena"},{"family":"De Kort","given":"Selvino R."},{"family":"Khazin","given":"Vladimir"},{"family":"Maklakov","given":"Alexei A."}],"issued":{"date-parts":[["2001",11]]},"citation-key":"wrightCooperativeSentinelBehaviour2001"}},{"id":1071,"uris":["http://zotero.org/users/8430992/items/2SFBTQ8B"],"itemData":{"id":1071,"type":"article-journal","abstract":"Five aspects of intra-group behaviour among wild jungle babblers were analysed in relation to the age, sex and breeding status of the participants . The amount of participation in allopreening, sentinel behaviour, and movement initiation were found to be closely correlated with age and breeding status, resulting in a rough concordance between rankings based on these three activities . There was some difference between the sexes in the degree of participation in allopreening and sentinel behaviour and this may be explained by differences in their strategies for breeding . Changes in play and roosting behaviour with age are related to the establishment of dominance relations among birds of the year and possible connections between other aspects of behaviour and social status are also discussed .","container-title":"Animal Behaviour","issue":"4","language":"en","page":"828-848","source":"Zotero","title":"Social behaviour within groups of jungle babblers (&lt;i&gt;Turdoides striatus&lt;/i&gt;)","volume":"25","author":[{"family":"Gaston","given":"A.J."}],"issued":{"date-parts":[["1977"]]},"citation-key":"gastonSocialBehaviourGroups1977"}},{"id":"GMBJo3bg/kvZxQ9xb","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id":714,"uris":["http://zotero.org/users/8430992/items/5SP6SVGS"],"itemData":{"id":714,"type":"article-journal","container-title":"The journal of the Bombay Natural History Society","language":"en","page":"8-14","source":"Zotero","title":"Behaviour of the whiteheaded babbler &lt;i&gt;Turdoides affinis Jerdon &lt;/i&gt;","volume":"95","author":[{"family":"Zacharias","given":"V. J."},{"family":"Mathew","given":"D. N."}],"issued":{"date-parts":[["1998"]]},"citation-key":"zacharias1998"}},{"id":714,"uris":["http://zotero.org/users/8430992/items/5SP6SVGS"],"itemData":{"id":714,"type":"article-journal","container-title":"The journal of the Bombay Natural History Society","language":"en","page":"8-14","source":"Zotero","title":"Behaviour of the whiteheaded babbler &lt;i&gt;Turdoides affinis Jerdon &lt;/i&gt;","volume":"95","author":[{"family":"Zacharias","given":"V. J."},{"family":"Mathew","given":"D. N."}],"issued":{"date-parts":[["1998"]]},"citation-key":"zacharias1998"}}],"schema":"https://github.com/citation-style-language/schema/raw/master/csl-citation.json"} </w:instrText>
      </w:r>
      <w:r w:rsidR="00382311" w:rsidRPr="00455AF4">
        <w:rPr>
          <w:rFonts w:cs="Times New Roman"/>
          <w:iCs/>
          <w:szCs w:val="24"/>
        </w:rPr>
        <w:fldChar w:fldCharType="separate"/>
      </w:r>
      <w:r w:rsidR="00382311" w:rsidRPr="0019114E">
        <w:rPr>
          <w:rFonts w:cs="Times New Roman"/>
        </w:rPr>
        <w:t>(Gaston 1977, Zacharias and Mathew 1998, 1998, Wright et al. 2001b, Walker et al. 2016, Ostreiher et al. 2021)</w:t>
      </w:r>
      <w:r w:rsidR="00382311" w:rsidRPr="00455AF4">
        <w:rPr>
          <w:rFonts w:cs="Times New Roman"/>
          <w:iCs/>
          <w:szCs w:val="24"/>
        </w:rPr>
        <w:fldChar w:fldCharType="end"/>
      </w:r>
      <w:r w:rsidR="00382311" w:rsidRPr="00455AF4">
        <w:rPr>
          <w:rFonts w:cs="Times New Roman"/>
          <w:iCs/>
          <w:szCs w:val="24"/>
        </w:rPr>
        <w:t xml:space="preserve">. Dominant individuals </w:t>
      </w:r>
      <w:r w:rsidR="00B362FA">
        <w:rPr>
          <w:rFonts w:cs="Times New Roman"/>
          <w:iCs/>
          <w:szCs w:val="24"/>
        </w:rPr>
        <w:t xml:space="preserve">are typically heavier and </w:t>
      </w:r>
      <w:r w:rsidR="00382311" w:rsidRPr="00455AF4">
        <w:rPr>
          <w:rFonts w:cs="Times New Roman"/>
          <w:iCs/>
          <w:szCs w:val="24"/>
        </w:rPr>
        <w:t>could have greater access to resources through more effective foraging strategies</w:t>
      </w:r>
      <w:r w:rsidR="00342388">
        <w:rPr>
          <w:rFonts w:cs="Times New Roman"/>
          <w:iCs/>
          <w:szCs w:val="24"/>
        </w:rPr>
        <w:t xml:space="preserve">, resulting in greater energetic </w:t>
      </w:r>
      <w:r>
        <w:rPr>
          <w:rFonts w:cs="Times New Roman"/>
          <w:iCs/>
          <w:szCs w:val="24"/>
        </w:rPr>
        <w:t>resources and investments</w:t>
      </w:r>
      <w:r w:rsidR="00342388">
        <w:rPr>
          <w:rFonts w:cs="Times New Roman"/>
          <w:iCs/>
          <w:szCs w:val="24"/>
        </w:rPr>
        <w:t xml:space="preserve"> in</w:t>
      </w:r>
      <w:r w:rsidR="00B362FA">
        <w:rPr>
          <w:rFonts w:cs="Times New Roman"/>
          <w:iCs/>
          <w:szCs w:val="24"/>
        </w:rPr>
        <w:t xml:space="preserve"> </w:t>
      </w:r>
      <w:r w:rsidR="00382311" w:rsidRPr="00455AF4">
        <w:rPr>
          <w:rFonts w:cs="Times New Roman"/>
          <w:iCs/>
          <w:szCs w:val="24"/>
        </w:rPr>
        <w:t xml:space="preserve">sentinel behaviour </w:t>
      </w:r>
      <w:r w:rsidR="00382311" w:rsidRPr="00455AF4">
        <w:rPr>
          <w:rFonts w:cs="Times New Roman"/>
          <w:iCs/>
          <w:szCs w:val="24"/>
        </w:rPr>
        <w:fldChar w:fldCharType="begin"/>
      </w:r>
      <w:r w:rsidR="00382311" w:rsidRPr="0019114E">
        <w:rPr>
          <w:rFonts w:cs="Times New Roman"/>
          <w:iCs/>
          <w:szCs w:val="24"/>
        </w:rPr>
        <w:instrText xml:space="preserve"> ADDIN ZOTERO_ITEM CSL_CITATION {"citationID":"Ho3u317e","properties":{"formattedCitation":"(Ostreiher and Heifetz 2019)","plainCitation":"(Ostreiher and Heifetz 2019)","noteIndex":0},"citationItems":[{"id":709,"uris":["http://zotero.org/users/8430992/items/J766ME8X"],"itemData":{"id":709,"type":"article-journal","abstract":"Many cooperative breeders forage under predation risks, sentineling is a central activity, and groupmates have to balance between sentineling and foraging. The optimal balance between sentinel activity and foraging may differ among dominant and subordinate individuals, as dominants are more efficient foragers. Two theoretical models pertain to this balance and predict when individuals with different foraging abilities should switch between the two activities on the basis of their energetic state. In one of these models, individuals must attain a critical energetic level by dusk to pass the night, and in the second model fitness is monotonically increasing with the energetic state. We tested these models in the cooperatively breeding Arabian babbler, Turdoides squamiceps. We measured the length of sentinel bouts and the gaps between them both in natural conditions and following experimental feeding. Following feeding ad libitum, subordinates expanded their sentinel bouts significantly more than dominants in comparison with natural conditions. These findings are consistent with the first model, but not with the second. In the experiment, we measured the mass of mealworms consumed by each individual following a sentinel bout relative to its body mass. This ratio was larger for subordinates, indicating that they ended their sentinel bouts at a lower energetic state than dominants. This finding is consistent with the second model, but not with the first. Immediately after eating ad libitum, in 62% of the cases the first behavior performed by the babblers was a new sentinel bout, but in 17% it was a mutual interaction with a groupmate, indicating that social interactions also play a role in the trade‐off vis‐à‐vis sentinel activity.","container-title":"Ethology","DOI":"10.1111/eth.12833","ISSN":"01791613","issue":"2","journalAbbreviation":"Ethology","language":"en","page":"98-105","source":"DOI.org (Crossref)","title":"The sentineling-foraging trade-off in dominant and subordinate Arabian babblers","volume":"125","author":[{"family":"Ostreiher","given":"Roni"},{"family":"Heifetz","given":"Aviad"}],"editor":[{"family":"Koenig","given":"W."}],"issued":{"date-parts":[["2019",2]]},"citation-key":"ostreiher2019"}}],"schema":"https://github.com/citation-style-language/schema/raw/master/csl-citation.json"} </w:instrText>
      </w:r>
      <w:r w:rsidR="00382311" w:rsidRPr="00455AF4">
        <w:rPr>
          <w:rFonts w:cs="Times New Roman"/>
          <w:iCs/>
          <w:szCs w:val="24"/>
        </w:rPr>
        <w:fldChar w:fldCharType="separate"/>
      </w:r>
      <w:r w:rsidR="00382311" w:rsidRPr="0019114E">
        <w:rPr>
          <w:rFonts w:cs="Times New Roman"/>
        </w:rPr>
        <w:t>(Ostreiher and Heifetz 2019)</w:t>
      </w:r>
      <w:r w:rsidR="00382311" w:rsidRPr="00455AF4">
        <w:rPr>
          <w:rFonts w:cs="Times New Roman"/>
          <w:iCs/>
          <w:szCs w:val="24"/>
        </w:rPr>
        <w:fldChar w:fldCharType="end"/>
      </w:r>
      <w:r w:rsidR="00382311" w:rsidRPr="00455AF4">
        <w:rPr>
          <w:rFonts w:cs="Times New Roman"/>
          <w:iCs/>
          <w:szCs w:val="24"/>
        </w:rPr>
        <w:t xml:space="preserve">. The differences in sentinel behaviour between dominant and subordinate individuals could also reflect differences in benefits received by the sentinel. </w:t>
      </w:r>
      <w:r w:rsidR="00FF3CFB">
        <w:rPr>
          <w:rFonts w:cs="Times New Roman"/>
          <w:iCs/>
          <w:szCs w:val="24"/>
        </w:rPr>
        <w:t>For example, t</w:t>
      </w:r>
      <w:r>
        <w:rPr>
          <w:rFonts w:cs="Times New Roman"/>
          <w:iCs/>
          <w:szCs w:val="24"/>
        </w:rPr>
        <w:t xml:space="preserve">he earlier detection of outgroup rivals benefits dominant individuals more than subordinates, </w:t>
      </w:r>
      <w:r w:rsidR="00FF3CFB">
        <w:rPr>
          <w:rFonts w:cs="Times New Roman"/>
          <w:iCs/>
          <w:szCs w:val="24"/>
        </w:rPr>
        <w:t xml:space="preserve">resulting in greater sentinel contributions from dominant individuals </w:t>
      </w:r>
      <w:r w:rsidR="00FF3CFB" w:rsidRPr="00455AF4">
        <w:rPr>
          <w:rFonts w:cs="Times New Roman"/>
          <w:iCs/>
          <w:szCs w:val="24"/>
        </w:rPr>
        <w:fldChar w:fldCharType="begin"/>
      </w:r>
      <w:r w:rsidR="00FF3CFB" w:rsidRPr="0019114E">
        <w:rPr>
          <w:rFonts w:cs="Times New Roman"/>
          <w:iCs/>
          <w:szCs w:val="24"/>
        </w:rPr>
        <w:instrText xml:space="preserve"> ADDIN ZOTERO_ITEM CSL_CITATION {"citationID":"rV0DTGub","properties":{"formattedCitation":"(Walker et al. 2016, Morris-Drake et al. 2019)","plainCitation":"(Walker et al. 2016, Morris-Drake et al. 2019)","noteIndex":0},"citationItems":[{"id":740,"uris":["http://zotero.org/users/8430992/items/AURHX4ZR"],"itemData":{"id":740,"type":"article-journal","abstract":"Abstract\n            In social species, conspecific outsiders present various threats to groups and their members. These out-group threats are predicted to affect subsequent within-group interactions (e.g., affiliation and aggression) and individual behavior (e.g., foraging and vigilance decisions). However, experimental investigations of such consequences are rare, especially in natural conditions. We used field-based call playbacks and fecal presentations on habituated wild dwarf mongooses (Helogale parvula)—a cooperatively breeding, territorial species—to examine postinteraction responses to the simulated threat of a rival group. Dwarf mongooses invested more in grooming of groupmates, foraged closer together, and more regularly acted as sentinels (a raised guard) after encountering indicators of rival-group presence compared to control conditions. These behavioral changes likely arise from greater anxiety and, in the case of increased vigilance, the need to seek additional information about the threat. The influence of an out-group threat lasted at least 1 h but individuals of different dominance status and sex responded similarly, potentially because all group members suffer costs if a contest with rivals is lost. Our results provide field-based experimental evidence from wild animals that out-group threats can influence within-group behavior and decision making, and suggest the need for greater consideration of the lasting impacts of social conflict.","container-title":"Behavioral Ecology","DOI":"10.1093/beheco/arz095","ISSN":"1045-2249, 1465-7279","issue":"5","language":"en","page":"1425-1435","source":"DOI.org (Crossref)","title":"Experimental field evidence that out-group threats influence within-group behavior","volume":"30","author":[{"family":"Morris-Drake","given":"Amy"},{"family":"Christensen","given":"Charlotte"},{"family":"Kern","given":"Julie M"},{"family":"Radford","given":"Andrew N"}],"editor":[{"family":"Barrett","given":"Louise"}],"issued":{"date-parts":[["2019",9,28]]},"citation-key":"morris-drakeExperimentalFieldEvidence2019"},"label":"page"},{"id":"GMBJo3bg/kvZxQ9xb","uris":["http://zotero.org/users/8430992/items/C59SZWFU"],"itemData":{"id":"5pxybLQM/yumBmg8v","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sentinels?","volume":"27","author":[{"family":"Walker","given":"Lindsay"},{"family":"York","given":"Jenny"},{"family":"Young","given":"Andrew"}],"issued":{"date-parts":[["2016",4,24]]}}}],"schema":"https://github.com/citation-style-language/schema/raw/master/csl-citation.json"} </w:instrText>
      </w:r>
      <w:r w:rsidR="00FF3CFB" w:rsidRPr="00455AF4">
        <w:rPr>
          <w:rFonts w:cs="Times New Roman"/>
          <w:iCs/>
          <w:szCs w:val="24"/>
        </w:rPr>
        <w:fldChar w:fldCharType="separate"/>
      </w:r>
      <w:r w:rsidR="00FF3CFB" w:rsidRPr="0019114E">
        <w:rPr>
          <w:rFonts w:cs="Times New Roman"/>
        </w:rPr>
        <w:t>(Walker et al. 2016, Morris-Drake et al. 2019)</w:t>
      </w:r>
      <w:r w:rsidR="00FF3CFB" w:rsidRPr="00455AF4">
        <w:rPr>
          <w:rFonts w:cs="Times New Roman"/>
          <w:iCs/>
          <w:szCs w:val="24"/>
        </w:rPr>
        <w:fldChar w:fldCharType="end"/>
      </w:r>
      <w:r w:rsidR="00FF3CFB">
        <w:rPr>
          <w:rFonts w:cs="Times New Roman"/>
          <w:iCs/>
          <w:szCs w:val="24"/>
        </w:rPr>
        <w:t xml:space="preserve">. </w:t>
      </w:r>
      <w:r w:rsidR="00382311" w:rsidRPr="00455AF4">
        <w:rPr>
          <w:rFonts w:cs="Times New Roman"/>
          <w:iCs/>
          <w:szCs w:val="24"/>
        </w:rPr>
        <w:t>Subordinates</w:t>
      </w:r>
      <w:r w:rsidR="00FF3CFB">
        <w:rPr>
          <w:rFonts w:cs="Times New Roman"/>
          <w:iCs/>
          <w:szCs w:val="24"/>
        </w:rPr>
        <w:t xml:space="preserve"> nonetheless</w:t>
      </w:r>
      <w:r w:rsidR="00382311" w:rsidRPr="00455AF4">
        <w:rPr>
          <w:rFonts w:cs="Times New Roman"/>
          <w:iCs/>
          <w:szCs w:val="24"/>
        </w:rPr>
        <w:t xml:space="preserve"> </w:t>
      </w:r>
      <w:r w:rsidR="00342388">
        <w:rPr>
          <w:rFonts w:cs="Times New Roman"/>
          <w:iCs/>
          <w:szCs w:val="24"/>
        </w:rPr>
        <w:t>contribute to a group’s sentinel behaviour but</w:t>
      </w:r>
      <w:r w:rsidR="00FF3CFB">
        <w:rPr>
          <w:rFonts w:cs="Times New Roman"/>
          <w:iCs/>
          <w:szCs w:val="24"/>
        </w:rPr>
        <w:t xml:space="preserve"> </w:t>
      </w:r>
      <w:r w:rsidR="00342388">
        <w:rPr>
          <w:rFonts w:cs="Times New Roman"/>
          <w:iCs/>
          <w:szCs w:val="24"/>
        </w:rPr>
        <w:t xml:space="preserve">could </w:t>
      </w:r>
      <w:r w:rsidR="00FF3CFB">
        <w:rPr>
          <w:rFonts w:cs="Times New Roman"/>
          <w:iCs/>
          <w:szCs w:val="24"/>
        </w:rPr>
        <w:t xml:space="preserve">be </w:t>
      </w:r>
      <w:r w:rsidR="00342388">
        <w:rPr>
          <w:rFonts w:cs="Times New Roman"/>
          <w:iCs/>
          <w:szCs w:val="24"/>
        </w:rPr>
        <w:t>compensat</w:t>
      </w:r>
      <w:r w:rsidR="00FF3CFB">
        <w:rPr>
          <w:rFonts w:cs="Times New Roman"/>
          <w:iCs/>
          <w:szCs w:val="24"/>
        </w:rPr>
        <w:t>ing</w:t>
      </w:r>
      <w:r w:rsidR="00382311" w:rsidRPr="00455AF4">
        <w:rPr>
          <w:rFonts w:cs="Times New Roman"/>
          <w:iCs/>
          <w:szCs w:val="24"/>
        </w:rPr>
        <w:t xml:space="preserve"> for the dominant individual’s </w:t>
      </w:r>
      <w:r w:rsidR="00175638">
        <w:rPr>
          <w:rFonts w:cs="Times New Roman"/>
          <w:iCs/>
          <w:szCs w:val="24"/>
        </w:rPr>
        <w:t>increased</w:t>
      </w:r>
      <w:r w:rsidR="00382311" w:rsidRPr="00455AF4">
        <w:rPr>
          <w:rFonts w:cs="Times New Roman"/>
          <w:iCs/>
          <w:szCs w:val="24"/>
        </w:rPr>
        <w:t xml:space="preserve"> sentinel behaviour </w:t>
      </w:r>
      <w:r w:rsidR="00382311" w:rsidRPr="00455AF4">
        <w:rPr>
          <w:rFonts w:cs="Times New Roman"/>
          <w:iCs/>
          <w:szCs w:val="24"/>
        </w:rPr>
        <w:lastRenderedPageBreak/>
        <w:t xml:space="preserve">by reducing theirs </w:t>
      </w:r>
      <w:r w:rsidR="00382311" w:rsidRPr="00455AF4">
        <w:rPr>
          <w:rFonts w:cs="Times New Roman"/>
          <w:iCs/>
          <w:szCs w:val="24"/>
        </w:rPr>
        <w:fldChar w:fldCharType="begin"/>
      </w:r>
      <w:r w:rsidR="00382311" w:rsidRPr="0019114E">
        <w:rPr>
          <w:rFonts w:cs="Times New Roman"/>
          <w:iCs/>
          <w:szCs w:val="24"/>
        </w:rPr>
        <w:instrText xml:space="preserve"> ADDIN ZOTERO_ITEM CSL_CITATION {"citationID":"F6aCnGSL","properties":{"formattedCitation":"(Hailman et al. 2010)","plainCitation":"(Hailman et al. 2010)","noteIndex":0},"citationItems":[{"id":698,"uris":["http://zotero.org/users/8430992/items/I4YD749U"],"itemData":{"id":698,"type":"article-journal","abstract":"T w o independently conceived and executed field studies using somewhat different methodologies tested the hypothesis that non-breeding helpers of the Florida scrub jay (Aphelocoma c. coerulescens) contribute importantly to antipredator sentinel behaviour. Specifically, we made four predictions: 1. Helpers participate to a non-trivial degree in sentinel behaviour; 2. Breeding pairs with helpers spend less time o n sentinel behaviour and hence more time foraging; 3. Breeders with helpers have more protected foraging time; and 4. Groups with helpers have greater total sentinel time.","container-title":"Ethology","DOI":"10.1111/j.1439-0310.1994.tb01034.x","ISSN":"01791613, 14390310","issue":"1-2","language":"en","page":"119-140","source":"DOI.org (Crossref)","title":"Role of helpers in the sentinel behaviour of the Florida scrub jay (&lt;i&gt;Aphelocoma c. coerulescens&lt;/i&gt;)","volume":"97","author":[{"family":"Hailman","given":"Jack P."},{"family":"McGowan","given":"Kevin J."},{"family":"Woolfenden","given":"Glen E."}],"issued":{"date-parts":[["2010",4,26]]},"citation-key":"hailmanRoleHelpersSentinel2010"}}],"schema":"https://github.com/citation-style-language/schema/raw/master/csl-citation.json"} </w:instrText>
      </w:r>
      <w:r w:rsidR="00382311" w:rsidRPr="00455AF4">
        <w:rPr>
          <w:rFonts w:cs="Times New Roman"/>
          <w:iCs/>
          <w:szCs w:val="24"/>
        </w:rPr>
        <w:fldChar w:fldCharType="separate"/>
      </w:r>
      <w:r w:rsidR="00382311" w:rsidRPr="0019114E">
        <w:rPr>
          <w:rFonts w:cs="Times New Roman"/>
        </w:rPr>
        <w:t>(Hailman et al. 2010)</w:t>
      </w:r>
      <w:r w:rsidR="00382311" w:rsidRPr="00455AF4">
        <w:rPr>
          <w:rFonts w:cs="Times New Roman"/>
          <w:iCs/>
          <w:szCs w:val="24"/>
        </w:rPr>
        <w:fldChar w:fldCharType="end"/>
      </w:r>
      <w:r w:rsidR="00382311" w:rsidRPr="00455AF4">
        <w:rPr>
          <w:rFonts w:cs="Times New Roman"/>
          <w:iCs/>
          <w:szCs w:val="24"/>
        </w:rPr>
        <w:t>. When fed, however, subordinate Arabian babblers increased the duration of their sentinel bouts significantly more than dominants in comparison to when unfed, indicating they ended their bouts with a lower energetic state than dominant</w:t>
      </w:r>
      <w:r w:rsidR="00DA2E8F">
        <w:rPr>
          <w:rFonts w:cs="Times New Roman"/>
          <w:iCs/>
          <w:szCs w:val="24"/>
        </w:rPr>
        <w:t xml:space="preserve"> individuals</w:t>
      </w:r>
      <w:r w:rsidR="00382311" w:rsidRPr="00455AF4">
        <w:rPr>
          <w:rFonts w:cs="Times New Roman"/>
          <w:iCs/>
          <w:szCs w:val="24"/>
        </w:rPr>
        <w:t xml:space="preserve"> </w:t>
      </w:r>
      <w:r w:rsidR="00382311" w:rsidRPr="00455AF4">
        <w:rPr>
          <w:rFonts w:cs="Times New Roman"/>
          <w:iCs/>
          <w:szCs w:val="24"/>
        </w:rPr>
        <w:fldChar w:fldCharType="begin"/>
      </w:r>
      <w:r w:rsidR="00382311" w:rsidRPr="0019114E">
        <w:rPr>
          <w:rFonts w:cs="Times New Roman"/>
          <w:iCs/>
          <w:szCs w:val="24"/>
        </w:rPr>
        <w:instrText xml:space="preserve"> ADDIN ZOTERO_ITEM CSL_CITATION {"citationID":"uLaSz6fQ","properties":{"formattedCitation":"(Ostreiher and Heifetz 2019)","plainCitation":"(Ostreiher and Heifetz 2019)","noteIndex":0},"citationItems":[{"id":709,"uris":["http://zotero.org/users/8430992/items/J766ME8X"],"itemData":{"id":709,"type":"article-journal","abstract":"Many cooperative breeders forage under predation risks, sentineling is a central activity, and groupmates have to balance between sentineling and foraging. The optimal balance between sentinel activity and foraging may differ among dominant and subordinate individuals, as dominants are more efficient foragers. Two theoretical models pertain to this balance and predict when individuals with different foraging abilities should switch between the two activities on the basis of their energetic state. In one of these models, individuals must attain a critical energetic level by dusk to pass the night, and in the second model fitness is monotonically increasing with the energetic state. We tested these models in the cooperatively breeding Arabian babbler, Turdoides squamiceps. We measured the length of sentinel bouts and the gaps between them both in natural conditions and following experimental feeding. Following feeding ad libitum, subordinates expanded their sentinel bouts significantly more than dominants in comparison with natural conditions. These findings are consistent with the first model, but not with the second. In the experiment, we measured the mass of mealworms consumed by each individual following a sentinel bout relative to its body mass. This ratio was larger for subordinates, indicating that they ended their sentinel bouts at a lower energetic state than dominants. This finding is consistent with the second model, but not with the first. Immediately after eating ad libitum, in 62% of the cases the first behavior performed by the babblers was a new sentinel bout, but in 17% it was a mutual interaction with a groupmate, indicating that social interactions also play a role in the trade‐off vis‐à‐vis sentinel activity.","container-title":"Ethology","DOI":"10.1111/eth.12833","ISSN":"01791613","issue":"2","journalAbbreviation":"Ethology","language":"en","page":"98-105","source":"DOI.org (Crossref)","title":"The sentineling-foraging trade-off in dominant and subordinate Arabian babblers","volume":"125","author":[{"family":"Ostreiher","given":"Roni"},{"family":"Heifetz","given":"Aviad"}],"editor":[{"family":"Koenig","given":"W."}],"issued":{"date-parts":[["2019",2]]},"citation-key":"ostreiher2019"}}],"schema":"https://github.com/citation-style-language/schema/raw/master/csl-citation.json"} </w:instrText>
      </w:r>
      <w:r w:rsidR="00382311" w:rsidRPr="00455AF4">
        <w:rPr>
          <w:rFonts w:cs="Times New Roman"/>
          <w:iCs/>
          <w:szCs w:val="24"/>
        </w:rPr>
        <w:fldChar w:fldCharType="separate"/>
      </w:r>
      <w:r w:rsidR="00382311" w:rsidRPr="0019114E">
        <w:rPr>
          <w:rFonts w:cs="Times New Roman"/>
        </w:rPr>
        <w:t>(Ostreiher and Heifetz 2019)</w:t>
      </w:r>
      <w:r w:rsidR="00382311" w:rsidRPr="00455AF4">
        <w:rPr>
          <w:rFonts w:cs="Times New Roman"/>
          <w:iCs/>
          <w:szCs w:val="24"/>
        </w:rPr>
        <w:fldChar w:fldCharType="end"/>
      </w:r>
      <w:r w:rsidR="00382311" w:rsidRPr="00455AF4">
        <w:rPr>
          <w:rFonts w:cs="Times New Roman"/>
          <w:iCs/>
          <w:szCs w:val="24"/>
        </w:rPr>
        <w:t>. This could point to yet another difference in energetic investment among group members, causing a difference in their contribution to the group’s sentinel behaviour.</w:t>
      </w:r>
    </w:p>
    <w:p w14:paraId="7D8F6B15" w14:textId="758219EE" w:rsidR="00382311" w:rsidRPr="00455AF4" w:rsidRDefault="00382311" w:rsidP="00382311">
      <w:pPr>
        <w:spacing w:after="240" w:line="480" w:lineRule="auto"/>
        <w:rPr>
          <w:rFonts w:cs="Times New Roman"/>
          <w:iCs/>
          <w:szCs w:val="24"/>
        </w:rPr>
      </w:pPr>
      <w:r w:rsidRPr="00455AF4">
        <w:rPr>
          <w:rFonts w:cs="Times New Roman"/>
          <w:iCs/>
          <w:szCs w:val="24"/>
        </w:rPr>
        <w:t xml:space="preserve">The effects of group size on sentinel behaviour are not surprising and are consistent with the effects of group size on vigilance </w:t>
      </w:r>
      <w:r w:rsidRPr="00455AF4">
        <w:rPr>
          <w:rFonts w:cs="Times New Roman"/>
          <w:iCs/>
          <w:szCs w:val="24"/>
        </w:rPr>
        <w:fldChar w:fldCharType="begin"/>
      </w:r>
      <w:r w:rsidRPr="0019114E">
        <w:rPr>
          <w:rFonts w:cs="Times New Roman"/>
          <w:iCs/>
          <w:szCs w:val="24"/>
        </w:rPr>
        <w:instrText xml:space="preserve"> ADDIN ZOTERO_ITEM CSL_CITATION {"citationID":"dGIHRoW3","properties":{"formattedCitation":"(Beauchamp 2008)","plainCitation":"(Beauchamp 2008)","noteIndex":0},"citationItems":[{"id":167,"uris":["http://zotero.org/users/8430992/items/V9P63RFU"],"itemData":{"id":167,"type":"article-journal","abstract":"Vigilance has been predicted to decrease with group size due to increased predator detection and dilution of predation risk in larger groups. Although earlier literature reviews have provided ample support for this prediction, an increasing number of studies have failed to document a decline in vigilance with group size. In addition, support for this prediction has been based thus far on the P value of the relationship between vigilance and group size rather than on a quantitative assessment of effect magnitude. Here, I use a meta-analysis of empirical relationships between vigilance and group size in birds published in the last 35 years to provide a reassessment of the group-size effect on vigilance. Nearly one-third of all published relationships between vigilance and group size were not significant (n = 172). Results from the meta-analysis indicate weak to moderate negative correlations between group size and time spent vigilant (n = 43), scan frequency (n = 29), or scan duration (n = 20). The magnitude of the relationship was stronger in studies that controlled the amount of food available to birds. A funnel plot of the relationship between correlation coefficients and sample size failed to reveal an obvious publication bias. Although the meta-analysis results generally support the prediction that vigilance should decline with group size, a large amount of variation in vigilance remains unexplained in avian studies.","container-title":"Behavioral Ecology","DOI":"10.1093/beheco/arn096","ISSN":"1045-2249","issue":"6","journalAbbreviation":"Behavioral Ecology","page":"1361-1368","source":"Silverchair","title":"What is the magnitude of the group-size effect on vigilance?","volume":"19","author":[{"family":"Beauchamp","given":"Guy"}],"issued":{"date-parts":[["2008",11,1]]},"citation-key":"beauchampWhatMagnitudeGroupsize2008"}}],"schema":"https://github.com/citation-style-language/schema/raw/master/csl-citation.json"} </w:instrText>
      </w:r>
      <w:r w:rsidRPr="00455AF4">
        <w:rPr>
          <w:rFonts w:cs="Times New Roman"/>
          <w:iCs/>
          <w:szCs w:val="24"/>
        </w:rPr>
        <w:fldChar w:fldCharType="separate"/>
      </w:r>
      <w:r w:rsidRPr="0019114E">
        <w:rPr>
          <w:rFonts w:cs="Times New Roman"/>
        </w:rPr>
        <w:t>(Beauchamp 2008)</w:t>
      </w:r>
      <w:r w:rsidRPr="00455AF4">
        <w:rPr>
          <w:rFonts w:cs="Times New Roman"/>
          <w:iCs/>
          <w:szCs w:val="24"/>
        </w:rPr>
        <w:fldChar w:fldCharType="end"/>
      </w:r>
      <w:r w:rsidRPr="00455AF4">
        <w:rPr>
          <w:rFonts w:cs="Times New Roman"/>
          <w:iCs/>
          <w:szCs w:val="24"/>
        </w:rPr>
        <w:t xml:space="preserve">. The greater the number of group members, the greater the likelihood of at least one individual being capable of sentineling. </w:t>
      </w:r>
      <w:r w:rsidR="00FF3CFB">
        <w:rPr>
          <w:rFonts w:cs="Times New Roman"/>
          <w:iCs/>
          <w:szCs w:val="24"/>
        </w:rPr>
        <w:t xml:space="preserve">Individuals in larger </w:t>
      </w:r>
      <w:r w:rsidR="00FF313D">
        <w:rPr>
          <w:rFonts w:cs="Times New Roman"/>
          <w:iCs/>
          <w:szCs w:val="24"/>
        </w:rPr>
        <w:t xml:space="preserve">groups </w:t>
      </w:r>
      <w:r w:rsidR="00FF3CFB">
        <w:rPr>
          <w:rFonts w:cs="Times New Roman"/>
          <w:iCs/>
          <w:szCs w:val="24"/>
        </w:rPr>
        <w:t>perform less sentinel behaviour, potentially due to increased competition for resources,</w:t>
      </w:r>
      <w:r w:rsidR="00FF3CFB" w:rsidRPr="00FF3CFB">
        <w:rPr>
          <w:rFonts w:cs="Times New Roman"/>
          <w:iCs/>
          <w:szCs w:val="24"/>
        </w:rPr>
        <w:t xml:space="preserve"> </w:t>
      </w:r>
      <w:r w:rsidR="00FF3CFB">
        <w:rPr>
          <w:rFonts w:cs="Times New Roman"/>
          <w:iCs/>
          <w:szCs w:val="24"/>
        </w:rPr>
        <w:t xml:space="preserve">yet benefit from greater sentinel coverage </w:t>
      </w:r>
      <w:r w:rsidR="00FF3CFB" w:rsidRPr="00455AF4">
        <w:rPr>
          <w:rFonts w:cs="Times New Roman"/>
          <w:iCs/>
          <w:szCs w:val="24"/>
        </w:rPr>
        <w:t>at the group level</w:t>
      </w:r>
      <w:r w:rsidR="00FF3CFB">
        <w:rPr>
          <w:rFonts w:cs="Times New Roman"/>
          <w:iCs/>
          <w:szCs w:val="24"/>
        </w:rPr>
        <w:t>,</w:t>
      </w:r>
      <w:r w:rsidR="00FF3CFB" w:rsidRPr="00455AF4">
        <w:rPr>
          <w:rFonts w:cs="Times New Roman"/>
          <w:iCs/>
          <w:szCs w:val="24"/>
        </w:rPr>
        <w:t xml:space="preserve"> with shorter gaps between </w:t>
      </w:r>
      <w:r w:rsidR="00FF3CFB">
        <w:rPr>
          <w:rFonts w:cs="Times New Roman"/>
          <w:iCs/>
          <w:szCs w:val="24"/>
        </w:rPr>
        <w:t xml:space="preserve">sentinel </w:t>
      </w:r>
      <w:r w:rsidR="00FF3CFB" w:rsidRPr="00455AF4">
        <w:rPr>
          <w:rFonts w:cs="Times New Roman"/>
          <w:iCs/>
          <w:szCs w:val="24"/>
        </w:rPr>
        <w:t xml:space="preserve">bouts </w:t>
      </w:r>
      <w:r w:rsidR="00FF3CFB" w:rsidRPr="00455AF4">
        <w:rPr>
          <w:rFonts w:cs="Times New Roman"/>
          <w:iCs/>
          <w:szCs w:val="24"/>
        </w:rPr>
        <w:fldChar w:fldCharType="begin"/>
      </w:r>
      <w:r w:rsidR="00FF3CFB" w:rsidRPr="0019114E">
        <w:rPr>
          <w:rFonts w:cs="Times New Roman"/>
          <w:iCs/>
          <w:szCs w:val="24"/>
        </w:rPr>
        <w:instrText xml:space="preserve"> ADDIN ZOTERO_ITEM CSL_CITATION {"citationID":"jmwTZdpU","properties":{"formattedCitation":"(Yasukawa and Cockburn 2009, Hailman et al. 2010, Houslay et al. 2021)","plainCitation":"(Yasukawa and Cockburn 2009, Hailman et al. 2010, Houslay et al. 2021)","noteIndex":0},"citationItems":[{"id":698,"uris":["http://zotero.org/users/8430992/items/I4YD749U"],"itemData":{"id":698,"type":"article-journal","abstract":"T w o independently conceived and executed field studies using somewhat different methodologies tested the hypothesis that non-breeding helpers of the Florida scrub jay (Aphelocoma c. coerulescens) contribute importantly to antipredator sentinel behaviour. Specifically, we made four predictions: 1. Helpers participate to a non-trivial degree in sentinel behaviour; 2. Breeding pairs with helpers spend less time o n sentinel behaviour and hence more time foraging; 3. Breeders with helpers have more protected foraging time; and 4. Groups with helpers have greater total sentinel time.","container-title":"Ethology","DOI":"10.1111/j.1439-0310.1994.tb01034.x","ISSN":"01791613, 14390310","issue":"1-2","language":"en","page":"119-140","source":"DOI.org (Crossref)","title":"Role of helpers in the sentinel behaviour of the Florida scrub jay (&lt;i&gt;Aphelocoma c. coerulescens&lt;/i&gt;)","volume":"97","author":[{"family":"Hailman","given":"Jack P."},{"family":"McGowan","given":"Kevin J."},{"family":"Woolfenden","given":"Glen E."}],"issued":{"date-parts":[["2010",4,26]]},"citation-key":"hailmanRoleHelpersSentinel2010"}},{"id":168,"uris":["http://zotero.org/users/8430992/items/ZDEF2H3N"],"itemData":{"id":168,"type":"article-journal","abstract":"We studied 19 color-banded groups of the cooperatively breeding Superb Fairy-wren (Malurus cyaneus) to determine (1) the contributions of breeding and helper males to antipredator vigilance, (2) whether such vigilance reduces predation risk, and (3) the mechanisms by which it might do so. Time spent as a sentinel (perching and scanning from conspicuous locations within sight of the nest) increased with group size, but successful and depredated nests did not differ significantly in sentinel time, and sentinels did not appear to coordinate their vigilance. Both breeder and helper males acted as sentinels, and both were more vigilant when nests contained nestlings than when they contained eggs. Breeders with helpers spent more time as sentinels than those without helpers. Presence of a sentinel reduced the time feeding adults spent pausing to scan when approaching and leaving the nest. Thus, vigilance could enable a male to detect a predator and decoy it away from the nest site or prevent it from locating the nest by deferring feeding visits of other provisioners, but we could not demonstrate that it reduced nest predation by the major nest predator, the Pied Currawong (Strepera graculina).","container-title":"The Auk","DOI":"10.1525/auk.2009.08074","ISSN":"1938-4254","issue":"1","journalAbbreviation":"The Auk","page":"147-154","source":"Silverchair","title":"Antipredator vigilance in cooperatively breeding superb fairy-wrens (&lt;i&gt;Malurus cyaneus &lt;/i&gt;)","volume":"126","author":[{"family":"Yasukawa","given":"Ken"},{"family":"Cockburn","given":"Andrew"}],"issued":{"date-parts":[["2009",1,1]]},"citation-key":"yasukawa2009"}},{"id":750,"uris":["http://zotero.org/users/8430992/items/VWR9WGBK"],"itemData":{"id":750,"type":"article-journal","container-title":"Evolution","DOI":"10.1111/evo.14383","ISSN":"0014-3820, 1558-5646","issue":"12","journalAbbreviation":"Evolution","language":"en","page":"3071-3086","source":"DOI.org (Crossref)","title":"Contributions of genetic and nongenetic sources to variation in cooperative behavior in a cooperative mammal","volume":"75","author":[{"family":"Houslay","given":"Thomas M."},{"family":"Nielsen","given":"Johanna F."},{"family":"Clutton‐Brock","given":"Tim H."}],"issued":{"date-parts":[["2021",12]]},"citation-key":"houslayContributionsGeneticNongenetic2021"}}],"schema":"https://github.com/citation-style-language/schema/raw/master/csl-citation.json"} </w:instrText>
      </w:r>
      <w:r w:rsidR="00FF3CFB" w:rsidRPr="00455AF4">
        <w:rPr>
          <w:rFonts w:cs="Times New Roman"/>
          <w:iCs/>
          <w:szCs w:val="24"/>
        </w:rPr>
        <w:fldChar w:fldCharType="separate"/>
      </w:r>
      <w:r w:rsidR="00FF3CFB" w:rsidRPr="0019114E">
        <w:rPr>
          <w:rFonts w:cs="Times New Roman"/>
        </w:rPr>
        <w:t>(Yasukawa and Cockburn 2009, Hailman et al. 2010, Houslay et al. 2021)</w:t>
      </w:r>
      <w:r w:rsidR="00FF3CFB" w:rsidRPr="00455AF4">
        <w:rPr>
          <w:rFonts w:cs="Times New Roman"/>
          <w:iCs/>
          <w:szCs w:val="24"/>
        </w:rPr>
        <w:fldChar w:fldCharType="end"/>
      </w:r>
      <w:r w:rsidR="00FF3CFB" w:rsidRPr="00455AF4">
        <w:rPr>
          <w:rFonts w:cs="Times New Roman"/>
          <w:iCs/>
          <w:szCs w:val="24"/>
        </w:rPr>
        <w:t>.</w:t>
      </w:r>
      <w:r w:rsidR="00FF3CFB">
        <w:rPr>
          <w:rFonts w:cs="Times New Roman"/>
          <w:iCs/>
          <w:szCs w:val="24"/>
        </w:rPr>
        <w:t xml:space="preserve"> </w:t>
      </w:r>
      <w:r w:rsidR="00B26360" w:rsidRPr="00455AF4">
        <w:rPr>
          <w:rFonts w:cs="Times New Roman"/>
          <w:iCs/>
          <w:szCs w:val="24"/>
        </w:rPr>
        <w:t xml:space="preserve">Larger groups can more effectively </w:t>
      </w:r>
      <w:r w:rsidR="00FF313D">
        <w:rPr>
          <w:rFonts w:cs="Times New Roman"/>
          <w:iCs/>
          <w:szCs w:val="24"/>
        </w:rPr>
        <w:t>share</w:t>
      </w:r>
      <w:r w:rsidR="00B26360" w:rsidRPr="00455AF4">
        <w:rPr>
          <w:rFonts w:cs="Times New Roman"/>
          <w:iCs/>
          <w:szCs w:val="24"/>
        </w:rPr>
        <w:t xml:space="preserve"> the costs of sentinel behaviour among members while also providing additional predation risk-reducing effects through other group-size effects</w:t>
      </w:r>
      <w:r w:rsidR="00342388">
        <w:rPr>
          <w:rFonts w:cs="Times New Roman"/>
          <w:iCs/>
          <w:szCs w:val="24"/>
        </w:rPr>
        <w:t>,</w:t>
      </w:r>
      <w:r w:rsidR="00B26360" w:rsidRPr="00455AF4">
        <w:rPr>
          <w:rFonts w:cs="Times New Roman"/>
          <w:iCs/>
          <w:szCs w:val="24"/>
        </w:rPr>
        <w:t xml:space="preserve"> such as the Many Eyes hypothesis </w:t>
      </w:r>
      <w:r w:rsidR="00B26360" w:rsidRPr="00455AF4">
        <w:rPr>
          <w:rFonts w:cs="Times New Roman"/>
          <w:iCs/>
          <w:szCs w:val="24"/>
        </w:rPr>
        <w:fldChar w:fldCharType="begin"/>
      </w:r>
      <w:r w:rsidR="00B26360" w:rsidRPr="0019114E">
        <w:rPr>
          <w:rFonts w:cs="Times New Roman"/>
          <w:iCs/>
          <w:szCs w:val="24"/>
        </w:rPr>
        <w:instrText xml:space="preserve"> ADDIN ZOTERO_ITEM CSL_CITATION {"citationID":"gwTTSKcV","properties":{"formattedCitation":"(Lima 1995)","plainCitation":"(Lima 1995)","noteIndex":0},"citationItems":[{"id":1735,"uris":["http://zotero.org/users/8430992/items/2LCBYLU5"],"itemData":{"id":1735,"type":"article-journal","abstract":"A negative relationship between group size and levels of individual vigilance is widespread in socially feeding vertebrates. The main explanation of this ‘group-size effect’, the many-eyes hypothesis, is based on the simple premise that as group size increases, there are progressively more eyes scanning the environment for predators. Thus an individual forager can devote less time to vigilance (and more time to feeding) as group size increases without any lessening of the group's ability to detect an attack. Basic to this hypothesis is the assumption of collective detection: that all members of the group are alerted to an attack as long as it is detected by at least one individual. In addition, an important presumption associated with the many-eyes hypothesis is that individuals monitor the vigilance behaviour of their groupmates in determining their own level of vigilance. Neither the idea of collective detection nor behavioural monitoring received strong support in an experimental study of vigilance in mixed flocks of dark-eyed juncos, Junco hyemalis, and American tree sparrows, Spizella arborea. The lack of support for behavioural monitoring was particularly evident; however, some degree of collective detection was apparent. It is possible that anti-predatory rules-of-thumb may explain the group-size effect while keeping intact the basics of the many-eyes hypothesis.","container-title":"Animal Behaviour","DOI":"10.1016/0003-3472(95)80149-9","ISSN":"0003-3472","issue":"1","journalAbbreviation":"Animal Behaviour","page":"11-20","source":"ScienceDirect","title":"Back to the basics of anti-predatory vigilance: the group-size effect","title-short":"Back to the basics of anti-predatory vigilance","volume":"49","author":[{"family":"Lima","given":"Steven L."}],"issued":{"date-parts":[["1995",1,1]]},"citation-key":"limaBackBasicsAntipredatory1995"}}],"schema":"https://github.com/citation-style-language/schema/raw/master/csl-citation.json"} </w:instrText>
      </w:r>
      <w:r w:rsidR="00B26360" w:rsidRPr="00455AF4">
        <w:rPr>
          <w:rFonts w:cs="Times New Roman"/>
          <w:iCs/>
          <w:szCs w:val="24"/>
        </w:rPr>
        <w:fldChar w:fldCharType="separate"/>
      </w:r>
      <w:r w:rsidR="00B26360" w:rsidRPr="0019114E">
        <w:rPr>
          <w:rFonts w:cs="Times New Roman"/>
        </w:rPr>
        <w:t>(Lima 1995)</w:t>
      </w:r>
      <w:r w:rsidR="00B26360" w:rsidRPr="00455AF4">
        <w:rPr>
          <w:rFonts w:cs="Times New Roman"/>
          <w:iCs/>
          <w:szCs w:val="24"/>
        </w:rPr>
        <w:fldChar w:fldCharType="end"/>
      </w:r>
      <w:r w:rsidR="00B26360" w:rsidRPr="00455AF4">
        <w:rPr>
          <w:rFonts w:cs="Times New Roman"/>
          <w:iCs/>
          <w:szCs w:val="24"/>
        </w:rPr>
        <w:t>.</w:t>
      </w:r>
      <w:r w:rsidR="00B26360">
        <w:rPr>
          <w:rFonts w:cs="Times New Roman"/>
          <w:iCs/>
          <w:szCs w:val="24"/>
        </w:rPr>
        <w:t xml:space="preserve"> </w:t>
      </w:r>
      <w:r w:rsidR="00ED0F08">
        <w:rPr>
          <w:rFonts w:cs="Times New Roman"/>
          <w:iCs/>
          <w:szCs w:val="24"/>
        </w:rPr>
        <w:t>In contrast, individuals in</w:t>
      </w:r>
      <w:r w:rsidRPr="00455AF4">
        <w:rPr>
          <w:rFonts w:cs="Times New Roman"/>
          <w:iCs/>
          <w:szCs w:val="24"/>
        </w:rPr>
        <w:t xml:space="preserve"> smaller groups perform longer bouts of sentinel behaviour</w:t>
      </w:r>
      <w:r w:rsidR="00ED0F08">
        <w:rPr>
          <w:rFonts w:cs="Times New Roman"/>
          <w:iCs/>
          <w:szCs w:val="24"/>
        </w:rPr>
        <w:t xml:space="preserve"> and suffer from longer gaps between sentinel bouts</w:t>
      </w:r>
      <w:r w:rsidRPr="00455AF4">
        <w:rPr>
          <w:rFonts w:cs="Times New Roman"/>
          <w:iCs/>
          <w:szCs w:val="24"/>
        </w:rPr>
        <w:t xml:space="preserve">, increasing the costs of sentinel behaviour for participating group members </w:t>
      </w:r>
      <w:r w:rsidR="00B26360">
        <w:rPr>
          <w:rFonts w:cs="Times New Roman"/>
          <w:iCs/>
          <w:szCs w:val="24"/>
        </w:rPr>
        <w:t xml:space="preserve">and reducing sentinel coverage at the group level </w:t>
      </w:r>
      <w:r w:rsidRPr="00455AF4">
        <w:rPr>
          <w:rFonts w:cs="Times New Roman"/>
          <w:iCs/>
          <w:szCs w:val="24"/>
        </w:rPr>
        <w:fldChar w:fldCharType="begin"/>
      </w:r>
      <w:r w:rsidRPr="0019114E">
        <w:rPr>
          <w:rFonts w:cs="Times New Roman"/>
          <w:iCs/>
          <w:szCs w:val="24"/>
        </w:rPr>
        <w:instrText xml:space="preserve"> ADDIN ZOTERO_ITEM CSL_CITATION {"citationID":"zlexIpFm","properties":{"formattedCitation":"(Clutton-Brock et al. 1999)","plainCitation":"(Clutton-Brock et al. 1999)","noteIndex":0},"citationItems":[{"id":710,"uris":["http://zotero.org/users/8430992/items/L76TN5JZ"],"itemData":{"id":710,"type":"article-journal","abstract":"Like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S."},{"family":"Manser","given":"M."}],"issued":{"date-parts":[["1999",6,4]]},"citation-key":"clutton-brockSelfishSentinelsCooperative1999"}}],"schema":"https://github.com/citation-style-language/schema/raw/master/csl-citation.json"} </w:instrText>
      </w:r>
      <w:r w:rsidRPr="00455AF4">
        <w:rPr>
          <w:rFonts w:cs="Times New Roman"/>
          <w:iCs/>
          <w:szCs w:val="24"/>
        </w:rPr>
        <w:fldChar w:fldCharType="separate"/>
      </w:r>
      <w:r w:rsidRPr="0019114E">
        <w:rPr>
          <w:rFonts w:cs="Times New Roman"/>
        </w:rPr>
        <w:t>(Clutton-Brock et al. 1999)</w:t>
      </w:r>
      <w:r w:rsidRPr="00455AF4">
        <w:rPr>
          <w:rFonts w:cs="Times New Roman"/>
          <w:iCs/>
          <w:szCs w:val="24"/>
        </w:rPr>
        <w:fldChar w:fldCharType="end"/>
      </w:r>
      <w:r w:rsidRPr="00455AF4">
        <w:rPr>
          <w:rFonts w:cs="Times New Roman"/>
          <w:iCs/>
          <w:szCs w:val="24"/>
        </w:rPr>
        <w:t>.</w:t>
      </w:r>
      <w:r w:rsidR="001639B6">
        <w:rPr>
          <w:rFonts w:cs="Times New Roman"/>
          <w:iCs/>
          <w:szCs w:val="24"/>
        </w:rPr>
        <w:t xml:space="preserve"> In small group sizes (&lt;3), meerkats reduced their sentinel efforts but did not stop performing sentinel behaviour</w:t>
      </w:r>
      <w:r w:rsidR="000655F7">
        <w:rPr>
          <w:rFonts w:cs="Times New Roman"/>
          <w:iCs/>
          <w:szCs w:val="24"/>
        </w:rPr>
        <w:t>.</w:t>
      </w:r>
      <w:r w:rsidR="001639B6">
        <w:rPr>
          <w:rFonts w:cs="Times New Roman"/>
          <w:iCs/>
          <w:szCs w:val="24"/>
        </w:rPr>
        <w:t xml:space="preserve"> </w:t>
      </w:r>
      <w:r w:rsidR="000655F7">
        <w:rPr>
          <w:rFonts w:cs="Times New Roman"/>
          <w:iCs/>
          <w:szCs w:val="24"/>
        </w:rPr>
        <w:t>G</w:t>
      </w:r>
      <w:r w:rsidR="001639B6">
        <w:rPr>
          <w:rFonts w:cs="Times New Roman"/>
          <w:iCs/>
          <w:szCs w:val="24"/>
        </w:rPr>
        <w:t xml:space="preserve">roups of 2-3 and solitary meerkats </w:t>
      </w:r>
      <w:r w:rsidR="000655F7">
        <w:rPr>
          <w:rFonts w:cs="Times New Roman"/>
          <w:iCs/>
          <w:szCs w:val="24"/>
        </w:rPr>
        <w:t>spend</w:t>
      </w:r>
      <w:r w:rsidR="001639B6">
        <w:rPr>
          <w:rFonts w:cs="Times New Roman"/>
          <w:iCs/>
          <w:szCs w:val="24"/>
        </w:rPr>
        <w:t xml:space="preserve"> 12-22% of foraging time sentineling </w:t>
      </w:r>
      <w:r w:rsidR="001639B6" w:rsidRPr="00455AF4">
        <w:rPr>
          <w:rFonts w:cs="Times New Roman"/>
          <w:iCs/>
          <w:szCs w:val="24"/>
        </w:rPr>
        <w:fldChar w:fldCharType="begin"/>
      </w:r>
      <w:r w:rsidR="001639B6" w:rsidRPr="0019114E">
        <w:rPr>
          <w:rFonts w:cs="Times New Roman"/>
          <w:iCs/>
          <w:szCs w:val="24"/>
        </w:rPr>
        <w:instrText xml:space="preserve"> ADDIN ZOTERO_ITEM CSL_CITATION {"citationID":"zlexIpFm","properties":{"formattedCitation":"(Clutton-Brock et al. 1999)","plainCitation":"(Clutton-Brock et al. 1999)","noteIndex":0},"citationItems":[{"id":710,"uris":["http://zotero.org/users/8430992/items/L76TN5JZ"],"itemData":{"id":710,"type":"article-journal","abstract":"Like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S."},{"family":"Manser","given":"M."}],"issued":{"date-parts":[["1999",6,4]]},"citation-key":"clutton-brockSelfishSentinelsCooperative1999"}}],"schema":"https://github.com/citation-style-language/schema/raw/master/csl-citation.json"} </w:instrText>
      </w:r>
      <w:r w:rsidR="001639B6" w:rsidRPr="00455AF4">
        <w:rPr>
          <w:rFonts w:cs="Times New Roman"/>
          <w:iCs/>
          <w:szCs w:val="24"/>
        </w:rPr>
        <w:fldChar w:fldCharType="separate"/>
      </w:r>
      <w:r w:rsidR="001639B6" w:rsidRPr="0019114E">
        <w:rPr>
          <w:rFonts w:cs="Times New Roman"/>
        </w:rPr>
        <w:t>(Clutton-Brock et al. 1999)</w:t>
      </w:r>
      <w:r w:rsidR="001639B6" w:rsidRPr="00455AF4">
        <w:rPr>
          <w:rFonts w:cs="Times New Roman"/>
          <w:iCs/>
          <w:szCs w:val="24"/>
        </w:rPr>
        <w:fldChar w:fldCharType="end"/>
      </w:r>
      <w:r w:rsidR="001639B6">
        <w:rPr>
          <w:rFonts w:cs="Times New Roman"/>
          <w:iCs/>
          <w:szCs w:val="24"/>
        </w:rPr>
        <w:t xml:space="preserve">. </w:t>
      </w:r>
      <w:r w:rsidR="000655F7">
        <w:rPr>
          <w:rFonts w:cs="Times New Roman"/>
          <w:iCs/>
          <w:szCs w:val="24"/>
        </w:rPr>
        <w:t>Sentinel</w:t>
      </w:r>
      <w:r w:rsidR="001639B6">
        <w:rPr>
          <w:rFonts w:cs="Times New Roman"/>
          <w:iCs/>
          <w:szCs w:val="24"/>
        </w:rPr>
        <w:t xml:space="preserve"> behaviour in solitary </w:t>
      </w:r>
      <w:r w:rsidR="000655F7">
        <w:rPr>
          <w:rFonts w:cs="Times New Roman"/>
          <w:iCs/>
          <w:szCs w:val="24"/>
        </w:rPr>
        <w:t>meerkats</w:t>
      </w:r>
      <w:r w:rsidR="001639B6">
        <w:rPr>
          <w:rFonts w:cs="Times New Roman"/>
          <w:iCs/>
          <w:szCs w:val="24"/>
        </w:rPr>
        <w:t xml:space="preserve"> further supports the selfish, state-dependent model for sentinel decision-making.</w:t>
      </w:r>
    </w:p>
    <w:p w14:paraId="020BF28E" w14:textId="792CF63D" w:rsidR="00382311" w:rsidRPr="00455AF4" w:rsidRDefault="00382311" w:rsidP="00382311">
      <w:pPr>
        <w:spacing w:after="240" w:line="480" w:lineRule="auto"/>
        <w:rPr>
          <w:rFonts w:cs="Times New Roman"/>
          <w:iCs/>
          <w:szCs w:val="24"/>
        </w:rPr>
      </w:pPr>
      <w:r w:rsidRPr="00455AF4">
        <w:rPr>
          <w:rFonts w:cs="Times New Roman"/>
          <w:iCs/>
          <w:szCs w:val="24"/>
        </w:rPr>
        <w:lastRenderedPageBreak/>
        <w:t xml:space="preserve">Increased risk had similar effects on the sentinel behaviour of avian and mammal species, where increased sentinel behaviour was observed in situations of heightened risk </w:t>
      </w:r>
      <w:r w:rsidRPr="00455AF4">
        <w:rPr>
          <w:rFonts w:cs="Times New Roman"/>
          <w:iCs/>
          <w:szCs w:val="24"/>
        </w:rPr>
        <w:fldChar w:fldCharType="begin"/>
      </w:r>
      <w:r w:rsidRPr="0019114E">
        <w:rPr>
          <w:rFonts w:cs="Times New Roman"/>
          <w:iCs/>
          <w:szCs w:val="24"/>
        </w:rPr>
        <w:instrText xml:space="preserve"> ADDIN ZOTERO_ITEM CSL_CITATION {"citationID":"7gXgzQQx","properties":{"formattedCitation":"(Sorato et al. 2012, Kern and Radford 2014, Arbon et al. 2020, Kong et al. 2021)","plainCitation":"(Sorato et al. 2012, Kern and Radford 2014, Arbon et al. 2020, Kong et al. 2021)","noteIndex":0},"citationItems":[{"id":719,"uris":["http://zotero.org/users/8430992/items/RCE7A48W"],"itemData":{"id":719,"type":"article-journal","container-title":"Animal Behaviour","DOI":"10.1016/j.anbehav.2014.10.012","ISSN":"00033472","journalAbbreviation":"Animal Behaviour","language":"en","page":"185-192","source":"DOI.org (Crossref)","title":"Sentinel dwarf mongooses, &lt;i&gt;Helogale parvula&lt;/i&gt;, exhibit flexible decision making in relation to predation risk","volume":"98","author":[{"family":"Kern","given":"Julie M."},{"family":"Radford","given":"Andrew N."}],"issued":{"date-parts":[["2014",12]]},"citation-key":"kernSentinelDwarfMongooses2014"}},{"id":713,"uris":["http://zotero.org/users/8430992/items/5DPL2ZRV"],"itemData":{"id":713,"type":"article-journal","container-title":"Animal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N."}],"issued":{"date-parts":[["2020",7]]},"citation-key":"arbonContextdependentContributionsSentinel2020"}},{"id":744,"uris":["http://zotero.org/users/8430992/items/RXZQCJNU"],"itemData":{"id":744,"type":"article-journal","abstract":"Animals monitor surrounding dangers independently or cooperatively (synchronized and coordinated vigilance), with independent and synchronized scanning being prevalent. Coordinated vigilance, including unique sentinel behavior, is rare in nature, since it is time-consuming and limited in terms of benefits. No evidence showed animals adopt alternative vigilance strategies during antipredation scanning yet. Considering the nonindependent nature of both synchronization and coordination, we assessed whether group members could keep alert synchronously or in a coordinated fashion under different circumstance. We studied how human behavior and species-specific variables impacted individual and collective vigilance of globally threatened blacknecked cranes (Grus nigricollis) and explored behavior-based wildlife management. We tested both predation risk (number of juveniles in group) and human disturbance (level and distance) effects on individual and collective antipredation vigilance of black-necked crane families. Adults spent significantly more time (proportion and duration) on scanning than juveniles, and parents with juveniles behaved more vigilant. Both adults and juveniles increased time allocation and duration on vigilance with observer proximity. Deviation between observed and expected collective vigilance varied with disturbance and predation risk from zero, but not significantly so, indicating that an independent vigilance strategy was adopted by black-necked crane couples. The birds showed synchronized vigilance in low disturbance areas, with fewer juveniles and far from observers; otherwise, they scanned in coordinated fashion. The collective vigilance, from synchronized to coordinated pattern, varied as a function of observer distance that helped us determine a safe distance of 403.75 m for the most vulnerable family groups with two juveniles. We argue that vigilance could constitute a prime indicator in behavior-based species conservation, and we suggesting a safe distance of at least 400 m should be considered in future tourist management.","container-title":"Ecology and Evolution","DOI":"10.1002/ece3.7196","ISSN":"2045-7758, 2045-7758","issue":"5","journalAbbreviation":"Ecol. Evol.","language":"en","page":"2289-2298","source":"DOI.org (Crossref)","title":"Disturbance and predation risk influence vigilance synchrony of black‐necked cranes &lt;i&gt;Grus nigricollis&lt;/i&gt; , but not as strongly as expected","volume":"11","author":[{"family":"Kong","given":"Dejun"},{"family":"Møller","given":"Anders Pape"},{"family":"Zhang","given":"Yanyun"}],"issued":{"date-parts":[["2021",3]]},"citation-key":"kongDisturbancePredationRisk2021"}},{"id":1035,"uris":["http://zotero.org/users/8430992/items/8H9EQT86"],"itemData":{"id":1035,"type":"article-journal","container-title":"Animal Behaviour","DOI":"10.1016/j.anbehav.2012.07.003","ISSN":"00033472","issue":"4","journalAbbreviation":"Animal Behaviour","language":"en","page":"823-834","source":"DOI.org (Crossref)","title":"Effects of predation risk on foraging behaviour and group size: adaptations in a social cooperative species","title-short":"Effects of predation risk on foraging behaviour and group size","volume":"84","author":[{"family":"Sorato","given":"Enrico"},{"family":"Gullett","given":"Philippa R."},{"family":"Griffith","given":"Simon C."},{"family":"Russell","given":"Andrew F."}],"issued":{"date-parts":[["2012",10]]},"citation-key":"soratoEffectsPredationRisk2012"}}],"schema":"https://github.com/citation-style-language/schema/raw/master/csl-citation.json"} </w:instrText>
      </w:r>
      <w:r w:rsidRPr="00455AF4">
        <w:rPr>
          <w:rFonts w:cs="Times New Roman"/>
          <w:iCs/>
          <w:szCs w:val="24"/>
        </w:rPr>
        <w:fldChar w:fldCharType="separate"/>
      </w:r>
      <w:r w:rsidRPr="0019114E">
        <w:rPr>
          <w:rFonts w:cs="Times New Roman"/>
        </w:rPr>
        <w:t>(Sorato et al. 2012, Kern and Radford 2014, Arbon et al. 2020, Kong et al. 2021)</w:t>
      </w:r>
      <w:r w:rsidRPr="00455AF4">
        <w:rPr>
          <w:rFonts w:cs="Times New Roman"/>
          <w:iCs/>
          <w:szCs w:val="24"/>
        </w:rPr>
        <w:fldChar w:fldCharType="end"/>
      </w:r>
      <w:r w:rsidRPr="00455AF4">
        <w:rPr>
          <w:rFonts w:cs="Times New Roman"/>
          <w:iCs/>
          <w:szCs w:val="24"/>
        </w:rPr>
        <w:t>.</w:t>
      </w:r>
      <w:r w:rsidR="00FF313D">
        <w:rPr>
          <w:rFonts w:cs="Times New Roman"/>
          <w:iCs/>
          <w:szCs w:val="24"/>
        </w:rPr>
        <w:t xml:space="preserve"> </w:t>
      </w:r>
      <w:r w:rsidRPr="00455AF4">
        <w:rPr>
          <w:rFonts w:cs="Times New Roman"/>
          <w:iCs/>
          <w:szCs w:val="24"/>
        </w:rPr>
        <w:t xml:space="preserve">The earlier detection of predators reduces the risk of mortality and injury </w:t>
      </w:r>
      <w:r w:rsidR="00EA66DA">
        <w:rPr>
          <w:rFonts w:cs="Times New Roman"/>
          <w:iCs/>
          <w:szCs w:val="24"/>
        </w:rPr>
        <w:t>in</w:t>
      </w:r>
      <w:r w:rsidRPr="00455AF4">
        <w:rPr>
          <w:rFonts w:cs="Times New Roman"/>
          <w:iCs/>
          <w:szCs w:val="24"/>
        </w:rPr>
        <w:t xml:space="preserve"> a predator encounter, improving the survival of the sentinel and other group members. If predator encounters are frequent, individuals could </w:t>
      </w:r>
      <w:r w:rsidR="00EA66DA">
        <w:rPr>
          <w:rFonts w:cs="Times New Roman"/>
          <w:iCs/>
          <w:szCs w:val="24"/>
        </w:rPr>
        <w:t xml:space="preserve">be more prone to engage in sentinel behaviour if no sentinels are </w:t>
      </w:r>
      <w:r w:rsidRPr="00455AF4">
        <w:rPr>
          <w:rFonts w:cs="Times New Roman"/>
          <w:iCs/>
          <w:szCs w:val="24"/>
        </w:rPr>
        <w:t xml:space="preserve">present. </w:t>
      </w:r>
      <w:r w:rsidR="00FF313D">
        <w:rPr>
          <w:rFonts w:cs="Times New Roman"/>
          <w:iCs/>
          <w:szCs w:val="24"/>
        </w:rPr>
        <w:t>Significant increases in sentinel behaviour were observed immediately after encountering a predator stimulus, and high-risk environments predictably increased sentinel contributions</w:t>
      </w:r>
      <w:r w:rsidR="001639B6">
        <w:rPr>
          <w:rFonts w:cs="Times New Roman"/>
          <w:iCs/>
          <w:szCs w:val="24"/>
        </w:rPr>
        <w:t xml:space="preserve">. For example, meerkat groups in low-risk environments had a sentinel present during 12% of foraging time compared to 55.6% in high-risk environments </w:t>
      </w:r>
      <w:r w:rsidR="00FF313D" w:rsidRPr="00455AF4">
        <w:rPr>
          <w:rFonts w:cs="Times New Roman"/>
          <w:iCs/>
          <w:szCs w:val="24"/>
        </w:rPr>
        <w:fldChar w:fldCharType="begin"/>
      </w:r>
      <w:r w:rsidR="00FF313D" w:rsidRPr="0019114E">
        <w:rPr>
          <w:rFonts w:cs="Times New Roman"/>
          <w:iCs/>
          <w:szCs w:val="24"/>
        </w:rPr>
        <w:instrText xml:space="preserve"> ADDIN ZOTERO_ITEM CSL_CITATION {"citationID":"zlexIpFm","properties":{"formattedCitation":"(Clutton-Brock et al. 1999)","plainCitation":"(Clutton-Brock et al. 1999)","noteIndex":0},"citationItems":[{"id":710,"uris":["http://zotero.org/users/8430992/items/L76TN5JZ"],"itemData":{"id":710,"type":"article-journal","abstract":"Like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S."},{"family":"Manser","given":"M."}],"issued":{"date-parts":[["1999",6,4]]},"citation-key":"clutton-brockSelfishSentinelsCooperative1999"}}],"schema":"https://github.com/citation-style-language/schema/raw/master/csl-citation.json"} </w:instrText>
      </w:r>
      <w:r w:rsidR="00FF313D" w:rsidRPr="00455AF4">
        <w:rPr>
          <w:rFonts w:cs="Times New Roman"/>
          <w:iCs/>
          <w:szCs w:val="24"/>
        </w:rPr>
        <w:fldChar w:fldCharType="separate"/>
      </w:r>
      <w:r w:rsidR="00FF313D" w:rsidRPr="0019114E">
        <w:rPr>
          <w:rFonts w:cs="Times New Roman"/>
        </w:rPr>
        <w:t>(Clutton-Brock et al. 1999)</w:t>
      </w:r>
      <w:r w:rsidR="00FF313D" w:rsidRPr="00455AF4">
        <w:rPr>
          <w:rFonts w:cs="Times New Roman"/>
          <w:iCs/>
          <w:szCs w:val="24"/>
        </w:rPr>
        <w:fldChar w:fldCharType="end"/>
      </w:r>
      <w:r w:rsidR="00FF313D">
        <w:rPr>
          <w:rFonts w:cs="Times New Roman"/>
          <w:iCs/>
          <w:szCs w:val="24"/>
        </w:rPr>
        <w:t xml:space="preserve">. </w:t>
      </w:r>
      <w:r w:rsidRPr="00455AF4">
        <w:rPr>
          <w:rFonts w:cs="Times New Roman"/>
          <w:iCs/>
          <w:szCs w:val="24"/>
        </w:rPr>
        <w:t xml:space="preserve">The presence of at-risk individuals, such as young individuals, also increased sentinel behaviour, likely to compensate for </w:t>
      </w:r>
      <w:r w:rsidR="00EA66DA">
        <w:rPr>
          <w:rFonts w:cs="Times New Roman"/>
          <w:iCs/>
          <w:szCs w:val="24"/>
        </w:rPr>
        <w:t>increased</w:t>
      </w:r>
      <w:r w:rsidRPr="00455AF4">
        <w:rPr>
          <w:rFonts w:cs="Times New Roman"/>
          <w:iCs/>
          <w:szCs w:val="24"/>
        </w:rPr>
        <w:t xml:space="preserve"> predation risk or as a form of parental care </w:t>
      </w:r>
      <w:r w:rsidRPr="00455AF4">
        <w:rPr>
          <w:rFonts w:cs="Times New Roman"/>
          <w:iCs/>
          <w:szCs w:val="24"/>
        </w:rPr>
        <w:fldChar w:fldCharType="begin"/>
      </w:r>
      <w:r w:rsidRPr="0019114E">
        <w:rPr>
          <w:rFonts w:cs="Times New Roman"/>
          <w:iCs/>
          <w:szCs w:val="24"/>
        </w:rPr>
        <w:instrText xml:space="preserve"> ADDIN ZOTERO_ITEM CSL_CITATION {"citationID":"LE81bYQG","properties":{"formattedCitation":"(D\\uc0\\u8217{}Agostino et al. 1980, Santema and Clutton-Brock 2013)","plainCitation":"(D’Agostino et al. 1980, Santema and Clutton-Brock 2013)","noteIndex":0},"citationItems":[{"id":722,"uris":["http://zotero.org/users/8430992/items/R3QC9GEW"],"itemData":{"id":722,"type":"article-journal","container-title":"Animal Behaviour","DOI":"10.1016/j.anbehav.2012.12.029","ISSN":"00033472","issue":"3","journalAbbreviation":"Animal Behaviour","language":"en","page":"655-661","source":"DOI.org (Crossref)","title":"Meerkat helpers increase sentinel behaviour and bipedal vigilance in the presence of pups","volume":"85","author":[{"family":"Santema","given":"Peter"},{"family":"Clutton-Brock","given":"Tim"}],"issued":{"date-parts":[["2013",3]]},"citation-key":"santemaMeerkatHelpersIncrease2013"}},{"id":706,"uris":["http://zotero.org/users/8430992/items/LEZB44DZ"],"itemData":{"id":706,"type":"article-journal","container-title":"The Wilson Bulletin","issue":"3","language":"en","page":"394-395","source":"Zotero","title":"The sentinel crow as an extension of parental care","volume":"93","author":[{"family":"D'Agostino","given":"Gloria M."},{"family":"Giovinazzo","given":"Lorraine E."},{"family":"Eaton","given":"Stephen W."}],"issued":{"date-parts":[["1980"]]},"citation-key":"dagostino1980"}}],"schema":"https://github.com/citation-style-language/schema/raw/master/csl-citation.json"} </w:instrText>
      </w:r>
      <w:r w:rsidRPr="00455AF4">
        <w:rPr>
          <w:rFonts w:cs="Times New Roman"/>
          <w:iCs/>
          <w:szCs w:val="24"/>
        </w:rPr>
        <w:fldChar w:fldCharType="separate"/>
      </w:r>
      <w:r w:rsidRPr="0019114E">
        <w:rPr>
          <w:rFonts w:cs="Times New Roman"/>
        </w:rPr>
        <w:t>(D’Agostino et al. 1980, Santema and Clutton-Brock 2013)</w:t>
      </w:r>
      <w:r w:rsidRPr="00455AF4">
        <w:rPr>
          <w:rFonts w:cs="Times New Roman"/>
          <w:iCs/>
          <w:szCs w:val="24"/>
        </w:rPr>
        <w:fldChar w:fldCharType="end"/>
      </w:r>
      <w:r w:rsidRPr="00455AF4">
        <w:rPr>
          <w:rFonts w:cs="Times New Roman"/>
          <w:iCs/>
          <w:szCs w:val="24"/>
        </w:rPr>
        <w:t>. In meerkats (</w:t>
      </w:r>
      <w:r w:rsidRPr="00455AF4">
        <w:rPr>
          <w:rFonts w:cs="Times New Roman"/>
          <w:i/>
          <w:iCs/>
          <w:szCs w:val="24"/>
        </w:rPr>
        <w:t xml:space="preserve">Suricata </w:t>
      </w:r>
      <w:proofErr w:type="spellStart"/>
      <w:r w:rsidRPr="00455AF4">
        <w:rPr>
          <w:rFonts w:cs="Times New Roman"/>
          <w:i/>
          <w:iCs/>
          <w:szCs w:val="24"/>
        </w:rPr>
        <w:t>suricatta</w:t>
      </w:r>
      <w:proofErr w:type="spellEnd"/>
      <w:r w:rsidRPr="00455AF4">
        <w:rPr>
          <w:rFonts w:cs="Times New Roman"/>
          <w:iCs/>
          <w:szCs w:val="24"/>
        </w:rPr>
        <w:t xml:space="preserve">), the presence of pups significantly increased the sentinel behaviour of subordinates during foraging trips </w:t>
      </w:r>
      <w:r w:rsidRPr="00455AF4">
        <w:rPr>
          <w:rFonts w:cs="Times New Roman"/>
          <w:iCs/>
          <w:szCs w:val="24"/>
        </w:rPr>
        <w:fldChar w:fldCharType="begin"/>
      </w:r>
      <w:r w:rsidRPr="0019114E">
        <w:rPr>
          <w:rFonts w:cs="Times New Roman"/>
          <w:iCs/>
          <w:szCs w:val="24"/>
        </w:rPr>
        <w:instrText xml:space="preserve"> ADDIN ZOTERO_ITEM CSL_CITATION {"citationID":"59XxrECE","properties":{"formattedCitation":"(Santema and Clutton-Brock 2013)","plainCitation":"(Santema and Clutton-Brock 2013)","noteIndex":0},"citationItems":[{"id":722,"uris":["http://zotero.org/users/8430992/items/R3QC9GEW"],"itemData":{"id":722,"type":"article-journal","container-title":"Animal Behaviour","DOI":"10.1016/j.anbehav.2012.12.029","ISSN":"00033472","issue":"3","journalAbbreviation":"Animal Behaviour","language":"en","page":"655-661","source":"DOI.org (Crossref)","title":"Meerkat helpers increase sentinel behaviour and bipedal vigilance in the presence of pups","volume":"85","author":[{"family":"Santema","given":"Peter"},{"family":"Clutton-Brock","given":"Tim"}],"issued":{"date-parts":[["2013",3]]},"citation-key":"santemaMeerkatHelpersIncrease2013"}}],"schema":"https://github.com/citation-style-language/schema/raw/master/csl-citation.json"} </w:instrText>
      </w:r>
      <w:r w:rsidRPr="00455AF4">
        <w:rPr>
          <w:rFonts w:cs="Times New Roman"/>
          <w:iCs/>
          <w:szCs w:val="24"/>
        </w:rPr>
        <w:fldChar w:fldCharType="separate"/>
      </w:r>
      <w:r w:rsidRPr="0019114E">
        <w:rPr>
          <w:rFonts w:cs="Times New Roman"/>
        </w:rPr>
        <w:t>(Santema and Clutton-Brock 2013)</w:t>
      </w:r>
      <w:r w:rsidRPr="00455AF4">
        <w:rPr>
          <w:rFonts w:cs="Times New Roman"/>
          <w:iCs/>
          <w:szCs w:val="24"/>
        </w:rPr>
        <w:fldChar w:fldCharType="end"/>
      </w:r>
      <w:r w:rsidRPr="00455AF4">
        <w:rPr>
          <w:rFonts w:cs="Times New Roman"/>
          <w:iCs/>
          <w:szCs w:val="24"/>
        </w:rPr>
        <w:t xml:space="preserve">. The presence of young in the group could increase predation risk if young individuals are more vulnerable or have inefficient vigilance due to a lack of experience with threats. Their inclusion in foraging groups could increase the group’s risk of predation, resulting in increased sentinel behaviour in adult members to counteract that increased risk. Reduced-risk environments, such as in captivity, have shown that captive meerkats </w:t>
      </w:r>
      <w:r w:rsidR="001639B6">
        <w:rPr>
          <w:rFonts w:cs="Times New Roman"/>
          <w:iCs/>
          <w:szCs w:val="24"/>
        </w:rPr>
        <w:t>continued to perform sentinel behaviour</w:t>
      </w:r>
      <w:r w:rsidR="00EA66DA">
        <w:rPr>
          <w:rFonts w:cs="Times New Roman"/>
          <w:iCs/>
          <w:szCs w:val="24"/>
        </w:rPr>
        <w:t>,</w:t>
      </w:r>
      <w:r w:rsidRPr="00455AF4">
        <w:rPr>
          <w:rFonts w:cs="Times New Roman"/>
          <w:iCs/>
          <w:szCs w:val="24"/>
        </w:rPr>
        <w:t xml:space="preserve"> suggesting that sentinel behaviour does not disappear in the absence of predation risk </w:t>
      </w:r>
      <w:r w:rsidRPr="00455AF4">
        <w:rPr>
          <w:rFonts w:cs="Times New Roman"/>
          <w:iCs/>
          <w:szCs w:val="24"/>
        </w:rPr>
        <w:fldChar w:fldCharType="begin"/>
      </w:r>
      <w:r w:rsidRPr="0019114E">
        <w:rPr>
          <w:rFonts w:cs="Times New Roman"/>
          <w:iCs/>
          <w:szCs w:val="24"/>
        </w:rPr>
        <w:instrText xml:space="preserve"> ADDIN ZOTERO_ITEM CSL_CITATION {"citationID":"XSzxnvZ3","properties":{"formattedCitation":"(Huels and Stoeger 2022)","plainCitation":"(Huels and Stoeger 2022)","noteIndex":0},"citationItems":[{"id":707,"uris":["http://zotero.org/users/8430992/items/KQJR9S6E"],"itemData":{"id":707,"type":"article-journal","abstract":"The social and cooperative behavior of meerkats (Suricata suricatta), specifically their sentinel behavior, has been intensively studied in free‐ranging populations. This study focuses on whether guarding in captive meerkats exhibits a pattern similar to that described for wild groups. Sentinel behavior in captivity has been somewhat neglected because predation is usually not a critical factor. Nonetheless, observations in captivity might reveal whether individual or group experience influences this specific behavior pattern. We observed three captive meerkat groups (in outdoor as well as indoor enclosures) and analyzed the duration of guarding sequences, the number of established guards, the guard posture, and the individual guard positions. We also conducted playback experiments to investigate the reaction of the sentinel and the group to bird calls (songbird vs. predatory bird species). The results demonstrated that captive groups behave much the same as wild groups. Certain individuals performed the guard job more often than other group members. Accordingly, the “super sentinels” observed in the wild also exist in captive groups. Playbacks showed that the sentinels reacted more strongly to the calls of predatory bird species, indicating that captive meerkats are able to categorize bird calls. We also documented major differences in behavioral responses to the calls of specific predatory bird species. Our observations underline that sentinel behavior is probably a combination of an innate, imprinted pattern that is further affected by the experience. Future studies might further investigate this influence of experience, beyond innate behavior, on the group‐specific sentinel behavior pattern in captive meerkats.","container-title":"Zoo Biology","DOI":"10.1002/zoo.21644","ISSN":"0733-3188, 1098-2361","issue":"1","journalAbbreviation":"Zoo Biology","language":"en","page":"10-19","source":"DOI.org (Crossref)","title":"Sentinel behavior in captive meerkats ( &lt;i&gt;Suricata suricatta&lt;/i&gt; )","volume":"41","author":[{"family":"Huels","given":"Florian D."},{"family":"Stoeger","given":"Angela S."}],"issued":{"date-parts":[["2022",1]]},"citation-key":"huelsSentinelBehaviorCaptive2022"}}],"schema":"https://github.com/citation-style-language/schema/raw/master/csl-citation.json"} </w:instrText>
      </w:r>
      <w:r w:rsidRPr="00455AF4">
        <w:rPr>
          <w:rFonts w:cs="Times New Roman"/>
          <w:iCs/>
          <w:szCs w:val="24"/>
        </w:rPr>
        <w:fldChar w:fldCharType="separate"/>
      </w:r>
      <w:r w:rsidRPr="0019114E">
        <w:rPr>
          <w:rFonts w:cs="Times New Roman"/>
        </w:rPr>
        <w:t>(Huels and Stoeger</w:t>
      </w:r>
      <w:r w:rsidR="00EA66DA">
        <w:rPr>
          <w:rFonts w:cs="Times New Roman"/>
        </w:rPr>
        <w:t>,</w:t>
      </w:r>
      <w:r w:rsidRPr="0019114E">
        <w:rPr>
          <w:rFonts w:cs="Times New Roman"/>
        </w:rPr>
        <w:t xml:space="preserve"> 2022)</w:t>
      </w:r>
      <w:r w:rsidRPr="00455AF4">
        <w:rPr>
          <w:rFonts w:cs="Times New Roman"/>
          <w:iCs/>
          <w:szCs w:val="24"/>
        </w:rPr>
        <w:fldChar w:fldCharType="end"/>
      </w:r>
      <w:r w:rsidRPr="00455AF4">
        <w:rPr>
          <w:rFonts w:cs="Times New Roman"/>
          <w:iCs/>
          <w:szCs w:val="24"/>
        </w:rPr>
        <w:t xml:space="preserve">. Instead, individuals could be upregulating their sentinel behaviour in response to increased perceived threat but maintain a ‘baseline’ level of sentinel behaviour in times of low </w:t>
      </w:r>
      <w:r w:rsidRPr="00455AF4">
        <w:rPr>
          <w:rFonts w:cs="Times New Roman"/>
          <w:iCs/>
          <w:szCs w:val="24"/>
        </w:rPr>
        <w:lastRenderedPageBreak/>
        <w:t>risk, further supporting the hypothesis that the behaviour is dependent on the selfish motivation of individuals.</w:t>
      </w:r>
    </w:p>
    <w:p w14:paraId="1F64D0AF" w14:textId="3B9798BD" w:rsidR="00382311" w:rsidRPr="00455AF4" w:rsidRDefault="00382311" w:rsidP="00382311">
      <w:pPr>
        <w:spacing w:after="240" w:line="480" w:lineRule="auto"/>
        <w:rPr>
          <w:rFonts w:cs="Times New Roman"/>
          <w:iCs/>
          <w:szCs w:val="24"/>
        </w:rPr>
      </w:pPr>
      <w:r w:rsidRPr="00455AF4">
        <w:rPr>
          <w:rFonts w:cs="Times New Roman"/>
          <w:iCs/>
          <w:szCs w:val="24"/>
        </w:rPr>
        <w:t xml:space="preserve">Extrinsic factors can also modify the effectiveness of the sentinel, diminishing the benefits provided to the non-sentinel individuals. Factors such as access to adequate sentinel locations </w:t>
      </w:r>
      <w:r w:rsidRPr="00455AF4">
        <w:rPr>
          <w:rFonts w:cs="Times New Roman"/>
          <w:iCs/>
          <w:szCs w:val="24"/>
        </w:rPr>
        <w:fldChar w:fldCharType="begin"/>
      </w:r>
      <w:r w:rsidRPr="0019114E">
        <w:rPr>
          <w:rFonts w:cs="Times New Roman"/>
          <w:iCs/>
          <w:szCs w:val="24"/>
        </w:rPr>
        <w:instrText xml:space="preserve"> ADDIN ZOTERO_ITEM CSL_CITATION {"citationID":"HL665tNI","properties":{"formattedCitation":"(Wright et al. 2001a)","plainCitation":"(Wright et al. 2001a)","noteIndex":0},"citationItems":[{"id":1040,"uris":["http://zotero.org/users/8430992/items/KLYWEFGE"],"itemData":{"id":1040,"type":"article-journal","container-title":"Journal of Animal Ecology","DOI":"10.1046/j.0021-8790.2001.00565.x","ISSN":"00218790","issue":"6","language":"en","page":"1070-1079","source":"DOI.org (Crossref)","title":"Safe selfish sentinels in a cooperative bird: &lt;i&gt;safe selfish sentinels&lt;/i&gt;","title-short":"Safe selfish sentinels in a cooperative bird","volume":"70","author":[{"family":"Wright","given":"J."},{"family":"Berg","given":"E."},{"family":"De Kort","given":"S. R."},{"family":"Khazin","given":"V."},{"family":"Maklakov","given":"A. A."}],"issued":{"date-parts":[["2001",11]]},"citation-key":"wright2001"}}],"schema":"https://github.com/citation-style-language/schema/raw/master/csl-citation.json"} </w:instrText>
      </w:r>
      <w:r w:rsidRPr="00455AF4">
        <w:rPr>
          <w:rFonts w:cs="Times New Roman"/>
          <w:iCs/>
          <w:szCs w:val="24"/>
        </w:rPr>
        <w:fldChar w:fldCharType="separate"/>
      </w:r>
      <w:r w:rsidRPr="0019114E">
        <w:rPr>
          <w:rFonts w:cs="Times New Roman"/>
        </w:rPr>
        <w:t>(Wright et al. 2001a)</w:t>
      </w:r>
      <w:r w:rsidRPr="00455AF4">
        <w:rPr>
          <w:rFonts w:cs="Times New Roman"/>
          <w:iCs/>
          <w:szCs w:val="24"/>
        </w:rPr>
        <w:fldChar w:fldCharType="end"/>
      </w:r>
      <w:r w:rsidRPr="00455AF4">
        <w:rPr>
          <w:rFonts w:cs="Times New Roman"/>
          <w:iCs/>
          <w:szCs w:val="24"/>
        </w:rPr>
        <w:t xml:space="preserve">, anthropogenic noise in urban environments </w:t>
      </w:r>
      <w:r w:rsidRPr="00455AF4">
        <w:rPr>
          <w:rFonts w:cs="Times New Roman"/>
          <w:iCs/>
          <w:szCs w:val="24"/>
        </w:rPr>
        <w:fldChar w:fldCharType="begin"/>
      </w:r>
      <w:r w:rsidRPr="0019114E">
        <w:rPr>
          <w:rFonts w:cs="Times New Roman"/>
          <w:iCs/>
          <w:szCs w:val="24"/>
        </w:rPr>
        <w:instrText xml:space="preserve"> ADDIN ZOTERO_ITEM CSL_CITATION {"citationID":"J5pSMkdI","properties":{"formattedCitation":"(Kern and Radford 2016)","plainCitation":"(Kern and Radford 2016)","noteIndex":0},"citationItems":[{"id":1756,"uris":["http://zotero.org/users/8430992/items/HIRBGBBW"],"itemData":{"id":1756,"type":"article-journal","abstract":"Anthropogenic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N."}],"issued":{"date-parts":[["2016",11]]},"citation-key":"kern2016"}}],"schema":"https://github.com/citation-style-language/schema/raw/master/csl-citation.json"} </w:instrText>
      </w:r>
      <w:r w:rsidRPr="00455AF4">
        <w:rPr>
          <w:rFonts w:cs="Times New Roman"/>
          <w:iCs/>
          <w:szCs w:val="24"/>
        </w:rPr>
        <w:fldChar w:fldCharType="separate"/>
      </w:r>
      <w:r w:rsidRPr="0019114E">
        <w:rPr>
          <w:rFonts w:cs="Times New Roman"/>
        </w:rPr>
        <w:t>(Kern and Radford 2016)</w:t>
      </w:r>
      <w:r w:rsidRPr="00455AF4">
        <w:rPr>
          <w:rFonts w:cs="Times New Roman"/>
          <w:iCs/>
          <w:szCs w:val="24"/>
        </w:rPr>
        <w:fldChar w:fldCharType="end"/>
      </w:r>
      <w:r w:rsidRPr="00455AF4">
        <w:rPr>
          <w:rFonts w:cs="Times New Roman"/>
          <w:iCs/>
          <w:szCs w:val="24"/>
        </w:rPr>
        <w:t xml:space="preserve"> and factors that increase environmental uncertainty such as visual obstructions (e.g. tall grasses) </w:t>
      </w:r>
      <w:r w:rsidRPr="00455AF4">
        <w:rPr>
          <w:rFonts w:cs="Times New Roman"/>
          <w:iCs/>
          <w:szCs w:val="24"/>
        </w:rPr>
        <w:fldChar w:fldCharType="begin"/>
      </w:r>
      <w:r w:rsidRPr="0019114E">
        <w:rPr>
          <w:rFonts w:cs="Times New Roman"/>
          <w:iCs/>
          <w:szCs w:val="24"/>
        </w:rPr>
        <w:instrText xml:space="preserve"> ADDIN ZOTERO_ITEM CSL_CITATION {"citationID":"NCAtl5di","properties":{"formattedCitation":"(Kern and Radford 2014)","plainCitation":"(Kern and Radford 2014)","noteIndex":0},"citationItems":[{"id":719,"uris":["http://zotero.org/users/8430992/items/RCE7A48W"],"itemData":{"id":719,"type":"article-journal","container-title":"Animal Behaviour","DOI":"10.1016/j.anbehav.2014.10.012","ISSN":"00033472","journalAbbreviation":"Animal Behaviour","language":"en","page":"185-192","source":"DOI.org (Crossref)","title":"Sentinel dwarf mongooses, &lt;i&gt;Helogale parvula&lt;/i&gt;, exhibit flexible decision making in relation to predation risk","volume":"98","author":[{"family":"Kern","given":"Julie M."},{"family":"Radford","given":"Andrew N."}],"issued":{"date-parts":[["2014",12]]},"citation-key":"kernSentinelDwarfMongooses2014"}}],"schema":"https://github.com/citation-style-language/schema/raw/master/csl-citation.json"} </w:instrText>
      </w:r>
      <w:r w:rsidRPr="00455AF4">
        <w:rPr>
          <w:rFonts w:cs="Times New Roman"/>
          <w:iCs/>
          <w:szCs w:val="24"/>
        </w:rPr>
        <w:fldChar w:fldCharType="separate"/>
      </w:r>
      <w:r w:rsidRPr="0019114E">
        <w:rPr>
          <w:rFonts w:cs="Times New Roman"/>
        </w:rPr>
        <w:t>(Kern and Radford 2014)</w:t>
      </w:r>
      <w:r w:rsidRPr="00455AF4">
        <w:rPr>
          <w:rFonts w:cs="Times New Roman"/>
          <w:iCs/>
          <w:szCs w:val="24"/>
        </w:rPr>
        <w:fldChar w:fldCharType="end"/>
      </w:r>
      <w:r w:rsidRPr="00455AF4">
        <w:rPr>
          <w:rFonts w:cs="Times New Roman"/>
          <w:iCs/>
          <w:szCs w:val="24"/>
        </w:rPr>
        <w:t xml:space="preserve"> can also alter an individual’s need for vigilance and sentinel behaviour. In dwarf mongooses, anthropogenic noises significantly affected the</w:t>
      </w:r>
      <w:r w:rsidR="004A334B">
        <w:rPr>
          <w:rFonts w:cs="Times New Roman"/>
          <w:iCs/>
          <w:szCs w:val="24"/>
        </w:rPr>
        <w:t>ir</w:t>
      </w:r>
      <w:r w:rsidRPr="00455AF4">
        <w:rPr>
          <w:rFonts w:cs="Times New Roman"/>
          <w:iCs/>
          <w:szCs w:val="24"/>
        </w:rPr>
        <w:t xml:space="preserve"> ability to hear acoustic signals from the sentinel, reducing the</w:t>
      </w:r>
      <w:r w:rsidR="004A334B">
        <w:rPr>
          <w:rFonts w:cs="Times New Roman"/>
          <w:iCs/>
          <w:szCs w:val="24"/>
        </w:rPr>
        <w:t xml:space="preserve"> sentinel’s</w:t>
      </w:r>
      <w:r w:rsidRPr="00455AF4">
        <w:rPr>
          <w:rFonts w:cs="Times New Roman"/>
          <w:iCs/>
          <w:szCs w:val="24"/>
        </w:rPr>
        <w:t xml:space="preserve"> effectiveness </w:t>
      </w:r>
      <w:r w:rsidRPr="00455AF4">
        <w:rPr>
          <w:rFonts w:cs="Times New Roman"/>
          <w:iCs/>
          <w:szCs w:val="24"/>
        </w:rPr>
        <w:fldChar w:fldCharType="begin"/>
      </w:r>
      <w:r w:rsidRPr="0019114E">
        <w:rPr>
          <w:rFonts w:cs="Times New Roman"/>
          <w:iCs/>
          <w:szCs w:val="24"/>
        </w:rPr>
        <w:instrText xml:space="preserve"> ADDIN ZOTERO_ITEM CSL_CITATION {"citationID":"LJxxXLMg","properties":{"formattedCitation":"(Kern and Radford 2016, Eastcott et al. 2020)","plainCitation":"(Kern and Radford 2016, Eastcott et al. 2020)","noteIndex":0},"citationItems":[{"id":694,"uris":["http://zotero.org/users/8430992/items/8V5EL56W"],"itemData":{"id":694,"type":"article-journal","abstract":"Anthropogenic noise is an increasingly widespread pollutant, with a rapidly burgeoning literature demonstrating impacts on humans and other animals. However, most studies have simply considered if there is an effect of noise, examining the overall cohort response. Although substantial evidence exists for intraspecific variation in responses to other anthropogenic disturbances, this possibility has received relatively little experimental attention with respect to noise. Here, we used field-based playbacks with dwarf mongooses (Helogale parvula) to test how traffic noise affects vigilance behavior and to examine potential variation between individuals of different age class, sex, and dominance status. Foragers exhibited a stronger immediate reaction and increased their subsequent vigilance (both that on the ground and as a sentinel) in response to traffic-noise playback compared with ambient-sound playback. Traffic-noise playback also resulted in sentinels conducting longer bouts and being more likely to change post height or location than in ambient-sound playback. Moreover, there was evidence of variation in noise responses with respect to age class and dominance status but not sex. In traffic noise, foraging pups were more likely to flee and were slower to resume foraging than adults; they also tended to increase their vigilance more than adults. Dominants were more likely than subordinates to move post during sentinel bouts conducted in traffic-noise trials. Our findings suggest that the vigilance–foraging trade-off is affected by traffic noise but that individuals differ in how they respond. Future work should, therefore, consider intrapopulation response variation to understand fully the population-wide effects of this global pollutant.","container-title":"Behavioral Ecology","DOI":"10.1093/beheco/araa011","ISSN":"1045-2249, 1465-7279","issue":"3","language":"en","page":"680-691","source":"DOI.org (Crossref)","title":"Intrapopulation variation in the behavioral responses of dwarf mongooses to anthropogenic noise","volume":"31","author":[{"family":"Eastcott","given":"Emma"},{"family":"Kern","given":"Julie M"},{"family":"Morris-Drake","given":"Amy"},{"family":"Radford","given":"Andrew N"}],"editor":[{"family":"Candolin","given":"Ulrika"}],"issued":{"date-parts":[["2020",6,19]]},"citation-key":"eastcottIntrapopulationVariationBehavioral2020"}},{"id":1756,"uris":["http://zotero.org/users/8430992/items/HIRBGBBW"],"itemData":{"id":1756,"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N."}],"issued":{"date-parts":[["2016",11]]},"citation-key":"kern2016"}}],"schema":"https://github.com/citation-style-language/schema/raw/master/csl-citation.json"} </w:instrText>
      </w:r>
      <w:r w:rsidRPr="00455AF4">
        <w:rPr>
          <w:rFonts w:cs="Times New Roman"/>
          <w:iCs/>
          <w:szCs w:val="24"/>
        </w:rPr>
        <w:fldChar w:fldCharType="separate"/>
      </w:r>
      <w:r w:rsidRPr="0019114E">
        <w:rPr>
          <w:rFonts w:cs="Times New Roman"/>
        </w:rPr>
        <w:t>(Kern and Radford 2016, Eastcott et al. 2020)</w:t>
      </w:r>
      <w:r w:rsidRPr="00455AF4">
        <w:rPr>
          <w:rFonts w:cs="Times New Roman"/>
          <w:iCs/>
          <w:szCs w:val="24"/>
        </w:rPr>
        <w:fldChar w:fldCharType="end"/>
      </w:r>
      <w:r w:rsidRPr="00455AF4">
        <w:rPr>
          <w:rFonts w:cs="Times New Roman"/>
          <w:iCs/>
          <w:szCs w:val="24"/>
        </w:rPr>
        <w:t xml:space="preserve">. Foragers were observed to increase their vigilance in response </w:t>
      </w:r>
      <w:r w:rsidRPr="00455AF4">
        <w:rPr>
          <w:rFonts w:cs="Times New Roman"/>
          <w:iCs/>
          <w:szCs w:val="24"/>
        </w:rPr>
        <w:fldChar w:fldCharType="begin"/>
      </w:r>
      <w:r w:rsidRPr="0019114E">
        <w:rPr>
          <w:rFonts w:cs="Times New Roman"/>
          <w:iCs/>
          <w:szCs w:val="24"/>
        </w:rPr>
        <w:instrText xml:space="preserve"> ADDIN ZOTERO_ITEM CSL_CITATION {"citationID":"6uxwYGA0","properties":{"formattedCitation":"(Kern and Radford 2016)","plainCitation":"(Kern and Radford 2016)","noteIndex":0},"citationItems":[{"id":1756,"uris":["http://zotero.org/users/8430992/items/HIRBGBBW"],"itemData":{"id":1756,"type":"article-journal","abstract":"Anthropogenic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N."}],"issued":{"date-parts":[["2016",11]]},"citation-key":"kern2016"}}],"schema":"https://github.com/citation-style-language/schema/raw/master/csl-citation.json"} </w:instrText>
      </w:r>
      <w:r w:rsidRPr="00455AF4">
        <w:rPr>
          <w:rFonts w:cs="Times New Roman"/>
          <w:iCs/>
          <w:szCs w:val="24"/>
        </w:rPr>
        <w:fldChar w:fldCharType="separate"/>
      </w:r>
      <w:r w:rsidRPr="0019114E">
        <w:rPr>
          <w:rFonts w:cs="Times New Roman"/>
        </w:rPr>
        <w:t>(Kern and Radford 2016)</w:t>
      </w:r>
      <w:r w:rsidRPr="00455AF4">
        <w:rPr>
          <w:rFonts w:cs="Times New Roman"/>
          <w:iCs/>
          <w:szCs w:val="24"/>
        </w:rPr>
        <w:fldChar w:fldCharType="end"/>
      </w:r>
      <w:r w:rsidRPr="00455AF4">
        <w:rPr>
          <w:rFonts w:cs="Times New Roman"/>
          <w:iCs/>
          <w:szCs w:val="24"/>
        </w:rPr>
        <w:t xml:space="preserve">. The wealth of environmental factors that can increase risk and </w:t>
      </w:r>
      <w:r w:rsidR="00EA66DA">
        <w:rPr>
          <w:rFonts w:cs="Times New Roman"/>
          <w:iCs/>
          <w:szCs w:val="24"/>
        </w:rPr>
        <w:t xml:space="preserve">the </w:t>
      </w:r>
      <w:r w:rsidRPr="00455AF4">
        <w:rPr>
          <w:rFonts w:cs="Times New Roman"/>
          <w:iCs/>
          <w:szCs w:val="24"/>
        </w:rPr>
        <w:t>need for vigilance require further study to assess their impacts on sentinel behaviour.</w:t>
      </w:r>
    </w:p>
    <w:p w14:paraId="79A68BA9" w14:textId="594FBF79" w:rsidR="00382311" w:rsidRPr="00455AF4" w:rsidRDefault="00382311" w:rsidP="00382311">
      <w:pPr>
        <w:spacing w:after="240" w:line="480" w:lineRule="auto"/>
        <w:rPr>
          <w:rFonts w:cs="Times New Roman"/>
          <w:iCs/>
          <w:szCs w:val="24"/>
        </w:rPr>
      </w:pPr>
      <w:r w:rsidRPr="00455AF4">
        <w:rPr>
          <w:rFonts w:cs="Times New Roman"/>
          <w:iCs/>
          <w:szCs w:val="24"/>
        </w:rPr>
        <w:t xml:space="preserve">The likelihood of an individual to perform sentinel behaviour can therefore be affected by </w:t>
      </w:r>
      <w:r w:rsidR="00373742">
        <w:rPr>
          <w:rFonts w:cs="Times New Roman"/>
          <w:iCs/>
          <w:szCs w:val="24"/>
        </w:rPr>
        <w:t xml:space="preserve">both </w:t>
      </w:r>
      <w:r w:rsidRPr="00455AF4">
        <w:rPr>
          <w:rFonts w:cs="Times New Roman"/>
          <w:iCs/>
          <w:szCs w:val="24"/>
        </w:rPr>
        <w:t xml:space="preserve">extrinsic </w:t>
      </w:r>
      <w:r w:rsidR="00373742">
        <w:rPr>
          <w:rFonts w:cs="Times New Roman"/>
          <w:iCs/>
          <w:szCs w:val="24"/>
        </w:rPr>
        <w:t>and</w:t>
      </w:r>
      <w:r w:rsidRPr="00455AF4">
        <w:rPr>
          <w:rFonts w:cs="Times New Roman"/>
          <w:iCs/>
          <w:szCs w:val="24"/>
        </w:rPr>
        <w:t xml:space="preserve"> intrinsic factors, </w:t>
      </w:r>
      <w:r w:rsidR="00373742">
        <w:rPr>
          <w:rFonts w:cs="Times New Roman"/>
          <w:iCs/>
          <w:szCs w:val="24"/>
        </w:rPr>
        <w:t>demonstrating the complexity of sentinel decision-making</w:t>
      </w:r>
      <w:r w:rsidRPr="00455AF4">
        <w:rPr>
          <w:rFonts w:cs="Times New Roman"/>
          <w:iCs/>
          <w:szCs w:val="24"/>
        </w:rPr>
        <w:t xml:space="preserve">. </w:t>
      </w:r>
      <w:r w:rsidR="00373742">
        <w:rPr>
          <w:rFonts w:cs="Times New Roman"/>
          <w:iCs/>
          <w:szCs w:val="24"/>
        </w:rPr>
        <w:t xml:space="preserve">Individuals elect to perform sentinel behaviour if it is favourable to them, and this decision is </w:t>
      </w:r>
      <w:r w:rsidRPr="00455AF4">
        <w:rPr>
          <w:rFonts w:cs="Times New Roman"/>
          <w:iCs/>
          <w:szCs w:val="24"/>
        </w:rPr>
        <w:t>based on their energetic reserves</w:t>
      </w:r>
      <w:r w:rsidR="00373742">
        <w:rPr>
          <w:rFonts w:cs="Times New Roman"/>
          <w:iCs/>
          <w:szCs w:val="24"/>
        </w:rPr>
        <w:t xml:space="preserve">, </w:t>
      </w:r>
      <w:r w:rsidR="009D1A86">
        <w:rPr>
          <w:rFonts w:cs="Times New Roman"/>
          <w:iCs/>
          <w:szCs w:val="24"/>
        </w:rPr>
        <w:t>the benefits received from sentineling, and</w:t>
      </w:r>
      <w:r w:rsidR="009D1A86" w:rsidRPr="00455AF4">
        <w:rPr>
          <w:rFonts w:cs="Times New Roman"/>
          <w:iCs/>
          <w:szCs w:val="24"/>
        </w:rPr>
        <w:t xml:space="preserve"> </w:t>
      </w:r>
      <w:r w:rsidRPr="00455AF4">
        <w:rPr>
          <w:rFonts w:cs="Times New Roman"/>
          <w:iCs/>
          <w:szCs w:val="24"/>
        </w:rPr>
        <w:t>the perceived threats in their environments</w:t>
      </w:r>
      <w:r w:rsidR="009D1A86">
        <w:rPr>
          <w:rFonts w:cs="Times New Roman"/>
          <w:iCs/>
          <w:szCs w:val="24"/>
        </w:rPr>
        <w:t xml:space="preserve">. However, these factors can differ </w:t>
      </w:r>
      <w:r w:rsidR="00EA66DA">
        <w:rPr>
          <w:rFonts w:cs="Times New Roman"/>
          <w:iCs/>
          <w:szCs w:val="24"/>
        </w:rPr>
        <w:t>significantly</w:t>
      </w:r>
      <w:r w:rsidR="009D1A86">
        <w:rPr>
          <w:rFonts w:cs="Times New Roman"/>
          <w:iCs/>
          <w:szCs w:val="24"/>
        </w:rPr>
        <w:t xml:space="preserve"> between habitats. </w:t>
      </w:r>
      <w:r w:rsidR="00EA66DA">
        <w:rPr>
          <w:rFonts w:cs="Times New Roman"/>
          <w:iCs/>
          <w:szCs w:val="24"/>
        </w:rPr>
        <w:t>In highly variable environments such as urban environments, flexibility in sentinel decision-making could be adaptive</w:t>
      </w:r>
      <w:r w:rsidRPr="00455AF4">
        <w:rPr>
          <w:rFonts w:cs="Times New Roman"/>
          <w:iCs/>
          <w:szCs w:val="24"/>
        </w:rPr>
        <w:t xml:space="preserve">. Urbanization is an important driver of behavioural change, and animals will alter their behaviours to increase success in their environments. Urban environments often have an increased availability of anthropogenic foods, which </w:t>
      </w:r>
      <w:r w:rsidR="003E1D7E" w:rsidRPr="0019114E">
        <w:rPr>
          <w:rFonts w:cs="Times New Roman"/>
          <w:iCs/>
          <w:szCs w:val="24"/>
        </w:rPr>
        <w:t>can be</w:t>
      </w:r>
      <w:r w:rsidRPr="00455AF4">
        <w:rPr>
          <w:rFonts w:cs="Times New Roman"/>
          <w:iCs/>
          <w:szCs w:val="24"/>
        </w:rPr>
        <w:t xml:space="preserve"> more caloric but less nutritious. Feeding on these food sources could increase the availability of energy and lead to an increase in the propensity of an individual to perform sentinel behaviour. Urbanization could also affect an </w:t>
      </w:r>
      <w:r w:rsidRPr="00455AF4">
        <w:rPr>
          <w:rFonts w:cs="Times New Roman"/>
          <w:iCs/>
          <w:szCs w:val="24"/>
        </w:rPr>
        <w:lastRenderedPageBreak/>
        <w:t xml:space="preserve">individual’s perception of the threats in their environment. Disruptive factors such as anthropogenic noise can decrease the effectiveness of sentinels </w:t>
      </w:r>
      <w:r w:rsidRPr="00455AF4">
        <w:rPr>
          <w:rFonts w:cs="Times New Roman"/>
          <w:iCs/>
          <w:szCs w:val="24"/>
        </w:rPr>
        <w:fldChar w:fldCharType="begin"/>
      </w:r>
      <w:r w:rsidRPr="0019114E">
        <w:rPr>
          <w:rFonts w:cs="Times New Roman"/>
          <w:iCs/>
          <w:szCs w:val="24"/>
        </w:rPr>
        <w:instrText xml:space="preserve"> ADDIN ZOTERO_ITEM CSL_CITATION {"citationID":"iNqVfp3l","properties":{"formattedCitation":"(Kern and Radford 2016, Eastcott et al. 2020)","plainCitation":"(Kern and Radford 2016, Eastcott et al. 2020)","noteIndex":0},"citationItems":[{"id":694,"uris":["http://zotero.org/users/8430992/items/8V5EL56W"],"itemData":{"id":694,"type":"article-journal","abstract":"Anthropogenic noise is an increasingly widespread pollutant, with a rapidly burgeoning literature demonstrating impacts on humans and other animals. However, most studies have simply considered if there is an effect of noise, examining the overall cohort response. Although substantial evidence exists for intraspecific variation in responses to other anthropogenic disturbances, this possibility has received relatively little experimental attention with respect to noise. Here, we used field-based playbacks with dwarf mongooses (Helogale parvula) to test how traffic noise affects vigilance behavior and to examine potential variation between individuals of different age class, sex, and dominance status. Foragers exhibited a stronger immediate reaction and increased their subsequent vigilance (both that on the ground and as a sentinel) in response to traffic-noise playback compared with ambient-sound playback. Traffic-noise playback also resulted in sentinels conducting longer bouts and being more likely to change post height or location than in ambient-sound playback. Moreover, there was evidence of variation in noise responses with respect to age class and dominance status but not sex. In traffic noise, foraging pups were more likely to flee and were slower to resume foraging than adults; they also tended to increase their vigilance more than adults. Dominants were more likely than subordinates to move post during sentinel bouts conducted in traffic-noise trials. Our findings suggest that the vigilance–foraging trade-off is affected by traffic noise but that individuals differ in how they respond. Future work should, therefore, consider intrapopulation response variation to understand fully the population-wide effects of this global pollutant.","container-title":"Behavioral Ecology","DOI":"10.1093/beheco/araa011","ISSN":"1045-2249, 1465-7279","issue":"3","language":"en","page":"680-691","source":"DOI.org (Crossref)","title":"Intrapopulation variation in the behavioral responses of dwarf mongooses to anthropogenic noise","volume":"31","author":[{"family":"Eastcott","given":"Emma"},{"family":"Kern","given":"Julie M"},{"family":"Morris-Drake","given":"Amy"},{"family":"Radford","given":"Andrew N"}],"editor":[{"family":"Candolin","given":"Ulrika"}],"issued":{"date-parts":[["2020",6,19]]},"citation-key":"eastcottIntrapopulationVariationBehavioral2020"}},{"id":1756,"uris":["http://zotero.org/users/8430992/items/HIRBGBBW"],"itemData":{"id":1756,"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N."}],"issued":{"date-parts":[["2016",11]]},"citation-key":"kern2016"}}],"schema":"https://github.com/citation-style-language/schema/raw/master/csl-citation.json"} </w:instrText>
      </w:r>
      <w:r w:rsidRPr="00455AF4">
        <w:rPr>
          <w:rFonts w:cs="Times New Roman"/>
          <w:iCs/>
          <w:szCs w:val="24"/>
        </w:rPr>
        <w:fldChar w:fldCharType="separate"/>
      </w:r>
      <w:r w:rsidRPr="0019114E">
        <w:rPr>
          <w:rFonts w:cs="Times New Roman"/>
        </w:rPr>
        <w:t>(Kern and Radford 2016, Eastcott et al. 2020)</w:t>
      </w:r>
      <w:r w:rsidRPr="00455AF4">
        <w:rPr>
          <w:rFonts w:cs="Times New Roman"/>
          <w:iCs/>
          <w:szCs w:val="24"/>
        </w:rPr>
        <w:fldChar w:fldCharType="end"/>
      </w:r>
      <w:r w:rsidRPr="00455AF4">
        <w:rPr>
          <w:rFonts w:cs="Times New Roman"/>
          <w:iCs/>
          <w:szCs w:val="24"/>
        </w:rPr>
        <w:t xml:space="preserve">. </w:t>
      </w:r>
      <w:r w:rsidR="00175638">
        <w:rPr>
          <w:rFonts w:cs="Times New Roman"/>
          <w:iCs/>
          <w:szCs w:val="24"/>
        </w:rPr>
        <w:t>Disrupting forager-sentinel communication</w:t>
      </w:r>
      <w:r w:rsidRPr="00455AF4">
        <w:rPr>
          <w:rFonts w:cs="Times New Roman"/>
          <w:iCs/>
          <w:szCs w:val="24"/>
        </w:rPr>
        <w:t xml:space="preserve"> can result in foragers relying less on the sentinel’s vigilance, affecting their foraging efficiency. The shortening or </w:t>
      </w:r>
      <w:r w:rsidR="00175638">
        <w:rPr>
          <w:rFonts w:cs="Times New Roman"/>
          <w:iCs/>
          <w:szCs w:val="24"/>
        </w:rPr>
        <w:t>obstructing</w:t>
      </w:r>
      <w:r w:rsidRPr="00455AF4">
        <w:rPr>
          <w:rFonts w:cs="Times New Roman"/>
          <w:iCs/>
          <w:szCs w:val="24"/>
        </w:rPr>
        <w:t xml:space="preserve"> lines of sight could affect the sentinel’s ability to identify threats in time, possibly increasing the risk of predation to themselves and other group members. Habitat alteration could also beneficially affect sentinel behaviour by increasing the presence of perches and elevated locations from which to sentinel. Lampposts are frequently used by avian species and are elevated positions that offer wide fields of view. Artificial lighting could also increase the ability of the sentinel to identify threats during dusk and dawn. Microenvironments within urban centers could also cause variations in sentinel behaviour, as urban environments can be highly </w:t>
      </w:r>
      <w:r w:rsidR="00175638">
        <w:rPr>
          <w:rFonts w:cs="Times New Roman"/>
          <w:iCs/>
          <w:szCs w:val="24"/>
        </w:rPr>
        <w:t>heterogeneous</w:t>
      </w:r>
      <w:r w:rsidRPr="00455AF4">
        <w:rPr>
          <w:rFonts w:cs="Times New Roman"/>
          <w:iCs/>
          <w:szCs w:val="24"/>
        </w:rPr>
        <w:t xml:space="preserve">. Factors </w:t>
      </w:r>
      <w:r w:rsidR="00175638">
        <w:rPr>
          <w:rFonts w:cs="Times New Roman"/>
          <w:iCs/>
          <w:szCs w:val="24"/>
        </w:rPr>
        <w:t>contributing</w:t>
      </w:r>
      <w:r w:rsidRPr="00455AF4">
        <w:rPr>
          <w:rFonts w:cs="Times New Roman"/>
          <w:iCs/>
          <w:szCs w:val="24"/>
        </w:rPr>
        <w:t xml:space="preserve"> to sentinel decision-making could differ wildly between an undeveloped area and a grocery store parking lot. Predation risk due to the presence of urban raptors could also </w:t>
      </w:r>
      <w:r w:rsidR="00175638">
        <w:rPr>
          <w:rFonts w:cs="Times New Roman"/>
          <w:iCs/>
          <w:szCs w:val="24"/>
        </w:rPr>
        <w:t>vary</w:t>
      </w:r>
      <w:r w:rsidRPr="00455AF4">
        <w:rPr>
          <w:rFonts w:cs="Times New Roman"/>
          <w:iCs/>
          <w:szCs w:val="24"/>
        </w:rPr>
        <w:t xml:space="preserve"> within urban environments, with urban green areas being hunting areas for species such as the red-tailed hawk (</w:t>
      </w:r>
      <w:r w:rsidRPr="00455AF4">
        <w:rPr>
          <w:rFonts w:cs="Times New Roman"/>
          <w:i/>
          <w:szCs w:val="24"/>
        </w:rPr>
        <w:t>Buteo jamaicensis</w:t>
      </w:r>
      <w:r w:rsidRPr="00455AF4">
        <w:rPr>
          <w:rFonts w:cs="Times New Roman"/>
          <w:iCs/>
          <w:szCs w:val="24"/>
        </w:rPr>
        <w:t xml:space="preserve">) </w:t>
      </w:r>
      <w:r w:rsidRPr="00455AF4">
        <w:rPr>
          <w:rFonts w:cs="Times New Roman"/>
          <w:iCs/>
          <w:szCs w:val="24"/>
        </w:rPr>
        <w:fldChar w:fldCharType="begin"/>
      </w:r>
      <w:r w:rsidRPr="0019114E">
        <w:rPr>
          <w:rFonts w:cs="Times New Roman"/>
          <w:iCs/>
          <w:szCs w:val="24"/>
        </w:rPr>
        <w:instrText xml:space="preserve"> ADDIN ZOTERO_ITEM CSL_CITATION {"citationID":"4fT4fdh1","properties":{"formattedCitation":"(Morrison et al. 2016)","plainCitation":"(Morrison et al. 2016)","noteIndex":0},"citationItems":[{"id":1775,"uris":["http://zotero.org/users/8430992/items/I7ZMZB27"],"itemData":{"id":1775,"type":"article-journal","abstract":"Raptors increasingly live and nest successfully in urban areas. In the urban landscape of Hartford, CT, red-tailed hawks established home ranges in large green spaces such as parks, golf courses, and cemeteries but also nested successfully in the commercial district of downtown and in densely built urban and suburban neighborhoods. Data collected from 11 radio-tagged breeding adult hawks indicated that year-round home ranges averaged 107.7 ha, much smaller than home ranges reported for hawks inhabiting rural areas. Most hawk home ranges had multiple core areas that were usually associated with favored perches or larger patches of ‘usable’ green space, defined as patches ≥0.25 ha in size, and home range size was positively associated with larger usable green space patches in core areas. Most nests were located in the largest core area and were within a larger patch of green space within the largest core area. Rather than just the amount or size of green space patches, the value of urban green spaces for these hawks likely also varies with the number and proximity of suitable perches such as buildings or tall trees, types and density of prey, and amount of human activity in and adjacent to these spaces. Territoriality and intraspecific competition may also influence home range size and dispersion of red-tailed hawks nesting in Hartford. In this urban area, mortality due to ingestion of rodenticides and collisions with vehicles affected hawk reproductive success.","container-title":"Urban Ecosystems","DOI":"10.1007/s11252-016-0554-0","ISSN":"1083-8155, 1573-1642","issue":"3","journalAbbreviation":"Urban Ecosyst","language":"en","page":"1373-1388","source":"Semantic Scholar","title":"Spatial distribution and the value of green spaces for urban red-tailed hawks","volume":"19","author":[{"family":"Morrison","given":"Joan L."},{"family":"Gottlieb","given":"Isabel G. W."},{"family":"Pias","given":"Kyle E."}],"issued":{"date-parts":[["2016",9]]},"citation-key":"morrisonSpatialDistributionValue2016"}}],"schema":"https://github.com/citation-style-language/schema/raw/master/csl-citation.json"} </w:instrText>
      </w:r>
      <w:r w:rsidRPr="00455AF4">
        <w:rPr>
          <w:rFonts w:cs="Times New Roman"/>
          <w:iCs/>
          <w:szCs w:val="24"/>
        </w:rPr>
        <w:fldChar w:fldCharType="separate"/>
      </w:r>
      <w:r w:rsidRPr="0019114E">
        <w:rPr>
          <w:rFonts w:cs="Times New Roman"/>
        </w:rPr>
        <w:t>(Morrison et al. 2016)</w:t>
      </w:r>
      <w:r w:rsidRPr="00455AF4">
        <w:rPr>
          <w:rFonts w:cs="Times New Roman"/>
          <w:iCs/>
          <w:szCs w:val="24"/>
        </w:rPr>
        <w:fldChar w:fldCharType="end"/>
      </w:r>
      <w:r w:rsidRPr="00455AF4">
        <w:rPr>
          <w:rFonts w:cs="Times New Roman"/>
          <w:iCs/>
          <w:szCs w:val="24"/>
        </w:rPr>
        <w:t xml:space="preserve">. Studying the differences in sentinel behaviour </w:t>
      </w:r>
      <w:r w:rsidR="004A334B">
        <w:rPr>
          <w:rFonts w:cs="Times New Roman"/>
          <w:iCs/>
          <w:szCs w:val="24"/>
        </w:rPr>
        <w:t xml:space="preserve">within </w:t>
      </w:r>
      <w:r w:rsidR="00175638">
        <w:rPr>
          <w:rFonts w:cs="Times New Roman"/>
          <w:iCs/>
          <w:szCs w:val="24"/>
        </w:rPr>
        <w:t xml:space="preserve">urban environments could reveal more subtle factors </w:t>
      </w:r>
      <w:r w:rsidRPr="00455AF4">
        <w:rPr>
          <w:rFonts w:cs="Times New Roman"/>
          <w:iCs/>
          <w:szCs w:val="24"/>
        </w:rPr>
        <w:t>in sentinel decision-making.</w:t>
      </w:r>
    </w:p>
    <w:p w14:paraId="0548CB2F" w14:textId="77777777" w:rsidR="00382311" w:rsidRPr="0019114E" w:rsidRDefault="00382311" w:rsidP="00382311">
      <w:pPr>
        <w:pStyle w:val="SectionSubtitle"/>
        <w:rPr>
          <w:rFonts w:cs="Times New Roman"/>
        </w:rPr>
      </w:pPr>
      <w:bookmarkStart w:id="63" w:name="_Toc162794593"/>
      <w:bookmarkStart w:id="64" w:name="_Toc174089122"/>
      <w:r w:rsidRPr="0019114E">
        <w:rPr>
          <w:rFonts w:cs="Times New Roman"/>
        </w:rPr>
        <w:t>Coordination</w:t>
      </w:r>
      <w:bookmarkEnd w:id="63"/>
      <w:bookmarkEnd w:id="64"/>
    </w:p>
    <w:p w14:paraId="54A7760E" w14:textId="77777777" w:rsidR="00382311" w:rsidRPr="00455AF4" w:rsidRDefault="00382311" w:rsidP="00382311">
      <w:pPr>
        <w:spacing w:after="240" w:line="480" w:lineRule="auto"/>
        <w:rPr>
          <w:rFonts w:cs="Times New Roman"/>
          <w:iCs/>
          <w:szCs w:val="24"/>
        </w:rPr>
      </w:pPr>
      <w:r w:rsidRPr="00455AF4">
        <w:rPr>
          <w:rFonts w:cs="Times New Roman"/>
          <w:iCs/>
          <w:szCs w:val="24"/>
        </w:rPr>
        <w:t xml:space="preserve">Coordination of sentinels has been identified as the defining feature of true sentinel systems </w:t>
      </w:r>
      <w:r w:rsidRPr="00455AF4">
        <w:rPr>
          <w:rFonts w:cs="Times New Roman"/>
          <w:iCs/>
          <w:szCs w:val="24"/>
        </w:rPr>
        <w:fldChar w:fldCharType="begin"/>
      </w:r>
      <w:r w:rsidRPr="0019114E">
        <w:rPr>
          <w:rFonts w:cs="Times New Roman"/>
          <w:iCs/>
          <w:szCs w:val="24"/>
        </w:rPr>
        <w:instrText xml:space="preserve"> ADDIN ZOTERO_ITEM CSL_CITATION {"citationID":"075kUWJR","properties":{"formattedCitation":"(Bednekoff 2001, 2015, Bednekoff and Woolfenden 2003, 2006, Goodale et al. 2017)","plainCitation":"(Bednekoff 2001, 2015, Bednekoff and Woolfenden 2003, 2006, Goodale et al. 2017)","noteIndex":0},"citationItems":[{"id":152,"uris":["http://zotero.org/users/8430992/items/S3J3SQSD"],"itemData":{"id":152,"type":"chapter","container-title":"Advances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(&lt;i&gt;Aphelocoma coerulescens&lt;/i&gt;) are sentinels more when well-fed (even with no kin nearby)","title-short":"Florida scrub-jays ( &lt;i&gt;aphelocoma coerulescens&lt;/i&gt; ) are sentinels more when well-fed (even with no kin nearby)","volume":"109","author":[{"family":"Bednekoff","given":"Peter A."},{"family":"Woolfenden","given":"Glen E."}],"issued":{"date-parts":[["2003",11]]},"citation-key":"bednekoff2003"}},{"id":1036,"uris":["http://zotero.org/users/8430992/items/7DBQBTTQ"],"itemData":{"id":1036,"type":"article-journal","abstract":"Sentinel coordination requires that individuals react to the sentinel behavior of others. Previous work showed that Florida scrub-jays are sentinels more often when given supplemental food. Here we measured how birds in pairs reacted when their mates were fed. Scrub-jays were sentinels less when their mates were fed, demonstrating compensation. Indirect evidence suggests that this compensatory decrease in sentinel behavior was smaller than the increase in sentinel behavior by their mates. In addition, males in newly established groups were sentinels less often.","container-title":"Ethology","DOI":"10.1111/j.1439-0310.2006.01227.x","ISSN":"0179-1613, 1439-0310","issue":"8","journalAbbreviation":"Ethology","language":"en","page":"796-800","source":"DOI.org (Crossref)","title":"Florida scrub-jays compensate for the sentinel behavior of flockmates","volume":"112","author":[{"family":"Bednekoff","given":"Peter A."},{"family":"Woolfenden","given":"Glen E."}],"issued":{"date-parts":[["2006",8]]},"citation-key":"bednekoffFloridaScrubjaysCompensate2006"}},{"id":1729,"uris":["http://zotero.org/users/8430992/items/RK8XJ8GS"],"itemData":{"id":1729,"type":"article-journal","abstract":"Sentinels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A."}],"issued":{"date-parts":[["2001"]]},"citation-key":"bednekoffCoordinationSafeSelfish2001"}},{"id":715,"uris":["http://zotero.org/users/8430992/items/7Z3BBTH7"],"itemData":{"id":715,"type":"chapter","container-title":"Mixed-Species Groups of Animals","ISBN":"978-0-12-805355-3","language":"en","note":"DOI: 10.1016/B978-0-12-805355-3.00007-5","page":"125-145","publisher":"Elsevier","source":"DOI.org (Crossref)","title":"Leadership and Sentinel Behavior","URL":"https://linkinghub.elsevier.com/retrieve/pii/B9780128053553000075","author":[{"family":"Goodale","given":"Eben"},{"family":"Beauchamp","given":"Guy"},{"family":"Ruxton","given":"Graeme D."}],"accessed":{"date-parts":[["2022",11,24]]},"issued":{"date-parts":[["2017"]]},"citation-key":"goodaleLeadershipSentinelBehavior2017"}}],"schema":"https://github.com/citation-style-language/schema/raw/master/csl-citation.json"} </w:instrText>
      </w:r>
      <w:r w:rsidRPr="00455AF4">
        <w:rPr>
          <w:rFonts w:cs="Times New Roman"/>
          <w:iCs/>
          <w:szCs w:val="24"/>
        </w:rPr>
        <w:fldChar w:fldCharType="separate"/>
      </w:r>
      <w:r w:rsidRPr="0019114E">
        <w:rPr>
          <w:rFonts w:cs="Times New Roman"/>
        </w:rPr>
        <w:t>(Bednekoff 2001, 2015, Bednekoff and Woolfenden 2003, 2006, Goodale et al. 2017)</w:t>
      </w:r>
      <w:r w:rsidRPr="00455AF4">
        <w:rPr>
          <w:rFonts w:cs="Times New Roman"/>
          <w:iCs/>
          <w:szCs w:val="24"/>
        </w:rPr>
        <w:fldChar w:fldCharType="end"/>
      </w:r>
      <w:r w:rsidRPr="00455AF4">
        <w:rPr>
          <w:rFonts w:cs="Times New Roman"/>
          <w:iCs/>
          <w:szCs w:val="24"/>
        </w:rPr>
        <w:t xml:space="preserve">. Despite this, few articles explicitly use coordination in their definition of sentinel behaviour. By not including and testing for the coordination of sentinels, we are exposing ourselves to an increased risk of misidentification of sentinel-using species. The correct identification of sentinel systems </w:t>
      </w:r>
      <w:r w:rsidRPr="00455AF4">
        <w:rPr>
          <w:rFonts w:cs="Times New Roman"/>
          <w:iCs/>
          <w:szCs w:val="24"/>
        </w:rPr>
        <w:lastRenderedPageBreak/>
        <w:t xml:space="preserve">is required to further our understanding of the underlying mechanisms behind these complex social behaviours. </w:t>
      </w:r>
    </w:p>
    <w:p w14:paraId="3768E8D4" w14:textId="77777777" w:rsidR="00382311" w:rsidRPr="0019114E" w:rsidRDefault="00382311" w:rsidP="0004059D">
      <w:pPr>
        <w:pStyle w:val="SectionSubtitle"/>
        <w:rPr>
          <w:rFonts w:cs="Times New Roman"/>
        </w:rPr>
      </w:pPr>
      <w:bookmarkStart w:id="65" w:name="_Toc162794595"/>
      <w:bookmarkStart w:id="66" w:name="_Toc174089123"/>
      <w:r w:rsidRPr="0019114E">
        <w:rPr>
          <w:rFonts w:cs="Times New Roman"/>
        </w:rPr>
        <w:t>Implications and Future Directions</w:t>
      </w:r>
      <w:bookmarkEnd w:id="65"/>
      <w:bookmarkEnd w:id="66"/>
    </w:p>
    <w:p w14:paraId="4EB8DC84" w14:textId="22102427" w:rsidR="00382311" w:rsidRPr="00455AF4" w:rsidRDefault="00382311" w:rsidP="00382311">
      <w:pPr>
        <w:spacing w:after="240" w:line="480" w:lineRule="auto"/>
        <w:rPr>
          <w:rFonts w:cs="Times New Roman"/>
          <w:iCs/>
          <w:szCs w:val="24"/>
        </w:rPr>
        <w:sectPr w:rsidR="00382311" w:rsidRPr="00455AF4" w:rsidSect="00382311">
          <w:headerReference w:type="default" r:id="rId22"/>
          <w:pgSz w:w="12240" w:h="15840"/>
          <w:pgMar w:top="1440" w:right="1440" w:bottom="1440" w:left="1440" w:header="720" w:footer="720" w:gutter="0"/>
          <w:cols w:space="720"/>
        </w:sectPr>
      </w:pPr>
      <w:r w:rsidRPr="00455AF4">
        <w:rPr>
          <w:rFonts w:cs="Times New Roman"/>
          <w:iCs/>
          <w:szCs w:val="24"/>
        </w:rPr>
        <w:t xml:space="preserve">The findings of this review demonstrate that sentinel behaviour is a plastic behaviour that </w:t>
      </w:r>
      <w:r w:rsidR="00175638">
        <w:rPr>
          <w:rFonts w:cs="Times New Roman"/>
          <w:iCs/>
          <w:szCs w:val="24"/>
        </w:rPr>
        <w:t>primarily serves the sentinel, generally revolving</w:t>
      </w:r>
      <w:r w:rsidRPr="00455AF4">
        <w:rPr>
          <w:rFonts w:cs="Times New Roman"/>
          <w:iCs/>
          <w:szCs w:val="24"/>
        </w:rPr>
        <w:t xml:space="preserve"> around an individual’s need to forage (i.e. to maintain sufficient energetic reserves) and for safety. An individual’s foraging environment can then affect an individual’s propensity and ability to perform sentinel behaviour. For example, individuals who have fed on anthropogenic foods could have more energy to perform sentinel behaviour. Conversely</w:t>
      </w:r>
      <w:r w:rsidR="00175638">
        <w:rPr>
          <w:rFonts w:cs="Times New Roman"/>
          <w:iCs/>
          <w:szCs w:val="24"/>
        </w:rPr>
        <w:t>,</w:t>
      </w:r>
      <w:r w:rsidRPr="00455AF4">
        <w:rPr>
          <w:rFonts w:cs="Times New Roman"/>
          <w:iCs/>
          <w:szCs w:val="24"/>
        </w:rPr>
        <w:t xml:space="preserve"> urban factors such as anthropogenic noise and the shortening or obstruction of lines of sight can also affect the effectiveness of sentinels. Future research is required to uncover subtle environmental effects on sentinel behaviour and should consider both intrinsic and extrinsic factors, as we have shown that they can often interact and significantly alter behaviours.</w:t>
      </w:r>
      <w:bookmarkEnd w:id="29"/>
    </w:p>
    <w:p w14:paraId="24F08314" w14:textId="77777777" w:rsidR="00382311" w:rsidRPr="0019114E" w:rsidRDefault="00382311" w:rsidP="0004059D">
      <w:pPr>
        <w:pStyle w:val="SectionTitle"/>
      </w:pPr>
      <w:bookmarkStart w:id="67" w:name="_Toc174089124"/>
      <w:r w:rsidRPr="0019114E">
        <w:lastRenderedPageBreak/>
        <w:t>References</w:t>
      </w:r>
      <w:bookmarkEnd w:id="67"/>
    </w:p>
    <w:p w14:paraId="39E168EA"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fldChar w:fldCharType="begin"/>
      </w:r>
      <w:r w:rsidRPr="0019114E">
        <w:rPr>
          <w:rFonts w:cs="Times New Roman"/>
          <w:szCs w:val="24"/>
        </w:rPr>
        <w:instrText xml:space="preserve"> ADDIN ZOTERO_BIBL {"uncited":[],"omitted":[],"custom":[]} CSL_BIBLIOGRAPHY </w:instrText>
      </w:r>
      <w:r w:rsidRPr="0019114E">
        <w:rPr>
          <w:rFonts w:cs="Times New Roman"/>
          <w:szCs w:val="24"/>
        </w:rPr>
        <w:fldChar w:fldCharType="separate"/>
      </w:r>
      <w:r w:rsidRPr="0019114E">
        <w:rPr>
          <w:rFonts w:cs="Times New Roman"/>
          <w:szCs w:val="24"/>
        </w:rPr>
        <w:t xml:space="preserve">Arbon, J. J., J. M. Kern, A. Morris-Drake, and A. N. Radford. 2020. Context-dependent contributions to sentinel behaviour: audience, satiation and danger effects. </w:t>
      </w:r>
      <w:r w:rsidRPr="0019114E">
        <w:rPr>
          <w:rFonts w:cs="Times New Roman"/>
          <w:i/>
          <w:iCs/>
          <w:szCs w:val="24"/>
        </w:rPr>
        <w:t>Animal Behaviour</w:t>
      </w:r>
      <w:r w:rsidRPr="0019114E">
        <w:rPr>
          <w:rFonts w:cs="Times New Roman"/>
          <w:szCs w:val="24"/>
        </w:rPr>
        <w:t xml:space="preserve"> 165:143–152.</w:t>
      </w:r>
    </w:p>
    <w:p w14:paraId="178299E6"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Beauchamp, G. 2008. What is the magnitude of the group-size effect on vigilance? </w:t>
      </w:r>
      <w:r w:rsidRPr="0019114E">
        <w:rPr>
          <w:rFonts w:cs="Times New Roman"/>
          <w:i/>
          <w:iCs/>
          <w:szCs w:val="24"/>
        </w:rPr>
        <w:t>Behavioral Ecology</w:t>
      </w:r>
      <w:r w:rsidRPr="0019114E">
        <w:rPr>
          <w:rFonts w:cs="Times New Roman"/>
          <w:szCs w:val="24"/>
        </w:rPr>
        <w:t xml:space="preserve"> 19:1361–1368.</w:t>
      </w:r>
    </w:p>
    <w:p w14:paraId="0856CB93"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Bednekoff, P. A. 1997. Mutualism among safe, selfish sentinels: a dynamic game. T</w:t>
      </w:r>
      <w:r w:rsidRPr="0019114E">
        <w:rPr>
          <w:rFonts w:cs="Times New Roman"/>
          <w:i/>
          <w:iCs/>
          <w:szCs w:val="24"/>
        </w:rPr>
        <w:t xml:space="preserve">he American Naturalist </w:t>
      </w:r>
      <w:r w:rsidRPr="0019114E">
        <w:rPr>
          <w:rFonts w:cs="Times New Roman"/>
          <w:szCs w:val="24"/>
        </w:rPr>
        <w:t>150:373–392.</w:t>
      </w:r>
    </w:p>
    <w:p w14:paraId="04CC70AA"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Bednekoff, P. A. 2001. Coordination of safe, selfish sentinels based on mutual benefits. </w:t>
      </w:r>
      <w:r w:rsidRPr="0019114E">
        <w:rPr>
          <w:rFonts w:cs="Times New Roman"/>
          <w:i/>
          <w:iCs/>
          <w:szCs w:val="24"/>
        </w:rPr>
        <w:t>Annales Zoologici Fennici</w:t>
      </w:r>
      <w:r w:rsidRPr="0019114E">
        <w:rPr>
          <w:rFonts w:cs="Times New Roman"/>
          <w:szCs w:val="24"/>
        </w:rPr>
        <w:t xml:space="preserve"> 38:5–14.</w:t>
      </w:r>
    </w:p>
    <w:p w14:paraId="320AEE52"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Bednekoff, P. A. 2015. Sentinel behavior: a review and prospectus. Pages 115–145 </w:t>
      </w:r>
      <w:r w:rsidRPr="0019114E">
        <w:rPr>
          <w:rFonts w:cs="Times New Roman"/>
          <w:i/>
          <w:iCs/>
          <w:szCs w:val="24"/>
        </w:rPr>
        <w:t>Advances in the Study of Behavior. Elsevier.</w:t>
      </w:r>
    </w:p>
    <w:p w14:paraId="68657AFB"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Bednekoff, P. A., and G. E. Woolfenden. 2003. Florida scrub-jays (</w:t>
      </w:r>
      <w:r w:rsidRPr="0019114E">
        <w:rPr>
          <w:rFonts w:cs="Times New Roman"/>
          <w:i/>
          <w:iCs/>
          <w:szCs w:val="24"/>
        </w:rPr>
        <w:t>Aphelocoma coerulescens</w:t>
      </w:r>
      <w:r w:rsidRPr="0019114E">
        <w:rPr>
          <w:rFonts w:cs="Times New Roman"/>
          <w:szCs w:val="24"/>
        </w:rPr>
        <w:t xml:space="preserve">) are sentinels more when well-fed (even with no kin nearby). </w:t>
      </w:r>
      <w:r w:rsidRPr="0019114E">
        <w:rPr>
          <w:rFonts w:cs="Times New Roman"/>
          <w:i/>
          <w:iCs/>
          <w:szCs w:val="24"/>
        </w:rPr>
        <w:t xml:space="preserve">Ethology </w:t>
      </w:r>
      <w:r w:rsidRPr="0019114E">
        <w:rPr>
          <w:rFonts w:cs="Times New Roman"/>
          <w:szCs w:val="24"/>
        </w:rPr>
        <w:t>109:895–903.</w:t>
      </w:r>
    </w:p>
    <w:p w14:paraId="182BDC0F"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Bednekoff, P. A., and G. E. Woolfenden. 2006. Florida scrub-jays compensate for the sentinel behavior of flockmates. </w:t>
      </w:r>
      <w:r w:rsidRPr="0019114E">
        <w:rPr>
          <w:rFonts w:cs="Times New Roman"/>
          <w:i/>
          <w:iCs/>
          <w:szCs w:val="24"/>
        </w:rPr>
        <w:t>Ethology</w:t>
      </w:r>
      <w:r w:rsidRPr="0019114E">
        <w:rPr>
          <w:rFonts w:cs="Times New Roman"/>
          <w:szCs w:val="24"/>
        </w:rPr>
        <w:t xml:space="preserve"> 112:796–800.</w:t>
      </w:r>
    </w:p>
    <w:p w14:paraId="65A5DC00"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Blumstein, D. T. 1999. Selfish sentinels. </w:t>
      </w:r>
      <w:r w:rsidRPr="0019114E">
        <w:rPr>
          <w:rFonts w:cs="Times New Roman"/>
          <w:i/>
          <w:iCs/>
          <w:szCs w:val="24"/>
        </w:rPr>
        <w:t>Science</w:t>
      </w:r>
      <w:r w:rsidRPr="0019114E">
        <w:rPr>
          <w:rFonts w:cs="Times New Roman"/>
          <w:szCs w:val="24"/>
        </w:rPr>
        <w:t xml:space="preserve"> 284:1633–1634.</w:t>
      </w:r>
    </w:p>
    <w:p w14:paraId="26F5E0D1"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Burt, D. B. 1996. Habitat-use patterns in cooperative and non-cooperative breeding birds: testing predictions with western scrub-jays. </w:t>
      </w:r>
      <w:r w:rsidRPr="0019114E">
        <w:rPr>
          <w:rFonts w:cs="Times New Roman"/>
          <w:i/>
          <w:iCs/>
          <w:szCs w:val="24"/>
        </w:rPr>
        <w:t>The Wilson bulletin</w:t>
      </w:r>
      <w:r w:rsidRPr="0019114E">
        <w:rPr>
          <w:rFonts w:cs="Times New Roman"/>
          <w:szCs w:val="24"/>
        </w:rPr>
        <w:t xml:space="preserve"> 108:712–727.</w:t>
      </w:r>
    </w:p>
    <w:p w14:paraId="41BE6C38"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Burton, N., and K. Yasukawa. 2001. The “predator early warning system” of red-winged blackbirds. </w:t>
      </w:r>
      <w:r w:rsidRPr="0019114E">
        <w:rPr>
          <w:rFonts w:cs="Times New Roman"/>
          <w:i/>
          <w:iCs/>
          <w:szCs w:val="24"/>
        </w:rPr>
        <w:t>Journal of Field Ornithology</w:t>
      </w:r>
      <w:r w:rsidRPr="0019114E">
        <w:rPr>
          <w:rFonts w:cs="Times New Roman"/>
          <w:szCs w:val="24"/>
        </w:rPr>
        <w:t xml:space="preserve"> 72:106–112.</w:t>
      </w:r>
    </w:p>
    <w:p w14:paraId="414A8652"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Clutton-Brock, T. H., M. J. O’Riain, P. N. M. Brotherton, D. Gaynor, R. Kansky, A. S. Griffin, and M. Manser. 1999. Selfish sentinels in cooperative mammals. </w:t>
      </w:r>
      <w:r w:rsidRPr="0019114E">
        <w:rPr>
          <w:rFonts w:cs="Times New Roman"/>
          <w:i/>
          <w:iCs/>
          <w:szCs w:val="24"/>
        </w:rPr>
        <w:t>Science</w:t>
      </w:r>
      <w:r w:rsidRPr="0019114E">
        <w:rPr>
          <w:rFonts w:cs="Times New Roman"/>
          <w:szCs w:val="24"/>
        </w:rPr>
        <w:t xml:space="preserve"> 284:1640–1644.</w:t>
      </w:r>
    </w:p>
    <w:p w14:paraId="630FD9CB"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lastRenderedPageBreak/>
        <w:t xml:space="preserve">D’Agostino, G. M., L. E. Giovinazzo, and S. W. Eaton. 1980. The sentinel crow as an extension of parental care. </w:t>
      </w:r>
      <w:r w:rsidRPr="0019114E">
        <w:rPr>
          <w:rFonts w:cs="Times New Roman"/>
          <w:i/>
          <w:iCs/>
          <w:szCs w:val="24"/>
        </w:rPr>
        <w:t>The Wilson Bulletin</w:t>
      </w:r>
      <w:r w:rsidRPr="0019114E">
        <w:rPr>
          <w:rFonts w:cs="Times New Roman"/>
          <w:szCs w:val="24"/>
        </w:rPr>
        <w:t xml:space="preserve"> 93:394–395.</w:t>
      </w:r>
    </w:p>
    <w:p w14:paraId="72233110"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Eastcott, E., J. M. Kern, A. Morris-Drake, and A. N. Radford. 2020. Intrapopulation variation in the behavioral responses of dwarf mongooses to anthropogenic noise. </w:t>
      </w:r>
      <w:r w:rsidRPr="0019114E">
        <w:rPr>
          <w:rFonts w:cs="Times New Roman"/>
          <w:i/>
          <w:iCs/>
          <w:szCs w:val="24"/>
        </w:rPr>
        <w:t>Behavioral Ecology</w:t>
      </w:r>
      <w:r w:rsidRPr="0019114E">
        <w:rPr>
          <w:rFonts w:cs="Times New Roman"/>
          <w:szCs w:val="24"/>
        </w:rPr>
        <w:t xml:space="preserve"> 31:680–691.</w:t>
      </w:r>
    </w:p>
    <w:p w14:paraId="4B1E175E"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Gaston, A. J. 1977. Social behaviour within groups of jungle babblers (</w:t>
      </w:r>
      <w:r w:rsidRPr="0019114E">
        <w:rPr>
          <w:rFonts w:cs="Times New Roman"/>
          <w:i/>
          <w:iCs/>
          <w:szCs w:val="24"/>
        </w:rPr>
        <w:t>Turdoides striatus</w:t>
      </w:r>
      <w:r w:rsidRPr="0019114E">
        <w:rPr>
          <w:rFonts w:cs="Times New Roman"/>
          <w:szCs w:val="24"/>
        </w:rPr>
        <w:t xml:space="preserve">). </w:t>
      </w:r>
      <w:r w:rsidRPr="0019114E">
        <w:rPr>
          <w:rFonts w:cs="Times New Roman"/>
          <w:i/>
          <w:iCs/>
          <w:szCs w:val="24"/>
        </w:rPr>
        <w:t>Animal Behaviour</w:t>
      </w:r>
      <w:r w:rsidRPr="0019114E">
        <w:rPr>
          <w:rFonts w:cs="Times New Roman"/>
          <w:szCs w:val="24"/>
        </w:rPr>
        <w:t xml:space="preserve"> 25:828–848.</w:t>
      </w:r>
    </w:p>
    <w:p w14:paraId="5C7341FF"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Goodale, E., G. Beauchamp, and G. D. Ruxton. 2017. Leadership and Sentinel Behavior. Pages 125–145 </w:t>
      </w:r>
      <w:r w:rsidRPr="0019114E">
        <w:rPr>
          <w:rFonts w:cs="Times New Roman"/>
          <w:i/>
          <w:iCs/>
          <w:szCs w:val="24"/>
        </w:rPr>
        <w:t>Mixed-Species Groups of Animals. Elsevier.</w:t>
      </w:r>
    </w:p>
    <w:p w14:paraId="4CB7AD1A"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Gotanda, K. M. 2020. Human influences on antipredator behaviour in Darwin’s finches. J</w:t>
      </w:r>
      <w:r w:rsidRPr="0019114E">
        <w:rPr>
          <w:rFonts w:cs="Times New Roman"/>
          <w:i/>
          <w:iCs/>
          <w:szCs w:val="24"/>
        </w:rPr>
        <w:t>ournal of Animal Ecology</w:t>
      </w:r>
      <w:r w:rsidRPr="0019114E">
        <w:rPr>
          <w:rFonts w:cs="Times New Roman"/>
          <w:szCs w:val="24"/>
        </w:rPr>
        <w:t xml:space="preserve"> 89:614–622.</w:t>
      </w:r>
    </w:p>
    <w:p w14:paraId="3D7893A4"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Haddaway, N. R., B. Macura, P. Whaley, and A. S. Pullin. 2018. ROSES RepOrting standards for Systematic Evidence Syntheses: pro forma, flow-diagram and descriptive summary of the plan and conduct of environmental systematic reviews and systematic maps. </w:t>
      </w:r>
      <w:r w:rsidRPr="0019114E">
        <w:rPr>
          <w:rFonts w:cs="Times New Roman"/>
          <w:i/>
          <w:iCs/>
          <w:szCs w:val="24"/>
        </w:rPr>
        <w:t>Environmental Evidence</w:t>
      </w:r>
      <w:r w:rsidRPr="0019114E">
        <w:rPr>
          <w:rFonts w:cs="Times New Roman"/>
          <w:szCs w:val="24"/>
        </w:rPr>
        <w:t xml:space="preserve"> 7:7.</w:t>
      </w:r>
    </w:p>
    <w:p w14:paraId="55C4C235"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Hailman, J. P., K. J. McGowan, and G. E. Woolfenden. 2010. Role of helpers in the sentinel behaviour of the Florida scrub jay (</w:t>
      </w:r>
      <w:r w:rsidRPr="0019114E">
        <w:rPr>
          <w:rFonts w:cs="Times New Roman"/>
          <w:i/>
          <w:iCs/>
          <w:szCs w:val="24"/>
        </w:rPr>
        <w:t>Aphelocoma c. coerulescens</w:t>
      </w:r>
      <w:r w:rsidRPr="0019114E">
        <w:rPr>
          <w:rFonts w:cs="Times New Roman"/>
          <w:szCs w:val="24"/>
        </w:rPr>
        <w:t xml:space="preserve">). </w:t>
      </w:r>
      <w:r w:rsidRPr="0019114E">
        <w:rPr>
          <w:rFonts w:cs="Times New Roman"/>
          <w:i/>
          <w:iCs/>
          <w:szCs w:val="24"/>
        </w:rPr>
        <w:t>Ethology</w:t>
      </w:r>
      <w:r w:rsidRPr="0019114E">
        <w:rPr>
          <w:rFonts w:cs="Times New Roman"/>
          <w:szCs w:val="24"/>
        </w:rPr>
        <w:t xml:space="preserve"> 97:119–140.</w:t>
      </w:r>
    </w:p>
    <w:p w14:paraId="785B5DF7"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Hayward, A., and J. F. Gillooly. 2011. The cost of sex: quantifying energetic investment in gamete production by males and females. </w:t>
      </w:r>
      <w:r w:rsidRPr="0019114E">
        <w:rPr>
          <w:rFonts w:cs="Times New Roman"/>
          <w:i/>
          <w:iCs/>
          <w:szCs w:val="24"/>
        </w:rPr>
        <w:t>PloS One</w:t>
      </w:r>
      <w:r w:rsidRPr="0019114E">
        <w:rPr>
          <w:rFonts w:cs="Times New Roman"/>
          <w:szCs w:val="24"/>
        </w:rPr>
        <w:t xml:space="preserve"> 6:e16557.</w:t>
      </w:r>
    </w:p>
    <w:p w14:paraId="6430D074"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Hollén, L. I., M. B. V. Bell, and A. N. Radford. 2008. Cooperative sentinel calling? Foragers gain increased biomass intake. </w:t>
      </w:r>
      <w:r w:rsidRPr="0019114E">
        <w:rPr>
          <w:rFonts w:cs="Times New Roman"/>
          <w:i/>
          <w:iCs/>
          <w:szCs w:val="24"/>
        </w:rPr>
        <w:t xml:space="preserve">Current Biology </w:t>
      </w:r>
      <w:r w:rsidRPr="0019114E">
        <w:rPr>
          <w:rFonts w:cs="Times New Roman"/>
          <w:szCs w:val="24"/>
        </w:rPr>
        <w:t>18:576–579.</w:t>
      </w:r>
    </w:p>
    <w:p w14:paraId="3FB9D891"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Horrocks, J. A., and W. Hunte. 1986. Sentinel behaviour in vervet monkeys: who sees whom first? </w:t>
      </w:r>
      <w:r w:rsidRPr="0019114E">
        <w:rPr>
          <w:rFonts w:cs="Times New Roman"/>
          <w:i/>
          <w:iCs/>
          <w:szCs w:val="24"/>
        </w:rPr>
        <w:t>Animal Behaviour</w:t>
      </w:r>
      <w:r w:rsidRPr="0019114E">
        <w:rPr>
          <w:rFonts w:cs="Times New Roman"/>
          <w:szCs w:val="24"/>
        </w:rPr>
        <w:t xml:space="preserve"> 34:1566–1568.</w:t>
      </w:r>
    </w:p>
    <w:p w14:paraId="57B61821"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lastRenderedPageBreak/>
        <w:t xml:space="preserve">Houslay, T. M., J. F. Nielsen, and T. H. Clutton‐Brock. 2021. Contributions of genetic and nongenetic sources to variation in cooperative behavior in a cooperative mammal. </w:t>
      </w:r>
      <w:r w:rsidRPr="0019114E">
        <w:rPr>
          <w:rFonts w:cs="Times New Roman"/>
          <w:i/>
          <w:iCs/>
          <w:szCs w:val="24"/>
        </w:rPr>
        <w:t>Evolution</w:t>
      </w:r>
      <w:r w:rsidRPr="0019114E">
        <w:rPr>
          <w:rFonts w:cs="Times New Roman"/>
          <w:szCs w:val="24"/>
        </w:rPr>
        <w:t xml:space="preserve"> 75:3071–3086.</w:t>
      </w:r>
    </w:p>
    <w:p w14:paraId="7FC88193"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Huels, F. D., and A. S. Stoeger. 2022. Sentinel behavior in captive meerkats (</w:t>
      </w:r>
      <w:r w:rsidRPr="0019114E">
        <w:rPr>
          <w:rFonts w:cs="Times New Roman"/>
          <w:i/>
          <w:iCs/>
          <w:szCs w:val="24"/>
        </w:rPr>
        <w:t>Suricata suricatta</w:t>
      </w:r>
      <w:r w:rsidRPr="0019114E">
        <w:rPr>
          <w:rFonts w:cs="Times New Roman"/>
          <w:szCs w:val="24"/>
        </w:rPr>
        <w:t xml:space="preserve">). </w:t>
      </w:r>
      <w:r w:rsidRPr="0019114E">
        <w:rPr>
          <w:rFonts w:cs="Times New Roman"/>
          <w:i/>
          <w:iCs/>
          <w:szCs w:val="24"/>
        </w:rPr>
        <w:t>Zoo Biology</w:t>
      </w:r>
      <w:r w:rsidRPr="0019114E">
        <w:rPr>
          <w:rFonts w:cs="Times New Roman"/>
          <w:szCs w:val="24"/>
        </w:rPr>
        <w:t xml:space="preserve"> 41:10–19.</w:t>
      </w:r>
    </w:p>
    <w:p w14:paraId="4A1FF191"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Isaksson, C. 2018. Impact of urbanization on birds. Pages 235–257 </w:t>
      </w:r>
      <w:r w:rsidRPr="0019114E">
        <w:rPr>
          <w:rFonts w:cs="Times New Roman"/>
          <w:i/>
          <w:iCs/>
          <w:szCs w:val="24"/>
        </w:rPr>
        <w:t>in</w:t>
      </w:r>
      <w:r w:rsidRPr="0019114E">
        <w:rPr>
          <w:rFonts w:cs="Times New Roman"/>
          <w:szCs w:val="24"/>
        </w:rPr>
        <w:t xml:space="preserve"> D. T. Tietze, editor. </w:t>
      </w:r>
      <w:r w:rsidRPr="0019114E">
        <w:rPr>
          <w:rFonts w:cs="Times New Roman"/>
          <w:i/>
          <w:iCs/>
          <w:szCs w:val="24"/>
        </w:rPr>
        <w:t>Bird Species: How They Arise, Modify and Vanish. Springer International Publishing, Cham.</w:t>
      </w:r>
    </w:p>
    <w:p w14:paraId="4683299B"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Kern, J. M., and A. N. Radford. 2014. Sentinel dwarf mongooses, </w:t>
      </w:r>
      <w:r w:rsidRPr="0019114E">
        <w:rPr>
          <w:rFonts w:cs="Times New Roman"/>
          <w:i/>
          <w:iCs/>
          <w:szCs w:val="24"/>
        </w:rPr>
        <w:t>Helogale parvula</w:t>
      </w:r>
      <w:r w:rsidRPr="0019114E">
        <w:rPr>
          <w:rFonts w:cs="Times New Roman"/>
          <w:szCs w:val="24"/>
        </w:rPr>
        <w:t xml:space="preserve">, exhibit flexible decision making in relation to predation risk. </w:t>
      </w:r>
      <w:r w:rsidRPr="0019114E">
        <w:rPr>
          <w:rFonts w:cs="Times New Roman"/>
          <w:i/>
          <w:iCs/>
          <w:szCs w:val="24"/>
        </w:rPr>
        <w:t>Animal Behaviour</w:t>
      </w:r>
      <w:r w:rsidRPr="0019114E">
        <w:rPr>
          <w:rFonts w:cs="Times New Roman"/>
          <w:szCs w:val="24"/>
        </w:rPr>
        <w:t xml:space="preserve"> 98:185–192.</w:t>
      </w:r>
    </w:p>
    <w:p w14:paraId="30E008A9"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Kern, J. M., and A. N. Radford. 2016. Anthropogenic noise disrupts use of vocal information about predation risk. </w:t>
      </w:r>
      <w:r w:rsidRPr="0019114E">
        <w:rPr>
          <w:rFonts w:cs="Times New Roman"/>
          <w:i/>
          <w:iCs/>
          <w:szCs w:val="24"/>
        </w:rPr>
        <w:t>Environmental Pollution</w:t>
      </w:r>
      <w:r w:rsidRPr="0019114E">
        <w:rPr>
          <w:rFonts w:cs="Times New Roman"/>
          <w:szCs w:val="24"/>
        </w:rPr>
        <w:t xml:space="preserve"> 218:988–995.</w:t>
      </w:r>
    </w:p>
    <w:p w14:paraId="1DB8FDB5"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Kong, D., A. P. Møller, and Y. Zhang. 2021. Disturbance and predation risk influence vigilance synchrony of black‐necked cranes </w:t>
      </w:r>
      <w:r w:rsidRPr="0019114E">
        <w:rPr>
          <w:rFonts w:cs="Times New Roman"/>
          <w:i/>
          <w:iCs/>
          <w:szCs w:val="24"/>
        </w:rPr>
        <w:t>Grus nigricollis</w:t>
      </w:r>
      <w:r w:rsidRPr="0019114E">
        <w:rPr>
          <w:rFonts w:cs="Times New Roman"/>
          <w:szCs w:val="24"/>
        </w:rPr>
        <w:t xml:space="preserve"> , but not as strongly as expected. </w:t>
      </w:r>
      <w:r w:rsidRPr="0019114E">
        <w:rPr>
          <w:rFonts w:cs="Times New Roman"/>
          <w:i/>
          <w:iCs/>
          <w:szCs w:val="24"/>
        </w:rPr>
        <w:t>Ecology and Evolution</w:t>
      </w:r>
      <w:r w:rsidRPr="0019114E">
        <w:rPr>
          <w:rFonts w:cs="Times New Roman"/>
          <w:szCs w:val="24"/>
        </w:rPr>
        <w:t xml:space="preserve"> 11:2289–2298.</w:t>
      </w:r>
    </w:p>
    <w:p w14:paraId="5CE9D913"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Kung, J. Y. 2023. Elicit. </w:t>
      </w:r>
      <w:r w:rsidRPr="0019114E">
        <w:rPr>
          <w:rFonts w:cs="Times New Roman"/>
          <w:i/>
          <w:iCs/>
          <w:szCs w:val="24"/>
        </w:rPr>
        <w:t>The Journal of the Canadian Health Libraries Association</w:t>
      </w:r>
      <w:r w:rsidRPr="0019114E">
        <w:rPr>
          <w:rFonts w:cs="Times New Roman"/>
          <w:szCs w:val="24"/>
        </w:rPr>
        <w:t xml:space="preserve"> 44:15–18.</w:t>
      </w:r>
    </w:p>
    <w:p w14:paraId="1239A351"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Lajeunesse, M. J. 2015. Facilitating systematic reviews, data extraction and meta‐analysis with the metagear package for R. </w:t>
      </w:r>
      <w:r w:rsidRPr="0019114E">
        <w:rPr>
          <w:rFonts w:cs="Times New Roman"/>
          <w:i/>
          <w:iCs/>
          <w:szCs w:val="24"/>
        </w:rPr>
        <w:t>Methods in Ecology and Evolution</w:t>
      </w:r>
      <w:r w:rsidRPr="0019114E">
        <w:rPr>
          <w:rFonts w:cs="Times New Roman"/>
          <w:szCs w:val="24"/>
        </w:rPr>
        <w:t xml:space="preserve"> 7:323–330.</w:t>
      </w:r>
    </w:p>
    <w:p w14:paraId="483B261A"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Lescroël, A., G. Ballard, M. Massaro, K. Dugger, S. Jennings, A. Pollard, E. Porzig, A. Schmidt, A. Varsani, D. Grémillet, and D. Ainley. 2019. Evidence of age-related improvement in the foraging efficiency of Adélie penguins. </w:t>
      </w:r>
      <w:r w:rsidRPr="0019114E">
        <w:rPr>
          <w:rFonts w:cs="Times New Roman"/>
          <w:i/>
          <w:iCs/>
          <w:szCs w:val="24"/>
        </w:rPr>
        <w:t>Scientific Reports</w:t>
      </w:r>
      <w:r w:rsidRPr="0019114E">
        <w:rPr>
          <w:rFonts w:cs="Times New Roman"/>
          <w:szCs w:val="24"/>
        </w:rPr>
        <w:t xml:space="preserve"> 9:3375.</w:t>
      </w:r>
    </w:p>
    <w:p w14:paraId="20319ED2"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Lima, S. L. 1995. Back to the basics of anti-predatory vigilance: the group-size effect. </w:t>
      </w:r>
      <w:r w:rsidRPr="0019114E">
        <w:rPr>
          <w:rFonts w:cs="Times New Roman"/>
          <w:i/>
          <w:iCs/>
          <w:szCs w:val="24"/>
        </w:rPr>
        <w:t xml:space="preserve">Animal Behaviour </w:t>
      </w:r>
      <w:r w:rsidRPr="0019114E">
        <w:rPr>
          <w:rFonts w:cs="Times New Roman"/>
          <w:szCs w:val="24"/>
        </w:rPr>
        <w:t>49:11–20.</w:t>
      </w:r>
    </w:p>
    <w:p w14:paraId="2AA69CEE"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Łopucki, R., D. Klich, and A. Kiersztyn. 2021. Changes in the social behavior of urban animals: more aggression or tolerance? </w:t>
      </w:r>
      <w:r w:rsidRPr="0019114E">
        <w:rPr>
          <w:rFonts w:cs="Times New Roman"/>
          <w:i/>
          <w:iCs/>
          <w:szCs w:val="24"/>
        </w:rPr>
        <w:t>Mammalian Biology</w:t>
      </w:r>
      <w:r w:rsidRPr="0019114E">
        <w:rPr>
          <w:rFonts w:cs="Times New Roman"/>
          <w:szCs w:val="24"/>
        </w:rPr>
        <w:t xml:space="preserve"> 101:1–10.</w:t>
      </w:r>
    </w:p>
    <w:p w14:paraId="54DF2A9B"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lastRenderedPageBreak/>
        <w:t xml:space="preserve">Lowry, H., A. Lill, and B. B. M. Wong. 2013. Behavioural responses of wildlife to urban environments. </w:t>
      </w:r>
      <w:r w:rsidRPr="0019114E">
        <w:rPr>
          <w:rFonts w:cs="Times New Roman"/>
          <w:i/>
          <w:iCs/>
          <w:szCs w:val="24"/>
        </w:rPr>
        <w:t>Biological reviews of the Cambridge Philosophical Society</w:t>
      </w:r>
      <w:r w:rsidRPr="0019114E">
        <w:rPr>
          <w:rFonts w:cs="Times New Roman"/>
          <w:szCs w:val="24"/>
        </w:rPr>
        <w:t xml:space="preserve"> 88:537–549.</w:t>
      </w:r>
    </w:p>
    <w:p w14:paraId="1072557A"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Mainwaring, M. C., and S. C. Griffith. 2013. Looking after your partner: sentinel behaviour in a socially monogamous bird. </w:t>
      </w:r>
      <w:r w:rsidRPr="0019114E">
        <w:rPr>
          <w:rFonts w:cs="Times New Roman"/>
          <w:i/>
          <w:iCs/>
          <w:szCs w:val="24"/>
        </w:rPr>
        <w:t xml:space="preserve">PeerJ </w:t>
      </w:r>
      <w:r w:rsidRPr="0019114E">
        <w:rPr>
          <w:rFonts w:cs="Times New Roman"/>
          <w:szCs w:val="24"/>
        </w:rPr>
        <w:t>1:e83.</w:t>
      </w:r>
    </w:p>
    <w:p w14:paraId="0D45E2A5"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Manser, M. 2018. Meerkats – identifying cognitive mechanisms underlying meerkat coordination and communication: experimental designs in their natural habitat. Pages 286–307 </w:t>
      </w:r>
      <w:r w:rsidRPr="0019114E">
        <w:rPr>
          <w:rFonts w:cs="Times New Roman"/>
          <w:i/>
          <w:iCs/>
          <w:szCs w:val="24"/>
        </w:rPr>
        <w:t>in</w:t>
      </w:r>
      <w:r w:rsidRPr="0019114E">
        <w:rPr>
          <w:rFonts w:cs="Times New Roman"/>
          <w:szCs w:val="24"/>
        </w:rPr>
        <w:t xml:space="preserve"> N. Bueno-Guerra and F. Amici, editors. </w:t>
      </w:r>
      <w:r w:rsidRPr="0019114E">
        <w:rPr>
          <w:rFonts w:cs="Times New Roman"/>
          <w:i/>
          <w:iCs/>
          <w:szCs w:val="24"/>
        </w:rPr>
        <w:t>Field and Laboratory Methods in Animal Cognition. First edition. Cambridge University Press.</w:t>
      </w:r>
    </w:p>
    <w:p w14:paraId="4D1485B1"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Morris-Drake, A., C. Christensen, J. M. Kern, and A. N. Radford. 2019. Experimental field evidence that out-group threats influence within-group behavior. </w:t>
      </w:r>
      <w:r w:rsidRPr="0019114E">
        <w:rPr>
          <w:rFonts w:cs="Times New Roman"/>
          <w:i/>
          <w:iCs/>
          <w:szCs w:val="24"/>
        </w:rPr>
        <w:t>Behavioral Ecology</w:t>
      </w:r>
      <w:r w:rsidRPr="0019114E">
        <w:rPr>
          <w:rFonts w:cs="Times New Roman"/>
          <w:szCs w:val="24"/>
        </w:rPr>
        <w:t xml:space="preserve"> 30:1425–1435.</w:t>
      </w:r>
    </w:p>
    <w:p w14:paraId="2759C885"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Morrison, J. L., I. G. W. Gottlieb, and K. E. Pias. 2016. Spatial distribution and the value of green spaces for urban red-tailed hawks. </w:t>
      </w:r>
      <w:r w:rsidRPr="0019114E">
        <w:rPr>
          <w:rFonts w:cs="Times New Roman"/>
          <w:i/>
          <w:iCs/>
          <w:szCs w:val="24"/>
        </w:rPr>
        <w:t xml:space="preserve">Urban Ecosystems </w:t>
      </w:r>
      <w:r w:rsidRPr="0019114E">
        <w:rPr>
          <w:rFonts w:cs="Times New Roman"/>
          <w:szCs w:val="24"/>
        </w:rPr>
        <w:t>19:1373–1388.</w:t>
      </w:r>
    </w:p>
    <w:p w14:paraId="3A6E5B67"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Ostreiher, R., and A. Heifetz. 2019. The sentineling-foraging trade-off in dominant and subordinate Arabian babblers. </w:t>
      </w:r>
      <w:r w:rsidRPr="0019114E">
        <w:rPr>
          <w:rFonts w:cs="Times New Roman"/>
          <w:i/>
          <w:iCs/>
          <w:szCs w:val="24"/>
        </w:rPr>
        <w:t>Ethology</w:t>
      </w:r>
      <w:r w:rsidRPr="0019114E">
        <w:rPr>
          <w:rFonts w:cs="Times New Roman"/>
          <w:szCs w:val="24"/>
        </w:rPr>
        <w:t xml:space="preserve"> 125:98–105.</w:t>
      </w:r>
    </w:p>
    <w:p w14:paraId="36B54407"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Ostreiher, R., R. Mundry, and A. Heifetz. 2021. On the self-regulation of sentinel activity among Arabian babbler groupmates. </w:t>
      </w:r>
      <w:r w:rsidRPr="0019114E">
        <w:rPr>
          <w:rFonts w:cs="Times New Roman"/>
          <w:i/>
          <w:iCs/>
          <w:szCs w:val="24"/>
        </w:rPr>
        <w:t xml:space="preserve">Animal Behaviour </w:t>
      </w:r>
      <w:r w:rsidRPr="0019114E">
        <w:rPr>
          <w:rFonts w:cs="Times New Roman"/>
          <w:szCs w:val="24"/>
        </w:rPr>
        <w:t>173:81–92.</w:t>
      </w:r>
    </w:p>
    <w:p w14:paraId="62FF9091"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Rauber, R., and M. B. Manser. 2021. Effect of group size and experience on the ontogeny of sentinel calling behaviour in meerkats. </w:t>
      </w:r>
      <w:r w:rsidRPr="0019114E">
        <w:rPr>
          <w:rFonts w:cs="Times New Roman"/>
          <w:i/>
          <w:iCs/>
          <w:szCs w:val="24"/>
        </w:rPr>
        <w:t>Animal Behaviour</w:t>
      </w:r>
      <w:r w:rsidRPr="0019114E">
        <w:rPr>
          <w:rFonts w:cs="Times New Roman"/>
          <w:szCs w:val="24"/>
        </w:rPr>
        <w:t xml:space="preserve"> 171:129–138.</w:t>
      </w:r>
    </w:p>
    <w:p w14:paraId="0159E438"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Ridley, A. R., E. M. Wiley, and A. M. Thompson. 2014. The ecological benefits of interceptive eavesdropping. </w:t>
      </w:r>
      <w:r w:rsidRPr="0019114E">
        <w:rPr>
          <w:rFonts w:cs="Times New Roman"/>
          <w:i/>
          <w:iCs/>
          <w:szCs w:val="24"/>
        </w:rPr>
        <w:t>Functional Ecology</w:t>
      </w:r>
      <w:r w:rsidRPr="0019114E">
        <w:rPr>
          <w:rFonts w:cs="Times New Roman"/>
          <w:szCs w:val="24"/>
        </w:rPr>
        <w:t xml:space="preserve"> 28:197–205.</w:t>
      </w:r>
    </w:p>
    <w:p w14:paraId="7094EE24"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Santema, P., and T. Clutton-Brock. 2013. Meerkat helpers increase sentinel behaviour and bipedal vigilance in the presence of pups. </w:t>
      </w:r>
      <w:r w:rsidRPr="0019114E">
        <w:rPr>
          <w:rFonts w:cs="Times New Roman"/>
          <w:i/>
          <w:iCs/>
          <w:szCs w:val="24"/>
        </w:rPr>
        <w:t>Animal Behaviour</w:t>
      </w:r>
      <w:r w:rsidRPr="0019114E">
        <w:rPr>
          <w:rFonts w:cs="Times New Roman"/>
          <w:szCs w:val="24"/>
        </w:rPr>
        <w:t xml:space="preserve"> 85:655–661.</w:t>
      </w:r>
    </w:p>
    <w:p w14:paraId="1C80C4F5"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lastRenderedPageBreak/>
        <w:t xml:space="preserve">Sorato, E., P. R. Gullett, S. C. Griffith, and A. F. Russell. 2012. Effects of predation risk on foraging behaviour and group size: adaptations in a social cooperative species. </w:t>
      </w:r>
      <w:r w:rsidRPr="0019114E">
        <w:rPr>
          <w:rFonts w:cs="Times New Roman"/>
          <w:i/>
          <w:iCs/>
          <w:szCs w:val="24"/>
        </w:rPr>
        <w:t>Animal Behaviour</w:t>
      </w:r>
      <w:r w:rsidRPr="0019114E">
        <w:rPr>
          <w:rFonts w:cs="Times New Roman"/>
          <w:szCs w:val="24"/>
        </w:rPr>
        <w:t xml:space="preserve"> 84:823–834.</w:t>
      </w:r>
    </w:p>
    <w:p w14:paraId="13109CFC"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Walker, L., J. York, and A. Young. 2016. Sexually selected sentinels? Evidence of a role for intrasexual competition in sentinel behavior. </w:t>
      </w:r>
      <w:r w:rsidRPr="0019114E">
        <w:rPr>
          <w:rFonts w:cs="Times New Roman"/>
          <w:i/>
          <w:iCs/>
          <w:szCs w:val="24"/>
        </w:rPr>
        <w:t>Behavioral Ecology</w:t>
      </w:r>
      <w:r w:rsidRPr="0019114E">
        <w:rPr>
          <w:rFonts w:cs="Times New Roman"/>
          <w:szCs w:val="24"/>
        </w:rPr>
        <w:t xml:space="preserve"> 27:1461–1470.</w:t>
      </w:r>
    </w:p>
    <w:p w14:paraId="7F6328F0"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Wright, J., E. Berg, S. R. De Kort, V. Khazin, and A. A. Maklakov. 2001a. Safe selfish sentinels in a cooperative bird: </w:t>
      </w:r>
      <w:r w:rsidRPr="0019114E">
        <w:rPr>
          <w:rFonts w:cs="Times New Roman"/>
          <w:i/>
          <w:iCs/>
          <w:szCs w:val="24"/>
        </w:rPr>
        <w:t>safe selfish sentinels</w:t>
      </w:r>
      <w:r w:rsidRPr="0019114E">
        <w:rPr>
          <w:rFonts w:cs="Times New Roman"/>
          <w:szCs w:val="24"/>
        </w:rPr>
        <w:t xml:space="preserve">. </w:t>
      </w:r>
      <w:r w:rsidRPr="0019114E">
        <w:rPr>
          <w:rFonts w:cs="Times New Roman"/>
          <w:i/>
          <w:iCs/>
          <w:szCs w:val="24"/>
        </w:rPr>
        <w:t>Journal of Animal Ecology</w:t>
      </w:r>
      <w:r w:rsidRPr="0019114E">
        <w:rPr>
          <w:rFonts w:cs="Times New Roman"/>
          <w:szCs w:val="24"/>
        </w:rPr>
        <w:t xml:space="preserve"> 70:1070–1079.</w:t>
      </w:r>
    </w:p>
    <w:p w14:paraId="1A2684A3"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Wright, J., E. Berg, S. R. De Kort, V. Khazin, and A. A. Maklakov. 2001b. Cooperative sentinel behaviour in the Arabian babbler. </w:t>
      </w:r>
      <w:r w:rsidRPr="0019114E">
        <w:rPr>
          <w:rFonts w:cs="Times New Roman"/>
          <w:i/>
          <w:iCs/>
          <w:szCs w:val="24"/>
        </w:rPr>
        <w:t>Animal Behaviour</w:t>
      </w:r>
      <w:r w:rsidRPr="0019114E">
        <w:rPr>
          <w:rFonts w:cs="Times New Roman"/>
          <w:szCs w:val="24"/>
        </w:rPr>
        <w:t xml:space="preserve"> 62:973–979.</w:t>
      </w:r>
    </w:p>
    <w:p w14:paraId="52BB2805"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Wright, J., A. A. Maklakov, and V. Khazin. 2001c. State-dependent sentinels: an experimental study in the Arabian babbler. </w:t>
      </w:r>
      <w:r w:rsidRPr="0019114E">
        <w:rPr>
          <w:rFonts w:cs="Times New Roman"/>
          <w:i/>
          <w:iCs/>
          <w:szCs w:val="24"/>
        </w:rPr>
        <w:t>Proceedings of the Royal Society of London. Series B: Biological Sciences</w:t>
      </w:r>
      <w:r w:rsidRPr="0019114E">
        <w:rPr>
          <w:rFonts w:cs="Times New Roman"/>
          <w:szCs w:val="24"/>
        </w:rPr>
        <w:t xml:space="preserve"> 268:821–826.</w:t>
      </w:r>
    </w:p>
    <w:p w14:paraId="70FB3A9B"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Yasukawa, K., and A. Cockburn. 2009. Antipredator vigilance in cooperatively breeding superb fairy-wrens (</w:t>
      </w:r>
      <w:r w:rsidRPr="0019114E">
        <w:rPr>
          <w:rFonts w:cs="Times New Roman"/>
          <w:i/>
          <w:iCs/>
          <w:szCs w:val="24"/>
        </w:rPr>
        <w:t>Malurus cyaneus</w:t>
      </w:r>
      <w:r w:rsidRPr="0019114E">
        <w:rPr>
          <w:rFonts w:cs="Times New Roman"/>
          <w:szCs w:val="24"/>
        </w:rPr>
        <w:t xml:space="preserve">). </w:t>
      </w:r>
      <w:r w:rsidRPr="0019114E">
        <w:rPr>
          <w:rFonts w:cs="Times New Roman"/>
          <w:i/>
          <w:iCs/>
          <w:szCs w:val="24"/>
        </w:rPr>
        <w:t xml:space="preserve">The Auk </w:t>
      </w:r>
      <w:r w:rsidRPr="0019114E">
        <w:rPr>
          <w:rFonts w:cs="Times New Roman"/>
          <w:szCs w:val="24"/>
        </w:rPr>
        <w:t>126:147–154.</w:t>
      </w:r>
    </w:p>
    <w:p w14:paraId="710430A3" w14:textId="7F834E34"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Yasukawa, K., L. K. Whittenberger, and T. A. Nielsen. 1992. Anti-predator vigilance in the red-winged blackbird, </w:t>
      </w:r>
      <w:r w:rsidRPr="0019114E">
        <w:rPr>
          <w:rFonts w:cs="Times New Roman"/>
          <w:i/>
          <w:iCs/>
          <w:szCs w:val="24"/>
        </w:rPr>
        <w:t>Agelaius phoeniceus</w:t>
      </w:r>
      <w:r w:rsidRPr="0019114E">
        <w:rPr>
          <w:rFonts w:cs="Times New Roman"/>
          <w:szCs w:val="24"/>
        </w:rPr>
        <w:t xml:space="preserve">: do males act as sentinels? </w:t>
      </w:r>
      <w:r w:rsidRPr="0019114E">
        <w:rPr>
          <w:rFonts w:cs="Times New Roman"/>
          <w:i/>
          <w:iCs/>
          <w:szCs w:val="24"/>
        </w:rPr>
        <w:t>Animal Behaviour</w:t>
      </w:r>
      <w:r w:rsidRPr="0019114E">
        <w:rPr>
          <w:rFonts w:cs="Times New Roman"/>
          <w:szCs w:val="24"/>
        </w:rPr>
        <w:t xml:space="preserve"> 43:961–969.</w:t>
      </w:r>
    </w:p>
    <w:p w14:paraId="48CABF72" w14:textId="6B5C1D6B"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Zacharias, V. J., and D. N. Mathew. 1998. Behaviour of the whiteheaded babbler </w:t>
      </w:r>
      <w:r w:rsidRPr="0019114E">
        <w:rPr>
          <w:rFonts w:cs="Times New Roman"/>
          <w:i/>
          <w:iCs/>
          <w:szCs w:val="24"/>
        </w:rPr>
        <w:t>Turdoides affinis Jerdon</w:t>
      </w:r>
      <w:r w:rsidRPr="0019114E">
        <w:rPr>
          <w:rFonts w:cs="Times New Roman"/>
          <w:szCs w:val="24"/>
        </w:rPr>
        <w:t xml:space="preserve">. </w:t>
      </w:r>
      <w:r w:rsidRPr="0019114E">
        <w:rPr>
          <w:rFonts w:cs="Times New Roman"/>
          <w:i/>
          <w:iCs/>
          <w:szCs w:val="24"/>
        </w:rPr>
        <w:t>The journal of the Bombay Natural History Society</w:t>
      </w:r>
      <w:r w:rsidRPr="0019114E">
        <w:rPr>
          <w:rFonts w:cs="Times New Roman"/>
          <w:szCs w:val="24"/>
        </w:rPr>
        <w:t xml:space="preserve"> 95:8–14.</w:t>
      </w:r>
    </w:p>
    <w:p w14:paraId="251F575A" w14:textId="77777777" w:rsidR="00382311" w:rsidRPr="0019114E" w:rsidRDefault="00382311" w:rsidP="00382311">
      <w:pPr>
        <w:spacing w:after="240" w:line="360" w:lineRule="auto"/>
        <w:rPr>
          <w:rFonts w:cs="Times New Roman"/>
        </w:rPr>
      </w:pPr>
      <w:r w:rsidRPr="0019114E">
        <w:rPr>
          <w:rFonts w:cs="Times New Roman"/>
          <w:szCs w:val="24"/>
        </w:rPr>
        <w:fldChar w:fldCharType="end"/>
      </w:r>
    </w:p>
    <w:p w14:paraId="60E06FC3" w14:textId="3856F41B" w:rsidR="00D5379C" w:rsidRPr="0019114E" w:rsidRDefault="00D5379C" w:rsidP="00D5379C">
      <w:pPr>
        <w:pStyle w:val="SectionText0"/>
        <w:sectPr w:rsidR="00D5379C" w:rsidRPr="0019114E" w:rsidSect="009730A0">
          <w:headerReference w:type="default" r:id="rId23"/>
          <w:pgSz w:w="12240" w:h="15840"/>
          <w:pgMar w:top="1440" w:right="1440" w:bottom="1440" w:left="1440" w:header="720" w:footer="720" w:gutter="0"/>
          <w:cols w:space="720"/>
        </w:sectPr>
      </w:pPr>
    </w:p>
    <w:p w14:paraId="0E934949" w14:textId="77777777" w:rsidR="007D6254" w:rsidRPr="0019114E" w:rsidRDefault="007D6254" w:rsidP="007D6254">
      <w:pPr>
        <w:pStyle w:val="Heading1"/>
        <w:rPr>
          <w:rFonts w:cs="Times New Roman"/>
        </w:rPr>
      </w:pPr>
      <w:bookmarkStart w:id="68" w:name="_Toc162794597"/>
      <w:bookmarkStart w:id="69" w:name="_Toc174089125"/>
      <w:bookmarkEnd w:id="25"/>
      <w:r w:rsidRPr="0019114E">
        <w:rPr>
          <w:rFonts w:cs="Times New Roman"/>
        </w:rPr>
        <w:lastRenderedPageBreak/>
        <w:t>Heads up! Social vigilance behaviour in urban American crows</w:t>
      </w:r>
      <w:bookmarkEnd w:id="68"/>
      <w:bookmarkEnd w:id="69"/>
    </w:p>
    <w:p w14:paraId="436F2DB7" w14:textId="77777777" w:rsidR="007D6254" w:rsidRPr="00356BD5" w:rsidRDefault="007D6254" w:rsidP="007D6254">
      <w:pPr>
        <w:spacing w:after="240"/>
        <w:rPr>
          <w:rFonts w:cs="Times New Roman"/>
          <w:iCs/>
          <w:szCs w:val="24"/>
        </w:rPr>
      </w:pPr>
      <w:bookmarkStart w:id="70" w:name="_Hlk171590476"/>
      <w:r w:rsidRPr="00356BD5">
        <w:rPr>
          <w:rFonts w:cs="Times New Roman"/>
          <w:iCs/>
          <w:szCs w:val="24"/>
        </w:rPr>
        <w:t>Alex Popescu</w:t>
      </w:r>
      <w:r w:rsidRPr="00356BD5">
        <w:rPr>
          <w:rFonts w:cs="Times New Roman"/>
          <w:iCs/>
          <w:szCs w:val="24"/>
          <w:vertAlign w:val="superscript"/>
        </w:rPr>
        <w:t>1</w:t>
      </w:r>
      <w:r w:rsidRPr="00356BD5">
        <w:rPr>
          <w:rFonts w:cs="Times New Roman"/>
          <w:iCs/>
          <w:szCs w:val="24"/>
        </w:rPr>
        <w:t>, Anne B. Clark</w:t>
      </w:r>
      <w:r w:rsidRPr="00356BD5">
        <w:rPr>
          <w:rFonts w:cs="Times New Roman"/>
          <w:iCs/>
          <w:szCs w:val="24"/>
          <w:vertAlign w:val="superscript"/>
        </w:rPr>
        <w:t>2</w:t>
      </w:r>
      <w:r w:rsidRPr="00356BD5">
        <w:rPr>
          <w:rFonts w:cs="Times New Roman"/>
          <w:iCs/>
          <w:szCs w:val="24"/>
        </w:rPr>
        <w:t>, Taylor Kerr</w:t>
      </w:r>
      <w:r w:rsidRPr="00356BD5">
        <w:rPr>
          <w:rFonts w:cs="Times New Roman"/>
          <w:iCs/>
          <w:szCs w:val="24"/>
          <w:vertAlign w:val="superscript"/>
        </w:rPr>
        <w:t>1</w:t>
      </w:r>
      <w:r w:rsidRPr="00356BD5">
        <w:rPr>
          <w:rFonts w:cs="Times New Roman"/>
          <w:iCs/>
          <w:szCs w:val="24"/>
        </w:rPr>
        <w:t>, Alex Wilder</w:t>
      </w:r>
      <w:r w:rsidRPr="00356BD5">
        <w:rPr>
          <w:rFonts w:cs="Times New Roman"/>
          <w:iCs/>
          <w:szCs w:val="24"/>
          <w:vertAlign w:val="superscript"/>
        </w:rPr>
        <w:t>1</w:t>
      </w:r>
      <w:r w:rsidRPr="00356BD5">
        <w:rPr>
          <w:rFonts w:cs="Times New Roman"/>
          <w:iCs/>
          <w:szCs w:val="24"/>
        </w:rPr>
        <w:t>, Kiyoko M. Gotanda</w:t>
      </w:r>
      <w:r w:rsidRPr="00356BD5">
        <w:rPr>
          <w:rFonts w:cs="Times New Roman"/>
          <w:iCs/>
          <w:szCs w:val="24"/>
          <w:vertAlign w:val="superscript"/>
        </w:rPr>
        <w:t>1</w:t>
      </w:r>
    </w:p>
    <w:p w14:paraId="1B39A82A" w14:textId="33FD612C" w:rsidR="007D6254" w:rsidRPr="00356BD5" w:rsidRDefault="007D6254" w:rsidP="007D6254">
      <w:pPr>
        <w:spacing w:line="240" w:lineRule="auto"/>
        <w:rPr>
          <w:rFonts w:cs="Times New Roman"/>
          <w:iCs/>
          <w:szCs w:val="24"/>
        </w:rPr>
      </w:pPr>
      <w:r w:rsidRPr="00356BD5">
        <w:rPr>
          <w:rFonts w:cs="Times New Roman"/>
          <w:iCs/>
          <w:szCs w:val="24"/>
        </w:rPr>
        <w:tab/>
      </w:r>
      <w:r w:rsidRPr="00356BD5">
        <w:rPr>
          <w:rFonts w:cs="Times New Roman"/>
          <w:iCs/>
          <w:szCs w:val="24"/>
          <w:vertAlign w:val="superscript"/>
        </w:rPr>
        <w:t>1</w:t>
      </w:r>
      <w:r w:rsidRPr="00356BD5">
        <w:rPr>
          <w:rFonts w:cs="Times New Roman"/>
          <w:iCs/>
          <w:szCs w:val="24"/>
        </w:rPr>
        <w:t xml:space="preserve"> Brock University, Department of Biolog</w:t>
      </w:r>
      <w:r w:rsidR="00836644" w:rsidRPr="0019114E">
        <w:rPr>
          <w:rFonts w:cs="Times New Roman"/>
          <w:iCs/>
          <w:szCs w:val="24"/>
        </w:rPr>
        <w:t>ical Sciences</w:t>
      </w:r>
    </w:p>
    <w:p w14:paraId="0DF50F34" w14:textId="77777777" w:rsidR="007D6254" w:rsidRPr="00356BD5" w:rsidRDefault="007D6254" w:rsidP="007D6254">
      <w:pPr>
        <w:spacing w:line="240" w:lineRule="auto"/>
        <w:rPr>
          <w:rFonts w:cs="Times New Roman"/>
          <w:iCs/>
          <w:szCs w:val="24"/>
        </w:rPr>
      </w:pPr>
      <w:r w:rsidRPr="00356BD5">
        <w:rPr>
          <w:rFonts w:cs="Times New Roman"/>
          <w:iCs/>
          <w:szCs w:val="24"/>
        </w:rPr>
        <w:tab/>
      </w:r>
      <w:r w:rsidRPr="00356BD5">
        <w:rPr>
          <w:rFonts w:cs="Times New Roman"/>
          <w:iCs/>
          <w:szCs w:val="24"/>
          <w:vertAlign w:val="superscript"/>
        </w:rPr>
        <w:t>2</w:t>
      </w:r>
      <w:r w:rsidRPr="00356BD5">
        <w:rPr>
          <w:rFonts w:cs="Times New Roman"/>
          <w:iCs/>
          <w:szCs w:val="24"/>
        </w:rPr>
        <w:t xml:space="preserve"> Binghamton University, Department of Biological Sciences</w:t>
      </w:r>
    </w:p>
    <w:p w14:paraId="0D54FD5C" w14:textId="77777777" w:rsidR="007D6254" w:rsidRPr="0019114E" w:rsidRDefault="007D6254" w:rsidP="007D6254">
      <w:pPr>
        <w:pStyle w:val="SectionTitle"/>
      </w:pPr>
      <w:bookmarkStart w:id="71" w:name="_Toc162204952"/>
      <w:bookmarkStart w:id="72" w:name="_Toc162794598"/>
      <w:bookmarkStart w:id="73" w:name="_Toc174089126"/>
      <w:bookmarkEnd w:id="70"/>
      <w:r w:rsidRPr="0019114E">
        <w:t>Introduction</w:t>
      </w:r>
      <w:bookmarkEnd w:id="71"/>
      <w:bookmarkEnd w:id="72"/>
      <w:bookmarkEnd w:id="73"/>
    </w:p>
    <w:p w14:paraId="10886022" w14:textId="77777777" w:rsidR="007D6254" w:rsidRPr="00356BD5" w:rsidRDefault="007D6254" w:rsidP="007D6254">
      <w:pPr>
        <w:spacing w:after="240" w:line="480" w:lineRule="auto"/>
        <w:rPr>
          <w:rFonts w:cs="Times New Roman"/>
          <w:iCs/>
          <w:szCs w:val="24"/>
        </w:rPr>
      </w:pPr>
      <w:r w:rsidRPr="00356BD5">
        <w:rPr>
          <w:rFonts w:cs="Times New Roman"/>
          <w:iCs/>
          <w:szCs w:val="24"/>
        </w:rPr>
        <w:t>Groups of American crows (</w:t>
      </w:r>
      <w:r w:rsidRPr="00356BD5">
        <w:rPr>
          <w:rFonts w:cs="Times New Roman"/>
          <w:i/>
          <w:szCs w:val="24"/>
        </w:rPr>
        <w:t>Corvus brachyrhynchos</w:t>
      </w:r>
      <w:r w:rsidRPr="00356BD5">
        <w:rPr>
          <w:rFonts w:cs="Times New Roman"/>
          <w:iCs/>
          <w:szCs w:val="24"/>
        </w:rPr>
        <w:t xml:space="preserve">) can be found in most North American cities and are an example of an urbanized species able to exploit human-altered environments </w:t>
      </w:r>
      <w:r w:rsidRPr="00356BD5">
        <w:rPr>
          <w:rFonts w:cs="Times New Roman"/>
          <w:iCs/>
          <w:szCs w:val="24"/>
        </w:rPr>
        <w:fldChar w:fldCharType="begin"/>
      </w:r>
      <w:r w:rsidRPr="0019114E">
        <w:rPr>
          <w:rFonts w:cs="Times New Roman"/>
          <w:iCs/>
          <w:szCs w:val="24"/>
        </w:rPr>
        <w:instrText xml:space="preserve"> ADDIN ZOTERO_ITEM CSL_CITATION {"citationID":"s2qVPjj7","properties":{"formattedCitation":"(Marzluff et al. 2001, Withey and Marzluff 2009)","plainCitation":"(Marzluff et al. 2001, Withey and Marzluff 2009)","noteIndex":0},"citationItems":[{"id":147,"uris":["http://zotero.org/users/8430992/items/WBMUKQWR"],"itemData":{"id":147,"type":"chapter","container-title":"Avian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citation-key":"marzluff2001"}},{"id":1753,"uris":["http://zotero.org/users/8430992/items/ATXGBHTA","http://zotero.org/users/8430992/items/JILFH5I6"],"itemData":{"id":1753,"type":"article-journal","abstract":"The conversion of forests and farmlands to human settlements has negative impacts on many native species, but also provides resources that some species are able to exploit. American Crows (Corvus brachyrhynchos), one such exploiter, create concern due to their impact as nest predators, disease hosts, and cultural harbingers of evil. We used various measures of crow abundance and resource use to determine crows’ response to features of anthropogenic landscapes in the Puget Sound region of the United States. We examined land cover and land use composition at three spatial scales: study sites (up to 208 ha), crow home ranges within sites (18.1 ha), and local land cover (400 m2). At the study site and within-site scales crow abundance was strongly correlated with land cover providing anthropogenic resources. In particular, crows were associated with the amount of ‘maintained forest’ cover, and were more likely to use grass and shrub cover than forest or bare soil cover. Although crows did not show a generalized response to an edge variable, they exhibited greater use of patchy habitat created by human settlements than of native forests. Radio-tagged territorial adults used resources within their home ranges relatively evenly, suggesting resource selection had occurred at a larger spatial scale. The land conversion pattern of new suburban and exurban settlements creates the mix of impervious surfaces and maintained vegetation that crows use, and in our study area crow populations are expected to continue to increase.","container-title":"Landscape Ecology","DOI":"10.1007/s10980-008-9305-9","ISSN":"0921-2973, 1572-9761","issue":"2","journalAbbreviation":"Landscape Ecol","language":"en","page":"281-293","source":"Semantic Scholar","title":"Multi-scale use of lands providing anthropogenic resources by American Crows in an urbanizing landscape","volume":"24","author":[{"family":"Withey","given":"John C."},{"family":"Marzluff","given":"John M."}],"issued":{"date-parts":[["2009",2]]},"citation-key":"witheyMultiscaleUseLands2009"}}],"schema":"https://github.com/citation-style-language/schema/raw/master/csl-citation.json"} </w:instrText>
      </w:r>
      <w:r w:rsidRPr="00356BD5">
        <w:rPr>
          <w:rFonts w:cs="Times New Roman"/>
          <w:iCs/>
          <w:szCs w:val="24"/>
        </w:rPr>
        <w:fldChar w:fldCharType="separate"/>
      </w:r>
      <w:r w:rsidRPr="0019114E">
        <w:rPr>
          <w:rFonts w:cs="Times New Roman"/>
        </w:rPr>
        <w:t>(Marzluff et al. 2001, Withey and Marzluff 2009)</w:t>
      </w:r>
      <w:r w:rsidRPr="00356BD5">
        <w:rPr>
          <w:rFonts w:cs="Times New Roman"/>
          <w:iCs/>
          <w:szCs w:val="24"/>
        </w:rPr>
        <w:fldChar w:fldCharType="end"/>
      </w:r>
      <w:r w:rsidRPr="00356BD5">
        <w:rPr>
          <w:rFonts w:cs="Times New Roman"/>
          <w:iCs/>
          <w:szCs w:val="24"/>
        </w:rPr>
        <w:t xml:space="preserve">. Behavioural adaptations have allowed them to use anthropogenic resources and deal with the challenges of urban living </w:t>
      </w:r>
      <w:r w:rsidRPr="00356BD5">
        <w:rPr>
          <w:rFonts w:cs="Times New Roman"/>
          <w:iCs/>
          <w:szCs w:val="24"/>
        </w:rPr>
        <w:fldChar w:fldCharType="begin"/>
      </w:r>
      <w:r w:rsidRPr="0019114E">
        <w:rPr>
          <w:rFonts w:cs="Times New Roman"/>
          <w:iCs/>
          <w:szCs w:val="24"/>
        </w:rPr>
        <w:instrText xml:space="preserve"> ADDIN ZOTERO_ITEM CSL_CITATION {"citationID":"r5GnZKga","properties":{"formattedCitation":"(Lowry et al. 2013, Isaksson 2018)","plainCitation":"(Lowry et al. 2013, Isaksson 2018)","noteIndex":0},"citationItems":[{"id":154,"uris":["http://zotero.org/users/8430992/items/U83EWWCW"],"itemData":{"id":154,"type":"chapter","abstract":"Urban habitats and landscapes are markedly different from nonurban “natural” habitats. The major difference is the transformation of the land, from natural green areas to anthropogenic structures and impervious surfaces. To survive in the urban habitat, birds are forced to either accept or avoid the new conditions. In addition, the urban sprawl has led to a highly fragmented landscape, with islets of suitable bird habitat surrounded by highways and buildings that frequently act as barriers, even for mobile creatures such as birds. These altered conditions have changed the avifauna dramatically, with many species vanishing once an area is urbanized, thus resulting in a significant loss of local biodiversity. However, some species seem to thrive in the city, and these urban-dwelling species often show pronounced phenotypic differences (e.g., in behavior, physiology, and morphology) to their rural conspecifics. These phenotypic changes have been linked to specific urban selective drivers such as air pollution, artificial light at night, noise, different kinds of food, different predation pressures, and human disturbances. However, these drivers are often confounded, and it is hard to separate one urban factor as the main driver for the differentiation. Although the urban habitat is a large threat to biodiversity, it is also an exciting environment for studies of population divergence, evolutionary responses, and ultimately speciation in real time.","collection-title":"Fascinating Life Sciences","container-title":"Bird Species: How They Arise, Modify and Vanish","event-place":"Cham","ISBN":"978-3-319-91689-7","language":"en","note":"DOI: 10.1007/978-3-319-91689-7_13","page":"235-257","publisher":"Springer International Publishing","publisher-place":"Cham","source":"Springer Link","title":"Impact of urbanization on birds","URL":"https://doi.org/10.1007/978-3-319-91689-7_13","author":[{"family":"Isaksson","given":"Caroline"}],"editor":[{"family":"Tietze","given":"Dieter Thomas"}],"accessed":{"date-parts":[["2022",1,10]]},"issued":{"date-parts":[["2018"]]},"citation-key":"isakssonImpactUrbanizationBirds2018"}},{"id":26,"uris":["http://zotero.org/users/8430992/items/WS7GWY5C"],"itemData":{"id":26,"type":"article-journal","abstract":"Increased urbanization represents a formidable challenge for wildlife. Nevertheless, a few species appear to thrive in the evolutionarily novel environment created by cities, demonstrating the remarkable adaptability of some animals. We argue that individuals that can adjust their behaviours to the new selection pressures presented by cities should have greater success in urban habitats. Accordingly, urban wildlife often exhibit behaviours that differ from those of their rural counterparts, from changes to food and den preferences to adjustments in the structure of their signals. Research suggests that behavioural flexibility (or phenotypic plasticity) may be an important characteristic for succeeding in urban environments. Moreover, some individuals or species might possess behavioural traits (a particular temperament) that are inherently well suited to occupying urban habitats, such as a high level of disturbance tolerance. This suggests that members of species that are less ‘plastic’ or naturally timid in temperament are likely to be disadvantaged in high‐disturbance environments and consequently may be precluded from colonizing cities and towns.","container-title":"Biological reviews of the Cambridge Philosophical Society","DOI":"10.1111/brv.12012","ISSN":"1464-7931","issue":"3","language":"eng","note":"publisher-place: Oxford, UK\npublisher: Blackwell Publishing Ltd","page":"537–549","source":"ocul-bu.primo.exlibrisgroup.com","title":"Behavioural responses of wildlife to urban environments","volume":"88","author":[{"family":"Lowry","given":"Hélène"},{"family":"Lill","given":"Alan"},{"family":"Wong","given":"Bob B. M."}],"issued":{"date-parts":[["2013"]]},"citation-key":"lowryBehaviouralResponsesWildlife2013"}}],"schema":"https://github.com/citation-style-language/schema/raw/master/csl-citation.json"} </w:instrText>
      </w:r>
      <w:r w:rsidRPr="00356BD5">
        <w:rPr>
          <w:rFonts w:cs="Times New Roman"/>
          <w:iCs/>
          <w:szCs w:val="24"/>
        </w:rPr>
        <w:fldChar w:fldCharType="separate"/>
      </w:r>
      <w:r w:rsidRPr="0019114E">
        <w:rPr>
          <w:rFonts w:cs="Times New Roman"/>
        </w:rPr>
        <w:t>(Lowry et al. 2013, Isaksson 2018)</w:t>
      </w:r>
      <w:r w:rsidRPr="00356BD5">
        <w:rPr>
          <w:rFonts w:cs="Times New Roman"/>
          <w:iCs/>
          <w:szCs w:val="24"/>
        </w:rPr>
        <w:fldChar w:fldCharType="end"/>
      </w:r>
      <w:r w:rsidRPr="00356BD5">
        <w:rPr>
          <w:rFonts w:cs="Times New Roman"/>
          <w:iCs/>
          <w:szCs w:val="24"/>
        </w:rPr>
        <w:t xml:space="preserve">. Adaptive social foraging behaviours could further help mitigate the risks of foraging in urban areas, and potentially increase their foraging efficiency. These adaptations are beneficial to the success of crows but could have broader ecological implications, namely contributing to the decrease in North American avifauna through increased competition or predation </w:t>
      </w:r>
      <w:r w:rsidRPr="00356BD5">
        <w:rPr>
          <w:rFonts w:cs="Times New Roman"/>
          <w:iCs/>
          <w:szCs w:val="24"/>
        </w:rPr>
        <w:fldChar w:fldCharType="begin"/>
      </w:r>
      <w:r w:rsidRPr="0019114E">
        <w:rPr>
          <w:rFonts w:cs="Times New Roman"/>
          <w:iCs/>
          <w:szCs w:val="24"/>
        </w:rPr>
        <w:instrText xml:space="preserve"> ADDIN ZOTERO_ITEM CSL_CITATION {"citationID":"xR7TUsIt","properties":{"formattedCitation":"(Latta and Latta 2015, Rosenberg et al. 2019)","plainCitation":"(Latta and Latta 2015, Rosenberg et al. 2019)","noteIndex":0},"citationItems":[{"id":1765,"uris":["http://zotero.org/users/8430992/items/E8NQER9P"],"itemData":{"id":1765,"type":"article-journal","abstract":"Ground-nesting Common Nighthawks (Chordeiles minor), adapted to living and reproducing in North American cities, nest on flat-topped gravel roofs. But populations of Common Nighthawks have declined in recent years throughout their range. One hypothesis to explain these declines is that American Crows (Corvus brachyrhynchos), which have increased dramatically in numbers in urban areas in recent years, may be depredating nighthawk nests. If urban crows are a factor in nighthawk declines, we predicted there would be higher rates of predation on nests in urban areas than in rural areas. We tested this hypothesis by placing and monitoring artificial nests containing Coturnix quail eggs in both urban and rural settings. Depredation of experimental clutches was significantly lower in rural, natural habitats than in the urban environment. The type of substrate on urban roofs may also be important in influencing rates of depredation, as egg-loss was more common at experimental nests on roofs with a small pea gravel substrate than on roofs covered in larger river stone. In all cases, identified predators were American Crows. While experimental predation rates may not represent actual levels of predation on natural nests, these relative differences in rates of predation suggest that urban crows may be an important contributor to declining populations of Common Nighthawks.","container-title":"The Wilson Journal of Ornithology","DOI":"10.1676/14-181.1","ISSN":"1559-4491, 1938-5447","issue":"3","journalAbbreviation":"wils","note":"publisher: The Wilson Ornithological Society","page":"528-533","source":"bioone.org","title":"Do urban American crows (&lt;i&gt;Corvus brachyrhynchos&lt;/i&gt;) contribute to population declines of the common nighthawk (&lt;i&gt;Chordeiles minor&lt;/i&gt;)?","volume":"127","author":[{"family":"Latta","given":"Steven C."},{"family":"Latta","given":"Krista N."}],"issued":{"date-parts":[["2015",9]]},"citation-key":"latta2015"},"label":"page"},{"id":1785,"uris":["http://zotero.org/users/8430992/items/Y939TZK5"],"itemData":{"id":1785,"type":"article-journal","abstract":"Staggering decline of bird populations\n            \n              Because birds are conspicuous and easy to identify and count, reliable records of their occurrence have been gathered over many decades in many parts of the world. Drawing on such data for North America, Rosenberg\n              et al.\n              report wide-spread population declines of birds over the past half-century, resulting in the cumulative loss of billions of breeding individuals across a wide range of species and habitats. They show that declines are not restricted to rare and threatened species—those once considered common and wide-spread are also diminished. These results have major implications for ecosystem integrity, the conservation of wildlife more broadly, and policies associated with the protection of birds and native ecosystems on which they depend.\n            \n            \n              Science\n              , this issue p.\n              120\n            \n          , \n            The cumulative loss of nearly 3 billion birds since 1970 across North American biomes signals a continuing avifaunal crisis.\n          , \n            Species extinctions have defined the global biodiversity crisis, but extinction begins with loss in abundance of individuals that can result in compositional and functional changes of ecosystems. Using multiple and independent monitoring networks, we report population losses across much of the North American avifauna over 48 years, including once-common species and from most biomes. Integration of range-wide population trajectories and size estimates indicates a net loss approaching 3 billion birds, or 29% of 1970 abundance. A continent-wide weather radar network also reveals a similarly steep decline in biomass passage of migrating birds over a recent 10-year period. This loss of bird abundance signals an urgent need to address threats to avert future avifaunal collapse and associated loss of ecosystem integrity, function, and services.","container-title":"Science","DOI":"10.1126/science.aaw1313","ISSN":"0036-8075, 1095-9203","issue":"6461","journalAbbreviation":"Science","language":"en","page":"120-124","source":"Semantic Scholar","title":"Decline of the North American avifauna","volume":"366","author":[{"family":"Rosenberg","given":"Kenneth V."},{"family":"Dokter","given":"Adriaan M."},{"family":"Blancher","given":"Peter J."},{"family":"Sauer","given":"John R."},{"family":"Smith","given":"Adam C."},{"family":"Smith","given":"Paul A."},{"family":"Stanton","given":"Jessica C."},{"family":"Panjabi","given":"Arvind"},{"family":"Helft","given":"Laura"},{"family":"Parr","given":"Michael"},{"family":"Marra","given":"Peter P."}],"issued":{"date-parts":[["2019",10,4]]},"citation-key":"rosenbergDeclineNorthAmerican2019"}}],"schema":"https://github.com/citation-style-language/schema/raw/master/csl-citation.json"} </w:instrText>
      </w:r>
      <w:r w:rsidRPr="00356BD5">
        <w:rPr>
          <w:rFonts w:cs="Times New Roman"/>
          <w:iCs/>
          <w:szCs w:val="24"/>
        </w:rPr>
        <w:fldChar w:fldCharType="separate"/>
      </w:r>
      <w:r w:rsidRPr="0019114E">
        <w:rPr>
          <w:rFonts w:cs="Times New Roman"/>
        </w:rPr>
        <w:t>(Latta and Latta 2015, Rosenberg et al. 2019)</w:t>
      </w:r>
      <w:r w:rsidRPr="00356BD5">
        <w:rPr>
          <w:rFonts w:cs="Times New Roman"/>
          <w:iCs/>
          <w:szCs w:val="24"/>
        </w:rPr>
        <w:fldChar w:fldCharType="end"/>
      </w:r>
      <w:r w:rsidRPr="00356BD5">
        <w:rPr>
          <w:rFonts w:cs="Times New Roman"/>
          <w:iCs/>
          <w:szCs w:val="24"/>
        </w:rPr>
        <w:t>. Studying the behaviour of American crows in urban environments is therefore crucial for several reasons. Understanding how crows can alter their individual and social behaviours to better forage in urban landscapes can contribute to our understanding of urban adaptation of wildlife. By examining how crows respond to urban challenges such as increased ambient noise, impermeable surfaces, and increased frequency of disturbances, we can better comprehend how animals perceive their environment. Lastly, by studying changes in their social behaviours, we can better discern the contribution of social adaptation to the success of urbanized social species.</w:t>
      </w:r>
    </w:p>
    <w:p w14:paraId="5ADCA42F" w14:textId="08B75D6E" w:rsidR="007D6254" w:rsidRPr="00356BD5" w:rsidRDefault="007D6254" w:rsidP="007D6254">
      <w:pPr>
        <w:spacing w:after="240" w:line="480" w:lineRule="auto"/>
        <w:rPr>
          <w:rFonts w:cs="Times New Roman"/>
          <w:iCs/>
          <w:szCs w:val="24"/>
        </w:rPr>
      </w:pPr>
      <w:r w:rsidRPr="00356BD5">
        <w:rPr>
          <w:rFonts w:cs="Times New Roman"/>
          <w:iCs/>
          <w:szCs w:val="24"/>
        </w:rPr>
        <w:t xml:space="preserve">American crows </w:t>
      </w:r>
      <w:r w:rsidR="00350FC9">
        <w:rPr>
          <w:rFonts w:cs="Times New Roman"/>
          <w:iCs/>
          <w:szCs w:val="24"/>
        </w:rPr>
        <w:t>exhibit</w:t>
      </w:r>
      <w:r w:rsidRPr="00356BD5">
        <w:rPr>
          <w:rFonts w:cs="Times New Roman"/>
          <w:iCs/>
          <w:szCs w:val="24"/>
        </w:rPr>
        <w:t xml:space="preserve"> a variety of social behaviours </w:t>
      </w:r>
      <w:r w:rsidRPr="00356BD5">
        <w:rPr>
          <w:rFonts w:cs="Times New Roman"/>
          <w:iCs/>
          <w:szCs w:val="24"/>
        </w:rPr>
        <w:fldChar w:fldCharType="begin"/>
      </w:r>
      <w:r w:rsidRPr="0019114E">
        <w:rPr>
          <w:rFonts w:cs="Times New Roman"/>
          <w:iCs/>
          <w:szCs w:val="24"/>
        </w:rPr>
        <w:instrText xml:space="preserve"> ADDIN ZOTERO_ITEM CSL_CITATION {"citationID":"tnUsxgOw","properties":{"formattedCitation":"(Maccarone 1987, Johnson 1994, Latta and Latta 2015)","plainCitation":"(Maccarone 1987, Johnson 1994, Latta and Latta 2015)","noteIndex":0},"citationItems":[{"id":137,"uris":["http://zotero.org/users/8430992/items/YW3AMMQD"],"itemData":{"id":137,"type":"article-journal","container-title":"Bird Behavior","DOI":"10.3727/015613887791918105","ISSN":"01561383","issue":"2","language":"en","page":"93-95","source":"DOI.org (Crossref)","title":"Sentinel behaviour in American crows","volume":"7","author":[{"family":"Maccarone","given":"Alan D."}],"issued":{"date-parts":[["1987",12,1]]},"citation-key":"maccaroneSentinelBehaviourAmerican1987"}},{"id":1765,"uris":["http://zotero.org/users/8430992/items/E8NQER9P"],"itemData":{"id":1765,"type":"article-journal","abstract":"Ground-nesting Common Nighthawks (Chordeiles minor), adapted to living and reproducing in North American cities, nest on flat-topped gravel roofs. But populations of Common Nighthawks have declined in recent years throughout their range. One hypothesis to explain these declines is that American Crows (Corvus brachyrhynchos), which have increased dramatically in numbers in urban areas in recent years, may be depredating nighthawk nests. If urban crows are a factor in nighthawk declines, we predicted there would be higher rates of predation on nests in urban areas than in rural areas. We tested this hypothesis by placing and monitoring artificial nests containing Coturnix quail eggs in both urban and rural settings. Depredation of experimental clutches was significantly lower in rural, natural habitats than in the urban environment. The type of substrate on urban roofs may also be important in influencing rates of depredation, as egg-loss was more common at experimental nests on roofs with a small pea gravel substrate than on roofs covered in larger river stone. In all cases, identified predators were American Crows. While experimental predation rates may not represent actual levels of predation on natural nests, these relative differences in rates of predation suggest that urban crows may be an important contributor to declining populations of Common Nighthawks.","container-title":"The Wilson Journal of Ornithology","DOI":"10.1676/14-181.1","ISSN":"1559-4491, 1938-5447","issue":"3","journalAbbreviation":"wils","note":"publisher: The Wilson Ornithological Society","page":"528-533","source":"bioone.org","title":"Do urban American crows (&lt;i&gt;Corvus brachyrhynchos&lt;/i&gt;) contribute to population declines of the common nighthawk (&lt;i&gt;Chordeiles minor&lt;/i&gt;)?","volume":"127","author":[{"family":"Latta","given":"Steven C."},{"family":"Latta","given":"Krista N."}],"issued":{"date-parts":[["2015",9]]},"citation-key":"latta2015"}},{"id":4,"uris":["http://zotero.org/users/8430992/items/RM9GJ65L"],"itemData":{"id":4,"type":"article-journal","container-title":"The Handbook: Prevention and Control of Wildlife Damage","title":"American crows","URL":"https://digitalcommons.unl.edu/icwdmhandbook/60","author":[{"family":"Johnson","given":"Ron"}],"issued":{"date-parts":[["1994",1,1]]},"citation-key":"johnson1994"}}],"schema":"https://github.com/citation-style-language/schema/raw/master/csl-citation.json"} </w:instrText>
      </w:r>
      <w:r w:rsidRPr="00356BD5">
        <w:rPr>
          <w:rFonts w:cs="Times New Roman"/>
          <w:iCs/>
          <w:szCs w:val="24"/>
        </w:rPr>
        <w:fldChar w:fldCharType="separate"/>
      </w:r>
      <w:r w:rsidRPr="0019114E">
        <w:rPr>
          <w:rFonts w:cs="Times New Roman"/>
        </w:rPr>
        <w:t>(Maccarone 1987, Johnson 1994, Latta and Latta 2015)</w:t>
      </w:r>
      <w:r w:rsidRPr="00356BD5">
        <w:rPr>
          <w:rFonts w:cs="Times New Roman"/>
          <w:iCs/>
          <w:szCs w:val="24"/>
        </w:rPr>
        <w:fldChar w:fldCharType="end"/>
      </w:r>
      <w:r w:rsidRPr="00356BD5">
        <w:rPr>
          <w:rFonts w:cs="Times New Roman"/>
          <w:iCs/>
          <w:szCs w:val="24"/>
        </w:rPr>
        <w:t xml:space="preserve">. Of particular interest is sentinel behaviour, a coordinated social behaviour </w:t>
      </w:r>
      <w:r w:rsidRPr="00356BD5">
        <w:rPr>
          <w:rFonts w:cs="Times New Roman"/>
          <w:iCs/>
          <w:szCs w:val="24"/>
        </w:rPr>
        <w:lastRenderedPageBreak/>
        <w:t xml:space="preserve">where an individual is constantly vigilant to monitor threats while others forage </w:t>
      </w:r>
      <w:r w:rsidRPr="00356BD5">
        <w:rPr>
          <w:rFonts w:cs="Times New Roman"/>
          <w:iCs/>
          <w:szCs w:val="24"/>
        </w:rPr>
        <w:fldChar w:fldCharType="begin"/>
      </w:r>
      <w:r w:rsidRPr="0019114E">
        <w:rPr>
          <w:rFonts w:cs="Times New Roman"/>
          <w:iCs/>
          <w:szCs w:val="24"/>
        </w:rPr>
        <w:instrText xml:space="preserve"> ADDIN ZOTERO_ITEM CSL_CITATION {"citationID":"trswNukK","properties":{"formattedCitation":"(Bednekoff 2015)","plainCitation":"(Bednekoff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rsidRPr="00356BD5">
        <w:rPr>
          <w:rFonts w:cs="Times New Roman"/>
          <w:iCs/>
          <w:szCs w:val="24"/>
        </w:rPr>
        <w:fldChar w:fldCharType="separate"/>
      </w:r>
      <w:r w:rsidRPr="0019114E">
        <w:rPr>
          <w:rFonts w:cs="Times New Roman"/>
        </w:rPr>
        <w:t>(Bednekoff 2015)</w:t>
      </w:r>
      <w:r w:rsidRPr="00356BD5">
        <w:rPr>
          <w:rFonts w:cs="Times New Roman"/>
          <w:iCs/>
          <w:szCs w:val="24"/>
        </w:rPr>
        <w:fldChar w:fldCharType="end"/>
      </w:r>
      <w:r w:rsidRPr="00356BD5">
        <w:rPr>
          <w:rFonts w:cs="Times New Roman"/>
          <w:iCs/>
          <w:szCs w:val="24"/>
        </w:rPr>
        <w:t xml:space="preserve">. Sentinels often adopt prominent, exposed positions to maximize their field of view, </w:t>
      </w:r>
      <w:r w:rsidR="005851B3">
        <w:rPr>
          <w:rFonts w:cs="Times New Roman"/>
          <w:iCs/>
          <w:szCs w:val="24"/>
        </w:rPr>
        <w:t>reducing the latency</w:t>
      </w:r>
      <w:r w:rsidRPr="00356BD5">
        <w:rPr>
          <w:rFonts w:cs="Times New Roman"/>
          <w:iCs/>
          <w:szCs w:val="24"/>
        </w:rPr>
        <w:t xml:space="preserve"> to detect approaching predators. This behaviour can be observed in a variety of social animals, including birds, mammals, and fish </w:t>
      </w:r>
      <w:r w:rsidRPr="00356BD5">
        <w:rPr>
          <w:rFonts w:cs="Times New Roman"/>
          <w:iCs/>
          <w:szCs w:val="24"/>
        </w:rPr>
        <w:fldChar w:fldCharType="begin"/>
      </w:r>
      <w:r w:rsidRPr="0019114E">
        <w:rPr>
          <w:rFonts w:cs="Times New Roman"/>
          <w:iCs/>
          <w:szCs w:val="24"/>
        </w:rPr>
        <w:instrText xml:space="preserve"> ADDIN ZOTERO_ITEM CSL_CITATION {"citationID":"A6XNRApq","properties":{"formattedCitation":"(Bednekoff 2015)","plainCitation":"(Bednekoff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rsidRPr="00356BD5">
        <w:rPr>
          <w:rFonts w:cs="Times New Roman"/>
          <w:iCs/>
          <w:szCs w:val="24"/>
        </w:rPr>
        <w:fldChar w:fldCharType="separate"/>
      </w:r>
      <w:r w:rsidRPr="0019114E">
        <w:rPr>
          <w:rFonts w:cs="Times New Roman"/>
        </w:rPr>
        <w:t>(Bednekoff 2015)</w:t>
      </w:r>
      <w:r w:rsidRPr="00356BD5">
        <w:rPr>
          <w:rFonts w:cs="Times New Roman"/>
          <w:iCs/>
          <w:szCs w:val="24"/>
        </w:rPr>
        <w:fldChar w:fldCharType="end"/>
      </w:r>
      <w:r w:rsidRPr="00356BD5">
        <w:rPr>
          <w:rFonts w:cs="Times New Roman"/>
          <w:iCs/>
          <w:szCs w:val="24"/>
        </w:rPr>
        <w:t>. Initially perceived as an altruistic act benefiting the group at the expense of the sentinel, sentinel behaviour is now recognized as a more selfish behaviour, with the sentinel reaping the primary benefits through increased safety</w:t>
      </w:r>
      <w:r w:rsidR="006725CB">
        <w:rPr>
          <w:rFonts w:cs="Times New Roman"/>
          <w:iCs/>
          <w:szCs w:val="24"/>
        </w:rPr>
        <w:t xml:space="preserve"> and earlier threat detection</w:t>
      </w:r>
      <w:r w:rsidRPr="00356BD5">
        <w:rPr>
          <w:rFonts w:cs="Times New Roman"/>
          <w:iCs/>
          <w:szCs w:val="24"/>
        </w:rPr>
        <w:t xml:space="preserve"> </w:t>
      </w:r>
      <w:r w:rsidRPr="00356BD5">
        <w:rPr>
          <w:rFonts w:cs="Times New Roman"/>
          <w:iCs/>
          <w:szCs w:val="24"/>
        </w:rPr>
        <w:fldChar w:fldCharType="begin"/>
      </w:r>
      <w:r w:rsidRPr="0019114E">
        <w:rPr>
          <w:rFonts w:cs="Times New Roman"/>
          <w:iCs/>
          <w:szCs w:val="24"/>
        </w:rPr>
        <w:instrText xml:space="preserve"> ADDIN ZOTERO_ITEM CSL_CITATION {"citationID":"4vBYdEyd","properties":{"formattedCitation":"(Bednekoff 1997, 2001, Blumstein 1999, Clutton-Brock et al. 1999)","plainCitation":"(Bednekoff 1997, 2001, Blumstein 1999, Clutton-Brock et al. 1999)","noteIndex":0},"citationItems":[{"id":700,"uris":["http://zotero.org/users/8430992/items/GMGBJIAF"],"itemData":{"id":700,"type":"article-journal","abstract":"Research on the African mongoose contradicts the myth that animals undertake the danger of sentinel behavior because this behavior benefits their relatives. The researchers found that nutritional state rather than kinship was a strong influence on sentinel behavior.","container-title":"Science","DOI":"10.1126/science.284.5420.1633","ISSN":"0036-8075, 1095-9203","issue":"5420","journalAbbreviation":"Science","language":"en","page":"1633-1634","source":"DOI.org (Crossref)","title":"Selfish sentinels","volume":"284","author":[{"family":"Blumstein","given":"Daniel T."}],"issued":{"date-parts":[["1999",6,4]]},"citation-key":"blumsteinSelfishSentinels1999"}},{"id":1729,"uris":["http://zotero.org/users/8430992/items/RK8XJ8GS"],"itemData":{"id":1729,"type":"article-journal","abstract":"Sentinels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A."}],"issued":{"date-parts":[["1997",9]]},"citation-key":"bednekoffMutualismSafeSelfish1997"}},{"id":710,"uris":["http://zotero.org/users/8430992/items/L76TN5JZ"],"itemData":{"id":710,"type":"article-journal","abstract":"Like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S."},{"family":"Manser","given":"M."}],"issued":{"date-parts":[["1999",6,4]]},"citation-key":"clutton-brockSelfishSentinelsCooperative1999"}}],"schema":"https://github.com/citation-style-language/schema/raw/master/csl-citation.json"} </w:instrText>
      </w:r>
      <w:r w:rsidRPr="00356BD5">
        <w:rPr>
          <w:rFonts w:cs="Times New Roman"/>
          <w:iCs/>
          <w:szCs w:val="24"/>
        </w:rPr>
        <w:fldChar w:fldCharType="separate"/>
      </w:r>
      <w:r w:rsidRPr="0019114E">
        <w:rPr>
          <w:rFonts w:cs="Times New Roman"/>
        </w:rPr>
        <w:t>(Bednekoff 1997, 2001, Blumstein 1999, Clutton-Brock et al. 1999)</w:t>
      </w:r>
      <w:r w:rsidRPr="00356BD5">
        <w:rPr>
          <w:rFonts w:cs="Times New Roman"/>
          <w:iCs/>
          <w:szCs w:val="24"/>
        </w:rPr>
        <w:fldChar w:fldCharType="end"/>
      </w:r>
      <w:r w:rsidRPr="00356BD5">
        <w:rPr>
          <w:rFonts w:cs="Times New Roman"/>
          <w:iCs/>
          <w:szCs w:val="24"/>
        </w:rPr>
        <w:t xml:space="preserve">. The selfish state-dependent model for sentinel decision-making proposes that an individual with sufficient energetic reserves will choose to be sentinel if the alternative is foraging without a sentinel, a considerably more dangerous option </w:t>
      </w:r>
      <w:r w:rsidRPr="00356BD5">
        <w:rPr>
          <w:rFonts w:cs="Times New Roman"/>
          <w:iCs/>
          <w:szCs w:val="24"/>
        </w:rPr>
        <w:fldChar w:fldCharType="begin"/>
      </w:r>
      <w:r w:rsidRPr="0019114E">
        <w:rPr>
          <w:rFonts w:cs="Times New Roman"/>
          <w:iCs/>
          <w:szCs w:val="24"/>
        </w:rPr>
        <w:instrText xml:space="preserve"> ADDIN ZOTERO_ITEM CSL_CITATION {"citationID":"hF9ywAci","properties":{"formattedCitation":"(Bednekoff 1997)","plainCitation":"(Bednekoff 1997)","noteIndex":0},"citationItems":[{"id":1733,"uris":["http://zotero.org/users/8430992/items/5Y2MYXKI"],"itemData":{"id":1733,"type":"article-journal","container-title":"The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A."}],"issued":{"date-parts":[["1997",9]]},"citation-key":"bednekoffMutualismSafeSelfish1997"}}],"schema":"https://github.com/citation-style-language/schema/raw/master/csl-citation.json"} </w:instrText>
      </w:r>
      <w:r w:rsidRPr="00356BD5">
        <w:rPr>
          <w:rFonts w:cs="Times New Roman"/>
          <w:iCs/>
          <w:szCs w:val="24"/>
        </w:rPr>
        <w:fldChar w:fldCharType="separate"/>
      </w:r>
      <w:r w:rsidRPr="0019114E">
        <w:rPr>
          <w:rFonts w:cs="Times New Roman"/>
        </w:rPr>
        <w:t>(Bednekoff 1997)</w:t>
      </w:r>
      <w:r w:rsidRPr="00356BD5">
        <w:rPr>
          <w:rFonts w:cs="Times New Roman"/>
          <w:iCs/>
          <w:szCs w:val="24"/>
        </w:rPr>
        <w:fldChar w:fldCharType="end"/>
      </w:r>
      <w:r w:rsidRPr="00356BD5">
        <w:rPr>
          <w:rFonts w:cs="Times New Roman"/>
          <w:iCs/>
          <w:szCs w:val="24"/>
        </w:rPr>
        <w:t>. Other group members</w:t>
      </w:r>
      <w:r w:rsidR="00561D85">
        <w:rPr>
          <w:rFonts w:cs="Times New Roman"/>
          <w:iCs/>
          <w:szCs w:val="24"/>
        </w:rPr>
        <w:t xml:space="preserve"> subsequently</w:t>
      </w:r>
      <w:r w:rsidRPr="00356BD5">
        <w:rPr>
          <w:rFonts w:cs="Times New Roman"/>
          <w:iCs/>
          <w:szCs w:val="24"/>
        </w:rPr>
        <w:t xml:space="preserve"> benefit from the increased protection and early warning provided by the sentinel, leading to higher overall foraging success and potentially greater biomass intake </w:t>
      </w:r>
      <w:r w:rsidRPr="00356BD5">
        <w:rPr>
          <w:rFonts w:cs="Times New Roman"/>
          <w:iCs/>
          <w:szCs w:val="24"/>
        </w:rPr>
        <w:fldChar w:fldCharType="begin"/>
      </w:r>
      <w:r w:rsidRPr="0019114E">
        <w:rPr>
          <w:rFonts w:cs="Times New Roman"/>
          <w:iCs/>
          <w:szCs w:val="24"/>
        </w:rPr>
        <w:instrText xml:space="preserve"> ADDIN ZOTERO_ITEM CSL_CITATION {"citationID":"PTAmB46a","properties":{"formattedCitation":"(Holl\\uc0\\u233{}n et al. 2008)","plainCitation":"(Hollén et al. 2008)","noteIndex":0},"citationItems":[{"id":171,"uris":["http://zotero.org/users/8430992/items/MPPQIDNU"],"itemData":{"id":171,"type":"article-journal","container-title":"Current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N."}],"issued":{"date-parts":[["2008",4,22]]},"citation-key":"hollenCooperativeSentinelCalling2008"}}],"schema":"https://github.com/citation-style-language/schema/raw/master/csl-citation.json"} </w:instrText>
      </w:r>
      <w:r w:rsidRPr="00356BD5">
        <w:rPr>
          <w:rFonts w:cs="Times New Roman"/>
          <w:iCs/>
          <w:szCs w:val="24"/>
        </w:rPr>
        <w:fldChar w:fldCharType="separate"/>
      </w:r>
      <w:r w:rsidRPr="0019114E">
        <w:rPr>
          <w:rFonts w:cs="Times New Roman"/>
        </w:rPr>
        <w:t>(Hollén et al. 2008)</w:t>
      </w:r>
      <w:r w:rsidRPr="00356BD5">
        <w:rPr>
          <w:rFonts w:cs="Times New Roman"/>
          <w:iCs/>
          <w:szCs w:val="24"/>
        </w:rPr>
        <w:fldChar w:fldCharType="end"/>
      </w:r>
      <w:r w:rsidRPr="00356BD5">
        <w:rPr>
          <w:rFonts w:cs="Times New Roman"/>
          <w:iCs/>
          <w:szCs w:val="24"/>
        </w:rPr>
        <w:t>.</w:t>
      </w:r>
    </w:p>
    <w:p w14:paraId="5D9382E1" w14:textId="1F3516C3" w:rsidR="007D6254" w:rsidRPr="00356BD5" w:rsidRDefault="00A61A57" w:rsidP="007D6254">
      <w:pPr>
        <w:spacing w:after="240" w:line="480" w:lineRule="auto"/>
        <w:rPr>
          <w:rFonts w:cs="Times New Roman"/>
          <w:iCs/>
          <w:szCs w:val="24"/>
        </w:rPr>
      </w:pPr>
      <w:r>
        <w:rPr>
          <w:rFonts w:cs="Times New Roman"/>
          <w:iCs/>
          <w:szCs w:val="24"/>
        </w:rPr>
        <w:t xml:space="preserve">Urban environments could affect the </w:t>
      </w:r>
      <w:r w:rsidR="005851B3">
        <w:rPr>
          <w:rFonts w:cs="Times New Roman"/>
          <w:iCs/>
          <w:szCs w:val="24"/>
        </w:rPr>
        <w:t>reliance of foragers on the sentinel’s coverage.</w:t>
      </w:r>
      <w:r>
        <w:rPr>
          <w:rFonts w:cs="Times New Roman"/>
          <w:iCs/>
          <w:szCs w:val="24"/>
        </w:rPr>
        <w:t xml:space="preserve"> </w:t>
      </w:r>
      <w:r w:rsidR="007D6254" w:rsidRPr="00356BD5">
        <w:rPr>
          <w:rFonts w:cs="Times New Roman"/>
          <w:iCs/>
          <w:szCs w:val="24"/>
        </w:rPr>
        <w:t>American crows in urban centres might rely on sentinel behaviour for feeding due to increased human presence and frequent disturbances</w:t>
      </w:r>
      <w:r>
        <w:rPr>
          <w:rFonts w:cs="Times New Roman"/>
          <w:iCs/>
          <w:szCs w:val="24"/>
        </w:rPr>
        <w:t>, but the</w:t>
      </w:r>
      <w:r w:rsidR="007D6254" w:rsidRPr="00356BD5">
        <w:rPr>
          <w:rFonts w:cs="Times New Roman"/>
          <w:iCs/>
          <w:szCs w:val="24"/>
        </w:rPr>
        <w:t xml:space="preserve"> </w:t>
      </w:r>
      <w:r>
        <w:rPr>
          <w:rFonts w:cs="Times New Roman"/>
          <w:iCs/>
          <w:szCs w:val="24"/>
        </w:rPr>
        <w:t>i</w:t>
      </w:r>
      <w:r w:rsidR="007D6254" w:rsidRPr="00356BD5">
        <w:rPr>
          <w:rFonts w:cs="Times New Roman"/>
          <w:iCs/>
          <w:szCs w:val="24"/>
        </w:rPr>
        <w:t xml:space="preserve">ncreased ambient noise levels in cities can interfere with acoustic communication, reducing the effectiveness of sentinel signalling </w:t>
      </w:r>
      <w:r w:rsidR="007D6254" w:rsidRPr="00356BD5">
        <w:rPr>
          <w:rFonts w:cs="Times New Roman"/>
          <w:iCs/>
          <w:szCs w:val="24"/>
        </w:rPr>
        <w:fldChar w:fldCharType="begin"/>
      </w:r>
      <w:r w:rsidR="007D6254" w:rsidRPr="0019114E">
        <w:rPr>
          <w:rFonts w:cs="Times New Roman"/>
          <w:iCs/>
          <w:szCs w:val="24"/>
        </w:rPr>
        <w:instrText xml:space="preserve"> ADDIN ZOTERO_ITEM CSL_CITATION {"citationID":"69d8HzCy","properties":{"formattedCitation":"(Kern and Radford 2016)","plainCitation":"(Kern and Radford 2016)","noteIndex":0},"citationItems":[{"id":1756,"uris":["http://zotero.org/users/8430992/items/HIRBGBBW"],"itemData":{"id":1756,"type":"article-journal","abstract":"Anthropogenic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N."}],"issued":{"date-parts":[["2016",11]]},"citation-key":"kern2016"}}],"schema":"https://github.com/citation-style-language/schema/raw/master/csl-citation.json"} </w:instrText>
      </w:r>
      <w:r w:rsidR="007D6254" w:rsidRPr="00356BD5">
        <w:rPr>
          <w:rFonts w:cs="Times New Roman"/>
          <w:iCs/>
          <w:szCs w:val="24"/>
        </w:rPr>
        <w:fldChar w:fldCharType="separate"/>
      </w:r>
      <w:r w:rsidR="007D6254" w:rsidRPr="0019114E">
        <w:rPr>
          <w:rFonts w:cs="Times New Roman"/>
        </w:rPr>
        <w:t>(Kern and Radford 2016)</w:t>
      </w:r>
      <w:r w:rsidR="007D6254" w:rsidRPr="00356BD5">
        <w:rPr>
          <w:rFonts w:cs="Times New Roman"/>
          <w:iCs/>
          <w:szCs w:val="24"/>
        </w:rPr>
        <w:fldChar w:fldCharType="end"/>
      </w:r>
      <w:r w:rsidR="007D6254" w:rsidRPr="00356BD5">
        <w:rPr>
          <w:rFonts w:cs="Times New Roman"/>
          <w:iCs/>
          <w:szCs w:val="24"/>
        </w:rPr>
        <w:t>. The presence of urban predators such as the red-tailed hawk (</w:t>
      </w:r>
      <w:r w:rsidR="007D6254" w:rsidRPr="00356BD5">
        <w:rPr>
          <w:rFonts w:cs="Times New Roman"/>
          <w:i/>
          <w:szCs w:val="24"/>
        </w:rPr>
        <w:t>Buteo jamaicensis</w:t>
      </w:r>
      <w:r w:rsidR="007D6254" w:rsidRPr="00356BD5">
        <w:rPr>
          <w:rFonts w:cs="Times New Roman"/>
          <w:iCs/>
          <w:szCs w:val="24"/>
        </w:rPr>
        <w:t xml:space="preserve">) could increase the risk of predation </w:t>
      </w:r>
      <w:r w:rsidR="007D6254" w:rsidRPr="00356BD5">
        <w:rPr>
          <w:rFonts w:cs="Times New Roman"/>
          <w:iCs/>
          <w:szCs w:val="24"/>
        </w:rPr>
        <w:fldChar w:fldCharType="begin"/>
      </w:r>
      <w:r w:rsidR="007D6254" w:rsidRPr="0019114E">
        <w:rPr>
          <w:rFonts w:cs="Times New Roman"/>
          <w:iCs/>
          <w:szCs w:val="24"/>
        </w:rPr>
        <w:instrText xml:space="preserve"> ADDIN ZOTERO_ITEM CSL_CITATION {"citationID":"C3ttknQ2","properties":{"formattedCitation":"(Morrison et al. 2016)","plainCitation":"(Morrison et al. 2016)","noteIndex":0},"citationItems":[{"id":1775,"uris":["http://zotero.org/users/8430992/items/I7ZMZB27"],"itemData":{"id":1775,"type":"article-journal","abstract":"Raptors increasingly live and nest successfully in urban areas. In the urban landscape of Hartford, CT, red-tailed hawks established home ranges in large green spaces such as parks, golf courses, and cemeteries but also nested successfully in the commercial district of downtown and in densely built urban and suburban neighborhoods. Data collected from 11 radio-tagged breeding adult hawks indicated that year-round home ranges averaged 107.7 ha, much smaller than home ranges reported for hawks inhabiting rural areas. Most hawk home ranges had multiple core areas that were usually associated with favored perches or larger patches of ‘usable’ green space, defined as patches ≥0.25 ha in size, and home range size was positively associated with larger usable green space patches in core areas. Most nests were located in the largest core area and were within a larger patch of green space within the largest core area. Rather than just the amount or size of green space patches, the value of urban green spaces for these hawks likely also varies with the number and proximity of suitable perches such as buildings or tall trees, types and density of prey, and amount of human activity in and adjacent to these spaces. Territoriality and intraspecific competition may also influence home range size and dispersion of red-tailed hawks nesting in Hartford. In this urban area, mortality due to ingestion of rodenticides and collisions with vehicles affected hawk reproductive success.","container-title":"Urban Ecosystems","DOI":"10.1007/s11252-016-0554-0","ISSN":"1083-8155, 1573-1642","issue":"3","journalAbbreviation":"Urban Ecosyst","language":"en","page":"1373-1388","source":"Semantic Scholar","title":"Spatial distribution and the value of green spaces for urban red-tailed hawks","volume":"19","author":[{"family":"Morrison","given":"Joan L."},{"family":"Gottlieb","given":"Isabel G. W."},{"family":"Pias","given":"Kyle E."}],"issued":{"date-parts":[["2016",9]]},"citation-key":"morrisonSpatialDistributionValue2016"}}],"schema":"https://github.com/citation-style-language/schema/raw/master/csl-citation.json"} </w:instrText>
      </w:r>
      <w:r w:rsidR="007D6254" w:rsidRPr="00356BD5">
        <w:rPr>
          <w:rFonts w:cs="Times New Roman"/>
          <w:iCs/>
          <w:szCs w:val="24"/>
        </w:rPr>
        <w:fldChar w:fldCharType="separate"/>
      </w:r>
      <w:r w:rsidR="007D6254" w:rsidRPr="0019114E">
        <w:rPr>
          <w:rFonts w:cs="Times New Roman"/>
        </w:rPr>
        <w:t>(Morrison et al. 2016)</w:t>
      </w:r>
      <w:r w:rsidR="007D6254" w:rsidRPr="00356BD5">
        <w:rPr>
          <w:rFonts w:cs="Times New Roman"/>
          <w:iCs/>
          <w:szCs w:val="24"/>
        </w:rPr>
        <w:fldChar w:fldCharType="end"/>
      </w:r>
      <w:r w:rsidR="007D6254" w:rsidRPr="00356BD5">
        <w:rPr>
          <w:rFonts w:cs="Times New Roman"/>
          <w:iCs/>
          <w:szCs w:val="24"/>
        </w:rPr>
        <w:t xml:space="preserve">, increasing the need for the added vigilance of a sentinel </w:t>
      </w:r>
      <w:r w:rsidR="007D6254" w:rsidRPr="00356BD5">
        <w:rPr>
          <w:rFonts w:cs="Times New Roman"/>
          <w:iCs/>
          <w:szCs w:val="24"/>
        </w:rPr>
        <w:fldChar w:fldCharType="begin"/>
      </w:r>
      <w:r w:rsidR="007D6254" w:rsidRPr="0019114E">
        <w:rPr>
          <w:rFonts w:cs="Times New Roman"/>
          <w:iCs/>
          <w:szCs w:val="24"/>
        </w:rPr>
        <w:instrText xml:space="preserve"> ADDIN ZOTERO_ITEM CSL_CITATION {"citationID":"KpI3biMf","properties":{"formattedCitation":"(Ridley et al. 2010)","plainCitation":"(Ridley et al. 2010)","noteIndex":0},"citationItems":[{"id":1717,"uris":["http://zotero.org/users/8430992/items/KTHT7AKH"],"itemData":{"id":1717,"type":"article-journal","abstract":"Sentinels are a conspicuous feature of some cooperative societies and are often assumed to provide benefits in terms of increased predator detection. Similar to other cooperative behaviours, variation in investment in sentinel behaviour should reflect variation in the benefits of such behaviour. However, evidence for this is inconclusive: to date experiments have manipulated the cost of sentinel behaviour, and considerations of changes in the benefits of sentinel activity on investment patterns are lacking. Here, we experimentally manipulated the benefits of sentinel behaviour in the cooperatively breeding pied babbler (Turdoides bicolor) to assess whether this had any impact on sentinel activity. We simulated the presence of an unseen predator using playbacks of heterospecific alarm calls, and the presence of an actual predator using a model snake. In both cases, the increase in perceived predation risk caused an increase in sentinel activity, demonstrating that investment in sentinel activity increases when the benefits are greater.","container-title":"Biology Letters","DOI":"10.1098/rsbl.2010.0023","issue":"4","note":"publisher: Royal Society","page":"445-448","source":"royalsocietypublishing.org (Atypon)","title":"Experimental evidence that sentinel behaviour is affected by risk","volume":"6","author":[{"family":"Ridley","given":"A. R."},{"family":"Raihani","given":"N. J."},{"family":"Bell","given":"M. B. V."}],"issued":{"date-parts":[["2010",2,24]]},"citation-key":"ridleyExperimentalEvidenceThat2010"}}],"schema":"https://github.com/citation-style-language/schema/raw/master/csl-citation.json"} </w:instrText>
      </w:r>
      <w:r w:rsidR="007D6254" w:rsidRPr="00356BD5">
        <w:rPr>
          <w:rFonts w:cs="Times New Roman"/>
          <w:iCs/>
          <w:szCs w:val="24"/>
        </w:rPr>
        <w:fldChar w:fldCharType="separate"/>
      </w:r>
      <w:r w:rsidR="007D6254" w:rsidRPr="0019114E">
        <w:rPr>
          <w:rFonts w:cs="Times New Roman"/>
        </w:rPr>
        <w:t>(Ridley et al. 2010)</w:t>
      </w:r>
      <w:r w:rsidR="007D6254" w:rsidRPr="00356BD5">
        <w:rPr>
          <w:rFonts w:cs="Times New Roman"/>
          <w:iCs/>
          <w:szCs w:val="24"/>
        </w:rPr>
        <w:fldChar w:fldCharType="end"/>
      </w:r>
      <w:r w:rsidR="007D6254" w:rsidRPr="00356BD5">
        <w:rPr>
          <w:rFonts w:cs="Times New Roman"/>
          <w:iCs/>
          <w:szCs w:val="24"/>
        </w:rPr>
        <w:t xml:space="preserve">. The increased availability and predictability of anthropogenic food sources that are usually concentrated (e.g. trash cans, litter) can lead to changes in foraging strategy </w:t>
      </w:r>
      <w:r w:rsidR="007D6254" w:rsidRPr="00356BD5">
        <w:rPr>
          <w:rFonts w:cs="Times New Roman"/>
          <w:iCs/>
          <w:szCs w:val="24"/>
        </w:rPr>
        <w:fldChar w:fldCharType="begin"/>
      </w:r>
      <w:r w:rsidR="007D6254" w:rsidRPr="0019114E">
        <w:rPr>
          <w:rFonts w:cs="Times New Roman"/>
          <w:iCs/>
          <w:szCs w:val="24"/>
        </w:rPr>
        <w:instrText xml:space="preserve"> ADDIN ZOTERO_ITEM CSL_CITATION {"citationID":"ltoMJwYR","properties":{"formattedCitation":"(Lowry et al. 2013)","plainCitation":"(Lowry et al. 2013)","noteIndex":0},"citationItems":[{"id":26,"uris":["http://zotero.org/users/8430992/items/WS7GWY5C"],"itemData":{"id":26,"type":"article-journal","abstract":"Increased urbanization represents a formidable challenge for wildlife. Nevertheless, a few species appear to thrive in the evolutionarily novel environment created by cities, demonstrating the remarkable adaptability of some animals. We argue that individuals that can adjust their behaviours to the new selection pressures presented by cities should have greater success in urban habitats. Accordingly, urban wildlife often exhibit behaviours that differ from those of their rural counterparts, from changes to food and den preferences to adjustments in the structure of their signals. Research suggests that behavioural flexibility (or phenotypic plasticity) may be an important characteristic for succeeding in urban environments. Moreover, some individuals or species might possess behavioural traits (a particular temperament) that are inherently well suited to occupying urban habitats, such as a high level of disturbance tolerance. This suggests that members of species that are less ‘plastic’ or naturally timid in temperament are likely to be disadvantaged in high‐disturbance environments and consequently may be precluded from colonizing cities and towns.","container-title":"Biological reviews of the Cambridge Philosophical Society","DOI":"10.1111/brv.12012","ISSN":"1464-7931","issue":"3","language":"eng","note":"publisher-place: Oxford, UK\npublisher: Blackwell Publishing Ltd","page":"537–549","source":"ocul-bu.primo.exlibrisgroup.com","title":"Behavioural responses of wildlife to urban environments","volume":"88","author":[{"family":"Lowry","given":"Hélène"},{"family":"Lill","given":"Alan"},{"family":"Wong","given":"Bob B. M."}],"issued":{"date-parts":[["2013"]]},"citation-key":"lowryBehaviouralResponsesWildlife2013"}}],"schema":"https://github.com/citation-style-language/schema/raw/master/csl-citation.json"} </w:instrText>
      </w:r>
      <w:r w:rsidR="007D6254" w:rsidRPr="00356BD5">
        <w:rPr>
          <w:rFonts w:cs="Times New Roman"/>
          <w:iCs/>
          <w:szCs w:val="24"/>
        </w:rPr>
        <w:fldChar w:fldCharType="separate"/>
      </w:r>
      <w:r w:rsidR="007D6254" w:rsidRPr="0019114E">
        <w:rPr>
          <w:rFonts w:cs="Times New Roman"/>
        </w:rPr>
        <w:t>(Lowry et al. 2013)</w:t>
      </w:r>
      <w:r w:rsidR="007D6254" w:rsidRPr="00356BD5">
        <w:rPr>
          <w:rFonts w:cs="Times New Roman"/>
          <w:iCs/>
          <w:szCs w:val="24"/>
        </w:rPr>
        <w:fldChar w:fldCharType="end"/>
      </w:r>
      <w:r w:rsidR="007D6254" w:rsidRPr="00356BD5">
        <w:rPr>
          <w:rFonts w:cs="Times New Roman"/>
          <w:iCs/>
          <w:szCs w:val="24"/>
        </w:rPr>
        <w:t xml:space="preserve">, a reduction in resource competition </w:t>
      </w:r>
      <w:r w:rsidR="007D6254" w:rsidRPr="00356BD5">
        <w:rPr>
          <w:rFonts w:cs="Times New Roman"/>
          <w:iCs/>
          <w:szCs w:val="24"/>
        </w:rPr>
        <w:fldChar w:fldCharType="begin"/>
      </w:r>
      <w:r w:rsidR="007D6254" w:rsidRPr="0019114E">
        <w:rPr>
          <w:rFonts w:cs="Times New Roman"/>
          <w:iCs/>
          <w:szCs w:val="24"/>
        </w:rPr>
        <w:instrText xml:space="preserve"> ADDIN ZOTERO_ITEM CSL_CITATION {"citationID":"KRdESr5q","properties":{"formattedCitation":"(\\uc0\\u321{}opucki et al. 2021)","plainCitation":"(Łopucki et al. 2021)","noteIndex":0},"citationItems":[{"id":1784,"uris":["http://zotero.org/users/8430992/items/UBYQ2YKE"],"itemData":{"id":1784,"type":"article-journal","abstract":"Behavioral traits play a major role in successful adaptation of wildlife to urban conditions. However, there are few studies showing how urban conditions affect the social behavior of urban animals during their direct encounters. It is generally believed that the higher density of urban populations translates into increased aggression between individuals. In this paper, using a camera-trap method, we compared the character of direct encounters in urban and non-urban populations of the striped field mouse Apodemus agrarius (Pallas, 1771), a species known as an urban adapter. We confirmed the thesis that urbanization affects the social behavior and urban and rural populations differ from each other. Urban animals are less likely to avoid close contact with each other and are more likely to show tolerant behavior. They also have a lower tendency towards monopolization of food resources. The behavior of urban animals varies depending on the time of day: in the daytime, animals are more vigilant and less tolerant than at night. Our results indicate that, in the case of the species studied, behavioral adaptation to urban life is based on increasing tolerance rather than aggression in social relations. However, the studied urban adapter retains the high plasticity of social behavior revealed even in the circadian cycle. The observation that tolerance rather than aggression may predominate in urban populations is a new finding, while most studies suggest an increase in aggression in urban animals. This opens an avenue for formulating new hypotheses regarding the social behavior of urban adapters.","container-title":"Mammalian Biology","DOI":"10.1007/s42991-020-00075-1","ISSN":"1618-1476","issue":"1","journalAbbreviation":"Mamm Biol","language":"en","page":"1-10","source":"Springer Link","title":"Changes in the social behavior of urban animals: more aggression or tolerance?","title-short":"Changes in the social behavior of urban animals","volume":"101","author":[{"family":"Łopucki","given":"Rafał"},{"family":"Klich","given":"Daniel"},{"family":"Kiersztyn","given":"Adam"}],"issued":{"date-parts":[["2021",2,1]]},"citation-key":"lopuckiChangesSocialBehavior2021"}}],"schema":"https://github.com/citation-style-language/schema/raw/master/csl-citation.json"} </w:instrText>
      </w:r>
      <w:r w:rsidR="007D6254" w:rsidRPr="00356BD5">
        <w:rPr>
          <w:rFonts w:cs="Times New Roman"/>
          <w:iCs/>
          <w:szCs w:val="24"/>
        </w:rPr>
        <w:fldChar w:fldCharType="separate"/>
      </w:r>
      <w:r w:rsidR="007D6254" w:rsidRPr="0019114E">
        <w:rPr>
          <w:rFonts w:cs="Times New Roman"/>
        </w:rPr>
        <w:t xml:space="preserve">(Łopucki et </w:t>
      </w:r>
      <w:r w:rsidR="007D6254" w:rsidRPr="0019114E">
        <w:rPr>
          <w:rFonts w:cs="Times New Roman"/>
        </w:rPr>
        <w:lastRenderedPageBreak/>
        <w:t>al. 2021)</w:t>
      </w:r>
      <w:r w:rsidR="007D6254" w:rsidRPr="00356BD5">
        <w:rPr>
          <w:rFonts w:cs="Times New Roman"/>
          <w:iCs/>
          <w:szCs w:val="24"/>
        </w:rPr>
        <w:fldChar w:fldCharType="end"/>
      </w:r>
      <w:r w:rsidR="007D6254" w:rsidRPr="00356BD5">
        <w:rPr>
          <w:rFonts w:cs="Times New Roman"/>
          <w:iCs/>
          <w:szCs w:val="24"/>
        </w:rPr>
        <w:t xml:space="preserve">, and high energetic levels in urban individuals </w:t>
      </w:r>
      <w:r w:rsidR="007D6254" w:rsidRPr="00356BD5">
        <w:rPr>
          <w:rFonts w:cs="Times New Roman"/>
          <w:iCs/>
          <w:szCs w:val="24"/>
        </w:rPr>
        <w:fldChar w:fldCharType="begin"/>
      </w:r>
      <w:r w:rsidR="007D6254" w:rsidRPr="0019114E">
        <w:rPr>
          <w:rFonts w:cs="Times New Roman"/>
          <w:iCs/>
          <w:szCs w:val="24"/>
        </w:rPr>
        <w:instrText xml:space="preserve"> ADDIN ZOTERO_ITEM CSL_CITATION {"citationID":"O18hthWw","properties":{"formattedCitation":"(Auman et al. 2008)","plainCitation":"(Auman et al. 2008)","noteIndex":0},"citationItems":[{"id":1782,"uris":["http://zotero.org/users/8430992/items/KJGXSHIL"],"itemData":{"id":1782,"type":"article-journal","abstract":"Abstract Urban populations of several gull species worldwide are increasing dramatically and this is often assumed to be a result of greater access to anthropogenic food obtained in urbanized environments. This research investigated the potential effects of an anthropogenic diet on the mass and body condition of Silver Gulls (Larus novaehollandiae) by comparing birds at a remote, non-urbanized site (Furneaux Island Group) with those at an urbanized (Hobart) site in Tasmania, Australia. The mass, size and body condition of gulls were independent of whether or not a bird was breeding, and independent of the stage in the breeding cycle. Male gulls from this urban environment were heavier and of greater body condition than the structurally identical, non-urban gulls, but no differences were detected between females.","container-title":"Waterbirds","language":"en","note":"ISSN: 1524-4695, 1938-5390\nissue: 1\njournalAbbreviation: Waterbirds","page":"122-126","source":"Semantic Scholar","title":"Supersize me: does anthropogenic food change the body condition of silver gulls? A comparison between urbanized and remote, non-urbanized areas","title-short":"Supersize me","volume":"31","author":[{"family":"Auman","given":"Heidi J."},{"family":"Meathrel","given":"Catherine E."},{"family":"Richardson","given":"Alastair"}],"issued":{"date-parts":[["2008",3]]},"citation-key":"auman2008"}}],"schema":"https://github.com/citation-style-language/schema/raw/master/csl-citation.json"} </w:instrText>
      </w:r>
      <w:r w:rsidR="007D6254" w:rsidRPr="00356BD5">
        <w:rPr>
          <w:rFonts w:cs="Times New Roman"/>
          <w:iCs/>
          <w:szCs w:val="24"/>
        </w:rPr>
        <w:fldChar w:fldCharType="separate"/>
      </w:r>
      <w:r w:rsidR="007D6254" w:rsidRPr="0019114E">
        <w:rPr>
          <w:rFonts w:cs="Times New Roman"/>
        </w:rPr>
        <w:t>(Auman et al. 2008)</w:t>
      </w:r>
      <w:r w:rsidR="007D6254" w:rsidRPr="00356BD5">
        <w:rPr>
          <w:rFonts w:cs="Times New Roman"/>
          <w:iCs/>
          <w:szCs w:val="24"/>
        </w:rPr>
        <w:fldChar w:fldCharType="end"/>
      </w:r>
      <w:r w:rsidR="007D6254" w:rsidRPr="00356BD5">
        <w:rPr>
          <w:rFonts w:cs="Times New Roman"/>
          <w:iCs/>
          <w:szCs w:val="24"/>
        </w:rPr>
        <w:t xml:space="preserve">. </w:t>
      </w:r>
      <w:r w:rsidR="006725CB">
        <w:rPr>
          <w:rFonts w:cs="Times New Roman"/>
          <w:iCs/>
          <w:szCs w:val="24"/>
        </w:rPr>
        <w:t>As a result, individuals could have more energy to invest in sentinel behaviour.</w:t>
      </w:r>
    </w:p>
    <w:p w14:paraId="7F10C97A" w14:textId="4DDCF659" w:rsidR="007D6254" w:rsidRPr="00356BD5" w:rsidRDefault="006725CB" w:rsidP="007D6254">
      <w:pPr>
        <w:spacing w:after="240" w:line="480" w:lineRule="auto"/>
        <w:rPr>
          <w:rFonts w:cs="Times New Roman"/>
          <w:iCs/>
          <w:szCs w:val="24"/>
        </w:rPr>
      </w:pPr>
      <w:r>
        <w:rPr>
          <w:rFonts w:cs="Times New Roman"/>
          <w:iCs/>
          <w:szCs w:val="24"/>
        </w:rPr>
        <w:t xml:space="preserve">Urbanized environments can </w:t>
      </w:r>
      <w:r w:rsidR="005851B3">
        <w:rPr>
          <w:rFonts w:cs="Times New Roman"/>
          <w:iCs/>
          <w:szCs w:val="24"/>
        </w:rPr>
        <w:t>also alter</w:t>
      </w:r>
      <w:r>
        <w:rPr>
          <w:rFonts w:cs="Times New Roman"/>
          <w:iCs/>
          <w:szCs w:val="24"/>
        </w:rPr>
        <w:t xml:space="preserve"> the propensity of individuals to participate in social behaviours. </w:t>
      </w:r>
      <w:r w:rsidR="007D6254" w:rsidRPr="00356BD5">
        <w:rPr>
          <w:rFonts w:cs="Times New Roman"/>
          <w:iCs/>
          <w:szCs w:val="24"/>
        </w:rPr>
        <w:t>Research on striped field mice (</w:t>
      </w:r>
      <w:proofErr w:type="spellStart"/>
      <w:r w:rsidR="007D6254" w:rsidRPr="00356BD5">
        <w:rPr>
          <w:rFonts w:cs="Times New Roman"/>
          <w:i/>
          <w:szCs w:val="24"/>
        </w:rPr>
        <w:t>Apodemus</w:t>
      </w:r>
      <w:proofErr w:type="spellEnd"/>
      <w:r w:rsidR="007D6254" w:rsidRPr="00356BD5">
        <w:rPr>
          <w:rFonts w:cs="Times New Roman"/>
          <w:i/>
          <w:szCs w:val="24"/>
        </w:rPr>
        <w:t xml:space="preserve"> </w:t>
      </w:r>
      <w:proofErr w:type="spellStart"/>
      <w:r w:rsidR="007D6254" w:rsidRPr="00356BD5">
        <w:rPr>
          <w:rFonts w:cs="Times New Roman"/>
          <w:i/>
          <w:szCs w:val="24"/>
        </w:rPr>
        <w:t>agrarius</w:t>
      </w:r>
      <w:proofErr w:type="spellEnd"/>
      <w:r w:rsidR="007D6254" w:rsidRPr="00356BD5">
        <w:rPr>
          <w:rFonts w:cs="Times New Roman"/>
          <w:iCs/>
          <w:szCs w:val="24"/>
        </w:rPr>
        <w:t xml:space="preserve">) has shown that urban individuals are less likely to avoid contact, </w:t>
      </w:r>
      <w:r w:rsidR="004F36A3">
        <w:rPr>
          <w:rFonts w:cs="Times New Roman"/>
          <w:iCs/>
          <w:szCs w:val="24"/>
        </w:rPr>
        <w:t xml:space="preserve">are </w:t>
      </w:r>
      <w:r w:rsidR="007D6254" w:rsidRPr="00356BD5">
        <w:rPr>
          <w:rFonts w:cs="Times New Roman"/>
          <w:iCs/>
          <w:szCs w:val="24"/>
        </w:rPr>
        <w:t xml:space="preserve">more tolerant of conspecifics, and </w:t>
      </w:r>
      <w:r w:rsidR="004F36A3">
        <w:rPr>
          <w:rFonts w:cs="Times New Roman"/>
          <w:iCs/>
          <w:szCs w:val="24"/>
        </w:rPr>
        <w:t>are less likely</w:t>
      </w:r>
      <w:r w:rsidR="007D6254" w:rsidRPr="00356BD5">
        <w:rPr>
          <w:rFonts w:cs="Times New Roman"/>
          <w:iCs/>
          <w:szCs w:val="24"/>
        </w:rPr>
        <w:t xml:space="preserve"> to monopolize resources compared to rural individuals </w:t>
      </w:r>
      <w:r w:rsidR="007D6254" w:rsidRPr="00356BD5">
        <w:rPr>
          <w:rFonts w:cs="Times New Roman"/>
          <w:iCs/>
          <w:szCs w:val="24"/>
        </w:rPr>
        <w:fldChar w:fldCharType="begin"/>
      </w:r>
      <w:r w:rsidR="007D6254" w:rsidRPr="0019114E">
        <w:rPr>
          <w:rFonts w:cs="Times New Roman"/>
          <w:iCs/>
          <w:szCs w:val="24"/>
        </w:rPr>
        <w:instrText xml:space="preserve"> ADDIN ZOTERO_ITEM CSL_CITATION {"citationID":"QHcdqOqX","properties":{"formattedCitation":"(\\uc0\\u321{}opucki et al. 2021)","plainCitation":"(Łopucki et al. 2021)","noteIndex":0},"citationItems":[{"id":1784,"uris":["http://zotero.org/users/8430992/items/UBYQ2YKE"],"itemData":{"id":1784,"type":"article-journal","abstract":"Behavioral traits play a major role in successful adaptation of wildlife to urban conditions. However, there are few studies showing how urban conditions affect the social behavior of urban animals during their direct encounters. It is generally believed that the higher density of urban populations translates into increased aggression between individuals. In this paper, using a camera-trap method, we compared the character of direct encounters in urban and non-urban populations of the striped field mouse Apodemus agrarius (Pallas, 1771), a species known as an urban adapter. We confirmed the thesis that urbanization affects the social behavior and urban and rural populations differ from each other. Urban animals are less likely to avoid close contact with each other and are more likely to show tolerant behavior. They also have a lower tendency towards monopolization of food resources. The behavior of urban animals varies depending on the time of day: in the daytime, animals are more vigilant and less tolerant than at night. Our results indicate that, in the case of the species studied, behavioral adaptation to urban life is based on increasing tolerance rather than aggression in social relations. However, the studied urban adapter retains the high plasticity of social behavior revealed even in the circadian cycle. The observation that tolerance rather than aggression may predominate in urban populations is a new finding, while most studies suggest an increase in aggression in urban animals. This opens an avenue for formulating new hypotheses regarding the social behavior of urban adapters.","container-title":"Mammalian Biology","DOI":"10.1007/s42991-020-00075-1","ISSN":"1618-1476","issue":"1","journalAbbreviation":"Mamm Biol","language":"en","page":"1-10","source":"Springer Link","title":"Changes in the social behavior of urban animals: more aggression or tolerance?","title-short":"Changes in the social behavior of urban animals","volume":"101","author":[{"family":"Łopucki","given":"Rafał"},{"family":"Klich","given":"Daniel"},{"family":"Kiersztyn","given":"Adam"}],"issued":{"date-parts":[["2021",2,1]]},"citation-key":"lopuckiChangesSocialBehavior2021"}}],"schema":"https://github.com/citation-style-language/schema/raw/master/csl-citation.json"} </w:instrText>
      </w:r>
      <w:r w:rsidR="007D6254" w:rsidRPr="00356BD5">
        <w:rPr>
          <w:rFonts w:cs="Times New Roman"/>
          <w:iCs/>
          <w:szCs w:val="24"/>
        </w:rPr>
        <w:fldChar w:fldCharType="separate"/>
      </w:r>
      <w:r w:rsidR="007D6254" w:rsidRPr="0019114E">
        <w:rPr>
          <w:rFonts w:cs="Times New Roman"/>
        </w:rPr>
        <w:t>(Łopucki et al. 2021)</w:t>
      </w:r>
      <w:r w:rsidR="007D6254" w:rsidRPr="00356BD5">
        <w:rPr>
          <w:rFonts w:cs="Times New Roman"/>
          <w:iCs/>
          <w:szCs w:val="24"/>
        </w:rPr>
        <w:fldChar w:fldCharType="end"/>
      </w:r>
      <w:r w:rsidR="007D6254" w:rsidRPr="00356BD5">
        <w:rPr>
          <w:rFonts w:cs="Times New Roman"/>
          <w:iCs/>
          <w:szCs w:val="24"/>
        </w:rPr>
        <w:t>. These behavioural changes suggest a shift towards more social behaviours in response to the increased abundance of food in urban environments. The effects of urbanization can also be more subtle. A study on black-capped chickadees (</w:t>
      </w:r>
      <w:proofErr w:type="spellStart"/>
      <w:r w:rsidR="007D6254" w:rsidRPr="00356BD5">
        <w:rPr>
          <w:rFonts w:cs="Times New Roman"/>
          <w:i/>
          <w:szCs w:val="24"/>
        </w:rPr>
        <w:t>Poecile</w:t>
      </w:r>
      <w:proofErr w:type="spellEnd"/>
      <w:r w:rsidR="007D6254" w:rsidRPr="00356BD5">
        <w:rPr>
          <w:rFonts w:cs="Times New Roman"/>
          <w:i/>
          <w:szCs w:val="24"/>
        </w:rPr>
        <w:t xml:space="preserve"> atricapillus</w:t>
      </w:r>
      <w:r w:rsidR="007D6254" w:rsidRPr="00356BD5">
        <w:rPr>
          <w:rFonts w:cs="Times New Roman"/>
          <w:iCs/>
          <w:szCs w:val="24"/>
        </w:rPr>
        <w:t xml:space="preserve">) found no direct effect of urbanization on their social behaviours, instead exhibiting decreased effects of seasonality, remaining more consistent in their group foraging behaviour throughout the year </w:t>
      </w:r>
      <w:r w:rsidR="007D6254" w:rsidRPr="00356BD5">
        <w:rPr>
          <w:rFonts w:cs="Times New Roman"/>
          <w:iCs/>
          <w:szCs w:val="24"/>
        </w:rPr>
        <w:fldChar w:fldCharType="begin"/>
      </w:r>
      <w:r w:rsidR="007D6254" w:rsidRPr="0019114E">
        <w:rPr>
          <w:rFonts w:cs="Times New Roman"/>
          <w:iCs/>
          <w:szCs w:val="24"/>
        </w:rPr>
        <w:instrText xml:space="preserve"> ADDIN ZOTERO_ITEM CSL_CITATION {"citationID":"vV47yItl","properties":{"formattedCitation":"(Jones et al. 2019)","plainCitation":"(Jones et al. 2019)","noteIndex":0},"citationItems":[{"id":209,"uris":["http://zotero.org/users/8430992/items/5QEQ9XGB"],"itemData":{"id":209,"type":"article-journal","abstract":"Urbanization causes dramatic and rapid changes to natural environments, which can lead the animals inhabiting these habitats to adjust their behavioral responses. For social animals, urbanized environments may alter group social dynamics through modification of the external environment (e.g., resource distribution). This might lead to changes in how individuals associate or engage in group behaviors, which could alter the stability and characteristics of social groups. However, the potential impacts of urban habitat use, and of habitat characteristics in general, on the nature and stability of social associations remain poorly understood. Here, we quantify social networks and dynamics of group foraging behaviors of black-capped chickadees (N = 82, Poecile atricapillus), at four urban and four rural sites weekly throughout the nonbreeding season using feeders with radio frequency identification of individual birds. Because anthropogenic food sources in urban habitats (e.g., bird feeders) provide abundant and reliable resources, we predicted that social foraging associations may be of less value in urban groups, and thus would be less consistent than in rural groups. Additionally, decreased variability of food resources in urban habitats could lead to more predictable foraging patterns (group size, foraging duration, and the distribution of foraging events) in contrast to rural habitats. Networks were found to be highly consistent through time in both urban and rural habitats. No significant difference was found in the temporal clumping of foraging events between habitats. However, as predicted, the repeatability of the clumping of foraging events in time was significantly higher in urban than rural habitats. Our results suggest that individuals living in urban areas have more consistent foraging behaviors throughout the nonbreeding season, whereas rural individuals adjust their tactics due to less predictable foraging conditions. This first examination of habitat-related differences in the characteristics and consistency of social networks along an urbanization gradient suggests that anthropic habitat use results in subtle modifications in social foraging patterns. Future studies should examine potential implications of these differences for variation in predation risk, energy intake, and information flow.","container-title":"Ecology and Evolution","DOI":"10.1002/ece3.5060","ISSN":"2045-7758","issue":"8","language":"en","note":"_eprint: https://onlinelibrary.wiley.com/doi/pdf/10.1002/ece3.5060","page":"4589-4602","source":"Wiley Online Library","title":"Urbanization and the temporal patterns of social networks and group foraging behaviors","volume":"9","author":[{"family":"Jones","given":"Teri B."},{"family":"Evans","given":"Julian C."},{"family":"Morand-Ferron","given":"Julie"}],"issued":{"date-parts":[["2019"]]},"citation-key":"jonesUrbanizationTemporalPatterns2019"}}],"schema":"https://github.com/citation-style-language/schema/raw/master/csl-citation.json"} </w:instrText>
      </w:r>
      <w:r w:rsidR="007D6254" w:rsidRPr="00356BD5">
        <w:rPr>
          <w:rFonts w:cs="Times New Roman"/>
          <w:iCs/>
          <w:szCs w:val="24"/>
        </w:rPr>
        <w:fldChar w:fldCharType="separate"/>
      </w:r>
      <w:r w:rsidR="007D6254" w:rsidRPr="0019114E">
        <w:rPr>
          <w:rFonts w:cs="Times New Roman"/>
        </w:rPr>
        <w:t>(Jones et al. 2019)</w:t>
      </w:r>
      <w:r w:rsidR="007D6254" w:rsidRPr="00356BD5">
        <w:rPr>
          <w:rFonts w:cs="Times New Roman"/>
          <w:iCs/>
          <w:szCs w:val="24"/>
        </w:rPr>
        <w:fldChar w:fldCharType="end"/>
      </w:r>
      <w:r w:rsidR="007D6254" w:rsidRPr="00356BD5">
        <w:rPr>
          <w:rFonts w:cs="Times New Roman"/>
          <w:iCs/>
          <w:szCs w:val="24"/>
        </w:rPr>
        <w:t xml:space="preserve">. </w:t>
      </w:r>
      <w:r w:rsidR="004F36A3">
        <w:rPr>
          <w:rFonts w:cs="Times New Roman"/>
          <w:iCs/>
          <w:szCs w:val="24"/>
        </w:rPr>
        <w:t xml:space="preserve">The increased stability of food resources in urban areas could result in fewer seasonal changes in behaviour </w:t>
      </w:r>
      <w:r w:rsidR="007D6254" w:rsidRPr="00356BD5">
        <w:rPr>
          <w:rFonts w:cs="Times New Roman"/>
          <w:iCs/>
          <w:szCs w:val="24"/>
        </w:rPr>
        <w:fldChar w:fldCharType="begin"/>
      </w:r>
      <w:r w:rsidR="007D6254" w:rsidRPr="0019114E">
        <w:rPr>
          <w:rFonts w:cs="Times New Roman"/>
          <w:iCs/>
          <w:szCs w:val="24"/>
        </w:rPr>
        <w:instrText xml:space="preserve"> ADDIN ZOTERO_ITEM CSL_CITATION {"citationID":"HEPWUq9i","properties":{"formattedCitation":"(Jones et al. 2019)","plainCitation":"(Jones et al. 2019)","noteIndex":0},"citationItems":[{"id":209,"uris":["http://zotero.org/users/8430992/items/5QEQ9XGB"],"itemData":{"id":209,"type":"article-journal","abstract":"Urbanization causes dramatic and rapid changes to natural environments, which can lead the animals inhabiting these habitats to adjust their behavioral responses. For social animals, urbanized environments may alter group social dynamics through modification of the external environment (e.g., resource distribution). This might lead to changes in how individuals associate or engage in group behaviors, which could alter the stability and characteristics of social groups. However, the potential impacts of urban habitat use, and of habitat characteristics in general, on the nature and stability of social associations remain poorly understood. Here, we quantify social networks and dynamics of group foraging behaviors of black-capped chickadees (N = 82, Poecile atricapillus), at four urban and four rural sites weekly throughout the nonbreeding season using feeders with radio frequency identification of individual birds. Because anthropogenic food sources in urban habitats (e.g., bird feeders) provide abundant and reliable resources, we predicted that social foraging associations may be of less value in urban groups, and thus would be less consistent than in rural groups. Additionally, decreased variability of food resources in urban habitats could lead to more predictable foraging patterns (group size, foraging duration, and the distribution of foraging events) in contrast to rural habitats. Networks were found to be highly consistent through time in both urban and rural habitats. No significant difference was found in the temporal clumping of foraging events between habitats. However, as predicted, the repeatability of the clumping of foraging events in time was significantly higher in urban than rural habitats. Our results suggest that individuals living in urban areas have more consistent foraging behaviors throughout the nonbreeding season, whereas rural individuals adjust their tactics due to less predictable foraging conditions. This first examination of habitat-related differences in the characteristics and consistency of social networks along an urbanization gradient suggests that anthropic habitat use results in subtle modifications in social foraging patterns. Future studies should examine potential implications of these differences for variation in predation risk, energy intake, and information flow.","container-title":"Ecology and Evolution","DOI":"10.1002/ece3.5060","ISSN":"2045-7758","issue":"8","language":"en","note":"_eprint: https://onlinelibrary.wiley.com/doi/pdf/10.1002/ece3.5060","page":"4589-4602","source":"Wiley Online Library","title":"Urbanization and the temporal patterns of social networks and group foraging behaviors","volume":"9","author":[{"family":"Jones","given":"Teri B."},{"family":"Evans","given":"Julian C."},{"family":"Morand-Ferron","given":"Julie"}],"issued":{"date-parts":[["2019"]]},"citation-key":"jonesUrbanizationTemporalPatterns2019"}}],"schema":"https://github.com/citation-style-language/schema/raw/master/csl-citation.json"} </w:instrText>
      </w:r>
      <w:r w:rsidR="007D6254" w:rsidRPr="00356BD5">
        <w:rPr>
          <w:rFonts w:cs="Times New Roman"/>
          <w:iCs/>
          <w:szCs w:val="24"/>
        </w:rPr>
        <w:fldChar w:fldCharType="separate"/>
      </w:r>
      <w:r w:rsidR="007D6254" w:rsidRPr="0019114E">
        <w:rPr>
          <w:rFonts w:cs="Times New Roman"/>
        </w:rPr>
        <w:t>(Jones et al. 2019)</w:t>
      </w:r>
      <w:r w:rsidR="007D6254" w:rsidRPr="00356BD5">
        <w:rPr>
          <w:rFonts w:cs="Times New Roman"/>
          <w:iCs/>
          <w:szCs w:val="24"/>
        </w:rPr>
        <w:fldChar w:fldCharType="end"/>
      </w:r>
      <w:r w:rsidR="007D6254" w:rsidRPr="00356BD5">
        <w:rPr>
          <w:rFonts w:cs="Times New Roman"/>
          <w:iCs/>
          <w:szCs w:val="24"/>
        </w:rPr>
        <w:t>.</w:t>
      </w:r>
    </w:p>
    <w:p w14:paraId="420E420F" w14:textId="49F4560B" w:rsidR="007D6254" w:rsidRPr="00356BD5" w:rsidRDefault="007D6254" w:rsidP="007D6254">
      <w:pPr>
        <w:spacing w:after="240" w:line="480" w:lineRule="auto"/>
        <w:rPr>
          <w:rFonts w:cs="Times New Roman"/>
          <w:iCs/>
          <w:szCs w:val="24"/>
        </w:rPr>
      </w:pPr>
      <w:r w:rsidRPr="00356BD5">
        <w:rPr>
          <w:rFonts w:cs="Times New Roman"/>
          <w:iCs/>
          <w:szCs w:val="24"/>
        </w:rPr>
        <w:t xml:space="preserve">The multitude of ways urbanization can affect social behaviours reinforces the need for further research on urbanized social species. Despite the growing interest in urban wildlife ecology, studies on the adaptation of social behaviours to urban living are limited. By examining the effects of sentinel presence and generalized environment, we seek to </w:t>
      </w:r>
      <w:r w:rsidR="004F36A3">
        <w:rPr>
          <w:rFonts w:cs="Times New Roman"/>
          <w:iCs/>
          <w:szCs w:val="24"/>
        </w:rPr>
        <w:t>determine</w:t>
      </w:r>
      <w:r w:rsidRPr="00356BD5">
        <w:rPr>
          <w:rFonts w:cs="Times New Roman"/>
          <w:iCs/>
          <w:szCs w:val="24"/>
        </w:rPr>
        <w:t xml:space="preserve"> how adaptive social behaviours contribute to the success of this species in urban environments. With these findings, we could be able to determine how other social species capable of sentinel behaviour could respond to urbanization. </w:t>
      </w:r>
    </w:p>
    <w:p w14:paraId="4F35CF8E" w14:textId="6BB2C88C" w:rsidR="007D6254" w:rsidRPr="00356BD5" w:rsidRDefault="007D6254" w:rsidP="007D6254">
      <w:pPr>
        <w:spacing w:after="240" w:line="480" w:lineRule="auto"/>
        <w:rPr>
          <w:rFonts w:cs="Times New Roman"/>
          <w:iCs/>
          <w:szCs w:val="24"/>
        </w:rPr>
      </w:pPr>
      <w:r w:rsidRPr="00356BD5">
        <w:rPr>
          <w:rFonts w:cs="Times New Roman"/>
          <w:iCs/>
          <w:szCs w:val="24"/>
        </w:rPr>
        <w:t xml:space="preserve">In this study, we aimed to determine the effects of sentinel presence and the environment on the social foraging behaviour of urban American crows. We hypothesized that </w:t>
      </w:r>
      <w:r w:rsidR="006725CB">
        <w:rPr>
          <w:rFonts w:cs="Times New Roman"/>
          <w:iCs/>
          <w:szCs w:val="24"/>
        </w:rPr>
        <w:t xml:space="preserve">the presence of a </w:t>
      </w:r>
      <w:r w:rsidR="006725CB">
        <w:rPr>
          <w:rFonts w:cs="Times New Roman"/>
          <w:iCs/>
          <w:szCs w:val="24"/>
        </w:rPr>
        <w:lastRenderedPageBreak/>
        <w:t>sentinel</w:t>
      </w:r>
      <w:r w:rsidRPr="00356BD5">
        <w:rPr>
          <w:rFonts w:cs="Times New Roman"/>
          <w:iCs/>
          <w:szCs w:val="24"/>
        </w:rPr>
        <w:t xml:space="preserve"> and the </w:t>
      </w:r>
      <w:r w:rsidR="006725CB">
        <w:rPr>
          <w:rFonts w:cs="Times New Roman"/>
          <w:iCs/>
          <w:szCs w:val="24"/>
        </w:rPr>
        <w:t>foraging</w:t>
      </w:r>
      <w:r w:rsidRPr="00356BD5">
        <w:rPr>
          <w:rFonts w:cs="Times New Roman"/>
          <w:iCs/>
          <w:szCs w:val="24"/>
        </w:rPr>
        <w:t xml:space="preserve"> environment would affect</w:t>
      </w:r>
      <w:r w:rsidR="005851B3">
        <w:rPr>
          <w:rFonts w:cs="Times New Roman"/>
          <w:iCs/>
          <w:szCs w:val="24"/>
        </w:rPr>
        <w:t xml:space="preserve"> the reliance of foragers on the sentinel, thereby affecting</w:t>
      </w:r>
      <w:r w:rsidRPr="00356BD5">
        <w:rPr>
          <w:rFonts w:cs="Times New Roman"/>
          <w:iCs/>
          <w:szCs w:val="24"/>
        </w:rPr>
        <w:t xml:space="preserve"> the</w:t>
      </w:r>
      <w:r w:rsidR="005851B3">
        <w:rPr>
          <w:rFonts w:cs="Times New Roman"/>
          <w:iCs/>
          <w:szCs w:val="24"/>
        </w:rPr>
        <w:t>ir</w:t>
      </w:r>
      <w:r w:rsidRPr="00356BD5">
        <w:rPr>
          <w:rFonts w:cs="Times New Roman"/>
          <w:iCs/>
          <w:szCs w:val="24"/>
        </w:rPr>
        <w:t xml:space="preserve"> alert and foraging behaviour. We predicted in urban green spaces where the longer lines of sight and decreased ambient noise would increase the sentinel’s effectiveness, and crows would show decreased individual vigilance and increased reliance on the sentinel’s vigilance, leading to more efficient foraging compared to crows in commercial areas. In contrast, we predicted that crows foraging in commercial areas where the environment is highly variable and frequently disturbed, crows would have increased reliance on individual vigilance, with longer bouts of alert behaviour, and shorter bouts of foraging behaviour, resulting in decreased foraging efficiency.</w:t>
      </w:r>
      <w:bookmarkStart w:id="74" w:name="_Toc162204957"/>
      <w:bookmarkStart w:id="75" w:name="_Toc162794602"/>
    </w:p>
    <w:p w14:paraId="5E6853F9" w14:textId="77777777" w:rsidR="007D6254" w:rsidRPr="0019114E" w:rsidRDefault="007D6254" w:rsidP="007D6254">
      <w:pPr>
        <w:pStyle w:val="SectionTitle"/>
      </w:pPr>
      <w:bookmarkStart w:id="76" w:name="_Toc174089127"/>
      <w:r w:rsidRPr="0019114E">
        <w:t>Methods</w:t>
      </w:r>
      <w:bookmarkEnd w:id="74"/>
      <w:bookmarkEnd w:id="75"/>
      <w:bookmarkEnd w:id="76"/>
    </w:p>
    <w:p w14:paraId="636A6C0B" w14:textId="77777777" w:rsidR="007D6254" w:rsidRPr="0019114E" w:rsidRDefault="007D6254" w:rsidP="007D6254">
      <w:pPr>
        <w:pStyle w:val="SectionSubtitle"/>
        <w:rPr>
          <w:rFonts w:cs="Times New Roman"/>
        </w:rPr>
      </w:pPr>
      <w:bookmarkStart w:id="77" w:name="_Toc162204958"/>
      <w:bookmarkStart w:id="78" w:name="_Toc162794603"/>
      <w:bookmarkStart w:id="79" w:name="_Toc174089128"/>
      <w:r w:rsidRPr="0019114E">
        <w:rPr>
          <w:rFonts w:cs="Times New Roman"/>
        </w:rPr>
        <w:t>Site Selection</w:t>
      </w:r>
      <w:bookmarkEnd w:id="77"/>
      <w:bookmarkEnd w:id="78"/>
      <w:bookmarkEnd w:id="79"/>
    </w:p>
    <w:p w14:paraId="04BFD41E" w14:textId="5BB53336" w:rsidR="007D6254" w:rsidRPr="00356BD5" w:rsidRDefault="007D6254" w:rsidP="007D6254">
      <w:pPr>
        <w:spacing w:after="240" w:line="480" w:lineRule="auto"/>
        <w:rPr>
          <w:rFonts w:cs="Times New Roman"/>
          <w:iCs/>
          <w:szCs w:val="24"/>
        </w:rPr>
      </w:pPr>
      <w:r w:rsidRPr="00356BD5">
        <w:rPr>
          <w:rFonts w:cs="Times New Roman"/>
          <w:iCs/>
          <w:szCs w:val="24"/>
        </w:rPr>
        <w:t xml:space="preserve">To find areas in which crows aggregate, we launched a community science initiative in the greater St. Catharines and Niagara region called </w:t>
      </w:r>
      <w:proofErr w:type="spellStart"/>
      <w:r w:rsidRPr="00356BD5">
        <w:rPr>
          <w:rFonts w:cs="Times New Roman"/>
          <w:iCs/>
          <w:szCs w:val="24"/>
        </w:rPr>
        <w:t>Crowkemon</w:t>
      </w:r>
      <w:proofErr w:type="spellEnd"/>
      <w:r w:rsidRPr="00356BD5">
        <w:rPr>
          <w:rFonts w:cs="Times New Roman"/>
          <w:iCs/>
          <w:szCs w:val="24"/>
        </w:rPr>
        <w:t xml:space="preserve"> Go (www.crowkemon.weebly.com) in spring 2022. Community members were invited to report the location of crow sightings to identify areas with a high likelihood of crow occurrences. In total, the community recorded 221 crow sightings using </w:t>
      </w:r>
      <w:proofErr w:type="spellStart"/>
      <w:r w:rsidRPr="00356BD5">
        <w:rPr>
          <w:rFonts w:cs="Times New Roman"/>
          <w:iCs/>
          <w:szCs w:val="24"/>
        </w:rPr>
        <w:t>Crowkemon</w:t>
      </w:r>
      <w:proofErr w:type="spellEnd"/>
      <w:r w:rsidRPr="00356BD5">
        <w:rPr>
          <w:rFonts w:cs="Times New Roman"/>
          <w:iCs/>
          <w:szCs w:val="24"/>
        </w:rPr>
        <w:t xml:space="preserve"> Go between January and May 2022. From April-May 2022, we visited potential observation sites and baited them with whole peanuts to attract crows and reinforce an association with food at these locations. We limited data collection to the summer months (June-September 2022). One site was sampled repeatedly (Fairview Park, 43°10'57.4"N 79°14'44.9"W; </w:t>
      </w:r>
      <w:r w:rsidRPr="00356BD5">
        <w:rPr>
          <w:rFonts w:cs="Times New Roman"/>
          <w:b/>
          <w:bCs/>
          <w:iCs/>
          <w:szCs w:val="24"/>
        </w:rPr>
        <w:fldChar w:fldCharType="begin"/>
      </w:r>
      <w:r w:rsidRPr="00356BD5">
        <w:rPr>
          <w:rFonts w:cs="Times New Roman"/>
          <w:b/>
          <w:bCs/>
          <w:iCs/>
          <w:szCs w:val="24"/>
        </w:rPr>
        <w:instrText xml:space="preserve"> REF _Ref151135363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3.1</w:t>
      </w:r>
      <w:r w:rsidRPr="00356BD5">
        <w:rPr>
          <w:rFonts w:cs="Times New Roman"/>
          <w:b/>
          <w:bCs/>
          <w:iCs/>
          <w:szCs w:val="24"/>
        </w:rPr>
        <w:fldChar w:fldCharType="end"/>
      </w:r>
      <w:r w:rsidRPr="00356BD5">
        <w:rPr>
          <w:rFonts w:cs="Times New Roman"/>
          <w:iCs/>
          <w:szCs w:val="24"/>
        </w:rPr>
        <w:t>). We also visited areas with many crow sightings for opportunistic sampling, as the presence of crows was not guaranteed at other potential recurrent sampling locations (</w:t>
      </w:r>
      <w:r w:rsidRPr="00356BD5">
        <w:rPr>
          <w:rFonts w:cs="Times New Roman"/>
          <w:iCs/>
          <w:szCs w:val="24"/>
        </w:rPr>
        <w:fldChar w:fldCharType="begin"/>
      </w:r>
      <w:r w:rsidRPr="00356BD5">
        <w:rPr>
          <w:rFonts w:cs="Times New Roman"/>
          <w:iCs/>
          <w:szCs w:val="24"/>
        </w:rPr>
        <w:instrText xml:space="preserve"> REF _Ref151135363  \* MERGEFORMAT </w:instrText>
      </w:r>
      <w:r w:rsidRPr="00356BD5">
        <w:rPr>
          <w:rFonts w:cs="Times New Roman"/>
          <w:iCs/>
          <w:szCs w:val="24"/>
        </w:rPr>
        <w:fldChar w:fldCharType="separate"/>
      </w:r>
      <w:r w:rsidR="00F803F1" w:rsidRPr="00F803F1">
        <w:rPr>
          <w:rFonts w:cs="Times New Roman"/>
          <w:iCs/>
          <w:szCs w:val="24"/>
        </w:rPr>
        <w:t>Figure 3.1</w:t>
      </w:r>
      <w:r w:rsidRPr="00356BD5">
        <w:rPr>
          <w:rFonts w:cs="Times New Roman"/>
          <w:iCs/>
          <w:szCs w:val="24"/>
        </w:rPr>
        <w:fldChar w:fldCharType="end"/>
      </w:r>
      <w:r w:rsidRPr="00356BD5">
        <w:rPr>
          <w:rFonts w:cs="Times New Roman"/>
          <w:iCs/>
          <w:szCs w:val="24"/>
        </w:rPr>
        <w:t xml:space="preserve">). </w:t>
      </w:r>
    </w:p>
    <w:p w14:paraId="4E392883" w14:textId="77777777" w:rsidR="007D6254" w:rsidRPr="0019114E" w:rsidRDefault="007D6254" w:rsidP="007D6254">
      <w:pPr>
        <w:pStyle w:val="SectionSubtitle"/>
        <w:rPr>
          <w:rFonts w:cs="Times New Roman"/>
        </w:rPr>
      </w:pPr>
      <w:bookmarkStart w:id="80" w:name="_Toc162204959"/>
      <w:bookmarkStart w:id="81" w:name="_Toc162794604"/>
      <w:bookmarkStart w:id="82" w:name="_Toc174089129"/>
      <w:r w:rsidRPr="0019114E">
        <w:rPr>
          <w:rFonts w:cs="Times New Roman"/>
        </w:rPr>
        <w:lastRenderedPageBreak/>
        <w:t>Field observation</w:t>
      </w:r>
      <w:bookmarkEnd w:id="80"/>
      <w:bookmarkEnd w:id="81"/>
      <w:r w:rsidRPr="0019114E">
        <w:rPr>
          <w:rFonts w:cs="Times New Roman"/>
        </w:rPr>
        <w:t>s</w:t>
      </w:r>
      <w:bookmarkEnd w:id="82"/>
    </w:p>
    <w:p w14:paraId="01D40A7A" w14:textId="77777777" w:rsidR="007D6254" w:rsidRPr="00356BD5" w:rsidRDefault="007D6254" w:rsidP="007D6254">
      <w:pPr>
        <w:spacing w:after="240" w:line="480" w:lineRule="auto"/>
        <w:rPr>
          <w:rFonts w:cs="Times New Roman"/>
          <w:iCs/>
          <w:szCs w:val="24"/>
        </w:rPr>
      </w:pPr>
      <w:r w:rsidRPr="00356BD5">
        <w:rPr>
          <w:rFonts w:cs="Times New Roman"/>
          <w:iCs/>
          <w:szCs w:val="24"/>
        </w:rPr>
        <w:t xml:space="preserve">Data collection was performed during the 2-3 hours following sunrise (approx. 6-9 am EDT). No sampling was performed when it was raining or during adverse weather (e.g., thunderstorms or heatwave). Upon arriving at the recurrent sampling location, a Nikon D5300 camera with a 70-300mm Nikkor lens was set up on a tripod at a minimum of 15m away from a concrete pad (predetermined bait location). If crows were already foraging in the area, we would begin recording immediately and not bait the site because approaching could cause them to abandon the site. If the crows were not foraging (e.g. perched nearby), an observer approached and visibly dropped 30g of Cheez-Its. If crows were on-site, recording would start immediately, whereas if the crows were absent, a crow-caller would be used for 20 minutes (one 5 seconds call per minute, 5 mins on, 5 mins off for 20 minutes or until crows appeared) to attract them. We began recording when crows arrived and recorded up to a maximum of 20 minutes. The recording was stopped if the crows vacated the area for longer than 5 minutes and we remained in the area for 10 minutes post-departure in case the crows returned. If the crows returned within 5 minutes, we would resume the recording. For opportunistic sampling, we looked for crows using </w:t>
      </w:r>
      <w:proofErr w:type="spellStart"/>
      <w:r w:rsidRPr="00356BD5">
        <w:rPr>
          <w:rFonts w:cs="Times New Roman"/>
          <w:iCs/>
          <w:szCs w:val="24"/>
        </w:rPr>
        <w:t>Crowkemon</w:t>
      </w:r>
      <w:proofErr w:type="spellEnd"/>
      <w:r w:rsidRPr="00356BD5">
        <w:rPr>
          <w:rFonts w:cs="Times New Roman"/>
          <w:iCs/>
          <w:szCs w:val="24"/>
        </w:rPr>
        <w:t xml:space="preserve"> Go as a guide. If we found crows that were already foraging, we would set up in the same manner as for recurrent sampling and did not bait the site. Conversely, if the crows were not already foraging, we would bait the site as we did for recurrent sampling.</w:t>
      </w:r>
    </w:p>
    <w:p w14:paraId="3EA2987A" w14:textId="4A4D784B" w:rsidR="007D6254" w:rsidRPr="00356BD5" w:rsidRDefault="007D6254" w:rsidP="007D6254">
      <w:pPr>
        <w:spacing w:after="240" w:line="480" w:lineRule="auto"/>
        <w:rPr>
          <w:rFonts w:cs="Times New Roman"/>
          <w:iCs/>
          <w:szCs w:val="24"/>
        </w:rPr>
        <w:sectPr w:rsidR="007D6254" w:rsidRPr="00356BD5" w:rsidSect="007D6254">
          <w:headerReference w:type="default" r:id="rId24"/>
          <w:pgSz w:w="12240" w:h="15840"/>
          <w:pgMar w:top="1440" w:right="1440" w:bottom="1440" w:left="1440" w:header="720" w:footer="720" w:gutter="0"/>
          <w:cols w:space="720"/>
        </w:sectPr>
      </w:pPr>
      <w:r w:rsidRPr="00356BD5">
        <w:rPr>
          <w:rFonts w:cs="Times New Roman"/>
          <w:iCs/>
          <w:szCs w:val="24"/>
        </w:rPr>
        <w:t>The presence of a sentinel, whether heard or seen, was announced verbally by the observer during the recording. For each location, we classified the type of environment using St. Catharines municipal zoning maps, later generalized as either “commercial” or “green” (</w:t>
      </w:r>
      <w:r w:rsidRPr="00356BD5">
        <w:rPr>
          <w:rFonts w:cs="Times New Roman"/>
          <w:b/>
          <w:bCs/>
          <w:iCs/>
          <w:szCs w:val="24"/>
        </w:rPr>
        <w:fldChar w:fldCharType="begin"/>
      </w:r>
      <w:r w:rsidRPr="00356BD5">
        <w:rPr>
          <w:rFonts w:cs="Times New Roman"/>
          <w:b/>
          <w:bCs/>
          <w:iCs/>
          <w:szCs w:val="24"/>
        </w:rPr>
        <w:instrText xml:space="preserve"> REF _Ref171686659 \h  \* MERGEFORMAT </w:instrText>
      </w:r>
      <w:r w:rsidRPr="00356BD5">
        <w:rPr>
          <w:rFonts w:cs="Times New Roman"/>
          <w:b/>
          <w:bCs/>
          <w:iCs/>
          <w:szCs w:val="24"/>
        </w:rPr>
      </w:r>
      <w:r w:rsidRPr="00356BD5">
        <w:rPr>
          <w:rFonts w:cs="Times New Roman"/>
          <w:b/>
          <w:bCs/>
          <w:iCs/>
          <w:szCs w:val="24"/>
        </w:rPr>
        <w:fldChar w:fldCharType="separate"/>
      </w:r>
      <w:r w:rsidR="00F803F1" w:rsidRPr="00F803F1">
        <w:t>Table S1</w:t>
      </w:r>
      <w:r w:rsidRPr="00356BD5">
        <w:rPr>
          <w:rFonts w:cs="Times New Roman"/>
          <w:b/>
          <w:bCs/>
          <w:iCs/>
          <w:szCs w:val="24"/>
        </w:rPr>
        <w:fldChar w:fldCharType="end"/>
      </w:r>
      <w:r w:rsidRPr="00356BD5">
        <w:rPr>
          <w:rFonts w:cs="Times New Roman"/>
          <w:iCs/>
          <w:szCs w:val="24"/>
        </w:rPr>
        <w:t xml:space="preserve">). Disturbance frequency was calculated by dividing the number of disturbances by the duration of the recording. We identified disturbances as anything passing within 5m of the </w:t>
      </w:r>
    </w:p>
    <w:p w14:paraId="7EC055F6" w14:textId="77777777" w:rsidR="007D6254" w:rsidRPr="00356BD5" w:rsidRDefault="007D6254" w:rsidP="007D6254">
      <w:pPr>
        <w:spacing w:after="240"/>
        <w:rPr>
          <w:rFonts w:cs="Times New Roman"/>
          <w:iCs/>
          <w:szCs w:val="24"/>
        </w:rPr>
      </w:pPr>
      <w:r w:rsidRPr="00356BD5">
        <w:rPr>
          <w:rFonts w:cs="Times New Roman"/>
          <w:iCs/>
          <w:noProof/>
          <w:szCs w:val="24"/>
        </w:rPr>
        <w:lastRenderedPageBreak/>
        <w:drawing>
          <wp:inline distT="0" distB="0" distL="0" distR="0" wp14:anchorId="1C8CA726" wp14:editId="5AF50B09">
            <wp:extent cx="6906202" cy="4933950"/>
            <wp:effectExtent l="0" t="0" r="9525" b="0"/>
            <wp:docPr id="1425759971" name="Picture 1" descr="A map with black and yellow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59971" name="Picture 1" descr="A map with black and yellow dots&#10;&#10;Description automatically generated"/>
                    <pic:cNvPicPr/>
                  </pic:nvPicPr>
                  <pic:blipFill>
                    <a:blip r:embed="rId25"/>
                    <a:stretch>
                      <a:fillRect/>
                    </a:stretch>
                  </pic:blipFill>
                  <pic:spPr>
                    <a:xfrm>
                      <a:off x="0" y="0"/>
                      <a:ext cx="6990937" cy="4994487"/>
                    </a:xfrm>
                    <a:prstGeom prst="rect">
                      <a:avLst/>
                    </a:prstGeom>
                  </pic:spPr>
                </pic:pic>
              </a:graphicData>
            </a:graphic>
          </wp:inline>
        </w:drawing>
      </w:r>
    </w:p>
    <w:p w14:paraId="33AEC6D0" w14:textId="0424D4E2" w:rsidR="007D6254" w:rsidRPr="00356BD5" w:rsidRDefault="007D6254" w:rsidP="007D6254">
      <w:pPr>
        <w:rPr>
          <w:rFonts w:cs="Times New Roman"/>
          <w:iCs/>
          <w:szCs w:val="24"/>
        </w:rPr>
      </w:pPr>
      <w:bookmarkStart w:id="83" w:name="_Ref151135363"/>
      <w:bookmarkStart w:id="84" w:name="_Toc174089078"/>
      <w:r w:rsidRPr="00356BD5">
        <w:rPr>
          <w:rFonts w:cs="Times New Roman"/>
          <w:b/>
          <w:bCs/>
          <w:szCs w:val="24"/>
        </w:rPr>
        <w:t xml:space="preserve">Figure </w:t>
      </w:r>
      <w:r w:rsidRPr="00356BD5">
        <w:rPr>
          <w:rFonts w:cs="Times New Roman"/>
          <w:b/>
          <w:bCs/>
          <w:szCs w:val="24"/>
        </w:rPr>
        <w:fldChar w:fldCharType="begin"/>
      </w:r>
      <w:r w:rsidRPr="00356BD5">
        <w:rPr>
          <w:rFonts w:cs="Times New Roman"/>
          <w:b/>
          <w:bCs/>
          <w:szCs w:val="24"/>
        </w:rPr>
        <w:instrText xml:space="preserve"> STYLEREF 1 \s </w:instrText>
      </w:r>
      <w:r w:rsidRPr="00356BD5">
        <w:rPr>
          <w:rFonts w:cs="Times New Roman"/>
          <w:b/>
          <w:bCs/>
          <w:szCs w:val="24"/>
        </w:rPr>
        <w:fldChar w:fldCharType="separate"/>
      </w:r>
      <w:r w:rsidR="00F803F1">
        <w:rPr>
          <w:rFonts w:cs="Times New Roman"/>
          <w:b/>
          <w:bCs/>
          <w:noProof/>
          <w:szCs w:val="24"/>
        </w:rPr>
        <w:t>3</w:t>
      </w:r>
      <w:r w:rsidRPr="00356BD5">
        <w:rPr>
          <w:rFonts w:cs="Times New Roman"/>
          <w:b/>
          <w:bCs/>
          <w:szCs w:val="24"/>
        </w:rPr>
        <w:fldChar w:fldCharType="end"/>
      </w:r>
      <w:r w:rsidRPr="00356BD5">
        <w:rPr>
          <w:rFonts w:cs="Times New Roman"/>
          <w:b/>
          <w:bCs/>
          <w:szCs w:val="24"/>
        </w:rPr>
        <w:t>.</w:t>
      </w:r>
      <w:r w:rsidRPr="00356BD5">
        <w:rPr>
          <w:rFonts w:cs="Times New Roman"/>
          <w:b/>
          <w:bCs/>
          <w:szCs w:val="24"/>
        </w:rPr>
        <w:fldChar w:fldCharType="begin"/>
      </w:r>
      <w:r w:rsidRPr="00356BD5">
        <w:rPr>
          <w:rFonts w:cs="Times New Roman"/>
          <w:b/>
          <w:bCs/>
          <w:szCs w:val="24"/>
        </w:rPr>
        <w:instrText xml:space="preserve"> SEQ Figure \* ARABIC \s 1 </w:instrText>
      </w:r>
      <w:r w:rsidRPr="00356BD5">
        <w:rPr>
          <w:rFonts w:cs="Times New Roman"/>
          <w:b/>
          <w:bCs/>
          <w:szCs w:val="24"/>
        </w:rPr>
        <w:fldChar w:fldCharType="separate"/>
      </w:r>
      <w:r w:rsidR="00F803F1">
        <w:rPr>
          <w:rFonts w:cs="Times New Roman"/>
          <w:b/>
          <w:bCs/>
          <w:noProof/>
          <w:szCs w:val="24"/>
        </w:rPr>
        <w:t>1</w:t>
      </w:r>
      <w:r w:rsidRPr="00356BD5">
        <w:rPr>
          <w:rFonts w:cs="Times New Roman"/>
          <w:b/>
          <w:bCs/>
          <w:szCs w:val="24"/>
        </w:rPr>
        <w:fldChar w:fldCharType="end"/>
      </w:r>
      <w:bookmarkEnd w:id="83"/>
      <w:r w:rsidRPr="00356BD5">
        <w:rPr>
          <w:rFonts w:cs="Times New Roman"/>
          <w:b/>
          <w:bCs/>
          <w:szCs w:val="24"/>
        </w:rPr>
        <w:t>:</w:t>
      </w:r>
      <w:r w:rsidRPr="00356BD5">
        <w:rPr>
          <w:rFonts w:cs="Times New Roman"/>
          <w:iCs/>
          <w:szCs w:val="24"/>
        </w:rPr>
        <w:t xml:space="preserve"> Map of observations from </w:t>
      </w:r>
      <w:proofErr w:type="spellStart"/>
      <w:r w:rsidRPr="00356BD5">
        <w:rPr>
          <w:rFonts w:cs="Times New Roman"/>
          <w:iCs/>
          <w:szCs w:val="24"/>
        </w:rPr>
        <w:t>Crowkemon</w:t>
      </w:r>
      <w:proofErr w:type="spellEnd"/>
      <w:r w:rsidRPr="00356BD5">
        <w:rPr>
          <w:rFonts w:cs="Times New Roman"/>
          <w:iCs/>
          <w:szCs w:val="24"/>
        </w:rPr>
        <w:t xml:space="preserve"> Go and sampling locations.</w:t>
      </w:r>
      <w:bookmarkEnd w:id="84"/>
    </w:p>
    <w:p w14:paraId="530DEA8F" w14:textId="77777777" w:rsidR="007D6254" w:rsidRPr="00356BD5" w:rsidRDefault="007D6254" w:rsidP="007D6254">
      <w:pPr>
        <w:spacing w:after="240"/>
        <w:rPr>
          <w:rFonts w:cs="Times New Roman"/>
          <w:b/>
          <w:bCs/>
          <w:iCs/>
          <w:szCs w:val="24"/>
        </w:rPr>
        <w:sectPr w:rsidR="007D6254" w:rsidRPr="00356BD5" w:rsidSect="007D6254">
          <w:pgSz w:w="15840" w:h="12240" w:orient="landscape"/>
          <w:pgMar w:top="1440" w:right="1440" w:bottom="1440" w:left="1440" w:header="720" w:footer="720" w:gutter="0"/>
          <w:cols w:space="720"/>
          <w:docGrid w:linePitch="299"/>
        </w:sectPr>
      </w:pPr>
      <w:r w:rsidRPr="00356BD5">
        <w:rPr>
          <w:rFonts w:cs="Times New Roman"/>
          <w:iCs/>
          <w:szCs w:val="24"/>
        </w:rPr>
        <w:t xml:space="preserve">The black dots represent observations collected from </w:t>
      </w:r>
      <w:proofErr w:type="spellStart"/>
      <w:r w:rsidRPr="00356BD5">
        <w:rPr>
          <w:rFonts w:cs="Times New Roman"/>
          <w:iCs/>
          <w:szCs w:val="24"/>
        </w:rPr>
        <w:t>Crowkemon</w:t>
      </w:r>
      <w:proofErr w:type="spellEnd"/>
      <w:r w:rsidRPr="00356BD5">
        <w:rPr>
          <w:rFonts w:cs="Times New Roman"/>
          <w:iCs/>
          <w:szCs w:val="24"/>
        </w:rPr>
        <w:t xml:space="preserve"> Go, and the circular icons are sampling locations. The single recurrent site used is in green. Opportunistic sampling sites are in yellow. The focal area was limited to the St. Catharines &amp; Niagara region. This map was created using Google My Maps.</w:t>
      </w:r>
    </w:p>
    <w:p w14:paraId="57EC5759" w14:textId="77777777" w:rsidR="007D6254" w:rsidRPr="00356BD5" w:rsidRDefault="007D6254" w:rsidP="007D6254">
      <w:pPr>
        <w:spacing w:after="240" w:line="480" w:lineRule="auto"/>
        <w:rPr>
          <w:rFonts w:cs="Times New Roman"/>
          <w:iCs/>
          <w:szCs w:val="24"/>
        </w:rPr>
      </w:pPr>
      <w:bookmarkStart w:id="85" w:name="_Toc162204960"/>
      <w:bookmarkStart w:id="86" w:name="_Toc162794605"/>
      <w:r w:rsidRPr="00356BD5">
        <w:rPr>
          <w:rFonts w:cs="Times New Roman"/>
          <w:iCs/>
          <w:szCs w:val="24"/>
        </w:rPr>
        <w:lastRenderedPageBreak/>
        <w:t>crows’ foraging area, including vehicles, pedestrians, and domestic and wild animals. The group size was binned into two categories: small (</w:t>
      </w:r>
      <m:oMath>
        <m:r>
          <w:rPr>
            <w:rFonts w:ascii="Cambria Math" w:hAnsi="Cambria Math" w:cs="Times New Roman"/>
            <w:szCs w:val="24"/>
          </w:rPr>
          <m:t>≤</m:t>
        </m:r>
      </m:oMath>
      <w:r w:rsidRPr="00356BD5">
        <w:rPr>
          <w:rFonts w:cs="Times New Roman"/>
          <w:iCs/>
          <w:szCs w:val="24"/>
        </w:rPr>
        <w:t>4) and large (</w:t>
      </w:r>
      <m:oMath>
        <m:r>
          <w:rPr>
            <w:rFonts w:ascii="Cambria Math" w:hAnsi="Cambria Math" w:cs="Times New Roman"/>
            <w:szCs w:val="24"/>
          </w:rPr>
          <m:t>&gt;</m:t>
        </m:r>
      </m:oMath>
      <w:r w:rsidRPr="00356BD5">
        <w:rPr>
          <w:rFonts w:cs="Times New Roman"/>
          <w:iCs/>
          <w:szCs w:val="24"/>
        </w:rPr>
        <w:t>4).</w:t>
      </w:r>
    </w:p>
    <w:p w14:paraId="20DFE4A6" w14:textId="77777777" w:rsidR="007D6254" w:rsidRPr="0019114E" w:rsidRDefault="007D6254" w:rsidP="007D6254">
      <w:pPr>
        <w:pStyle w:val="SectionSubtitle"/>
        <w:rPr>
          <w:rFonts w:cs="Times New Roman"/>
        </w:rPr>
      </w:pPr>
      <w:bookmarkStart w:id="87" w:name="_Toc174089130"/>
      <w:r w:rsidRPr="0019114E">
        <w:rPr>
          <w:rFonts w:cs="Times New Roman"/>
        </w:rPr>
        <w:t>Video Analysis</w:t>
      </w:r>
      <w:bookmarkEnd w:id="85"/>
      <w:bookmarkEnd w:id="86"/>
      <w:bookmarkEnd w:id="87"/>
    </w:p>
    <w:p w14:paraId="48537CAF" w14:textId="7C8F2BEA" w:rsidR="007D6254" w:rsidRPr="00356BD5" w:rsidRDefault="007D6254" w:rsidP="007D6254">
      <w:pPr>
        <w:spacing w:after="240" w:line="480" w:lineRule="auto"/>
        <w:rPr>
          <w:rFonts w:cs="Times New Roman"/>
          <w:iCs/>
          <w:szCs w:val="24"/>
        </w:rPr>
      </w:pPr>
      <w:r w:rsidRPr="00356BD5">
        <w:rPr>
          <w:rFonts w:cs="Times New Roman"/>
          <w:iCs/>
          <w:szCs w:val="24"/>
        </w:rPr>
        <w:t xml:space="preserve">For video analyses, we used the Behavioral Observation Research Interactive Software (BORIS v.8.9.4) </w:t>
      </w:r>
      <w:r w:rsidRPr="00356BD5">
        <w:rPr>
          <w:rFonts w:cs="Times New Roman"/>
          <w:iCs/>
          <w:szCs w:val="24"/>
        </w:rPr>
        <w:fldChar w:fldCharType="begin"/>
      </w:r>
      <w:r w:rsidRPr="008E27A9">
        <w:rPr>
          <w:rFonts w:cs="Times New Roman"/>
          <w:iCs/>
          <w:szCs w:val="24"/>
        </w:rPr>
        <w:instrText xml:space="preserve"> ADDIN ZOTERO_ITEM CSL_CITATION {"citationID":"n2iakx8T","properties":{"formattedCitation":"(Friard and Gamba 2016)","plainCitation":"(Friard and Gamba 2016)","noteIndex":0},"citationItems":[{"id":1124,"uris":["http://zotero.org/users/8430992/items/357P2497"],"itemData":{"id":1124,"type":"article-journal","abstract":"Quantitative aspects of the study of animal and human behaviour are increasingly relevant to test hypotheses and find empirical support for them. At the same time, photo and video cameras can store a large number of video recordings and are often used to monitor the subjects remotely. Researchers frequently face the need to code considerable quantities of video recordings with relatively flexible software, often constrained by species-specific options or exact settings. BORIS is a free, open-source and multiplatform standalone program that allows a user-specific coding environment to be set for a computer-based review of previously recorded videos or live observations. Being open to user-specific settings, the program allows a project-based ethogram to be defined that can then be shared with collaborators, or can be imported or modified. Projects created in BORIS can include a list of observations, and each observation may include one or two videos (e.g. simultaneous screening of visual stimuli and the subject being tested; recordings from different sides of an aquarium). Once the user has set an ethogram, including state or point events or both, coding can be performed using previously assigned keys on the computer keyboard. BORIS allows definition of an unlimited number of events (states/point events) and subjects. Once the coding process is completed, the program can extract a time-budget or single or grouped observations automatically and present an at-a-glance summary of the main behavioural features. The observation data and time-budget analysis can be exported in many common formats (TSV, CSV, ODF, XLS, SQL and JSON). The observed events can be plotted and exported in various graphic formats (SVG, PNG, JPG, TIFF, EPS and PDF).","container-title":"Methods in Ecology and Evolution","DOI":"10.1111/2041-210X.12584","ISSN":"2041-210X","issue":"11","language":"en","note":"_eprint: https://onlinelibrary.wiley.com/doi/pdf/10.1111/2041-210X.12584","page":"1325-1330","source":"Wiley Online Library","title":"BORIS: a free, versatile open-source event-logging software for video/audio coding and live observations","title-short":"Boris","volume":"7","author":[{"family":"Friard","given":"Olivier"},{"family":"Gamba","given":"Marco"}],"issued":{"date-parts":[["2016"]]},"citation-key":"friardBORISFreeVersatile2016"}}],"schema":"https://github.com/citation-style-language/schema/raw/master/csl-citation.json"} </w:instrText>
      </w:r>
      <w:r w:rsidRPr="00356BD5">
        <w:rPr>
          <w:rFonts w:cs="Times New Roman"/>
          <w:iCs/>
          <w:szCs w:val="24"/>
        </w:rPr>
        <w:fldChar w:fldCharType="separate"/>
      </w:r>
      <w:r w:rsidRPr="008E27A9">
        <w:rPr>
          <w:rFonts w:cs="Times New Roman"/>
          <w:szCs w:val="24"/>
        </w:rPr>
        <w:t>(Friard and Gamba 2016)</w:t>
      </w:r>
      <w:r w:rsidRPr="00356BD5">
        <w:rPr>
          <w:rFonts w:cs="Times New Roman"/>
          <w:iCs/>
          <w:szCs w:val="24"/>
        </w:rPr>
        <w:fldChar w:fldCharType="end"/>
      </w:r>
      <w:r w:rsidRPr="00356BD5">
        <w:rPr>
          <w:rFonts w:cs="Times New Roman"/>
          <w:iCs/>
          <w:szCs w:val="24"/>
        </w:rPr>
        <w:t xml:space="preserve">. We recorded </w:t>
      </w:r>
      <w:proofErr w:type="gramStart"/>
      <w:r w:rsidRPr="00356BD5">
        <w:rPr>
          <w:rFonts w:cs="Times New Roman"/>
          <w:iCs/>
          <w:szCs w:val="24"/>
        </w:rPr>
        <w:t>each individual</w:t>
      </w:r>
      <w:proofErr w:type="gramEnd"/>
      <w:r w:rsidRPr="00356BD5">
        <w:rPr>
          <w:rFonts w:cs="Times New Roman"/>
          <w:iCs/>
          <w:szCs w:val="24"/>
        </w:rPr>
        <w:t xml:space="preserve"> in frame separately, and we classified and individual’s behaviours as either “foraging” or “alert”. “Alert” behaviour was defined as an upright posture where the individual is scanning their surroundings, and “foraging” was when the individual was looking downward, either pecking at or looking for food on the ground (</w:t>
      </w:r>
      <w:r w:rsidRPr="00356BD5">
        <w:rPr>
          <w:rFonts w:cs="Times New Roman"/>
          <w:iCs/>
          <w:szCs w:val="24"/>
        </w:rPr>
        <w:fldChar w:fldCharType="begin"/>
      </w:r>
      <w:r w:rsidRPr="00356BD5">
        <w:rPr>
          <w:rFonts w:cs="Times New Roman"/>
          <w:iCs/>
          <w:szCs w:val="24"/>
        </w:rPr>
        <w:instrText xml:space="preserve"> REF _Ref169246794 \h  \* MERGEFORMAT </w:instrText>
      </w:r>
      <w:r w:rsidRPr="00356BD5">
        <w:rPr>
          <w:rFonts w:cs="Times New Roman"/>
          <w:iCs/>
          <w:szCs w:val="24"/>
        </w:rPr>
      </w:r>
      <w:r w:rsidRPr="00356BD5">
        <w:rPr>
          <w:rFonts w:cs="Times New Roman"/>
          <w:iCs/>
          <w:szCs w:val="24"/>
        </w:rPr>
        <w:fldChar w:fldCharType="separate"/>
      </w:r>
      <w:r w:rsidR="00F803F1" w:rsidRPr="00F803F1">
        <w:t>Table S2</w:t>
      </w:r>
      <w:r w:rsidRPr="00356BD5">
        <w:rPr>
          <w:rFonts w:cs="Times New Roman"/>
          <w:iCs/>
          <w:szCs w:val="24"/>
        </w:rPr>
        <w:fldChar w:fldCharType="end"/>
      </w:r>
      <w:r w:rsidRPr="00356BD5">
        <w:rPr>
          <w:rFonts w:cs="Times New Roman"/>
          <w:iCs/>
          <w:szCs w:val="24"/>
        </w:rPr>
        <w:t>). We recorded the duration of bouts (i.e. each instance) of each behaviour longer than 0.01 seconds. Movement behaviour was noted, but, since not all bouts of movement were filmed in their entirety, “moving” behaviour was excluded from these analyses. We then calculated the proportion of time spent performing each behaviour. An individual could have two observations if sentinel presence changed, as bouts were recorded separately for whether a sentinel was present or not.</w:t>
      </w:r>
    </w:p>
    <w:p w14:paraId="45E3313F" w14:textId="77777777" w:rsidR="007D6254" w:rsidRPr="00356BD5" w:rsidRDefault="007D6254" w:rsidP="007D6254">
      <w:pPr>
        <w:spacing w:after="240" w:line="480" w:lineRule="auto"/>
        <w:rPr>
          <w:rFonts w:cs="Times New Roman"/>
          <w:iCs/>
          <w:szCs w:val="24"/>
        </w:rPr>
      </w:pPr>
      <w:r w:rsidRPr="00356BD5">
        <w:rPr>
          <w:rFonts w:cs="Times New Roman"/>
          <w:iCs/>
          <w:szCs w:val="24"/>
        </w:rPr>
        <w:t>We also recorded the number of pecks (handling food with their beaks to eat it) to quantify foraging effort. The peck rate (per minute) was calculated for every individual by dividing the total number of pecks at food performed by the total duration of “foraging” behaviour. The peck rate of individuals who spent no time foraging could not be calculated and were therefore excluded from peck rate analysis.</w:t>
      </w:r>
    </w:p>
    <w:p w14:paraId="37E51867" w14:textId="77777777" w:rsidR="007D6254" w:rsidRPr="0019114E" w:rsidRDefault="007D6254" w:rsidP="007D6254">
      <w:pPr>
        <w:pStyle w:val="SectionSubtitle"/>
        <w:rPr>
          <w:rFonts w:cs="Times New Roman"/>
        </w:rPr>
      </w:pPr>
      <w:bookmarkStart w:id="88" w:name="_Toc162204961"/>
      <w:bookmarkStart w:id="89" w:name="_Toc162794606"/>
      <w:bookmarkStart w:id="90" w:name="_Toc174089131"/>
      <w:r w:rsidRPr="0019114E">
        <w:rPr>
          <w:rFonts w:cs="Times New Roman"/>
        </w:rPr>
        <w:t>Statistical Analysis</w:t>
      </w:r>
      <w:bookmarkEnd w:id="88"/>
      <w:bookmarkEnd w:id="89"/>
      <w:bookmarkEnd w:id="90"/>
    </w:p>
    <w:p w14:paraId="6AE5EB13" w14:textId="77777777" w:rsidR="007D6254" w:rsidRPr="00356BD5" w:rsidRDefault="007D6254" w:rsidP="007D6254">
      <w:pPr>
        <w:spacing w:after="240" w:line="480" w:lineRule="auto"/>
        <w:rPr>
          <w:rFonts w:cs="Times New Roman"/>
          <w:iCs/>
          <w:szCs w:val="24"/>
        </w:rPr>
      </w:pPr>
      <w:r w:rsidRPr="00356BD5">
        <w:rPr>
          <w:rFonts w:cs="Times New Roman"/>
          <w:iCs/>
          <w:szCs w:val="24"/>
        </w:rPr>
        <w:t xml:space="preserve">All statistical analyses were performed in the R environment (v.4.2.2; </w:t>
      </w:r>
      <w:r w:rsidRPr="00356BD5">
        <w:rPr>
          <w:rFonts w:cs="Times New Roman"/>
          <w:iCs/>
          <w:szCs w:val="24"/>
        </w:rPr>
        <w:fldChar w:fldCharType="begin"/>
      </w:r>
      <w:r w:rsidRPr="00356BD5">
        <w:rPr>
          <w:rFonts w:cs="Times New Roman"/>
          <w:iCs/>
          <w:szCs w:val="24"/>
        </w:rPr>
        <w:instrText xml:space="preserve"> ADDIN ZOTERO_ITEM CSL_CITATION {"citationID":"SkUCfrPr","properties":{"formattedCitation":"(R Core Team, 2022)","plainCitation":"(R Core Team, 2022)","dontUpdate":true,"noteIndex":0},"citationItems":[{"id":1131,"uris":["http://zotero.org/users/8430992/items/RLHZHFTZ"],"itemData":{"id":1131,"type":"software","event-place":"Vienna, Austria","publisher":"R Foundation for Statistical Computing","publisher-place":"Vienna, Austria","title":"R: the R project for statistical computing","URL":"https://www.r-project.org/","version":"4.3.0","author":[{"family":"R Core Team","given":""}],"issued":{"date-parts":[["2022"]]},"citation-key":"rcoreteamProjectStatisticalComputing2022"}}],"schema":"https://github.com/citation-style-language/schema/raw/master/csl-citation.json"} </w:instrText>
      </w:r>
      <w:r w:rsidRPr="00356BD5">
        <w:rPr>
          <w:rFonts w:cs="Times New Roman"/>
          <w:iCs/>
          <w:szCs w:val="24"/>
        </w:rPr>
        <w:fldChar w:fldCharType="separate"/>
      </w:r>
      <w:r w:rsidRPr="00356BD5">
        <w:rPr>
          <w:rFonts w:cs="Times New Roman"/>
          <w:iCs/>
          <w:szCs w:val="24"/>
        </w:rPr>
        <w:t>R Core Team, 2022)</w:t>
      </w:r>
      <w:r w:rsidRPr="00356BD5">
        <w:rPr>
          <w:rFonts w:cs="Times New Roman"/>
          <w:iCs/>
          <w:szCs w:val="24"/>
        </w:rPr>
        <w:fldChar w:fldCharType="end"/>
      </w:r>
      <w:r w:rsidRPr="00356BD5">
        <w:rPr>
          <w:rFonts w:cs="Times New Roman"/>
          <w:iCs/>
          <w:szCs w:val="24"/>
        </w:rPr>
        <w:t xml:space="preserve">. We first ran separate chi-squared tests to determine if the generalized environment, the group size, or </w:t>
      </w:r>
      <w:r w:rsidRPr="00356BD5">
        <w:rPr>
          <w:rFonts w:cs="Times New Roman"/>
          <w:iCs/>
          <w:szCs w:val="24"/>
        </w:rPr>
        <w:lastRenderedPageBreak/>
        <w:t>the disturbance frequency affected the likelihood of sentinel presence. To determine the effects of generalized environment and sentinel presence on the proportion of time allocated to each behaviour (alert or foraging), we used the “</w:t>
      </w:r>
      <w:proofErr w:type="spellStart"/>
      <w:proofErr w:type="gramStart"/>
      <w:r w:rsidRPr="00356BD5">
        <w:rPr>
          <w:rFonts w:cs="Times New Roman"/>
          <w:iCs/>
          <w:szCs w:val="24"/>
        </w:rPr>
        <w:t>lm</w:t>
      </w:r>
      <w:proofErr w:type="spellEnd"/>
      <w:r w:rsidRPr="00356BD5">
        <w:rPr>
          <w:rFonts w:cs="Times New Roman"/>
          <w:iCs/>
          <w:szCs w:val="24"/>
        </w:rPr>
        <w:t>(</w:t>
      </w:r>
      <w:proofErr w:type="gramEnd"/>
      <w:r w:rsidRPr="00356BD5">
        <w:rPr>
          <w:rFonts w:cs="Times New Roman"/>
          <w:iCs/>
          <w:szCs w:val="24"/>
        </w:rPr>
        <w:t>)” function to fit separate linear models using behaviour type, sentinel presence, and generalized environment as predictors.</w:t>
      </w:r>
    </w:p>
    <w:p w14:paraId="117838EF" w14:textId="77777777" w:rsidR="007D6254" w:rsidRPr="00356BD5" w:rsidRDefault="007D6254" w:rsidP="007D6254">
      <w:pPr>
        <w:spacing w:after="240" w:line="480" w:lineRule="auto"/>
        <w:rPr>
          <w:rFonts w:cs="Times New Roman"/>
          <w:iCs/>
          <w:szCs w:val="24"/>
        </w:rPr>
      </w:pPr>
      <w:r w:rsidRPr="00356BD5">
        <w:rPr>
          <w:rFonts w:cs="Times New Roman"/>
          <w:iCs/>
          <w:szCs w:val="24"/>
        </w:rPr>
        <w:t>To determine the effects of generalized environment and the presence of a sentinel on the duration of bouts of all behaviours, we used the “</w:t>
      </w:r>
      <w:proofErr w:type="spellStart"/>
      <w:r w:rsidRPr="00356BD5">
        <w:rPr>
          <w:rFonts w:cs="Times New Roman"/>
          <w:iCs/>
          <w:szCs w:val="24"/>
        </w:rPr>
        <w:t>rlmer</w:t>
      </w:r>
      <w:proofErr w:type="spellEnd"/>
      <w:r w:rsidRPr="00356BD5">
        <w:rPr>
          <w:rFonts w:cs="Times New Roman"/>
          <w:iCs/>
          <w:szCs w:val="24"/>
        </w:rPr>
        <w:t>()” function from the “</w:t>
      </w:r>
      <w:proofErr w:type="spellStart"/>
      <w:r w:rsidRPr="00356BD5">
        <w:rPr>
          <w:rFonts w:cs="Times New Roman"/>
          <w:iCs/>
          <w:szCs w:val="24"/>
        </w:rPr>
        <w:t>robustlmm</w:t>
      </w:r>
      <w:proofErr w:type="spellEnd"/>
      <w:r w:rsidRPr="00356BD5">
        <w:rPr>
          <w:rFonts w:cs="Times New Roman"/>
          <w:iCs/>
          <w:szCs w:val="24"/>
        </w:rPr>
        <w:t xml:space="preserve">” package </w:t>
      </w:r>
      <w:r w:rsidRPr="00356BD5">
        <w:rPr>
          <w:rFonts w:cs="Times New Roman"/>
          <w:iCs/>
          <w:szCs w:val="24"/>
        </w:rPr>
        <w:fldChar w:fldCharType="begin"/>
      </w:r>
      <w:r w:rsidRPr="0019114E">
        <w:rPr>
          <w:rFonts w:cs="Times New Roman"/>
          <w:iCs/>
          <w:szCs w:val="24"/>
        </w:rPr>
        <w:instrText xml:space="preserve"> ADDIN ZOTERO_ITEM CSL_CITATION {"citationID":"OYFFeQQU","properties":{"formattedCitation":"(Koller 2016)","plainCitation":"(Koller 2016)","noteIndex":0},"citationItems":[{"id":1127,"uris":["http://zotero.org/users/8430992/items/YJD3X9EP"],"itemData":{"id":1127,"type":"article-journal","abstract":"As any real-life data, data modeled by linear mixed-effects models often contain outliers or other contamination. Even little contamination can drive the classic estimates far away from what they would be without the contamination. At the same time, datasets that require mixed-effects modeling are often complex and large. This makes it difficult to spot contamination. Robust estimation methods aim to solve both problems: to provide estimates where contamination has only little influence and to detect and flag contamination. We introduce an R package, robustlmm, to robustly fit linear mixed-effects models. The package's functions and methods are designed to closely equal those offered by lme4, the R package that implements classic linear mixed-effects model estimation in R. The robust estimation method in robustlmm is based on the random effects contamination model and the central contamination model. Contamination can be detected at all levels of the data. The estimation method does not make any assumption on the data's grouping structure except that the model parameters are estimable. robustlmm supports hierarchical and non-hierarchical (e.g., crossed) grouping structures. The robustness of the estimates and their asymptotic efficiency is fully controlled through the function interface. Individual parts (e.g., fixed effects and variance components) can be tuned independently. In this tutorial, we show how to fit robust linear mixed-effects models using robustlmm, how to assess the model fit, how to detect outliers, and how to compare different fits.","container-title":"Journal of Statistical Software","DOI":"10.18637/jss.v075.i06","ISSN":"1548-7660","issue":"6","language":"en","license":"Copyright (c) 2016 Manuel Koller","page":"1-24","source":"www.jstatsoft.org","title":"Robustlmm: an R package for robust estimation of linear mixed-effects models","title-short":"Robustlmm","volume":"75","author":[{"family":"Koller","given":"Manuel"}],"issued":{"date-parts":[["2016",12,6]]},"citation-key":"kollerRobustlmmPackageRobust2016"}}],"schema":"https://github.com/citation-style-language/schema/raw/master/csl-citation.json"} </w:instrText>
      </w:r>
      <w:r w:rsidRPr="00356BD5">
        <w:rPr>
          <w:rFonts w:cs="Times New Roman"/>
          <w:iCs/>
          <w:szCs w:val="24"/>
        </w:rPr>
        <w:fldChar w:fldCharType="separate"/>
      </w:r>
      <w:r w:rsidRPr="0019114E">
        <w:rPr>
          <w:rFonts w:cs="Times New Roman"/>
        </w:rPr>
        <w:t>(Koller 2016)</w:t>
      </w:r>
      <w:r w:rsidRPr="00356BD5">
        <w:rPr>
          <w:rFonts w:cs="Times New Roman"/>
          <w:iCs/>
          <w:szCs w:val="24"/>
        </w:rPr>
        <w:fldChar w:fldCharType="end"/>
      </w:r>
      <w:r w:rsidRPr="00356BD5">
        <w:rPr>
          <w:rFonts w:cs="Times New Roman"/>
          <w:iCs/>
          <w:szCs w:val="24"/>
        </w:rPr>
        <w:t xml:space="preserve"> to fit a robust linear mixed model to the log-transformed duration of bouts with behaviour type, sentinel presence, generalized environment, group size, and bait presence as fixed factors, the disturbance frequency (number of disturbances per min.) as a fixed effect and the individual ID as a random effect. We included in these models the interaction between sentinel presence and generalized environment. We then fitted post-hoc robust linear mixed models on each behaviour to determine the effects of sentinel presence and generalized environment on each behaviour. </w:t>
      </w:r>
    </w:p>
    <w:p w14:paraId="4C2CD435" w14:textId="77777777" w:rsidR="007D6254" w:rsidRPr="00356BD5" w:rsidRDefault="007D6254" w:rsidP="007D6254">
      <w:pPr>
        <w:spacing w:after="240" w:line="480" w:lineRule="auto"/>
        <w:rPr>
          <w:rFonts w:cs="Times New Roman"/>
          <w:iCs/>
          <w:szCs w:val="24"/>
        </w:rPr>
      </w:pPr>
      <w:r w:rsidRPr="00356BD5">
        <w:rPr>
          <w:rFonts w:cs="Times New Roman"/>
          <w:iCs/>
          <w:szCs w:val="24"/>
        </w:rPr>
        <w:t>To determine the effects of sentinel presence and generalized environment on peck rate, we used the “</w:t>
      </w:r>
      <w:proofErr w:type="spellStart"/>
      <w:r w:rsidRPr="00356BD5">
        <w:rPr>
          <w:rFonts w:cs="Times New Roman"/>
          <w:iCs/>
          <w:szCs w:val="24"/>
        </w:rPr>
        <w:t>rlmer</w:t>
      </w:r>
      <w:proofErr w:type="spellEnd"/>
      <w:r w:rsidRPr="00356BD5">
        <w:rPr>
          <w:rFonts w:cs="Times New Roman"/>
          <w:iCs/>
          <w:szCs w:val="24"/>
        </w:rPr>
        <w:t>” function from the “</w:t>
      </w:r>
      <w:proofErr w:type="spellStart"/>
      <w:r w:rsidRPr="00356BD5">
        <w:rPr>
          <w:rFonts w:cs="Times New Roman"/>
          <w:iCs/>
          <w:szCs w:val="24"/>
        </w:rPr>
        <w:t>robustlmm</w:t>
      </w:r>
      <w:proofErr w:type="spellEnd"/>
      <w:r w:rsidRPr="00356BD5">
        <w:rPr>
          <w:rFonts w:cs="Times New Roman"/>
          <w:iCs/>
          <w:szCs w:val="24"/>
        </w:rPr>
        <w:t xml:space="preserve">” package </w:t>
      </w:r>
      <w:r w:rsidRPr="00356BD5">
        <w:rPr>
          <w:rFonts w:cs="Times New Roman"/>
          <w:iCs/>
          <w:szCs w:val="24"/>
        </w:rPr>
        <w:fldChar w:fldCharType="begin"/>
      </w:r>
      <w:r w:rsidRPr="0019114E">
        <w:rPr>
          <w:rFonts w:cs="Times New Roman"/>
          <w:iCs/>
          <w:szCs w:val="24"/>
        </w:rPr>
        <w:instrText xml:space="preserve"> ADDIN ZOTERO_ITEM CSL_CITATION {"citationID":"YoEbI6m4","properties":{"formattedCitation":"(Koller 2016)","plainCitation":"(Koller 2016)","noteIndex":0},"citationItems":[{"id":1127,"uris":["http://zotero.org/users/8430992/items/YJD3X9EP"],"itemData":{"id":1127,"type":"article-journal","abstract":"As any real-life data, data modeled by linear mixed-effects models often contain outliers or other contamination. Even little contamination can drive the classic estimates far away from what they would be without the contamination. At the same time, datasets that require mixed-effects modeling are often complex and large. This makes it difficult to spot contamination. Robust estimation methods aim to solve both problems: to provide estimates where contamination has only little influence and to detect and flag contamination. We introduce an R package, robustlmm, to robustly fit linear mixed-effects models. The package's functions and methods are designed to closely equal those offered by lme4, the R package that implements classic linear mixed-effects model estimation in R. The robust estimation method in robustlmm is based on the random effects contamination model and the central contamination model. Contamination can be detected at all levels of the data. The estimation method does not make any assumption on the data's grouping structure except that the model parameters are estimable. robustlmm supports hierarchical and non-hierarchical (e.g., crossed) grouping structures. The robustness of the estimates and their asymptotic efficiency is fully controlled through the function interface. Individual parts (e.g., fixed effects and variance components) can be tuned independently. In this tutorial, we show how to fit robust linear mixed-effects models using robustlmm, how to assess the model fit, how to detect outliers, and how to compare different fits.","container-title":"Journal of Statistical Software","DOI":"10.18637/jss.v075.i06","ISSN":"1548-7660","issue":"6","language":"en","license":"Copyright (c) 2016 Manuel Koller","page":"1-24","source":"www.jstatsoft.org","title":"Robustlmm: an R package for robust estimation of linear mixed-effects models","title-short":"Robustlmm","volume":"75","author":[{"family":"Koller","given":"Manuel"}],"issued":{"date-parts":[["2016",12,6]]},"citation-key":"kollerRobustlmmPackageRobust2016"}}],"schema":"https://github.com/citation-style-language/schema/raw/master/csl-citation.json"} </w:instrText>
      </w:r>
      <w:r w:rsidRPr="00356BD5">
        <w:rPr>
          <w:rFonts w:cs="Times New Roman"/>
          <w:iCs/>
          <w:szCs w:val="24"/>
        </w:rPr>
        <w:fldChar w:fldCharType="separate"/>
      </w:r>
      <w:r w:rsidRPr="0019114E">
        <w:rPr>
          <w:rFonts w:cs="Times New Roman"/>
        </w:rPr>
        <w:t>(Koller 2016)</w:t>
      </w:r>
      <w:r w:rsidRPr="00356BD5">
        <w:rPr>
          <w:rFonts w:cs="Times New Roman"/>
          <w:iCs/>
          <w:szCs w:val="24"/>
        </w:rPr>
        <w:fldChar w:fldCharType="end"/>
      </w:r>
      <w:r w:rsidRPr="00356BD5">
        <w:rPr>
          <w:rFonts w:cs="Times New Roman"/>
          <w:iCs/>
          <w:szCs w:val="24"/>
        </w:rPr>
        <w:t xml:space="preserve"> to fit a robust linear mixed model to the peck rate of foragers using sentinel presence, generalized environment, group size, and bait presence as fixed factors, the disturbance frequency (per min) as a fixed effect, and the individual ID as a random effect. We included in this model the interaction between sentinel presence and generalized environment, as well as the interaction between generalized environment and disturbance frequency.</w:t>
      </w:r>
    </w:p>
    <w:p w14:paraId="6ED5D59C" w14:textId="77777777" w:rsidR="007D6254" w:rsidRPr="00356BD5" w:rsidRDefault="007D6254" w:rsidP="007D6254">
      <w:pPr>
        <w:spacing w:after="240" w:line="480" w:lineRule="auto"/>
        <w:rPr>
          <w:rFonts w:cs="Times New Roman"/>
          <w:iCs/>
          <w:szCs w:val="24"/>
        </w:rPr>
        <w:sectPr w:rsidR="007D6254" w:rsidRPr="00356BD5" w:rsidSect="007D6254">
          <w:pgSz w:w="12240" w:h="15840"/>
          <w:pgMar w:top="1440" w:right="1440" w:bottom="1440" w:left="1440" w:header="720" w:footer="720" w:gutter="0"/>
          <w:cols w:space="720"/>
          <w:docGrid w:linePitch="299"/>
        </w:sectPr>
      </w:pPr>
      <w:r w:rsidRPr="00356BD5">
        <w:rPr>
          <w:rFonts w:cs="Times New Roman"/>
          <w:iCs/>
          <w:szCs w:val="24"/>
        </w:rPr>
        <w:t xml:space="preserve">Finally, we counted the number of transitions from each behaviour to determine the effects of sentinel presence and generalized environment on the frequency of each transition type. Using </w:t>
      </w:r>
    </w:p>
    <w:p w14:paraId="1C70B224" w14:textId="77777777" w:rsidR="007D6254" w:rsidRPr="00356BD5" w:rsidRDefault="007D6254" w:rsidP="007D6254">
      <w:pPr>
        <w:spacing w:after="240" w:line="480" w:lineRule="auto"/>
        <w:rPr>
          <w:rFonts w:cs="Times New Roman"/>
          <w:iCs/>
          <w:szCs w:val="24"/>
        </w:rPr>
      </w:pPr>
      <w:r w:rsidRPr="00356BD5">
        <w:rPr>
          <w:rFonts w:cs="Times New Roman"/>
          <w:iCs/>
          <w:szCs w:val="24"/>
        </w:rPr>
        <w:lastRenderedPageBreak/>
        <w:t>the “</w:t>
      </w:r>
      <w:proofErr w:type="spellStart"/>
      <w:r w:rsidRPr="00356BD5">
        <w:rPr>
          <w:rFonts w:cs="Times New Roman"/>
          <w:iCs/>
          <w:szCs w:val="24"/>
        </w:rPr>
        <w:t>glmer</w:t>
      </w:r>
      <w:proofErr w:type="spellEnd"/>
      <w:r w:rsidRPr="00356BD5">
        <w:rPr>
          <w:rFonts w:cs="Times New Roman"/>
          <w:iCs/>
          <w:szCs w:val="24"/>
        </w:rPr>
        <w:t xml:space="preserve">” function from the “lme4” package </w:t>
      </w:r>
      <w:r w:rsidRPr="00356BD5">
        <w:rPr>
          <w:rFonts w:cs="Times New Roman"/>
          <w:iCs/>
          <w:szCs w:val="24"/>
        </w:rPr>
        <w:fldChar w:fldCharType="begin"/>
      </w:r>
      <w:r w:rsidRPr="0019114E">
        <w:rPr>
          <w:rFonts w:cs="Times New Roman"/>
          <w:iCs/>
          <w:szCs w:val="24"/>
        </w:rPr>
        <w:instrText xml:space="preserve"> ADDIN ZOTERO_ITEM CSL_CITATION {"citationID":"oyxeSSXE","properties":{"formattedCitation":"(Bates et al. 2015)","plainCitation":"(Bates et al. 2015)","noteIndex":0},"citationItems":[{"id":1690,"uris":["http://zotero.org/users/8430992/items/VRQ4MT69"],"itemData":{"id":1690,"type":"article-journal","abstract":"Maximum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lmer.","container-title":"Journal of Statistical Software","DOI":"10.18637/jss.v067.i01","ISSN":"1548-7660","issue":"1","language":"en","license":"Copyright (c) 2015 Douglas Bates, Martin Mächler, Ben Bolker, Steve Walker","page":"1-48","source":"www.jstatsoft.org","title":"Fitting linear mixed-effects models using lme4","volume":"67","author":[{"family":"Bates","given":"Douglas"},{"family":"Mächler","given":"Martin"},{"family":"Bolker","given":"Ben"},{"family":"Walker","given":"Steve"}],"issued":{"date-parts":[["2015",10,7]]},"citation-key":"batesFittingLinearMixedeffects2015"}}],"schema":"https://github.com/citation-style-language/schema/raw/master/csl-citation.json"} </w:instrText>
      </w:r>
      <w:r w:rsidRPr="00356BD5">
        <w:rPr>
          <w:rFonts w:cs="Times New Roman"/>
          <w:iCs/>
          <w:szCs w:val="24"/>
        </w:rPr>
        <w:fldChar w:fldCharType="separate"/>
      </w:r>
      <w:r w:rsidRPr="0019114E">
        <w:rPr>
          <w:rFonts w:cs="Times New Roman"/>
        </w:rPr>
        <w:t>(Bates et al. 2015)</w:t>
      </w:r>
      <w:r w:rsidRPr="00356BD5">
        <w:rPr>
          <w:rFonts w:cs="Times New Roman"/>
          <w:iCs/>
          <w:szCs w:val="24"/>
        </w:rPr>
        <w:fldChar w:fldCharType="end"/>
      </w:r>
      <w:r w:rsidRPr="00356BD5">
        <w:rPr>
          <w:rFonts w:cs="Times New Roman"/>
          <w:iCs/>
          <w:szCs w:val="24"/>
        </w:rPr>
        <w:t>, we fitted a generalized linear mixed model using a Poisson distribution to the number of occurrences of each transition. Sentinel presence, generalized environment, and bait presence were fixed factors, the disturbance frequency (per min) was used as a fixed effect, and the total number of transitions performed between all behaviours by the individual was used as a random effect in the model. Post hoc estimated marginal means tests were performed as appropriate using the “</w:t>
      </w:r>
      <w:proofErr w:type="spellStart"/>
      <w:r w:rsidRPr="00356BD5">
        <w:rPr>
          <w:rFonts w:cs="Times New Roman"/>
          <w:iCs/>
          <w:szCs w:val="24"/>
        </w:rPr>
        <w:t>emmeans</w:t>
      </w:r>
      <w:proofErr w:type="spellEnd"/>
      <w:r w:rsidRPr="00356BD5">
        <w:rPr>
          <w:rFonts w:cs="Times New Roman"/>
          <w:iCs/>
          <w:szCs w:val="24"/>
        </w:rPr>
        <w:t>” function from the “</w:t>
      </w:r>
      <w:proofErr w:type="spellStart"/>
      <w:r w:rsidRPr="00356BD5">
        <w:rPr>
          <w:rFonts w:cs="Times New Roman"/>
          <w:iCs/>
          <w:szCs w:val="24"/>
        </w:rPr>
        <w:t>emmeans</w:t>
      </w:r>
      <w:proofErr w:type="spellEnd"/>
      <w:r w:rsidRPr="00356BD5">
        <w:rPr>
          <w:rFonts w:cs="Times New Roman"/>
          <w:iCs/>
          <w:szCs w:val="24"/>
        </w:rPr>
        <w:t xml:space="preserve">” package </w:t>
      </w:r>
      <w:r w:rsidRPr="00356BD5">
        <w:rPr>
          <w:rFonts w:cs="Times New Roman"/>
          <w:szCs w:val="24"/>
        </w:rPr>
        <w:fldChar w:fldCharType="begin"/>
      </w:r>
      <w:r w:rsidRPr="0019114E">
        <w:rPr>
          <w:rFonts w:cs="Times New Roman"/>
          <w:iCs/>
          <w:szCs w:val="24"/>
        </w:rPr>
        <w:instrText xml:space="preserve"> ADDIN ZOTERO_ITEM CSL_CITATION {"citationID":"YgBNOkKp","properties":{"formattedCitation":"(Lenth 2023)","plainCitation":"(Lenth 2023)","noteIndex":0},"citationItems":[{"id":1689,"uris":["http://zotero.org/users/8430992/items/SF2IW2JJ"],"itemData":{"id":1689,"type":"software","title":"Emmeans: estimated marginal means, aka least-squares means","URL":"https://CRAN.R-project.org/package=emmeans","version":"1.8.6","author":[{"family":"Lenth","given":"Russell W."}],"issued":{"date-parts":[["2023"]]},"citation-key":"lenthEmmeansEstimatedMarginal2023"}}],"schema":"https://github.com/citation-style-language/schema/raw/master/csl-citation.json"} </w:instrText>
      </w:r>
      <w:r w:rsidRPr="00356BD5">
        <w:rPr>
          <w:rFonts w:cs="Times New Roman"/>
          <w:szCs w:val="24"/>
        </w:rPr>
        <w:fldChar w:fldCharType="separate"/>
      </w:r>
      <w:r w:rsidRPr="0019114E">
        <w:rPr>
          <w:rFonts w:cs="Times New Roman"/>
        </w:rPr>
        <w:t>(Lenth 2023)</w:t>
      </w:r>
      <w:r w:rsidRPr="00356BD5">
        <w:rPr>
          <w:rFonts w:cs="Times New Roman"/>
          <w:szCs w:val="24"/>
        </w:rPr>
        <w:fldChar w:fldCharType="end"/>
      </w:r>
      <w:r w:rsidRPr="00356BD5">
        <w:rPr>
          <w:rFonts w:cs="Times New Roman"/>
          <w:iCs/>
          <w:szCs w:val="24"/>
        </w:rPr>
        <w:t>, and false discovery rate (FDR) correction was applied to the p-values.</w:t>
      </w:r>
      <w:bookmarkStart w:id="91" w:name="_Toc162204962"/>
      <w:bookmarkStart w:id="92" w:name="_Toc162794607"/>
    </w:p>
    <w:p w14:paraId="2A6EDB48" w14:textId="77777777" w:rsidR="007D6254" w:rsidRPr="0019114E" w:rsidRDefault="007D6254" w:rsidP="007D6254">
      <w:pPr>
        <w:pStyle w:val="SectionTitle"/>
      </w:pPr>
      <w:bookmarkStart w:id="93" w:name="_Toc174089132"/>
      <w:r w:rsidRPr="0019114E">
        <w:t>Results</w:t>
      </w:r>
      <w:bookmarkEnd w:id="91"/>
      <w:bookmarkEnd w:id="92"/>
      <w:bookmarkEnd w:id="93"/>
    </w:p>
    <w:p w14:paraId="79DF2894" w14:textId="247D58D3" w:rsidR="007D6254" w:rsidRPr="00356BD5" w:rsidRDefault="007D6254" w:rsidP="007D6254">
      <w:pPr>
        <w:spacing w:after="240" w:line="480" w:lineRule="auto"/>
        <w:rPr>
          <w:rFonts w:cs="Times New Roman"/>
          <w:iCs/>
          <w:szCs w:val="24"/>
        </w:rPr>
      </w:pPr>
      <w:r w:rsidRPr="00356BD5">
        <w:rPr>
          <w:rFonts w:cs="Times New Roman"/>
          <w:iCs/>
          <w:szCs w:val="24"/>
        </w:rPr>
        <w:t>Sentinel presence changed in 8 videos, and therefore, we made 19 observations with a sentinel present and 14 observations without a sentinel for a total of 33 observations. The generalized environment (χ</w:t>
      </w:r>
      <w:r w:rsidRPr="00356BD5">
        <w:rPr>
          <w:rFonts w:cs="Times New Roman"/>
          <w:iCs/>
          <w:szCs w:val="24"/>
          <w:vertAlign w:val="superscript"/>
        </w:rPr>
        <w:t>2</w:t>
      </w:r>
      <w:r w:rsidRPr="00356BD5">
        <w:rPr>
          <w:rFonts w:cs="Times New Roman"/>
          <w:iCs/>
          <w:szCs w:val="24"/>
        </w:rPr>
        <w:t xml:space="preserve"> = 0.122, </w:t>
      </w:r>
      <w:proofErr w:type="spellStart"/>
      <w:r w:rsidRPr="00356BD5">
        <w:rPr>
          <w:rFonts w:cs="Times New Roman"/>
          <w:iCs/>
          <w:szCs w:val="24"/>
        </w:rPr>
        <w:t>df</w:t>
      </w:r>
      <w:proofErr w:type="spellEnd"/>
      <w:r w:rsidRPr="00356BD5">
        <w:rPr>
          <w:rFonts w:cs="Times New Roman"/>
          <w:iCs/>
          <w:szCs w:val="24"/>
        </w:rPr>
        <w:t xml:space="preserve"> = 1, p = 0.727; </w:t>
      </w:r>
      <w:r w:rsidRPr="00356BD5">
        <w:rPr>
          <w:rFonts w:cs="Times New Roman"/>
          <w:b/>
          <w:bCs/>
          <w:iCs/>
          <w:szCs w:val="24"/>
        </w:rPr>
        <w:fldChar w:fldCharType="begin"/>
      </w:r>
      <w:r w:rsidRPr="00356BD5">
        <w:rPr>
          <w:rFonts w:cs="Times New Roman"/>
          <w:iCs/>
          <w:szCs w:val="24"/>
        </w:rPr>
        <w:instrText xml:space="preserve"> REF _Ref171686819 \h </w:instrText>
      </w:r>
      <w:r w:rsidRPr="00356BD5">
        <w:rPr>
          <w:rFonts w:cs="Times New Roman"/>
          <w:b/>
          <w:bCs/>
          <w:iCs/>
          <w:szCs w:val="24"/>
        </w:rPr>
        <w:instrText xml:space="preserve"> \* MERGEFORMAT </w:instrText>
      </w:r>
      <w:r w:rsidRPr="00356BD5">
        <w:rPr>
          <w:rFonts w:cs="Times New Roman"/>
          <w:b/>
          <w:bCs/>
          <w:iCs/>
          <w:szCs w:val="24"/>
        </w:rPr>
      </w:r>
      <w:r w:rsidRPr="00356BD5">
        <w:rPr>
          <w:rFonts w:cs="Times New Roman"/>
          <w:b/>
          <w:bCs/>
          <w:iCs/>
          <w:szCs w:val="24"/>
        </w:rPr>
        <w:fldChar w:fldCharType="separate"/>
      </w:r>
      <w:r w:rsidR="00F803F1" w:rsidRPr="00F803F1">
        <w:t>Figure S1</w:t>
      </w:r>
      <w:r w:rsidRPr="00356BD5">
        <w:rPr>
          <w:rFonts w:cs="Times New Roman"/>
          <w:b/>
          <w:bCs/>
          <w:iCs/>
          <w:szCs w:val="24"/>
        </w:rPr>
        <w:fldChar w:fldCharType="end"/>
      </w:r>
      <w:r w:rsidRPr="00356BD5">
        <w:rPr>
          <w:rFonts w:cs="Times New Roman"/>
          <w:iCs/>
          <w:szCs w:val="24"/>
        </w:rPr>
        <w:t>), group size (χ</w:t>
      </w:r>
      <w:r w:rsidRPr="00356BD5">
        <w:rPr>
          <w:rFonts w:cs="Times New Roman"/>
          <w:iCs/>
          <w:szCs w:val="24"/>
          <w:vertAlign w:val="superscript"/>
        </w:rPr>
        <w:t>2</w:t>
      </w:r>
      <w:r w:rsidRPr="00356BD5">
        <w:rPr>
          <w:rFonts w:cs="Times New Roman"/>
          <w:iCs/>
          <w:szCs w:val="24"/>
        </w:rPr>
        <w:t xml:space="preserve"> = 0.248, </w:t>
      </w:r>
      <w:proofErr w:type="spellStart"/>
      <w:r w:rsidRPr="00356BD5">
        <w:rPr>
          <w:rFonts w:cs="Times New Roman"/>
          <w:iCs/>
          <w:szCs w:val="24"/>
        </w:rPr>
        <w:t>df</w:t>
      </w:r>
      <w:proofErr w:type="spellEnd"/>
      <w:r w:rsidRPr="00356BD5">
        <w:rPr>
          <w:rFonts w:cs="Times New Roman"/>
          <w:iCs/>
          <w:szCs w:val="24"/>
        </w:rPr>
        <w:t xml:space="preserve"> = 1, p = 0.618; </w:t>
      </w:r>
      <w:r w:rsidRPr="00356BD5">
        <w:rPr>
          <w:rFonts w:cs="Times New Roman"/>
          <w:b/>
          <w:bCs/>
          <w:iCs/>
          <w:szCs w:val="24"/>
        </w:rPr>
        <w:fldChar w:fldCharType="begin"/>
      </w:r>
      <w:r w:rsidRPr="00356BD5">
        <w:rPr>
          <w:rFonts w:cs="Times New Roman"/>
          <w:b/>
          <w:bCs/>
          <w:iCs/>
          <w:szCs w:val="24"/>
        </w:rPr>
        <w:instrText xml:space="preserve"> REF _Ref171686836 \h  \* MERGEFORMAT </w:instrText>
      </w:r>
      <w:r w:rsidRPr="00356BD5">
        <w:rPr>
          <w:rFonts w:cs="Times New Roman"/>
          <w:b/>
          <w:bCs/>
          <w:iCs/>
          <w:szCs w:val="24"/>
        </w:rPr>
      </w:r>
      <w:r w:rsidRPr="00356BD5">
        <w:rPr>
          <w:rFonts w:cs="Times New Roman"/>
          <w:b/>
          <w:bCs/>
          <w:iCs/>
          <w:szCs w:val="24"/>
        </w:rPr>
        <w:fldChar w:fldCharType="separate"/>
      </w:r>
      <w:r w:rsidR="00F803F1" w:rsidRPr="00F803F1">
        <w:t>Figure S2</w:t>
      </w:r>
      <w:r w:rsidRPr="00356BD5">
        <w:rPr>
          <w:rFonts w:cs="Times New Roman"/>
          <w:b/>
          <w:bCs/>
          <w:iCs/>
          <w:szCs w:val="24"/>
        </w:rPr>
        <w:fldChar w:fldCharType="end"/>
      </w:r>
      <w:r w:rsidRPr="00356BD5">
        <w:rPr>
          <w:rFonts w:cs="Times New Roman"/>
          <w:iCs/>
          <w:szCs w:val="24"/>
        </w:rPr>
        <w:t>), and the disturbance frequency (χ</w:t>
      </w:r>
      <w:r w:rsidRPr="00356BD5">
        <w:rPr>
          <w:rFonts w:cs="Times New Roman"/>
          <w:iCs/>
          <w:szCs w:val="24"/>
          <w:vertAlign w:val="superscript"/>
        </w:rPr>
        <w:t>2</w:t>
      </w:r>
      <w:r w:rsidRPr="00356BD5">
        <w:rPr>
          <w:rFonts w:cs="Times New Roman"/>
          <w:iCs/>
          <w:szCs w:val="24"/>
        </w:rPr>
        <w:t xml:space="preserve"> = 2.033, </w:t>
      </w:r>
      <w:proofErr w:type="spellStart"/>
      <w:r w:rsidRPr="00356BD5">
        <w:rPr>
          <w:rFonts w:cs="Times New Roman"/>
          <w:iCs/>
          <w:szCs w:val="24"/>
        </w:rPr>
        <w:t>df</w:t>
      </w:r>
      <w:proofErr w:type="spellEnd"/>
      <w:r w:rsidRPr="00356BD5">
        <w:rPr>
          <w:rFonts w:cs="Times New Roman"/>
          <w:iCs/>
          <w:szCs w:val="24"/>
        </w:rPr>
        <w:t xml:space="preserve"> = 2, p = 0.362; </w:t>
      </w:r>
      <w:r w:rsidRPr="00356BD5">
        <w:rPr>
          <w:rFonts w:cs="Times New Roman"/>
          <w:b/>
          <w:bCs/>
          <w:iCs/>
          <w:szCs w:val="24"/>
        </w:rPr>
        <w:fldChar w:fldCharType="begin"/>
      </w:r>
      <w:r w:rsidRPr="00356BD5">
        <w:rPr>
          <w:rFonts w:cs="Times New Roman"/>
          <w:b/>
          <w:bCs/>
          <w:iCs/>
          <w:szCs w:val="24"/>
        </w:rPr>
        <w:instrText xml:space="preserve"> REF _Ref171686836 \h  \* MERGEFORMAT </w:instrText>
      </w:r>
      <w:r w:rsidRPr="00356BD5">
        <w:rPr>
          <w:rFonts w:cs="Times New Roman"/>
          <w:b/>
          <w:bCs/>
          <w:iCs/>
          <w:szCs w:val="24"/>
        </w:rPr>
      </w:r>
      <w:r w:rsidRPr="00356BD5">
        <w:rPr>
          <w:rFonts w:cs="Times New Roman"/>
          <w:b/>
          <w:bCs/>
          <w:iCs/>
          <w:szCs w:val="24"/>
        </w:rPr>
        <w:fldChar w:fldCharType="separate"/>
      </w:r>
      <w:r w:rsidR="00F803F1" w:rsidRPr="00F803F1">
        <w:t>Figure S2</w:t>
      </w:r>
      <w:r w:rsidRPr="00356BD5">
        <w:rPr>
          <w:rFonts w:cs="Times New Roman"/>
          <w:b/>
          <w:bCs/>
          <w:iCs/>
          <w:szCs w:val="24"/>
        </w:rPr>
        <w:fldChar w:fldCharType="end"/>
      </w:r>
      <w:r w:rsidRPr="00356BD5">
        <w:rPr>
          <w:rFonts w:cs="Times New Roman"/>
          <w:iCs/>
          <w:szCs w:val="24"/>
        </w:rPr>
        <w:t>) did not significantly affect if a sentinel was present or not.</w:t>
      </w:r>
    </w:p>
    <w:p w14:paraId="0124A44A" w14:textId="77777777" w:rsidR="007D6254" w:rsidRPr="0019114E" w:rsidRDefault="007D6254" w:rsidP="007D6254">
      <w:pPr>
        <w:pStyle w:val="SectionSubtitle"/>
        <w:rPr>
          <w:rFonts w:cs="Times New Roman"/>
        </w:rPr>
      </w:pPr>
      <w:bookmarkStart w:id="94" w:name="_Toc162204964"/>
      <w:bookmarkStart w:id="95" w:name="_Toc162794609"/>
      <w:bookmarkStart w:id="96" w:name="_Toc174089133"/>
      <w:r w:rsidRPr="0019114E">
        <w:rPr>
          <w:rFonts w:cs="Times New Roman"/>
        </w:rPr>
        <w:t>Proportion of time allocated to each behaviour</w:t>
      </w:r>
      <w:bookmarkEnd w:id="94"/>
      <w:bookmarkEnd w:id="95"/>
      <w:bookmarkEnd w:id="96"/>
    </w:p>
    <w:p w14:paraId="75BF5B5C" w14:textId="24F73448" w:rsidR="007D6254" w:rsidRPr="00356BD5" w:rsidRDefault="007D6254" w:rsidP="007D6254">
      <w:pPr>
        <w:spacing w:after="240" w:line="480" w:lineRule="auto"/>
        <w:rPr>
          <w:rFonts w:cs="Times New Roman"/>
          <w:iCs/>
          <w:szCs w:val="24"/>
        </w:rPr>
        <w:sectPr w:rsidR="007D6254" w:rsidRPr="00356BD5" w:rsidSect="007D6254">
          <w:headerReference w:type="default" r:id="rId26"/>
          <w:pgSz w:w="12240" w:h="15840"/>
          <w:pgMar w:top="1440" w:right="1440" w:bottom="1440" w:left="1440" w:header="720" w:footer="720" w:gutter="0"/>
          <w:cols w:space="720"/>
          <w:docGrid w:linePitch="299"/>
        </w:sectPr>
      </w:pPr>
      <w:r w:rsidRPr="00356BD5">
        <w:rPr>
          <w:rFonts w:cs="Times New Roman"/>
          <w:iCs/>
          <w:szCs w:val="24"/>
        </w:rPr>
        <w:t>Crows allocated similar proportions of time to foraging and vigilance (</w:t>
      </w:r>
      <m:oMath>
        <m:acc>
          <m:accPr>
            <m:ctrlPr>
              <w:rPr>
                <w:rFonts w:ascii="Cambria Math" w:hAnsi="Cambria Math" w:cs="Times New Roman"/>
                <w:i/>
                <w:iCs/>
                <w:szCs w:val="24"/>
              </w:rPr>
            </m:ctrlPr>
          </m:accPr>
          <m:e>
            <m:r>
              <w:rPr>
                <w:rFonts w:ascii="Cambria Math" w:hAnsi="Cambria Math" w:cs="Times New Roman"/>
                <w:szCs w:val="24"/>
              </w:rPr>
              <m:t>β</m:t>
            </m:r>
          </m:e>
        </m:acc>
      </m:oMath>
      <w:r w:rsidRPr="00356BD5">
        <w:rPr>
          <w:rFonts w:cs="Times New Roman"/>
          <w:iCs/>
          <w:szCs w:val="24"/>
        </w:rPr>
        <w:t xml:space="preserve"> = 0.026, SE = 0.023, t = 1.160, p = 0.248; </w:t>
      </w:r>
      <w:r w:rsidRPr="00356BD5">
        <w:rPr>
          <w:rFonts w:cs="Times New Roman"/>
          <w:b/>
          <w:bCs/>
          <w:iCs/>
          <w:szCs w:val="24"/>
        </w:rPr>
        <w:fldChar w:fldCharType="begin"/>
      </w:r>
      <w:r w:rsidRPr="00356BD5">
        <w:rPr>
          <w:rFonts w:cs="Times New Roman"/>
          <w:b/>
          <w:bCs/>
          <w:iCs/>
          <w:szCs w:val="24"/>
        </w:rPr>
        <w:instrText xml:space="preserve"> REF _Ref151137384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3.2</w:t>
      </w:r>
      <w:r w:rsidRPr="00356BD5">
        <w:rPr>
          <w:rFonts w:cs="Times New Roman"/>
          <w:b/>
          <w:bCs/>
          <w:iCs/>
          <w:szCs w:val="24"/>
        </w:rPr>
        <w:fldChar w:fldCharType="end"/>
      </w:r>
      <w:r w:rsidRPr="00356BD5">
        <w:rPr>
          <w:rFonts w:cs="Times New Roman"/>
          <w:iCs/>
          <w:szCs w:val="24"/>
        </w:rPr>
        <w:t>,</w:t>
      </w:r>
      <w:r w:rsidRPr="00356BD5">
        <w:rPr>
          <w:rFonts w:cs="Times New Roman"/>
          <w:b/>
          <w:bCs/>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_Ref162210184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3.1</w:t>
      </w:r>
      <w:r w:rsidRPr="00356BD5">
        <w:rPr>
          <w:rFonts w:cs="Times New Roman"/>
          <w:b/>
          <w:bCs/>
          <w:iCs/>
          <w:szCs w:val="24"/>
        </w:rPr>
        <w:fldChar w:fldCharType="end"/>
      </w:r>
      <w:r w:rsidRPr="00356BD5">
        <w:rPr>
          <w:rFonts w:cs="Times New Roman"/>
          <w:b/>
          <w:bCs/>
          <w:iCs/>
          <w:szCs w:val="24"/>
        </w:rPr>
        <w:t>),</w:t>
      </w:r>
      <w:r w:rsidRPr="00356BD5">
        <w:rPr>
          <w:rFonts w:cs="Times New Roman"/>
          <w:iCs/>
          <w:szCs w:val="24"/>
        </w:rPr>
        <w:t xml:space="preserve"> and neither the presence of a sentinel (</w:t>
      </w:r>
      <m:oMath>
        <m:acc>
          <m:accPr>
            <m:ctrlPr>
              <w:rPr>
                <w:rFonts w:ascii="Cambria Math" w:hAnsi="Cambria Math" w:cs="Times New Roman"/>
                <w:i/>
                <w:iCs/>
                <w:szCs w:val="24"/>
              </w:rPr>
            </m:ctrlPr>
          </m:accPr>
          <m:e>
            <m:r>
              <w:rPr>
                <w:rFonts w:ascii="Cambria Math" w:hAnsi="Cambria Math" w:cs="Times New Roman"/>
                <w:szCs w:val="24"/>
              </w:rPr>
              <m:t>β</m:t>
            </m:r>
          </m:e>
        </m:acc>
      </m:oMath>
      <w:r w:rsidRPr="00356BD5">
        <w:rPr>
          <w:rFonts w:cs="Times New Roman"/>
          <w:iCs/>
          <w:szCs w:val="24"/>
        </w:rPr>
        <w:t xml:space="preserve"> = -0.034, SE = 0.023, t = -1.431, p = 0.154; </w:t>
      </w:r>
      <w:r w:rsidRPr="00356BD5">
        <w:rPr>
          <w:rFonts w:cs="Times New Roman"/>
          <w:b/>
          <w:bCs/>
          <w:iCs/>
          <w:szCs w:val="24"/>
        </w:rPr>
        <w:fldChar w:fldCharType="begin"/>
      </w:r>
      <w:r w:rsidRPr="00356BD5">
        <w:rPr>
          <w:rFonts w:cs="Times New Roman"/>
          <w:b/>
          <w:bCs/>
          <w:iCs/>
          <w:szCs w:val="24"/>
        </w:rPr>
        <w:instrText xml:space="preserve"> REF _Ref151137384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3.2</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_Ref162210184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3.1</w:t>
      </w:r>
      <w:r w:rsidRPr="00356BD5">
        <w:rPr>
          <w:rFonts w:cs="Times New Roman"/>
          <w:b/>
          <w:bCs/>
          <w:iCs/>
          <w:szCs w:val="24"/>
        </w:rPr>
        <w:fldChar w:fldCharType="end"/>
      </w:r>
      <w:r w:rsidRPr="00356BD5">
        <w:rPr>
          <w:rFonts w:cs="Times New Roman"/>
          <w:iCs/>
          <w:szCs w:val="24"/>
        </w:rPr>
        <w:t>) or the generalized environment (</w:t>
      </w:r>
      <m:oMath>
        <m:acc>
          <m:accPr>
            <m:ctrlPr>
              <w:rPr>
                <w:rFonts w:ascii="Cambria Math" w:hAnsi="Cambria Math" w:cs="Times New Roman"/>
                <w:i/>
                <w:iCs/>
                <w:szCs w:val="24"/>
              </w:rPr>
            </m:ctrlPr>
          </m:accPr>
          <m:e>
            <m:r>
              <w:rPr>
                <w:rFonts w:ascii="Cambria Math" w:hAnsi="Cambria Math" w:cs="Times New Roman"/>
                <w:szCs w:val="24"/>
              </w:rPr>
              <m:t>β</m:t>
            </m:r>
          </m:e>
        </m:acc>
      </m:oMath>
      <w:r w:rsidRPr="00356BD5">
        <w:rPr>
          <w:rFonts w:cs="Times New Roman"/>
          <w:iCs/>
          <w:szCs w:val="24"/>
        </w:rPr>
        <w:t xml:space="preserve"> = 0.034, SE = 0.023, t = 1.463, p = 0.146; </w:t>
      </w:r>
      <w:r w:rsidRPr="00356BD5">
        <w:rPr>
          <w:rFonts w:cs="Times New Roman"/>
          <w:b/>
          <w:bCs/>
          <w:iCs/>
          <w:szCs w:val="24"/>
        </w:rPr>
        <w:fldChar w:fldCharType="begin"/>
      </w:r>
      <w:r w:rsidRPr="00356BD5">
        <w:rPr>
          <w:rFonts w:cs="Times New Roman"/>
          <w:b/>
          <w:bCs/>
          <w:iCs/>
          <w:szCs w:val="24"/>
        </w:rPr>
        <w:instrText xml:space="preserve"> REF _Ref151137384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3.2</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_Ref162210184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3.1</w:t>
      </w:r>
      <w:r w:rsidRPr="00356BD5">
        <w:rPr>
          <w:rFonts w:cs="Times New Roman"/>
          <w:b/>
          <w:bCs/>
          <w:iCs/>
          <w:szCs w:val="24"/>
        </w:rPr>
        <w:fldChar w:fldCharType="end"/>
      </w:r>
      <w:r w:rsidRPr="00356BD5">
        <w:rPr>
          <w:rFonts w:cs="Times New Roman"/>
          <w:iCs/>
          <w:szCs w:val="24"/>
        </w:rPr>
        <w:t>) had an effect on the proportion of time allocated to either alert or foraging behaviour.</w:t>
      </w:r>
    </w:p>
    <w:p w14:paraId="4920C645" w14:textId="77777777" w:rsidR="007D6254" w:rsidRPr="00356BD5" w:rsidRDefault="007D6254" w:rsidP="007D6254">
      <w:pPr>
        <w:spacing w:after="240"/>
        <w:rPr>
          <w:rFonts w:cs="Times New Roman"/>
          <w:iCs/>
          <w:szCs w:val="24"/>
        </w:rPr>
      </w:pPr>
      <w:bookmarkStart w:id="97" w:name="_Ref151134482"/>
      <w:r w:rsidRPr="00356BD5">
        <w:rPr>
          <w:rFonts w:cs="Times New Roman"/>
          <w:iCs/>
          <w:noProof/>
          <w:szCs w:val="24"/>
        </w:rPr>
        <w:lastRenderedPageBreak/>
        <w:drawing>
          <wp:inline distT="0" distB="0" distL="0" distR="0" wp14:anchorId="05B534E3" wp14:editId="13BA8910">
            <wp:extent cx="6481823" cy="4629875"/>
            <wp:effectExtent l="0" t="0" r="0" b="0"/>
            <wp:docPr id="1142115835" name="Picture 6" descr="A graph of a graph showing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115835" name="Picture 6" descr="A graph of a graph showing different colored squares&#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18325" cy="4655948"/>
                    </a:xfrm>
                    <a:prstGeom prst="rect">
                      <a:avLst/>
                    </a:prstGeom>
                    <a:noFill/>
                    <a:ln>
                      <a:noFill/>
                    </a:ln>
                  </pic:spPr>
                </pic:pic>
              </a:graphicData>
            </a:graphic>
          </wp:inline>
        </w:drawing>
      </w:r>
    </w:p>
    <w:p w14:paraId="09630F06" w14:textId="6F93F52B" w:rsidR="007D6254" w:rsidRPr="00356BD5" w:rsidRDefault="007D6254" w:rsidP="007D6254">
      <w:pPr>
        <w:spacing w:after="240"/>
        <w:rPr>
          <w:rFonts w:cs="Times New Roman"/>
          <w:b/>
          <w:bCs/>
          <w:iCs/>
          <w:szCs w:val="24"/>
        </w:rPr>
        <w:sectPr w:rsidR="007D6254" w:rsidRPr="00356BD5" w:rsidSect="00836644">
          <w:pgSz w:w="12240" w:h="15840"/>
          <w:pgMar w:top="720" w:right="720" w:bottom="720" w:left="720" w:header="720" w:footer="720" w:gutter="0"/>
          <w:cols w:space="720"/>
          <w:docGrid w:linePitch="299"/>
        </w:sectPr>
      </w:pPr>
      <w:bookmarkStart w:id="98" w:name="_Ref151137384"/>
      <w:bookmarkStart w:id="99" w:name="_Ref151137379"/>
      <w:bookmarkStart w:id="100" w:name="_Ref162210126"/>
      <w:bookmarkStart w:id="101" w:name="_Toc174089079"/>
      <w:r w:rsidRPr="00356BD5">
        <w:rPr>
          <w:rFonts w:cs="Times New Roman"/>
          <w:b/>
          <w:bCs/>
          <w:szCs w:val="24"/>
        </w:rPr>
        <w:t xml:space="preserve">Figure </w:t>
      </w:r>
      <w:r w:rsidRPr="00356BD5">
        <w:rPr>
          <w:rFonts w:cs="Times New Roman"/>
          <w:b/>
          <w:bCs/>
          <w:szCs w:val="24"/>
        </w:rPr>
        <w:fldChar w:fldCharType="begin"/>
      </w:r>
      <w:r w:rsidRPr="00356BD5">
        <w:rPr>
          <w:rFonts w:cs="Times New Roman"/>
          <w:b/>
          <w:bCs/>
          <w:szCs w:val="24"/>
        </w:rPr>
        <w:instrText xml:space="preserve"> STYLEREF 1 \s </w:instrText>
      </w:r>
      <w:r w:rsidRPr="00356BD5">
        <w:rPr>
          <w:rFonts w:cs="Times New Roman"/>
          <w:b/>
          <w:bCs/>
          <w:szCs w:val="24"/>
        </w:rPr>
        <w:fldChar w:fldCharType="separate"/>
      </w:r>
      <w:r w:rsidR="00F803F1">
        <w:rPr>
          <w:rFonts w:cs="Times New Roman"/>
          <w:b/>
          <w:bCs/>
          <w:noProof/>
          <w:szCs w:val="24"/>
        </w:rPr>
        <w:t>3</w:t>
      </w:r>
      <w:r w:rsidRPr="00356BD5">
        <w:rPr>
          <w:rFonts w:cs="Times New Roman"/>
          <w:b/>
          <w:bCs/>
          <w:szCs w:val="24"/>
        </w:rPr>
        <w:fldChar w:fldCharType="end"/>
      </w:r>
      <w:r w:rsidRPr="00356BD5">
        <w:rPr>
          <w:rFonts w:cs="Times New Roman"/>
          <w:b/>
          <w:bCs/>
          <w:szCs w:val="24"/>
        </w:rPr>
        <w:t>.</w:t>
      </w:r>
      <w:r w:rsidRPr="00356BD5">
        <w:rPr>
          <w:rFonts w:cs="Times New Roman"/>
          <w:b/>
          <w:bCs/>
          <w:szCs w:val="24"/>
        </w:rPr>
        <w:fldChar w:fldCharType="begin"/>
      </w:r>
      <w:r w:rsidRPr="00356BD5">
        <w:rPr>
          <w:rFonts w:cs="Times New Roman"/>
          <w:b/>
          <w:bCs/>
          <w:szCs w:val="24"/>
        </w:rPr>
        <w:instrText xml:space="preserve"> SEQ Figure \* ARABIC \s 1 </w:instrText>
      </w:r>
      <w:r w:rsidRPr="00356BD5">
        <w:rPr>
          <w:rFonts w:cs="Times New Roman"/>
          <w:b/>
          <w:bCs/>
          <w:szCs w:val="24"/>
        </w:rPr>
        <w:fldChar w:fldCharType="separate"/>
      </w:r>
      <w:r w:rsidR="00F803F1">
        <w:rPr>
          <w:rFonts w:cs="Times New Roman"/>
          <w:b/>
          <w:bCs/>
          <w:noProof/>
          <w:szCs w:val="24"/>
        </w:rPr>
        <w:t>2</w:t>
      </w:r>
      <w:r w:rsidRPr="00356BD5">
        <w:rPr>
          <w:rFonts w:cs="Times New Roman"/>
          <w:b/>
          <w:bCs/>
          <w:szCs w:val="24"/>
        </w:rPr>
        <w:fldChar w:fldCharType="end"/>
      </w:r>
      <w:bookmarkEnd w:id="98"/>
      <w:r w:rsidRPr="00356BD5">
        <w:rPr>
          <w:rFonts w:cs="Times New Roman"/>
          <w:b/>
          <w:bCs/>
          <w:szCs w:val="24"/>
        </w:rPr>
        <w:t>:</w:t>
      </w:r>
      <w:r w:rsidRPr="00356BD5">
        <w:rPr>
          <w:rFonts w:cs="Times New Roman"/>
          <w:iCs/>
          <w:szCs w:val="24"/>
        </w:rPr>
        <w:t xml:space="preserve"> Proportion of time allocated to each behaviour</w:t>
      </w:r>
      <w:bookmarkEnd w:id="99"/>
      <w:r w:rsidRPr="00356BD5">
        <w:rPr>
          <w:rFonts w:cs="Times New Roman"/>
          <w:iCs/>
          <w:szCs w:val="24"/>
        </w:rPr>
        <w:t xml:space="preserve"> by foragers in commercial and green areas</w:t>
      </w:r>
      <w:bookmarkEnd w:id="100"/>
      <w:bookmarkEnd w:id="101"/>
    </w:p>
    <w:p w14:paraId="3844175F" w14:textId="24E2FE5E" w:rsidR="007D6254" w:rsidRPr="00356BD5" w:rsidRDefault="007D6254" w:rsidP="007D6254">
      <w:pPr>
        <w:spacing w:after="240"/>
        <w:rPr>
          <w:rFonts w:cs="Times New Roman"/>
          <w:iCs/>
          <w:szCs w:val="24"/>
        </w:rPr>
      </w:pPr>
      <w:bookmarkStart w:id="102" w:name="_Ref162210184"/>
      <w:bookmarkStart w:id="103" w:name="_Toc176714959"/>
      <w:r w:rsidRPr="00356BD5">
        <w:rPr>
          <w:rFonts w:cs="Times New Roman"/>
          <w:b/>
          <w:bCs/>
          <w:szCs w:val="24"/>
        </w:rPr>
        <w:lastRenderedPageBreak/>
        <w:t xml:space="preserve">Table </w:t>
      </w:r>
      <w:r w:rsidRPr="00356BD5">
        <w:rPr>
          <w:rFonts w:cs="Times New Roman"/>
          <w:b/>
          <w:bCs/>
          <w:szCs w:val="24"/>
        </w:rPr>
        <w:fldChar w:fldCharType="begin"/>
      </w:r>
      <w:r w:rsidRPr="00356BD5">
        <w:rPr>
          <w:rFonts w:cs="Times New Roman"/>
          <w:b/>
          <w:bCs/>
          <w:szCs w:val="24"/>
        </w:rPr>
        <w:instrText xml:space="preserve"> STYLEREF 1 \s </w:instrText>
      </w:r>
      <w:r w:rsidRPr="00356BD5">
        <w:rPr>
          <w:rFonts w:cs="Times New Roman"/>
          <w:b/>
          <w:bCs/>
          <w:szCs w:val="24"/>
        </w:rPr>
        <w:fldChar w:fldCharType="separate"/>
      </w:r>
      <w:r w:rsidR="00F803F1">
        <w:rPr>
          <w:rFonts w:cs="Times New Roman"/>
          <w:b/>
          <w:bCs/>
          <w:noProof/>
          <w:szCs w:val="24"/>
        </w:rPr>
        <w:t>3</w:t>
      </w:r>
      <w:r w:rsidRPr="00356BD5">
        <w:rPr>
          <w:rFonts w:cs="Times New Roman"/>
          <w:b/>
          <w:bCs/>
          <w:szCs w:val="24"/>
        </w:rPr>
        <w:fldChar w:fldCharType="end"/>
      </w:r>
      <w:r w:rsidRPr="00356BD5">
        <w:rPr>
          <w:rFonts w:cs="Times New Roman"/>
          <w:b/>
          <w:bCs/>
          <w:szCs w:val="24"/>
        </w:rPr>
        <w:t>.</w:t>
      </w:r>
      <w:r w:rsidRPr="00356BD5">
        <w:rPr>
          <w:rFonts w:cs="Times New Roman"/>
          <w:b/>
          <w:bCs/>
          <w:szCs w:val="24"/>
        </w:rPr>
        <w:fldChar w:fldCharType="begin"/>
      </w:r>
      <w:r w:rsidRPr="00356BD5">
        <w:rPr>
          <w:rFonts w:cs="Times New Roman"/>
          <w:b/>
          <w:bCs/>
          <w:szCs w:val="24"/>
        </w:rPr>
        <w:instrText xml:space="preserve"> SEQ Table \* ARABIC \s 1 </w:instrText>
      </w:r>
      <w:r w:rsidRPr="00356BD5">
        <w:rPr>
          <w:rFonts w:cs="Times New Roman"/>
          <w:b/>
          <w:bCs/>
          <w:szCs w:val="24"/>
        </w:rPr>
        <w:fldChar w:fldCharType="separate"/>
      </w:r>
      <w:r w:rsidR="00F803F1">
        <w:rPr>
          <w:rFonts w:cs="Times New Roman"/>
          <w:b/>
          <w:bCs/>
          <w:noProof/>
          <w:szCs w:val="24"/>
        </w:rPr>
        <w:t>1</w:t>
      </w:r>
      <w:r w:rsidRPr="00356BD5">
        <w:rPr>
          <w:rFonts w:cs="Times New Roman"/>
          <w:b/>
          <w:bCs/>
          <w:szCs w:val="24"/>
        </w:rPr>
        <w:fldChar w:fldCharType="end"/>
      </w:r>
      <w:bookmarkEnd w:id="97"/>
      <w:bookmarkEnd w:id="102"/>
      <w:r w:rsidRPr="00356BD5">
        <w:rPr>
          <w:rFonts w:cs="Times New Roman"/>
          <w:b/>
          <w:bCs/>
          <w:szCs w:val="24"/>
        </w:rPr>
        <w:t>:</w:t>
      </w:r>
      <w:r w:rsidRPr="00356BD5">
        <w:rPr>
          <w:rFonts w:cs="Times New Roman"/>
          <w:iCs/>
          <w:szCs w:val="24"/>
        </w:rPr>
        <w:t xml:space="preserve"> Effects of sentinel presence and generalized environment on the proportion of time allocated to each behaviour.</w:t>
      </w:r>
      <w:bookmarkEnd w:id="103"/>
    </w:p>
    <w:tbl>
      <w:tblPr>
        <w:tblStyle w:val="TableGrid1"/>
        <w:tblW w:w="0" w:type="auto"/>
        <w:tblLook w:val="04A0" w:firstRow="1" w:lastRow="0" w:firstColumn="1" w:lastColumn="0" w:noHBand="0" w:noVBand="1"/>
      </w:tblPr>
      <w:tblGrid>
        <w:gridCol w:w="3119"/>
        <w:gridCol w:w="1417"/>
        <w:gridCol w:w="2410"/>
        <w:gridCol w:w="1552"/>
      </w:tblGrid>
      <w:tr w:rsidR="007D6254" w:rsidRPr="00356BD5" w14:paraId="20F66C29" w14:textId="77777777" w:rsidTr="0017490D">
        <w:tc>
          <w:tcPr>
            <w:tcW w:w="3119" w:type="dxa"/>
            <w:tcBorders>
              <w:top w:val="nil"/>
              <w:left w:val="nil"/>
              <w:bottom w:val="double" w:sz="4" w:space="0" w:color="auto"/>
              <w:right w:val="nil"/>
            </w:tcBorders>
          </w:tcPr>
          <w:p w14:paraId="27416836" w14:textId="77777777" w:rsidR="007D6254" w:rsidRPr="00356BD5" w:rsidRDefault="007D6254" w:rsidP="0017490D">
            <w:pPr>
              <w:rPr>
                <w:rFonts w:eastAsia="Cambria" w:cs="Times New Roman"/>
                <w:iCs/>
                <w:szCs w:val="24"/>
              </w:rPr>
            </w:pPr>
            <w:r w:rsidRPr="00356BD5">
              <w:rPr>
                <w:rFonts w:eastAsia="Cambria" w:cs="Times New Roman"/>
                <w:iCs/>
                <w:szCs w:val="24"/>
              </w:rPr>
              <w:t>Predictors</w:t>
            </w:r>
          </w:p>
        </w:tc>
        <w:tc>
          <w:tcPr>
            <w:tcW w:w="1417" w:type="dxa"/>
            <w:tcBorders>
              <w:top w:val="nil"/>
              <w:left w:val="nil"/>
              <w:bottom w:val="double" w:sz="4" w:space="0" w:color="auto"/>
              <w:right w:val="nil"/>
            </w:tcBorders>
          </w:tcPr>
          <w:p w14:paraId="1347AB26" w14:textId="77777777" w:rsidR="007D6254" w:rsidRPr="00356BD5" w:rsidRDefault="007D6254" w:rsidP="0017490D">
            <w:pPr>
              <w:jc w:val="center"/>
              <w:rPr>
                <w:rFonts w:eastAsia="Cambria" w:cs="Times New Roman"/>
                <w:iCs/>
                <w:szCs w:val="24"/>
              </w:rPr>
            </w:pPr>
            <w:r w:rsidRPr="00356BD5">
              <w:rPr>
                <w:rFonts w:eastAsia="Cambria" w:cs="Times New Roman"/>
                <w:iCs/>
                <w:szCs w:val="24"/>
              </w:rPr>
              <w:t>Estimates</w:t>
            </w:r>
          </w:p>
        </w:tc>
        <w:tc>
          <w:tcPr>
            <w:tcW w:w="2410" w:type="dxa"/>
            <w:tcBorders>
              <w:top w:val="nil"/>
              <w:left w:val="nil"/>
              <w:bottom w:val="double" w:sz="4" w:space="0" w:color="auto"/>
              <w:right w:val="nil"/>
            </w:tcBorders>
          </w:tcPr>
          <w:p w14:paraId="3F7D87E1" w14:textId="77777777" w:rsidR="007D6254" w:rsidRPr="00356BD5" w:rsidRDefault="007D6254" w:rsidP="0017490D">
            <w:pPr>
              <w:jc w:val="center"/>
              <w:rPr>
                <w:rFonts w:eastAsia="Cambria" w:cs="Times New Roman"/>
                <w:iCs/>
                <w:szCs w:val="24"/>
              </w:rPr>
            </w:pPr>
            <w:r w:rsidRPr="00356BD5">
              <w:rPr>
                <w:rFonts w:eastAsia="Cambria" w:cs="Times New Roman"/>
                <w:iCs/>
                <w:szCs w:val="24"/>
              </w:rPr>
              <w:t>Std. Error</w:t>
            </w:r>
          </w:p>
        </w:tc>
        <w:tc>
          <w:tcPr>
            <w:tcW w:w="1552" w:type="dxa"/>
            <w:tcBorders>
              <w:top w:val="nil"/>
              <w:left w:val="nil"/>
              <w:bottom w:val="double" w:sz="4" w:space="0" w:color="auto"/>
              <w:right w:val="nil"/>
            </w:tcBorders>
          </w:tcPr>
          <w:p w14:paraId="4DD2899F" w14:textId="77777777" w:rsidR="007D6254" w:rsidRPr="00356BD5" w:rsidRDefault="007D6254" w:rsidP="0017490D">
            <w:pPr>
              <w:jc w:val="right"/>
              <w:rPr>
                <w:rFonts w:eastAsia="Cambria" w:cs="Times New Roman"/>
                <w:iCs/>
                <w:szCs w:val="24"/>
              </w:rPr>
            </w:pPr>
            <w:r w:rsidRPr="00356BD5">
              <w:rPr>
                <w:rFonts w:eastAsia="Cambria" w:cs="Times New Roman"/>
                <w:iCs/>
                <w:szCs w:val="24"/>
              </w:rPr>
              <w:t>p-value</w:t>
            </w:r>
          </w:p>
        </w:tc>
      </w:tr>
      <w:tr w:rsidR="007D6254" w:rsidRPr="00356BD5" w14:paraId="09FEABA0" w14:textId="77777777" w:rsidTr="0017490D">
        <w:tc>
          <w:tcPr>
            <w:tcW w:w="3119" w:type="dxa"/>
            <w:tcBorders>
              <w:top w:val="double" w:sz="4" w:space="0" w:color="auto"/>
              <w:left w:val="nil"/>
              <w:bottom w:val="nil"/>
              <w:right w:val="nil"/>
            </w:tcBorders>
          </w:tcPr>
          <w:p w14:paraId="28A01ABE" w14:textId="77777777" w:rsidR="007D6254" w:rsidRPr="00356BD5" w:rsidRDefault="007D6254" w:rsidP="0017490D">
            <w:pPr>
              <w:spacing w:before="240" w:after="240"/>
              <w:rPr>
                <w:rFonts w:eastAsia="Cambria" w:cs="Times New Roman"/>
                <w:iCs/>
                <w:szCs w:val="24"/>
              </w:rPr>
            </w:pPr>
            <w:r w:rsidRPr="00356BD5">
              <w:rPr>
                <w:rFonts w:eastAsia="Cambria" w:cs="Times New Roman"/>
                <w:iCs/>
                <w:szCs w:val="24"/>
              </w:rPr>
              <w:t>Intercept</w:t>
            </w:r>
          </w:p>
        </w:tc>
        <w:tc>
          <w:tcPr>
            <w:tcW w:w="1417" w:type="dxa"/>
            <w:tcBorders>
              <w:top w:val="double" w:sz="4" w:space="0" w:color="auto"/>
              <w:left w:val="nil"/>
              <w:bottom w:val="nil"/>
              <w:right w:val="nil"/>
            </w:tcBorders>
          </w:tcPr>
          <w:p w14:paraId="212EA731" w14:textId="77777777" w:rsidR="007D6254" w:rsidRPr="00356BD5" w:rsidRDefault="007D6254" w:rsidP="0017490D">
            <w:pPr>
              <w:spacing w:before="240" w:after="240"/>
              <w:jc w:val="center"/>
              <w:rPr>
                <w:rFonts w:eastAsia="Cambria" w:cs="Times New Roman"/>
                <w:iCs/>
                <w:szCs w:val="24"/>
              </w:rPr>
            </w:pPr>
            <w:r w:rsidRPr="00356BD5">
              <w:rPr>
                <w:rFonts w:eastAsia="Cambria" w:cs="Times New Roman"/>
                <w:iCs/>
                <w:szCs w:val="24"/>
              </w:rPr>
              <w:t>0.3658</w:t>
            </w:r>
          </w:p>
        </w:tc>
        <w:tc>
          <w:tcPr>
            <w:tcW w:w="2410" w:type="dxa"/>
            <w:tcBorders>
              <w:top w:val="double" w:sz="4" w:space="0" w:color="auto"/>
              <w:left w:val="nil"/>
              <w:bottom w:val="nil"/>
              <w:right w:val="nil"/>
            </w:tcBorders>
          </w:tcPr>
          <w:p w14:paraId="15D0D72C" w14:textId="77777777" w:rsidR="007D6254" w:rsidRPr="00356BD5" w:rsidRDefault="007D6254" w:rsidP="0017490D">
            <w:pPr>
              <w:spacing w:before="240" w:after="240"/>
              <w:jc w:val="center"/>
              <w:rPr>
                <w:rFonts w:eastAsia="Cambria" w:cs="Times New Roman"/>
                <w:iCs/>
                <w:szCs w:val="24"/>
              </w:rPr>
            </w:pPr>
            <w:r w:rsidRPr="00356BD5">
              <w:rPr>
                <w:rFonts w:eastAsia="Cambria" w:cs="Times New Roman"/>
                <w:iCs/>
                <w:szCs w:val="24"/>
              </w:rPr>
              <w:t>0.0240</w:t>
            </w:r>
          </w:p>
        </w:tc>
        <w:tc>
          <w:tcPr>
            <w:tcW w:w="1552" w:type="dxa"/>
            <w:tcBorders>
              <w:top w:val="double" w:sz="4" w:space="0" w:color="auto"/>
              <w:left w:val="nil"/>
              <w:bottom w:val="nil"/>
              <w:right w:val="nil"/>
            </w:tcBorders>
          </w:tcPr>
          <w:p w14:paraId="07DB7AB2" w14:textId="77777777" w:rsidR="007D6254" w:rsidRPr="00356BD5" w:rsidRDefault="007D6254" w:rsidP="0017490D">
            <w:pPr>
              <w:spacing w:before="240" w:after="240"/>
              <w:jc w:val="right"/>
              <w:rPr>
                <w:rFonts w:eastAsia="Cambria" w:cs="Times New Roman"/>
                <w:iCs/>
                <w:szCs w:val="24"/>
              </w:rPr>
            </w:pPr>
            <w:r w:rsidRPr="00356BD5">
              <w:rPr>
                <w:rFonts w:eastAsia="Cambria" w:cs="Times New Roman"/>
                <w:iCs/>
                <w:szCs w:val="24"/>
              </w:rPr>
              <w:t>&lt;0.001</w:t>
            </w:r>
          </w:p>
        </w:tc>
      </w:tr>
      <w:tr w:rsidR="007D6254" w:rsidRPr="00356BD5" w14:paraId="46B09379" w14:textId="77777777" w:rsidTr="0017490D">
        <w:tc>
          <w:tcPr>
            <w:tcW w:w="3119" w:type="dxa"/>
            <w:tcBorders>
              <w:top w:val="nil"/>
              <w:left w:val="nil"/>
              <w:bottom w:val="nil"/>
              <w:right w:val="nil"/>
            </w:tcBorders>
          </w:tcPr>
          <w:p w14:paraId="0A0ACC01" w14:textId="77777777" w:rsidR="007D6254" w:rsidRPr="00356BD5" w:rsidRDefault="007D6254" w:rsidP="0017490D">
            <w:pPr>
              <w:spacing w:after="240"/>
              <w:rPr>
                <w:rFonts w:eastAsia="Cambria" w:cs="Times New Roman"/>
                <w:iCs/>
                <w:szCs w:val="24"/>
              </w:rPr>
            </w:pPr>
            <w:r w:rsidRPr="00356BD5">
              <w:rPr>
                <w:rFonts w:eastAsia="Cambria" w:cs="Times New Roman"/>
                <w:iCs/>
                <w:szCs w:val="24"/>
              </w:rPr>
              <w:t>Behaviour</w:t>
            </w:r>
          </w:p>
        </w:tc>
        <w:tc>
          <w:tcPr>
            <w:tcW w:w="1417" w:type="dxa"/>
            <w:tcBorders>
              <w:top w:val="nil"/>
              <w:left w:val="nil"/>
              <w:bottom w:val="nil"/>
              <w:right w:val="nil"/>
            </w:tcBorders>
          </w:tcPr>
          <w:p w14:paraId="5B4102A7" w14:textId="77777777" w:rsidR="007D6254" w:rsidRPr="00356BD5" w:rsidRDefault="007D6254" w:rsidP="0017490D">
            <w:pPr>
              <w:spacing w:after="240"/>
              <w:jc w:val="center"/>
              <w:rPr>
                <w:rFonts w:eastAsia="Cambria" w:cs="Times New Roman"/>
                <w:iCs/>
                <w:szCs w:val="24"/>
              </w:rPr>
            </w:pPr>
            <w:r w:rsidRPr="00356BD5">
              <w:rPr>
                <w:rFonts w:eastAsia="Cambria" w:cs="Times New Roman"/>
                <w:iCs/>
                <w:szCs w:val="24"/>
              </w:rPr>
              <w:t>0.0263</w:t>
            </w:r>
          </w:p>
        </w:tc>
        <w:tc>
          <w:tcPr>
            <w:tcW w:w="2410" w:type="dxa"/>
            <w:tcBorders>
              <w:top w:val="nil"/>
              <w:left w:val="nil"/>
              <w:bottom w:val="nil"/>
              <w:right w:val="nil"/>
            </w:tcBorders>
          </w:tcPr>
          <w:p w14:paraId="680F94A9" w14:textId="77777777" w:rsidR="007D6254" w:rsidRPr="00356BD5" w:rsidRDefault="007D6254" w:rsidP="0017490D">
            <w:pPr>
              <w:spacing w:after="240"/>
              <w:jc w:val="center"/>
              <w:rPr>
                <w:rFonts w:eastAsia="Cambria" w:cs="Times New Roman"/>
                <w:iCs/>
                <w:szCs w:val="24"/>
              </w:rPr>
            </w:pPr>
            <w:r w:rsidRPr="00356BD5">
              <w:rPr>
                <w:rFonts w:eastAsia="Cambria" w:cs="Times New Roman"/>
                <w:iCs/>
                <w:szCs w:val="24"/>
              </w:rPr>
              <w:t>0.0226</w:t>
            </w:r>
          </w:p>
        </w:tc>
        <w:tc>
          <w:tcPr>
            <w:tcW w:w="1552" w:type="dxa"/>
            <w:tcBorders>
              <w:top w:val="nil"/>
              <w:left w:val="nil"/>
              <w:bottom w:val="nil"/>
              <w:right w:val="nil"/>
            </w:tcBorders>
          </w:tcPr>
          <w:p w14:paraId="38C708FD" w14:textId="77777777" w:rsidR="007D6254" w:rsidRPr="00356BD5" w:rsidRDefault="007D6254" w:rsidP="0017490D">
            <w:pPr>
              <w:spacing w:after="240"/>
              <w:jc w:val="right"/>
              <w:rPr>
                <w:rFonts w:eastAsia="Cambria" w:cs="Times New Roman"/>
                <w:iCs/>
                <w:szCs w:val="24"/>
              </w:rPr>
            </w:pPr>
            <w:r w:rsidRPr="00356BD5">
              <w:rPr>
                <w:rFonts w:eastAsia="Cambria" w:cs="Times New Roman"/>
                <w:iCs/>
                <w:szCs w:val="24"/>
              </w:rPr>
              <w:t>0.248</w:t>
            </w:r>
          </w:p>
        </w:tc>
      </w:tr>
      <w:tr w:rsidR="007D6254" w:rsidRPr="00356BD5" w14:paraId="5665B1F5" w14:textId="77777777" w:rsidTr="0017490D">
        <w:tc>
          <w:tcPr>
            <w:tcW w:w="3119" w:type="dxa"/>
            <w:tcBorders>
              <w:top w:val="nil"/>
              <w:left w:val="nil"/>
              <w:bottom w:val="nil"/>
              <w:right w:val="nil"/>
            </w:tcBorders>
          </w:tcPr>
          <w:p w14:paraId="7F166052" w14:textId="77777777" w:rsidR="007D6254" w:rsidRPr="00356BD5" w:rsidRDefault="007D6254" w:rsidP="0017490D">
            <w:pPr>
              <w:spacing w:after="240"/>
              <w:rPr>
                <w:rFonts w:eastAsia="Cambria" w:cs="Times New Roman"/>
                <w:iCs/>
                <w:szCs w:val="24"/>
              </w:rPr>
            </w:pPr>
            <w:r w:rsidRPr="00356BD5">
              <w:rPr>
                <w:rFonts w:eastAsia="Cambria" w:cs="Times New Roman"/>
                <w:iCs/>
                <w:szCs w:val="24"/>
              </w:rPr>
              <w:t>Sentinel Presence</w:t>
            </w:r>
          </w:p>
        </w:tc>
        <w:tc>
          <w:tcPr>
            <w:tcW w:w="1417" w:type="dxa"/>
            <w:tcBorders>
              <w:top w:val="nil"/>
              <w:left w:val="nil"/>
              <w:bottom w:val="nil"/>
              <w:right w:val="nil"/>
            </w:tcBorders>
          </w:tcPr>
          <w:p w14:paraId="187A220D" w14:textId="77777777" w:rsidR="007D6254" w:rsidRPr="00356BD5" w:rsidRDefault="007D6254" w:rsidP="0017490D">
            <w:pPr>
              <w:spacing w:after="240"/>
              <w:jc w:val="center"/>
              <w:rPr>
                <w:rFonts w:eastAsia="Cambria" w:cs="Times New Roman"/>
                <w:iCs/>
                <w:szCs w:val="24"/>
              </w:rPr>
            </w:pPr>
            <w:r w:rsidRPr="00356BD5">
              <w:rPr>
                <w:rFonts w:eastAsia="Cambria" w:cs="Times New Roman"/>
                <w:iCs/>
                <w:szCs w:val="24"/>
              </w:rPr>
              <w:t>-0.0335</w:t>
            </w:r>
          </w:p>
        </w:tc>
        <w:tc>
          <w:tcPr>
            <w:tcW w:w="2410" w:type="dxa"/>
            <w:tcBorders>
              <w:top w:val="nil"/>
              <w:left w:val="nil"/>
              <w:bottom w:val="nil"/>
              <w:right w:val="nil"/>
            </w:tcBorders>
          </w:tcPr>
          <w:p w14:paraId="207914BB" w14:textId="77777777" w:rsidR="007D6254" w:rsidRPr="00356BD5" w:rsidRDefault="007D6254" w:rsidP="0017490D">
            <w:pPr>
              <w:spacing w:after="240"/>
              <w:jc w:val="center"/>
              <w:rPr>
                <w:rFonts w:eastAsia="Cambria" w:cs="Times New Roman"/>
                <w:iCs/>
                <w:szCs w:val="24"/>
              </w:rPr>
            </w:pPr>
            <w:r w:rsidRPr="00356BD5">
              <w:rPr>
                <w:rFonts w:eastAsia="Cambria" w:cs="Times New Roman"/>
                <w:iCs/>
                <w:szCs w:val="24"/>
              </w:rPr>
              <w:t>0.0234</w:t>
            </w:r>
          </w:p>
        </w:tc>
        <w:tc>
          <w:tcPr>
            <w:tcW w:w="1552" w:type="dxa"/>
            <w:tcBorders>
              <w:top w:val="nil"/>
              <w:left w:val="nil"/>
              <w:bottom w:val="nil"/>
              <w:right w:val="nil"/>
            </w:tcBorders>
          </w:tcPr>
          <w:p w14:paraId="601D12C3" w14:textId="77777777" w:rsidR="007D6254" w:rsidRPr="00356BD5" w:rsidRDefault="007D6254" w:rsidP="0017490D">
            <w:pPr>
              <w:spacing w:after="240"/>
              <w:jc w:val="right"/>
              <w:rPr>
                <w:rFonts w:eastAsia="Cambria" w:cs="Times New Roman"/>
                <w:iCs/>
                <w:szCs w:val="24"/>
              </w:rPr>
            </w:pPr>
            <w:r w:rsidRPr="00356BD5">
              <w:rPr>
                <w:rFonts w:eastAsia="Cambria" w:cs="Times New Roman"/>
                <w:iCs/>
                <w:szCs w:val="24"/>
              </w:rPr>
              <w:t>0.154</w:t>
            </w:r>
          </w:p>
        </w:tc>
      </w:tr>
      <w:tr w:rsidR="007D6254" w:rsidRPr="00356BD5" w14:paraId="76340384" w14:textId="77777777" w:rsidTr="0017490D">
        <w:tc>
          <w:tcPr>
            <w:tcW w:w="3119" w:type="dxa"/>
            <w:tcBorders>
              <w:top w:val="nil"/>
              <w:left w:val="nil"/>
              <w:bottom w:val="double" w:sz="4" w:space="0" w:color="auto"/>
              <w:right w:val="nil"/>
            </w:tcBorders>
          </w:tcPr>
          <w:p w14:paraId="1668EC28" w14:textId="77777777" w:rsidR="007D6254" w:rsidRPr="00356BD5" w:rsidRDefault="007D6254" w:rsidP="0017490D">
            <w:pPr>
              <w:spacing w:after="240"/>
              <w:rPr>
                <w:rFonts w:eastAsia="Cambria" w:cs="Times New Roman"/>
                <w:iCs/>
                <w:szCs w:val="24"/>
              </w:rPr>
            </w:pPr>
            <w:r w:rsidRPr="00356BD5">
              <w:rPr>
                <w:rFonts w:eastAsia="Cambria" w:cs="Times New Roman"/>
                <w:iCs/>
                <w:szCs w:val="24"/>
              </w:rPr>
              <w:t>Generalized Environment</w:t>
            </w:r>
          </w:p>
        </w:tc>
        <w:tc>
          <w:tcPr>
            <w:tcW w:w="1417" w:type="dxa"/>
            <w:tcBorders>
              <w:top w:val="nil"/>
              <w:left w:val="nil"/>
              <w:bottom w:val="double" w:sz="4" w:space="0" w:color="auto"/>
              <w:right w:val="nil"/>
            </w:tcBorders>
          </w:tcPr>
          <w:p w14:paraId="52388070" w14:textId="77777777" w:rsidR="007D6254" w:rsidRPr="00356BD5" w:rsidRDefault="007D6254" w:rsidP="0017490D">
            <w:pPr>
              <w:spacing w:after="240"/>
              <w:jc w:val="center"/>
              <w:rPr>
                <w:rFonts w:eastAsia="Cambria" w:cs="Times New Roman"/>
                <w:iCs/>
                <w:szCs w:val="24"/>
              </w:rPr>
            </w:pPr>
            <w:r w:rsidRPr="00356BD5">
              <w:rPr>
                <w:rFonts w:eastAsia="Cambria" w:cs="Times New Roman"/>
                <w:iCs/>
                <w:szCs w:val="24"/>
              </w:rPr>
              <w:t>0.0336</w:t>
            </w:r>
          </w:p>
        </w:tc>
        <w:tc>
          <w:tcPr>
            <w:tcW w:w="2410" w:type="dxa"/>
            <w:tcBorders>
              <w:top w:val="nil"/>
              <w:left w:val="nil"/>
              <w:bottom w:val="double" w:sz="4" w:space="0" w:color="auto"/>
              <w:right w:val="nil"/>
            </w:tcBorders>
          </w:tcPr>
          <w:p w14:paraId="5CA43495" w14:textId="77777777" w:rsidR="007D6254" w:rsidRPr="00356BD5" w:rsidRDefault="007D6254" w:rsidP="0017490D">
            <w:pPr>
              <w:spacing w:after="240"/>
              <w:jc w:val="center"/>
              <w:rPr>
                <w:rFonts w:eastAsia="Cambria" w:cs="Times New Roman"/>
                <w:iCs/>
                <w:szCs w:val="24"/>
              </w:rPr>
            </w:pPr>
            <w:r w:rsidRPr="00356BD5">
              <w:rPr>
                <w:rFonts w:eastAsia="Cambria" w:cs="Times New Roman"/>
                <w:iCs/>
                <w:szCs w:val="24"/>
              </w:rPr>
              <w:t>0.0230</w:t>
            </w:r>
          </w:p>
        </w:tc>
        <w:tc>
          <w:tcPr>
            <w:tcW w:w="1552" w:type="dxa"/>
            <w:tcBorders>
              <w:top w:val="nil"/>
              <w:left w:val="nil"/>
              <w:bottom w:val="double" w:sz="4" w:space="0" w:color="auto"/>
              <w:right w:val="nil"/>
            </w:tcBorders>
          </w:tcPr>
          <w:p w14:paraId="2282278D" w14:textId="77777777" w:rsidR="007D6254" w:rsidRPr="00356BD5" w:rsidRDefault="007D6254" w:rsidP="0017490D">
            <w:pPr>
              <w:spacing w:after="240"/>
              <w:jc w:val="right"/>
              <w:rPr>
                <w:rFonts w:eastAsia="Cambria" w:cs="Times New Roman"/>
                <w:iCs/>
                <w:szCs w:val="24"/>
              </w:rPr>
            </w:pPr>
            <w:r w:rsidRPr="00356BD5">
              <w:rPr>
                <w:rFonts w:eastAsia="Cambria" w:cs="Times New Roman"/>
                <w:iCs/>
                <w:szCs w:val="24"/>
              </w:rPr>
              <w:t>0.146</w:t>
            </w:r>
          </w:p>
        </w:tc>
      </w:tr>
      <w:tr w:rsidR="007D6254" w:rsidRPr="00356BD5" w14:paraId="299CC627" w14:textId="77777777" w:rsidTr="0017490D">
        <w:tc>
          <w:tcPr>
            <w:tcW w:w="3119" w:type="dxa"/>
            <w:tcBorders>
              <w:top w:val="double" w:sz="4" w:space="0" w:color="auto"/>
              <w:left w:val="nil"/>
              <w:bottom w:val="nil"/>
              <w:right w:val="nil"/>
            </w:tcBorders>
          </w:tcPr>
          <w:p w14:paraId="4477E11B" w14:textId="77777777" w:rsidR="007D6254" w:rsidRPr="00356BD5" w:rsidRDefault="007D6254" w:rsidP="0017490D">
            <w:pPr>
              <w:spacing w:after="240"/>
              <w:rPr>
                <w:rFonts w:eastAsia="Cambria" w:cs="Times New Roman"/>
                <w:iCs/>
                <w:szCs w:val="24"/>
              </w:rPr>
            </w:pPr>
            <w:r w:rsidRPr="00356BD5">
              <w:rPr>
                <w:rFonts w:eastAsia="Cambria" w:cs="Times New Roman"/>
                <w:iCs/>
                <w:szCs w:val="24"/>
              </w:rPr>
              <w:t>Observations</w:t>
            </w:r>
          </w:p>
        </w:tc>
        <w:tc>
          <w:tcPr>
            <w:tcW w:w="1417" w:type="dxa"/>
            <w:tcBorders>
              <w:top w:val="double" w:sz="4" w:space="0" w:color="auto"/>
              <w:left w:val="nil"/>
              <w:bottom w:val="nil"/>
              <w:right w:val="nil"/>
            </w:tcBorders>
          </w:tcPr>
          <w:p w14:paraId="46038FEA" w14:textId="77777777" w:rsidR="007D6254" w:rsidRPr="00356BD5" w:rsidRDefault="007D6254" w:rsidP="0017490D">
            <w:pPr>
              <w:spacing w:after="240"/>
              <w:jc w:val="center"/>
              <w:rPr>
                <w:rFonts w:eastAsia="Cambria" w:cs="Times New Roman"/>
                <w:iCs/>
                <w:szCs w:val="24"/>
              </w:rPr>
            </w:pPr>
            <w:r w:rsidRPr="00356BD5">
              <w:rPr>
                <w:rFonts w:eastAsia="Cambria" w:cs="Times New Roman"/>
                <w:iCs/>
                <w:szCs w:val="24"/>
              </w:rPr>
              <w:t>154</w:t>
            </w:r>
          </w:p>
        </w:tc>
        <w:tc>
          <w:tcPr>
            <w:tcW w:w="2410" w:type="dxa"/>
            <w:tcBorders>
              <w:top w:val="double" w:sz="4" w:space="0" w:color="auto"/>
              <w:left w:val="nil"/>
              <w:bottom w:val="nil"/>
              <w:right w:val="nil"/>
            </w:tcBorders>
          </w:tcPr>
          <w:p w14:paraId="11B4EC50" w14:textId="77777777" w:rsidR="007D6254" w:rsidRPr="00356BD5" w:rsidRDefault="007D6254" w:rsidP="0017490D">
            <w:pPr>
              <w:spacing w:after="240"/>
              <w:jc w:val="center"/>
              <w:rPr>
                <w:rFonts w:eastAsia="Cambria" w:cs="Times New Roman"/>
                <w:iCs/>
                <w:szCs w:val="24"/>
              </w:rPr>
            </w:pPr>
          </w:p>
        </w:tc>
        <w:tc>
          <w:tcPr>
            <w:tcW w:w="1552" w:type="dxa"/>
            <w:tcBorders>
              <w:top w:val="double" w:sz="4" w:space="0" w:color="auto"/>
              <w:left w:val="nil"/>
              <w:bottom w:val="nil"/>
              <w:right w:val="nil"/>
            </w:tcBorders>
          </w:tcPr>
          <w:p w14:paraId="64DA668B" w14:textId="77777777" w:rsidR="007D6254" w:rsidRPr="00356BD5" w:rsidRDefault="007D6254" w:rsidP="0017490D">
            <w:pPr>
              <w:spacing w:after="240"/>
              <w:jc w:val="right"/>
              <w:rPr>
                <w:rFonts w:eastAsia="Cambria" w:cs="Times New Roman"/>
                <w:iCs/>
                <w:szCs w:val="24"/>
              </w:rPr>
            </w:pPr>
          </w:p>
        </w:tc>
      </w:tr>
      <w:tr w:rsidR="007D6254" w:rsidRPr="00356BD5" w14:paraId="628DB55D" w14:textId="77777777" w:rsidTr="0017490D">
        <w:tc>
          <w:tcPr>
            <w:tcW w:w="3119" w:type="dxa"/>
            <w:tcBorders>
              <w:top w:val="nil"/>
              <w:left w:val="nil"/>
              <w:bottom w:val="nil"/>
              <w:right w:val="nil"/>
            </w:tcBorders>
          </w:tcPr>
          <w:p w14:paraId="7E6A8FF8" w14:textId="77777777" w:rsidR="007D6254" w:rsidRPr="00356BD5" w:rsidRDefault="007D6254" w:rsidP="0017490D">
            <w:pPr>
              <w:spacing w:after="240"/>
              <w:rPr>
                <w:rFonts w:eastAsia="Cambria" w:cs="Times New Roman"/>
                <w:iCs/>
                <w:szCs w:val="24"/>
              </w:rPr>
            </w:pPr>
            <w:r w:rsidRPr="00356BD5">
              <w:rPr>
                <w:rFonts w:eastAsia="Cambria" w:cs="Times New Roman"/>
                <w:iCs/>
                <w:szCs w:val="24"/>
              </w:rPr>
              <w:t>R</w:t>
            </w:r>
            <w:r w:rsidRPr="00356BD5">
              <w:rPr>
                <w:rFonts w:eastAsia="Cambria" w:cs="Times New Roman"/>
                <w:iCs/>
                <w:szCs w:val="24"/>
                <w:vertAlign w:val="superscript"/>
              </w:rPr>
              <w:t>2</w:t>
            </w:r>
            <w:r w:rsidRPr="00356BD5">
              <w:rPr>
                <w:rFonts w:eastAsia="Cambria" w:cs="Times New Roman"/>
                <w:iCs/>
                <w:szCs w:val="24"/>
              </w:rPr>
              <w:t>/R</w:t>
            </w:r>
            <w:r w:rsidRPr="00356BD5">
              <w:rPr>
                <w:rFonts w:eastAsia="Cambria" w:cs="Times New Roman"/>
                <w:iCs/>
                <w:szCs w:val="24"/>
                <w:vertAlign w:val="superscript"/>
              </w:rPr>
              <w:t>2</w:t>
            </w:r>
            <w:r w:rsidRPr="00356BD5">
              <w:rPr>
                <w:rFonts w:eastAsia="Cambria" w:cs="Times New Roman"/>
                <w:iCs/>
                <w:szCs w:val="24"/>
              </w:rPr>
              <w:t xml:space="preserve"> adjusted</w:t>
            </w:r>
          </w:p>
        </w:tc>
        <w:tc>
          <w:tcPr>
            <w:tcW w:w="1417" w:type="dxa"/>
            <w:tcBorders>
              <w:top w:val="nil"/>
              <w:left w:val="nil"/>
              <w:bottom w:val="nil"/>
              <w:right w:val="nil"/>
            </w:tcBorders>
          </w:tcPr>
          <w:p w14:paraId="59221A13" w14:textId="77777777" w:rsidR="007D6254" w:rsidRPr="00356BD5" w:rsidRDefault="007D6254" w:rsidP="0017490D">
            <w:pPr>
              <w:spacing w:after="240"/>
              <w:jc w:val="center"/>
              <w:rPr>
                <w:rFonts w:eastAsia="Cambria" w:cs="Times New Roman"/>
                <w:iCs/>
                <w:szCs w:val="24"/>
              </w:rPr>
            </w:pPr>
            <w:r w:rsidRPr="00356BD5">
              <w:rPr>
                <w:rFonts w:eastAsia="Cambria" w:cs="Times New Roman"/>
                <w:iCs/>
                <w:szCs w:val="24"/>
              </w:rPr>
              <w:t>0.037/0.018</w:t>
            </w:r>
          </w:p>
        </w:tc>
        <w:tc>
          <w:tcPr>
            <w:tcW w:w="2410" w:type="dxa"/>
            <w:tcBorders>
              <w:top w:val="nil"/>
              <w:left w:val="nil"/>
              <w:bottom w:val="nil"/>
              <w:right w:val="nil"/>
            </w:tcBorders>
          </w:tcPr>
          <w:p w14:paraId="0C4F23D9" w14:textId="77777777" w:rsidR="007D6254" w:rsidRPr="00356BD5" w:rsidRDefault="007D6254" w:rsidP="0017490D">
            <w:pPr>
              <w:spacing w:after="240"/>
              <w:jc w:val="center"/>
              <w:rPr>
                <w:rFonts w:eastAsia="Cambria" w:cs="Times New Roman"/>
                <w:iCs/>
                <w:szCs w:val="24"/>
              </w:rPr>
            </w:pPr>
          </w:p>
        </w:tc>
        <w:tc>
          <w:tcPr>
            <w:tcW w:w="1552" w:type="dxa"/>
            <w:tcBorders>
              <w:top w:val="nil"/>
              <w:left w:val="nil"/>
              <w:bottom w:val="nil"/>
              <w:right w:val="nil"/>
            </w:tcBorders>
          </w:tcPr>
          <w:p w14:paraId="531EE03F" w14:textId="77777777" w:rsidR="007D6254" w:rsidRPr="00356BD5" w:rsidRDefault="007D6254" w:rsidP="0017490D">
            <w:pPr>
              <w:spacing w:after="240"/>
              <w:jc w:val="right"/>
              <w:rPr>
                <w:rFonts w:eastAsia="Cambria" w:cs="Times New Roman"/>
                <w:iCs/>
                <w:szCs w:val="24"/>
              </w:rPr>
            </w:pPr>
          </w:p>
        </w:tc>
      </w:tr>
    </w:tbl>
    <w:p w14:paraId="7173A0E0" w14:textId="77777777" w:rsidR="007D6254" w:rsidRPr="00356BD5" w:rsidRDefault="007D6254" w:rsidP="007D6254">
      <w:pPr>
        <w:spacing w:after="240"/>
        <w:rPr>
          <w:rFonts w:cs="Times New Roman"/>
          <w:iCs/>
          <w:szCs w:val="24"/>
        </w:rPr>
      </w:pPr>
    </w:p>
    <w:p w14:paraId="7BEFA762" w14:textId="77777777" w:rsidR="007D6254" w:rsidRPr="00356BD5" w:rsidRDefault="007D6254" w:rsidP="007D6254">
      <w:pPr>
        <w:spacing w:after="240"/>
        <w:rPr>
          <w:rFonts w:cs="Times New Roman"/>
          <w:iCs/>
          <w:szCs w:val="24"/>
        </w:rPr>
        <w:sectPr w:rsidR="007D6254" w:rsidRPr="00356BD5" w:rsidSect="007D6254">
          <w:pgSz w:w="12240" w:h="15840"/>
          <w:pgMar w:top="720" w:right="720" w:bottom="720" w:left="720" w:header="720" w:footer="720" w:gutter="0"/>
          <w:cols w:space="720"/>
          <w:docGrid w:linePitch="299"/>
        </w:sectPr>
      </w:pPr>
    </w:p>
    <w:p w14:paraId="33F55E1A" w14:textId="77777777" w:rsidR="007D6254" w:rsidRPr="0019114E" w:rsidRDefault="007D6254" w:rsidP="007D6254">
      <w:pPr>
        <w:pStyle w:val="SectionSubtitle"/>
        <w:rPr>
          <w:rFonts w:cs="Times New Roman"/>
        </w:rPr>
      </w:pPr>
      <w:bookmarkStart w:id="104" w:name="_Toc162204965"/>
      <w:bookmarkStart w:id="105" w:name="_Toc162794610"/>
      <w:bookmarkStart w:id="106" w:name="_Toc174089134"/>
      <w:r w:rsidRPr="0019114E">
        <w:rPr>
          <w:rFonts w:cs="Times New Roman"/>
        </w:rPr>
        <w:lastRenderedPageBreak/>
        <w:t>Duration of bouts of all behaviours</w:t>
      </w:r>
      <w:bookmarkEnd w:id="104"/>
      <w:bookmarkEnd w:id="105"/>
      <w:bookmarkEnd w:id="106"/>
    </w:p>
    <w:p w14:paraId="6727DCE4" w14:textId="06D7D43C" w:rsidR="007D6254" w:rsidRPr="00356BD5" w:rsidRDefault="007D6254" w:rsidP="007D6254">
      <w:pPr>
        <w:spacing w:after="240" w:line="480" w:lineRule="auto"/>
        <w:rPr>
          <w:rFonts w:cs="Times New Roman"/>
          <w:iCs/>
          <w:szCs w:val="24"/>
        </w:rPr>
      </w:pPr>
      <w:r w:rsidRPr="00356BD5">
        <w:rPr>
          <w:rFonts w:cs="Times New Roman"/>
          <w:iCs/>
          <w:szCs w:val="24"/>
        </w:rPr>
        <w:t>In total, 3897 bouts were recorded, of which 2110 bouts</w:t>
      </w:r>
      <w:r w:rsidR="00350FC9">
        <w:rPr>
          <w:rFonts w:cs="Times New Roman"/>
          <w:iCs/>
          <w:szCs w:val="24"/>
        </w:rPr>
        <w:t>, or instances of each behaviour,</w:t>
      </w:r>
      <w:r w:rsidRPr="00356BD5">
        <w:rPr>
          <w:rFonts w:cs="Times New Roman"/>
          <w:iCs/>
          <w:szCs w:val="24"/>
        </w:rPr>
        <w:t xml:space="preserve"> were of “alert” behaviour, and 1787 bouts were of “foraging” behaviour. The average duration of bouts was 1.75 seconds. Bouts of alertness and foraging differed significantly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-0.256, SE = 0.051, t = -5.002, p = &lt;0.001; </w:t>
      </w:r>
      <w:r w:rsidRPr="00356BD5">
        <w:rPr>
          <w:rFonts w:cs="Times New Roman"/>
          <w:b/>
          <w:bCs/>
          <w:iCs/>
          <w:szCs w:val="24"/>
        </w:rPr>
        <w:fldChar w:fldCharType="begin"/>
      </w:r>
      <w:r w:rsidRPr="00356BD5">
        <w:rPr>
          <w:rFonts w:cs="Times New Roman"/>
          <w:b/>
          <w:bCs/>
          <w:iCs/>
          <w:szCs w:val="24"/>
        </w:rPr>
        <w:instrText xml:space="preserve"> REF _Ref151137725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3.3</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_Ref151137897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3.2</w:t>
      </w:r>
      <w:r w:rsidRPr="00356BD5">
        <w:rPr>
          <w:rFonts w:cs="Times New Roman"/>
          <w:b/>
          <w:bCs/>
          <w:iCs/>
          <w:szCs w:val="24"/>
        </w:rPr>
        <w:fldChar w:fldCharType="end"/>
      </w:r>
      <w:r w:rsidRPr="00356BD5">
        <w:rPr>
          <w:rFonts w:cs="Times New Roman"/>
          <w:iCs/>
          <w:szCs w:val="24"/>
        </w:rPr>
        <w:t>), with bouts of alertness significantly (</w:t>
      </w:r>
      <m:oMath>
        <m:acc>
          <m:accPr>
            <m:chr m:val="̅"/>
            <m:ctrlPr>
              <w:rPr>
                <w:rFonts w:ascii="Cambria Math" w:hAnsi="Cambria Math" w:cs="Times New Roman"/>
                <w:i/>
                <w:iCs/>
                <w:szCs w:val="24"/>
              </w:rPr>
            </m:ctrlPr>
          </m:accPr>
          <m:e>
            <m:r>
              <w:rPr>
                <w:rFonts w:ascii="Cambria Math" w:hAnsi="Cambria Math" w:cs="Times New Roman"/>
                <w:szCs w:val="24"/>
              </w:rPr>
              <m:t>x</m:t>
            </m:r>
          </m:e>
        </m:acc>
        <m:r>
          <w:rPr>
            <w:rFonts w:ascii="Cambria Math" w:hAnsi="Cambria Math" w:cs="Times New Roman"/>
            <w:szCs w:val="24"/>
          </w:rPr>
          <m:t>=</m:t>
        </m:r>
      </m:oMath>
      <w:r w:rsidRPr="00356BD5">
        <w:rPr>
          <w:rFonts w:cs="Times New Roman"/>
          <w:iCs/>
          <w:szCs w:val="24"/>
        </w:rPr>
        <w:t>1.64 seconds) shorter than bouts of foraging (</w:t>
      </w:r>
      <m:oMath>
        <m:acc>
          <m:accPr>
            <m:chr m:val="̅"/>
            <m:ctrlPr>
              <w:rPr>
                <w:rFonts w:ascii="Cambria Math" w:hAnsi="Cambria Math" w:cs="Times New Roman"/>
                <w:i/>
                <w:iCs/>
                <w:szCs w:val="24"/>
              </w:rPr>
            </m:ctrlPr>
          </m:accPr>
          <m:e>
            <m:r>
              <w:rPr>
                <w:rFonts w:ascii="Cambria Math" w:hAnsi="Cambria Math" w:cs="Times New Roman"/>
                <w:szCs w:val="24"/>
              </w:rPr>
              <m:t>x</m:t>
            </m:r>
          </m:e>
        </m:acc>
        <m:r>
          <w:rPr>
            <w:rFonts w:ascii="Cambria Math" w:hAnsi="Cambria Math" w:cs="Times New Roman"/>
            <w:szCs w:val="24"/>
          </w:rPr>
          <m:t>=</m:t>
        </m:r>
      </m:oMath>
      <w:r w:rsidRPr="00356BD5">
        <w:rPr>
          <w:rFonts w:cs="Times New Roman"/>
          <w:iCs/>
          <w:szCs w:val="24"/>
        </w:rPr>
        <w:t>1.88 seconds). Sentinel presence significantly increased the duration of bouts of all behaviours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0.197, SE = 0.072, t = 2.741, p = 0.006; </w:t>
      </w:r>
      <w:r w:rsidRPr="00356BD5">
        <w:rPr>
          <w:rFonts w:cs="Times New Roman"/>
          <w:b/>
          <w:bCs/>
          <w:iCs/>
          <w:szCs w:val="24"/>
        </w:rPr>
        <w:fldChar w:fldCharType="begin"/>
      </w:r>
      <w:r w:rsidRPr="00356BD5">
        <w:rPr>
          <w:rFonts w:cs="Times New Roman"/>
          <w:b/>
          <w:bCs/>
          <w:iCs/>
          <w:szCs w:val="24"/>
        </w:rPr>
        <w:instrText xml:space="preserve"> REF _Ref151137725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3.3</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_Ref151137897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3.2</w:t>
      </w:r>
      <w:r w:rsidRPr="00356BD5">
        <w:rPr>
          <w:rFonts w:cs="Times New Roman"/>
          <w:b/>
          <w:bCs/>
          <w:iCs/>
          <w:szCs w:val="24"/>
        </w:rPr>
        <w:fldChar w:fldCharType="end"/>
      </w:r>
      <w:r w:rsidRPr="00356BD5">
        <w:rPr>
          <w:rFonts w:cs="Times New Roman"/>
          <w:iCs/>
          <w:szCs w:val="24"/>
        </w:rPr>
        <w:t>). In green areas, bouts of all behaviours were significantly longer than in commercial areas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0.353, SE = 0.087, t = 4.048, p = &lt;0.001; </w:t>
      </w:r>
      <w:r w:rsidRPr="00356BD5">
        <w:rPr>
          <w:rFonts w:cs="Times New Roman"/>
          <w:b/>
          <w:bCs/>
          <w:iCs/>
          <w:szCs w:val="24"/>
        </w:rPr>
        <w:fldChar w:fldCharType="begin"/>
      </w:r>
      <w:r w:rsidRPr="00356BD5">
        <w:rPr>
          <w:rFonts w:cs="Times New Roman"/>
          <w:b/>
          <w:bCs/>
          <w:iCs/>
          <w:szCs w:val="24"/>
        </w:rPr>
        <w:instrText xml:space="preserve"> REF _Ref151137725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3.3</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_Ref151137897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3.2</w:t>
      </w:r>
      <w:r w:rsidRPr="00356BD5">
        <w:rPr>
          <w:rFonts w:cs="Times New Roman"/>
          <w:b/>
          <w:bCs/>
          <w:iCs/>
          <w:szCs w:val="24"/>
        </w:rPr>
        <w:fldChar w:fldCharType="end"/>
      </w:r>
      <w:r w:rsidRPr="00356BD5">
        <w:rPr>
          <w:rFonts w:cs="Times New Roman"/>
          <w:iCs/>
          <w:szCs w:val="24"/>
        </w:rPr>
        <w:t>). Disturbance frequency had a significant effect on the duration of all bouts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-0.088, SE = 0.030, t = -2.975, p = 0.003; </w:t>
      </w:r>
      <w:r w:rsidRPr="00356BD5">
        <w:rPr>
          <w:rFonts w:cs="Times New Roman"/>
          <w:b/>
          <w:bCs/>
          <w:iCs/>
          <w:szCs w:val="24"/>
        </w:rPr>
        <w:fldChar w:fldCharType="begin"/>
      </w:r>
      <w:r w:rsidRPr="00356BD5">
        <w:rPr>
          <w:rFonts w:cs="Times New Roman"/>
          <w:b/>
          <w:bCs/>
          <w:iCs/>
          <w:szCs w:val="24"/>
        </w:rPr>
        <w:instrText xml:space="preserve"> REF _Ref171687228 \h  \* MERGEFORMAT </w:instrText>
      </w:r>
      <w:r w:rsidRPr="00356BD5">
        <w:rPr>
          <w:rFonts w:cs="Times New Roman"/>
          <w:b/>
          <w:bCs/>
          <w:iCs/>
          <w:szCs w:val="24"/>
        </w:rPr>
      </w:r>
      <w:r w:rsidRPr="00356BD5">
        <w:rPr>
          <w:rFonts w:cs="Times New Roman"/>
          <w:b/>
          <w:bCs/>
          <w:iCs/>
          <w:szCs w:val="24"/>
        </w:rPr>
        <w:fldChar w:fldCharType="separate"/>
      </w:r>
      <w:r w:rsidR="00F803F1" w:rsidRPr="00F803F1">
        <w:t>Figure S3</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_Ref151137897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3.2</w:t>
      </w:r>
      <w:r w:rsidRPr="00356BD5">
        <w:rPr>
          <w:rFonts w:cs="Times New Roman"/>
          <w:b/>
          <w:bCs/>
          <w:iCs/>
          <w:szCs w:val="24"/>
        </w:rPr>
        <w:fldChar w:fldCharType="end"/>
      </w:r>
      <w:r w:rsidRPr="00356BD5">
        <w:rPr>
          <w:rFonts w:cs="Times New Roman"/>
          <w:iCs/>
          <w:szCs w:val="24"/>
        </w:rPr>
        <w:t>), with bout duration decreasing as disturbance frequency increased. We found a significant interaction between generalized environment and sentinel presence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-0.252, SE = 0.088, t = -2.863, p = 0.004; </w:t>
      </w:r>
      <w:r w:rsidRPr="00356BD5">
        <w:rPr>
          <w:rFonts w:cs="Times New Roman"/>
          <w:b/>
          <w:bCs/>
          <w:iCs/>
          <w:szCs w:val="24"/>
        </w:rPr>
        <w:fldChar w:fldCharType="begin"/>
      </w:r>
      <w:r w:rsidRPr="00356BD5">
        <w:rPr>
          <w:rFonts w:cs="Times New Roman"/>
          <w:b/>
          <w:bCs/>
          <w:iCs/>
          <w:szCs w:val="24"/>
        </w:rPr>
        <w:instrText xml:space="preserve"> REF _Ref151137725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3.3</w:t>
      </w:r>
      <w:r w:rsidRPr="00356BD5">
        <w:rPr>
          <w:rFonts w:cs="Times New Roman"/>
          <w:b/>
          <w:bCs/>
          <w:iCs/>
          <w:szCs w:val="24"/>
        </w:rPr>
        <w:fldChar w:fldCharType="end"/>
      </w:r>
      <w:r w:rsidRPr="00356BD5">
        <w:rPr>
          <w:rFonts w:cs="Times New Roman"/>
          <w:b/>
          <w:bCs/>
          <w:iCs/>
          <w:szCs w:val="24"/>
        </w:rPr>
        <w:t>,</w:t>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_Ref151137897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3.2</w:t>
      </w:r>
      <w:r w:rsidRPr="00356BD5">
        <w:rPr>
          <w:rFonts w:cs="Times New Roman"/>
          <w:b/>
          <w:bCs/>
          <w:iCs/>
          <w:szCs w:val="24"/>
        </w:rPr>
        <w:fldChar w:fldCharType="end"/>
      </w:r>
      <w:r w:rsidRPr="00356BD5">
        <w:rPr>
          <w:rFonts w:cs="Times New Roman"/>
          <w:iCs/>
          <w:szCs w:val="24"/>
        </w:rPr>
        <w:t>), and between behaviour type and generalized environment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-0.202, SE = 0.054, t = -3.769, p = &lt;0.001; </w:t>
      </w:r>
      <w:r w:rsidRPr="00356BD5">
        <w:rPr>
          <w:rFonts w:cs="Times New Roman"/>
          <w:b/>
          <w:bCs/>
          <w:iCs/>
          <w:szCs w:val="24"/>
        </w:rPr>
        <w:fldChar w:fldCharType="begin"/>
      </w:r>
      <w:r w:rsidRPr="00356BD5">
        <w:rPr>
          <w:rFonts w:cs="Times New Roman"/>
          <w:b/>
          <w:bCs/>
          <w:iCs/>
          <w:szCs w:val="24"/>
        </w:rPr>
        <w:instrText xml:space="preserve"> REF _Ref151137725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3.3</w:t>
      </w:r>
      <w:r w:rsidRPr="00356BD5">
        <w:rPr>
          <w:rFonts w:cs="Times New Roman"/>
          <w:b/>
          <w:bCs/>
          <w:iCs/>
          <w:szCs w:val="24"/>
        </w:rPr>
        <w:fldChar w:fldCharType="end"/>
      </w:r>
      <w:r w:rsidRPr="00356BD5">
        <w:rPr>
          <w:rFonts w:cs="Times New Roman"/>
          <w:iCs/>
          <w:szCs w:val="24"/>
        </w:rPr>
        <w:t xml:space="preserve">, </w:t>
      </w:r>
      <w:r w:rsidRPr="00356BD5">
        <w:rPr>
          <w:rFonts w:cs="Times New Roman"/>
          <w:iCs/>
          <w:szCs w:val="24"/>
        </w:rPr>
        <w:fldChar w:fldCharType="begin"/>
      </w:r>
      <w:r w:rsidRPr="00356BD5">
        <w:rPr>
          <w:rFonts w:cs="Times New Roman"/>
          <w:iCs/>
          <w:szCs w:val="24"/>
        </w:rPr>
        <w:instrText xml:space="preserve"> REF _Ref151137897 \h  \* MERGEFORMAT </w:instrText>
      </w:r>
      <w:r w:rsidRPr="00356BD5">
        <w:rPr>
          <w:rFonts w:cs="Times New Roman"/>
          <w:iCs/>
          <w:szCs w:val="24"/>
        </w:rPr>
      </w:r>
      <w:r w:rsidRPr="00356BD5">
        <w:rPr>
          <w:rFonts w:cs="Times New Roman"/>
          <w:iCs/>
          <w:szCs w:val="24"/>
        </w:rPr>
        <w:fldChar w:fldCharType="separate"/>
      </w:r>
      <w:r w:rsidR="00F803F1" w:rsidRPr="00F803F1">
        <w:rPr>
          <w:rFonts w:cs="Times New Roman"/>
          <w:szCs w:val="24"/>
        </w:rPr>
        <w:t>Table 3.2</w:t>
      </w:r>
      <w:r w:rsidRPr="00356BD5">
        <w:rPr>
          <w:rFonts w:cs="Times New Roman"/>
          <w:iCs/>
          <w:szCs w:val="24"/>
        </w:rPr>
        <w:fldChar w:fldCharType="end"/>
      </w:r>
      <w:r w:rsidRPr="00356BD5">
        <w:rPr>
          <w:rFonts w:cs="Times New Roman"/>
          <w:iCs/>
          <w:szCs w:val="24"/>
        </w:rPr>
        <w:t>).</w:t>
      </w:r>
    </w:p>
    <w:p w14:paraId="7F5201AC" w14:textId="77777777" w:rsidR="007D6254" w:rsidRPr="0019114E" w:rsidRDefault="007D6254" w:rsidP="007D6254">
      <w:pPr>
        <w:pStyle w:val="SectionSubtitle"/>
        <w:rPr>
          <w:rFonts w:cs="Times New Roman"/>
        </w:rPr>
      </w:pPr>
      <w:bookmarkStart w:id="107" w:name="_Toc162204966"/>
      <w:bookmarkStart w:id="108" w:name="_Toc162794611"/>
      <w:bookmarkStart w:id="109" w:name="_Toc174089135"/>
      <w:r w:rsidRPr="0019114E">
        <w:rPr>
          <w:rFonts w:cs="Times New Roman"/>
        </w:rPr>
        <w:t>Duration of bouts of “foraging” behaviour</w:t>
      </w:r>
      <w:bookmarkEnd w:id="107"/>
      <w:bookmarkEnd w:id="108"/>
      <w:bookmarkEnd w:id="109"/>
    </w:p>
    <w:p w14:paraId="08172471" w14:textId="5B909029" w:rsidR="007D6254" w:rsidRPr="00356BD5" w:rsidRDefault="007D6254" w:rsidP="007D6254">
      <w:pPr>
        <w:spacing w:after="240" w:line="480" w:lineRule="auto"/>
        <w:rPr>
          <w:rFonts w:cs="Times New Roman"/>
          <w:iCs/>
          <w:szCs w:val="24"/>
        </w:rPr>
        <w:sectPr w:rsidR="007D6254" w:rsidRPr="00356BD5" w:rsidSect="007D6254">
          <w:pgSz w:w="12240" w:h="15840"/>
          <w:pgMar w:top="1440" w:right="1440" w:bottom="1440" w:left="1440" w:header="720" w:footer="720" w:gutter="0"/>
          <w:cols w:space="720"/>
          <w:docGrid w:linePitch="299"/>
        </w:sectPr>
      </w:pPr>
      <w:r w:rsidRPr="00356BD5">
        <w:rPr>
          <w:rFonts w:cs="Times New Roman"/>
          <w:iCs/>
          <w:szCs w:val="24"/>
        </w:rPr>
        <w:t>Sentinel presence had no significant effect on the duration of bouts of foraging behaviour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0.092, SE = 0.072, t = 1.280, p = 0.201; </w:t>
      </w:r>
      <w:r w:rsidRPr="00356BD5">
        <w:rPr>
          <w:rFonts w:cs="Times New Roman"/>
          <w:b/>
          <w:bCs/>
          <w:iCs/>
          <w:szCs w:val="24"/>
        </w:rPr>
        <w:fldChar w:fldCharType="begin"/>
      </w:r>
      <w:r w:rsidRPr="00356BD5">
        <w:rPr>
          <w:rFonts w:cs="Times New Roman"/>
          <w:b/>
          <w:bCs/>
          <w:iCs/>
          <w:szCs w:val="24"/>
        </w:rPr>
        <w:instrText xml:space="preserve"> REF _Ref151137725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3.3</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_Ref151137897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3.2</w:t>
      </w:r>
      <w:r w:rsidRPr="00356BD5">
        <w:rPr>
          <w:rFonts w:cs="Times New Roman"/>
          <w:b/>
          <w:bCs/>
          <w:iCs/>
          <w:szCs w:val="24"/>
        </w:rPr>
        <w:fldChar w:fldCharType="end"/>
      </w:r>
      <w:r w:rsidRPr="00356BD5">
        <w:rPr>
          <w:rFonts w:cs="Times New Roman"/>
          <w:iCs/>
          <w:szCs w:val="24"/>
        </w:rPr>
        <w:t>). Generalized environment had a significant effect on the duration of bouts of foraging behaviour, with longer bouts in green areas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0.383, SE = 0.078, t = 4.919, p = &lt;0.001; </w:t>
      </w:r>
      <w:r w:rsidRPr="00356BD5">
        <w:rPr>
          <w:rFonts w:cs="Times New Roman"/>
          <w:b/>
          <w:bCs/>
          <w:iCs/>
          <w:szCs w:val="24"/>
        </w:rPr>
        <w:fldChar w:fldCharType="begin"/>
      </w:r>
      <w:r w:rsidRPr="00356BD5">
        <w:rPr>
          <w:rFonts w:cs="Times New Roman"/>
          <w:b/>
          <w:bCs/>
          <w:iCs/>
          <w:szCs w:val="24"/>
        </w:rPr>
        <w:instrText xml:space="preserve"> REF _Ref151137725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3.3</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_Ref151137897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3.2</w:t>
      </w:r>
      <w:r w:rsidRPr="00356BD5">
        <w:rPr>
          <w:rFonts w:cs="Times New Roman"/>
          <w:b/>
          <w:bCs/>
          <w:iCs/>
          <w:szCs w:val="24"/>
        </w:rPr>
        <w:fldChar w:fldCharType="end"/>
      </w:r>
      <w:r w:rsidRPr="00356BD5">
        <w:rPr>
          <w:rFonts w:cs="Times New Roman"/>
          <w:iCs/>
          <w:szCs w:val="24"/>
        </w:rPr>
        <w:t>). Larger groups had significantly longer bouts of foraging behaviour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-0.152, SE = 0.068, t = -2.221, </w:t>
      </w:r>
    </w:p>
    <w:p w14:paraId="7ADDA763" w14:textId="77777777" w:rsidR="007D6254" w:rsidRPr="00356BD5" w:rsidRDefault="007D6254" w:rsidP="007D6254">
      <w:pPr>
        <w:spacing w:after="240"/>
        <w:rPr>
          <w:rFonts w:cs="Times New Roman"/>
          <w:iCs/>
          <w:szCs w:val="24"/>
        </w:rPr>
      </w:pPr>
      <w:r w:rsidRPr="00356BD5">
        <w:rPr>
          <w:rFonts w:cs="Times New Roman"/>
          <w:iCs/>
          <w:noProof/>
          <w:szCs w:val="24"/>
        </w:rPr>
        <w:lastRenderedPageBreak/>
        <w:drawing>
          <wp:inline distT="0" distB="0" distL="0" distR="0" wp14:anchorId="7628DECF" wp14:editId="18F8ADA7">
            <wp:extent cx="5816600" cy="4154715"/>
            <wp:effectExtent l="0" t="0" r="0" b="0"/>
            <wp:docPr id="1544946594" name="Picture 4" descr="A graph of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946594" name="Picture 4" descr="A graph of numbers and letters&#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67154" cy="4190825"/>
                    </a:xfrm>
                    <a:prstGeom prst="rect">
                      <a:avLst/>
                    </a:prstGeom>
                    <a:noFill/>
                    <a:ln>
                      <a:noFill/>
                    </a:ln>
                  </pic:spPr>
                </pic:pic>
              </a:graphicData>
            </a:graphic>
          </wp:inline>
        </w:drawing>
      </w:r>
    </w:p>
    <w:p w14:paraId="246B84D7" w14:textId="32DE4FFC" w:rsidR="007D6254" w:rsidRPr="00356BD5" w:rsidRDefault="007D6254" w:rsidP="007D6254">
      <w:pPr>
        <w:spacing w:after="240"/>
        <w:rPr>
          <w:rFonts w:cs="Times New Roman"/>
          <w:b/>
          <w:bCs/>
          <w:iCs/>
          <w:szCs w:val="24"/>
        </w:rPr>
        <w:sectPr w:rsidR="007D6254" w:rsidRPr="00356BD5" w:rsidSect="007D6254">
          <w:pgSz w:w="12240" w:h="15840"/>
          <w:pgMar w:top="720" w:right="720" w:bottom="720" w:left="720" w:header="720" w:footer="720" w:gutter="0"/>
          <w:cols w:space="720"/>
          <w:docGrid w:linePitch="299"/>
        </w:sectPr>
      </w:pPr>
      <w:bookmarkStart w:id="110" w:name="_Ref151137725"/>
      <w:bookmarkStart w:id="111" w:name="_Ref169246911"/>
      <w:bookmarkStart w:id="112" w:name="_Toc174089080"/>
      <w:r w:rsidRPr="00356BD5">
        <w:rPr>
          <w:rFonts w:cs="Times New Roman"/>
          <w:b/>
          <w:bCs/>
          <w:szCs w:val="24"/>
        </w:rPr>
        <w:t xml:space="preserve">Figure </w:t>
      </w:r>
      <w:r w:rsidRPr="00356BD5">
        <w:rPr>
          <w:rFonts w:cs="Times New Roman"/>
          <w:b/>
          <w:bCs/>
          <w:szCs w:val="24"/>
        </w:rPr>
        <w:fldChar w:fldCharType="begin"/>
      </w:r>
      <w:r w:rsidRPr="00356BD5">
        <w:rPr>
          <w:rFonts w:cs="Times New Roman"/>
          <w:b/>
          <w:bCs/>
          <w:szCs w:val="24"/>
        </w:rPr>
        <w:instrText xml:space="preserve"> STYLEREF 1 \s </w:instrText>
      </w:r>
      <w:r w:rsidRPr="00356BD5">
        <w:rPr>
          <w:rFonts w:cs="Times New Roman"/>
          <w:b/>
          <w:bCs/>
          <w:szCs w:val="24"/>
        </w:rPr>
        <w:fldChar w:fldCharType="separate"/>
      </w:r>
      <w:r w:rsidR="00F803F1">
        <w:rPr>
          <w:rFonts w:cs="Times New Roman"/>
          <w:b/>
          <w:bCs/>
          <w:noProof/>
          <w:szCs w:val="24"/>
        </w:rPr>
        <w:t>3</w:t>
      </w:r>
      <w:r w:rsidRPr="00356BD5">
        <w:rPr>
          <w:rFonts w:cs="Times New Roman"/>
          <w:b/>
          <w:bCs/>
          <w:szCs w:val="24"/>
        </w:rPr>
        <w:fldChar w:fldCharType="end"/>
      </w:r>
      <w:r w:rsidRPr="00356BD5">
        <w:rPr>
          <w:rFonts w:cs="Times New Roman"/>
          <w:b/>
          <w:bCs/>
          <w:szCs w:val="24"/>
        </w:rPr>
        <w:t>.</w:t>
      </w:r>
      <w:r w:rsidRPr="00356BD5">
        <w:rPr>
          <w:rFonts w:cs="Times New Roman"/>
          <w:b/>
          <w:bCs/>
          <w:szCs w:val="24"/>
        </w:rPr>
        <w:fldChar w:fldCharType="begin"/>
      </w:r>
      <w:r w:rsidRPr="00356BD5">
        <w:rPr>
          <w:rFonts w:cs="Times New Roman"/>
          <w:b/>
          <w:bCs/>
          <w:szCs w:val="24"/>
        </w:rPr>
        <w:instrText xml:space="preserve"> SEQ Figure \* ARABIC \s 1 </w:instrText>
      </w:r>
      <w:r w:rsidRPr="00356BD5">
        <w:rPr>
          <w:rFonts w:cs="Times New Roman"/>
          <w:b/>
          <w:bCs/>
          <w:szCs w:val="24"/>
        </w:rPr>
        <w:fldChar w:fldCharType="separate"/>
      </w:r>
      <w:r w:rsidR="00F803F1">
        <w:rPr>
          <w:rFonts w:cs="Times New Roman"/>
          <w:b/>
          <w:bCs/>
          <w:noProof/>
          <w:szCs w:val="24"/>
        </w:rPr>
        <w:t>3</w:t>
      </w:r>
      <w:r w:rsidRPr="00356BD5">
        <w:rPr>
          <w:rFonts w:cs="Times New Roman"/>
          <w:b/>
          <w:bCs/>
          <w:szCs w:val="24"/>
        </w:rPr>
        <w:fldChar w:fldCharType="end"/>
      </w:r>
      <w:bookmarkEnd w:id="110"/>
      <w:r w:rsidRPr="00356BD5">
        <w:rPr>
          <w:rFonts w:cs="Times New Roman"/>
          <w:b/>
          <w:bCs/>
          <w:szCs w:val="24"/>
        </w:rPr>
        <w:t>:</w:t>
      </w:r>
      <w:r w:rsidRPr="00356BD5">
        <w:rPr>
          <w:rFonts w:cs="Times New Roman"/>
          <w:iCs/>
          <w:szCs w:val="24"/>
        </w:rPr>
        <w:t xml:space="preserve"> Mean bout duration of foragers in commercial and green areas. The error bars represent the standard error.</w:t>
      </w:r>
      <w:bookmarkEnd w:id="111"/>
      <w:bookmarkEnd w:id="112"/>
    </w:p>
    <w:p w14:paraId="4BD3F9F5" w14:textId="6223E8CF" w:rsidR="007D6254" w:rsidRPr="00356BD5" w:rsidRDefault="007D6254" w:rsidP="007D6254">
      <w:pPr>
        <w:spacing w:after="240"/>
        <w:rPr>
          <w:rFonts w:cs="Times New Roman"/>
          <w:iCs/>
          <w:szCs w:val="24"/>
        </w:rPr>
      </w:pPr>
      <w:bookmarkStart w:id="113" w:name="_Ref151137897"/>
      <w:bookmarkStart w:id="114" w:name="_Ref151143600"/>
      <w:bookmarkStart w:id="115" w:name="_Toc176714960"/>
      <w:r w:rsidRPr="00356BD5">
        <w:rPr>
          <w:rFonts w:cs="Times New Roman"/>
          <w:b/>
          <w:bCs/>
          <w:szCs w:val="24"/>
        </w:rPr>
        <w:lastRenderedPageBreak/>
        <w:t xml:space="preserve">Table </w:t>
      </w:r>
      <w:r w:rsidRPr="00356BD5">
        <w:rPr>
          <w:rFonts w:cs="Times New Roman"/>
          <w:b/>
          <w:bCs/>
          <w:szCs w:val="24"/>
        </w:rPr>
        <w:fldChar w:fldCharType="begin"/>
      </w:r>
      <w:r w:rsidRPr="00356BD5">
        <w:rPr>
          <w:rFonts w:cs="Times New Roman"/>
          <w:b/>
          <w:bCs/>
          <w:szCs w:val="24"/>
        </w:rPr>
        <w:instrText xml:space="preserve"> STYLEREF 1 \s </w:instrText>
      </w:r>
      <w:r w:rsidRPr="00356BD5">
        <w:rPr>
          <w:rFonts w:cs="Times New Roman"/>
          <w:b/>
          <w:bCs/>
          <w:szCs w:val="24"/>
        </w:rPr>
        <w:fldChar w:fldCharType="separate"/>
      </w:r>
      <w:r w:rsidR="00F803F1">
        <w:rPr>
          <w:rFonts w:cs="Times New Roman"/>
          <w:b/>
          <w:bCs/>
          <w:noProof/>
          <w:szCs w:val="24"/>
        </w:rPr>
        <w:t>3</w:t>
      </w:r>
      <w:r w:rsidRPr="00356BD5">
        <w:rPr>
          <w:rFonts w:cs="Times New Roman"/>
          <w:b/>
          <w:bCs/>
          <w:szCs w:val="24"/>
        </w:rPr>
        <w:fldChar w:fldCharType="end"/>
      </w:r>
      <w:r w:rsidRPr="00356BD5">
        <w:rPr>
          <w:rFonts w:cs="Times New Roman"/>
          <w:b/>
          <w:bCs/>
          <w:szCs w:val="24"/>
        </w:rPr>
        <w:t>.</w:t>
      </w:r>
      <w:r w:rsidRPr="00356BD5">
        <w:rPr>
          <w:rFonts w:cs="Times New Roman"/>
          <w:b/>
          <w:bCs/>
          <w:szCs w:val="24"/>
        </w:rPr>
        <w:fldChar w:fldCharType="begin"/>
      </w:r>
      <w:r w:rsidRPr="00356BD5">
        <w:rPr>
          <w:rFonts w:cs="Times New Roman"/>
          <w:b/>
          <w:bCs/>
          <w:szCs w:val="24"/>
        </w:rPr>
        <w:instrText xml:space="preserve"> SEQ Table \* ARABIC \s 1 </w:instrText>
      </w:r>
      <w:r w:rsidRPr="00356BD5">
        <w:rPr>
          <w:rFonts w:cs="Times New Roman"/>
          <w:b/>
          <w:bCs/>
          <w:szCs w:val="24"/>
        </w:rPr>
        <w:fldChar w:fldCharType="separate"/>
      </w:r>
      <w:r w:rsidR="00F803F1">
        <w:rPr>
          <w:rFonts w:cs="Times New Roman"/>
          <w:b/>
          <w:bCs/>
          <w:noProof/>
          <w:szCs w:val="24"/>
        </w:rPr>
        <w:t>2</w:t>
      </w:r>
      <w:r w:rsidRPr="00356BD5">
        <w:rPr>
          <w:rFonts w:cs="Times New Roman"/>
          <w:b/>
          <w:bCs/>
          <w:szCs w:val="24"/>
        </w:rPr>
        <w:fldChar w:fldCharType="end"/>
      </w:r>
      <w:bookmarkEnd w:id="113"/>
      <w:r w:rsidRPr="00356BD5">
        <w:rPr>
          <w:rFonts w:cs="Times New Roman"/>
          <w:b/>
          <w:bCs/>
          <w:szCs w:val="24"/>
        </w:rPr>
        <w:t>:</w:t>
      </w:r>
      <w:r w:rsidRPr="00356BD5">
        <w:rPr>
          <w:rFonts w:cs="Times New Roman"/>
          <w:iCs/>
          <w:szCs w:val="24"/>
        </w:rPr>
        <w:t xml:space="preserve"> Results of the linear mixed models fit to the mean bout duration</w:t>
      </w:r>
      <w:bookmarkEnd w:id="114"/>
      <w:r w:rsidRPr="00356BD5">
        <w:rPr>
          <w:rFonts w:cs="Times New Roman"/>
          <w:iCs/>
          <w:szCs w:val="24"/>
        </w:rPr>
        <w:t>.</w:t>
      </w:r>
      <w:bookmarkEnd w:id="115"/>
    </w:p>
    <w:tbl>
      <w:tblPr>
        <w:tblStyle w:val="TableGrid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1"/>
        <w:gridCol w:w="1073"/>
        <w:gridCol w:w="846"/>
        <w:gridCol w:w="780"/>
        <w:gridCol w:w="1077"/>
        <w:gridCol w:w="846"/>
        <w:gridCol w:w="780"/>
        <w:gridCol w:w="1074"/>
        <w:gridCol w:w="847"/>
        <w:gridCol w:w="666"/>
      </w:tblGrid>
      <w:tr w:rsidR="007D6254" w:rsidRPr="00356BD5" w14:paraId="01955D04" w14:textId="77777777" w:rsidTr="0017490D">
        <w:tc>
          <w:tcPr>
            <w:tcW w:w="1302" w:type="pct"/>
            <w:tcBorders>
              <w:bottom w:val="single" w:sz="12" w:space="0" w:color="auto"/>
            </w:tcBorders>
          </w:tcPr>
          <w:p w14:paraId="1E28FB48" w14:textId="77777777" w:rsidR="007D6254" w:rsidRPr="00356BD5" w:rsidRDefault="007D6254" w:rsidP="0017490D">
            <w:pPr>
              <w:spacing w:before="120" w:after="120"/>
              <w:rPr>
                <w:rFonts w:eastAsia="Cambria" w:cs="Times New Roman"/>
                <w:b/>
                <w:bCs/>
                <w:iCs/>
                <w:sz w:val="20"/>
                <w:szCs w:val="20"/>
              </w:rPr>
            </w:pPr>
          </w:p>
        </w:tc>
        <w:tc>
          <w:tcPr>
            <w:tcW w:w="1250" w:type="pct"/>
            <w:gridSpan w:val="3"/>
            <w:tcBorders>
              <w:bottom w:val="single" w:sz="12" w:space="0" w:color="auto"/>
            </w:tcBorders>
          </w:tcPr>
          <w:p w14:paraId="253CB361"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Bouts of all behaviours</w:t>
            </w:r>
          </w:p>
        </w:tc>
        <w:tc>
          <w:tcPr>
            <w:tcW w:w="1251" w:type="pct"/>
            <w:gridSpan w:val="3"/>
            <w:tcBorders>
              <w:bottom w:val="single" w:sz="12" w:space="0" w:color="auto"/>
            </w:tcBorders>
          </w:tcPr>
          <w:p w14:paraId="24BA48E3"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Bouts of foraging behaviour</w:t>
            </w:r>
          </w:p>
        </w:tc>
        <w:tc>
          <w:tcPr>
            <w:tcW w:w="1197" w:type="pct"/>
            <w:gridSpan w:val="3"/>
            <w:tcBorders>
              <w:bottom w:val="single" w:sz="12" w:space="0" w:color="auto"/>
            </w:tcBorders>
          </w:tcPr>
          <w:p w14:paraId="198AEC3B"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Bouts of alert behaviour</w:t>
            </w:r>
          </w:p>
        </w:tc>
      </w:tr>
      <w:tr w:rsidR="007D6254" w:rsidRPr="00356BD5" w14:paraId="30BC99B1" w14:textId="77777777" w:rsidTr="0017490D">
        <w:tc>
          <w:tcPr>
            <w:tcW w:w="1302" w:type="pct"/>
            <w:tcBorders>
              <w:top w:val="single" w:sz="12" w:space="0" w:color="auto"/>
              <w:bottom w:val="double" w:sz="4" w:space="0" w:color="auto"/>
            </w:tcBorders>
          </w:tcPr>
          <w:p w14:paraId="5A1E242A"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Predictors</w:t>
            </w:r>
          </w:p>
        </w:tc>
        <w:tc>
          <w:tcPr>
            <w:tcW w:w="497" w:type="pct"/>
            <w:tcBorders>
              <w:top w:val="single" w:sz="12" w:space="0" w:color="auto"/>
              <w:bottom w:val="double" w:sz="4" w:space="0" w:color="auto"/>
            </w:tcBorders>
          </w:tcPr>
          <w:p w14:paraId="515E4490"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Estimates</w:t>
            </w:r>
          </w:p>
        </w:tc>
        <w:tc>
          <w:tcPr>
            <w:tcW w:w="392" w:type="pct"/>
            <w:tcBorders>
              <w:top w:val="single" w:sz="12" w:space="0" w:color="auto"/>
              <w:bottom w:val="double" w:sz="4" w:space="0" w:color="auto"/>
            </w:tcBorders>
          </w:tcPr>
          <w:p w14:paraId="28791D6F"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Std. Error</w:t>
            </w:r>
          </w:p>
        </w:tc>
        <w:tc>
          <w:tcPr>
            <w:tcW w:w="361" w:type="pct"/>
            <w:tcBorders>
              <w:top w:val="single" w:sz="12" w:space="0" w:color="auto"/>
              <w:bottom w:val="double" w:sz="4" w:space="0" w:color="auto"/>
            </w:tcBorders>
          </w:tcPr>
          <w:p w14:paraId="496AEBFD"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p</w:t>
            </w:r>
          </w:p>
        </w:tc>
        <w:tc>
          <w:tcPr>
            <w:tcW w:w="499" w:type="pct"/>
            <w:tcBorders>
              <w:top w:val="single" w:sz="12" w:space="0" w:color="auto"/>
              <w:bottom w:val="double" w:sz="4" w:space="0" w:color="auto"/>
            </w:tcBorders>
          </w:tcPr>
          <w:p w14:paraId="25EC1963"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Estimates</w:t>
            </w:r>
          </w:p>
        </w:tc>
        <w:tc>
          <w:tcPr>
            <w:tcW w:w="392" w:type="pct"/>
            <w:tcBorders>
              <w:top w:val="single" w:sz="12" w:space="0" w:color="auto"/>
              <w:bottom w:val="double" w:sz="4" w:space="0" w:color="auto"/>
            </w:tcBorders>
          </w:tcPr>
          <w:p w14:paraId="6D96A196"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Std. Error</w:t>
            </w:r>
          </w:p>
        </w:tc>
        <w:tc>
          <w:tcPr>
            <w:tcW w:w="361" w:type="pct"/>
            <w:tcBorders>
              <w:top w:val="single" w:sz="12" w:space="0" w:color="auto"/>
              <w:bottom w:val="double" w:sz="4" w:space="0" w:color="auto"/>
            </w:tcBorders>
          </w:tcPr>
          <w:p w14:paraId="46C1E14A"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p</w:t>
            </w:r>
          </w:p>
        </w:tc>
        <w:tc>
          <w:tcPr>
            <w:tcW w:w="497" w:type="pct"/>
            <w:tcBorders>
              <w:top w:val="single" w:sz="12" w:space="0" w:color="auto"/>
              <w:bottom w:val="double" w:sz="4" w:space="0" w:color="auto"/>
            </w:tcBorders>
          </w:tcPr>
          <w:p w14:paraId="16ECC002"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Estimates</w:t>
            </w:r>
          </w:p>
        </w:tc>
        <w:tc>
          <w:tcPr>
            <w:tcW w:w="392" w:type="pct"/>
            <w:tcBorders>
              <w:top w:val="single" w:sz="12" w:space="0" w:color="auto"/>
              <w:bottom w:val="double" w:sz="4" w:space="0" w:color="auto"/>
            </w:tcBorders>
          </w:tcPr>
          <w:p w14:paraId="138EC454"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Std. Error</w:t>
            </w:r>
          </w:p>
        </w:tc>
        <w:tc>
          <w:tcPr>
            <w:tcW w:w="308" w:type="pct"/>
            <w:tcBorders>
              <w:top w:val="single" w:sz="12" w:space="0" w:color="auto"/>
              <w:bottom w:val="double" w:sz="4" w:space="0" w:color="auto"/>
            </w:tcBorders>
          </w:tcPr>
          <w:p w14:paraId="670E7573"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p</w:t>
            </w:r>
          </w:p>
        </w:tc>
      </w:tr>
      <w:tr w:rsidR="007D6254" w:rsidRPr="00356BD5" w14:paraId="1F810587" w14:textId="77777777" w:rsidTr="0017490D">
        <w:tc>
          <w:tcPr>
            <w:tcW w:w="1302" w:type="pct"/>
            <w:tcBorders>
              <w:top w:val="double" w:sz="4" w:space="0" w:color="auto"/>
            </w:tcBorders>
          </w:tcPr>
          <w:p w14:paraId="4E60D7C4"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Intercept</w:t>
            </w:r>
          </w:p>
        </w:tc>
        <w:tc>
          <w:tcPr>
            <w:tcW w:w="497" w:type="pct"/>
            <w:tcBorders>
              <w:top w:val="double" w:sz="4" w:space="0" w:color="auto"/>
            </w:tcBorders>
          </w:tcPr>
          <w:p w14:paraId="74426A71"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0.3330</w:t>
            </w:r>
          </w:p>
        </w:tc>
        <w:tc>
          <w:tcPr>
            <w:tcW w:w="392" w:type="pct"/>
            <w:tcBorders>
              <w:top w:val="double" w:sz="4" w:space="0" w:color="auto"/>
            </w:tcBorders>
          </w:tcPr>
          <w:p w14:paraId="32FA7500"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0.1032</w:t>
            </w:r>
          </w:p>
        </w:tc>
        <w:tc>
          <w:tcPr>
            <w:tcW w:w="361" w:type="pct"/>
            <w:tcBorders>
              <w:top w:val="double" w:sz="4" w:space="0" w:color="auto"/>
            </w:tcBorders>
          </w:tcPr>
          <w:p w14:paraId="4D6755E5"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0.001</w:t>
            </w:r>
          </w:p>
        </w:tc>
        <w:tc>
          <w:tcPr>
            <w:tcW w:w="499" w:type="pct"/>
            <w:tcBorders>
              <w:top w:val="double" w:sz="4" w:space="0" w:color="auto"/>
            </w:tcBorders>
          </w:tcPr>
          <w:p w14:paraId="10570451"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0.4370</w:t>
            </w:r>
          </w:p>
        </w:tc>
        <w:tc>
          <w:tcPr>
            <w:tcW w:w="392" w:type="pct"/>
            <w:tcBorders>
              <w:top w:val="double" w:sz="4" w:space="0" w:color="auto"/>
            </w:tcBorders>
          </w:tcPr>
          <w:p w14:paraId="754D4DE5"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0.0929</w:t>
            </w:r>
          </w:p>
        </w:tc>
        <w:tc>
          <w:tcPr>
            <w:tcW w:w="361" w:type="pct"/>
            <w:tcBorders>
              <w:top w:val="double" w:sz="4" w:space="0" w:color="auto"/>
            </w:tcBorders>
          </w:tcPr>
          <w:p w14:paraId="31B24C6B"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&lt;0.001</w:t>
            </w:r>
          </w:p>
        </w:tc>
        <w:tc>
          <w:tcPr>
            <w:tcW w:w="497" w:type="pct"/>
            <w:tcBorders>
              <w:top w:val="double" w:sz="4" w:space="0" w:color="auto"/>
            </w:tcBorders>
          </w:tcPr>
          <w:p w14:paraId="202A7306"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0.0165</w:t>
            </w:r>
          </w:p>
        </w:tc>
        <w:tc>
          <w:tcPr>
            <w:tcW w:w="392" w:type="pct"/>
            <w:tcBorders>
              <w:top w:val="double" w:sz="4" w:space="0" w:color="auto"/>
            </w:tcBorders>
          </w:tcPr>
          <w:p w14:paraId="178B71F7"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0.1530</w:t>
            </w:r>
          </w:p>
        </w:tc>
        <w:tc>
          <w:tcPr>
            <w:tcW w:w="308" w:type="pct"/>
            <w:tcBorders>
              <w:top w:val="double" w:sz="4" w:space="0" w:color="auto"/>
            </w:tcBorders>
          </w:tcPr>
          <w:p w14:paraId="5B9FE0D4"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0.914</w:t>
            </w:r>
          </w:p>
        </w:tc>
      </w:tr>
      <w:tr w:rsidR="007D6254" w:rsidRPr="00356BD5" w14:paraId="4F69BF64" w14:textId="77777777" w:rsidTr="0017490D">
        <w:tc>
          <w:tcPr>
            <w:tcW w:w="1302" w:type="pct"/>
          </w:tcPr>
          <w:p w14:paraId="33BDBDB9"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Sentinel Presence</w:t>
            </w:r>
          </w:p>
        </w:tc>
        <w:tc>
          <w:tcPr>
            <w:tcW w:w="497" w:type="pct"/>
          </w:tcPr>
          <w:p w14:paraId="11242618"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0.1974</w:t>
            </w:r>
          </w:p>
        </w:tc>
        <w:tc>
          <w:tcPr>
            <w:tcW w:w="392" w:type="pct"/>
          </w:tcPr>
          <w:p w14:paraId="32D62FED"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0.0720</w:t>
            </w:r>
          </w:p>
        </w:tc>
        <w:tc>
          <w:tcPr>
            <w:tcW w:w="361" w:type="pct"/>
          </w:tcPr>
          <w:p w14:paraId="5DF95C54"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0.006</w:t>
            </w:r>
          </w:p>
        </w:tc>
        <w:tc>
          <w:tcPr>
            <w:tcW w:w="499" w:type="pct"/>
          </w:tcPr>
          <w:p w14:paraId="4257FC6D"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0.0919</w:t>
            </w:r>
          </w:p>
        </w:tc>
        <w:tc>
          <w:tcPr>
            <w:tcW w:w="392" w:type="pct"/>
          </w:tcPr>
          <w:p w14:paraId="447BA961"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0.0718</w:t>
            </w:r>
          </w:p>
        </w:tc>
        <w:tc>
          <w:tcPr>
            <w:tcW w:w="361" w:type="pct"/>
          </w:tcPr>
          <w:p w14:paraId="571DC887"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0.201</w:t>
            </w:r>
          </w:p>
        </w:tc>
        <w:tc>
          <w:tcPr>
            <w:tcW w:w="497" w:type="pct"/>
          </w:tcPr>
          <w:p w14:paraId="2CA2B82A"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0.1480</w:t>
            </w:r>
          </w:p>
        </w:tc>
        <w:tc>
          <w:tcPr>
            <w:tcW w:w="392" w:type="pct"/>
          </w:tcPr>
          <w:p w14:paraId="797FE3EB"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0.1005</w:t>
            </w:r>
          </w:p>
        </w:tc>
        <w:tc>
          <w:tcPr>
            <w:tcW w:w="308" w:type="pct"/>
          </w:tcPr>
          <w:p w14:paraId="3A57A535"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0.141</w:t>
            </w:r>
          </w:p>
        </w:tc>
      </w:tr>
      <w:tr w:rsidR="007D6254" w:rsidRPr="00356BD5" w14:paraId="680AB6D8" w14:textId="77777777" w:rsidTr="0017490D">
        <w:tc>
          <w:tcPr>
            <w:tcW w:w="1302" w:type="pct"/>
          </w:tcPr>
          <w:p w14:paraId="26E030B4"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Generalized Environment</w:t>
            </w:r>
          </w:p>
        </w:tc>
        <w:tc>
          <w:tcPr>
            <w:tcW w:w="497" w:type="pct"/>
          </w:tcPr>
          <w:p w14:paraId="01B926E9"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0.3534</w:t>
            </w:r>
          </w:p>
        </w:tc>
        <w:tc>
          <w:tcPr>
            <w:tcW w:w="392" w:type="pct"/>
          </w:tcPr>
          <w:p w14:paraId="371670FE"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0.0873</w:t>
            </w:r>
          </w:p>
        </w:tc>
        <w:tc>
          <w:tcPr>
            <w:tcW w:w="361" w:type="pct"/>
          </w:tcPr>
          <w:p w14:paraId="72F98A87"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&lt;0.001</w:t>
            </w:r>
          </w:p>
        </w:tc>
        <w:tc>
          <w:tcPr>
            <w:tcW w:w="499" w:type="pct"/>
          </w:tcPr>
          <w:p w14:paraId="6A444E1C"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0.3826</w:t>
            </w:r>
          </w:p>
        </w:tc>
        <w:tc>
          <w:tcPr>
            <w:tcW w:w="392" w:type="pct"/>
          </w:tcPr>
          <w:p w14:paraId="597565C2"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0.0778</w:t>
            </w:r>
          </w:p>
        </w:tc>
        <w:tc>
          <w:tcPr>
            <w:tcW w:w="361" w:type="pct"/>
          </w:tcPr>
          <w:p w14:paraId="07CD984D"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&lt;0.001</w:t>
            </w:r>
          </w:p>
        </w:tc>
        <w:tc>
          <w:tcPr>
            <w:tcW w:w="497" w:type="pct"/>
          </w:tcPr>
          <w:p w14:paraId="755866C2"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0.1619</w:t>
            </w:r>
          </w:p>
        </w:tc>
        <w:tc>
          <w:tcPr>
            <w:tcW w:w="392" w:type="pct"/>
          </w:tcPr>
          <w:p w14:paraId="5B6B27CC"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0.1258</w:t>
            </w:r>
          </w:p>
        </w:tc>
        <w:tc>
          <w:tcPr>
            <w:tcW w:w="308" w:type="pct"/>
          </w:tcPr>
          <w:p w14:paraId="38E298BF"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0.198</w:t>
            </w:r>
          </w:p>
        </w:tc>
      </w:tr>
      <w:tr w:rsidR="007D6254" w:rsidRPr="00356BD5" w14:paraId="144FB45C" w14:textId="77777777" w:rsidTr="0017490D">
        <w:tc>
          <w:tcPr>
            <w:tcW w:w="1302" w:type="pct"/>
          </w:tcPr>
          <w:p w14:paraId="7E15660A"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Group Size</w:t>
            </w:r>
          </w:p>
        </w:tc>
        <w:tc>
          <w:tcPr>
            <w:tcW w:w="497" w:type="pct"/>
          </w:tcPr>
          <w:p w14:paraId="15F88B37"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-0.0046</w:t>
            </w:r>
          </w:p>
        </w:tc>
        <w:tc>
          <w:tcPr>
            <w:tcW w:w="392" w:type="pct"/>
          </w:tcPr>
          <w:p w14:paraId="7B0180F0"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0.0766</w:t>
            </w:r>
          </w:p>
        </w:tc>
        <w:tc>
          <w:tcPr>
            <w:tcW w:w="361" w:type="pct"/>
          </w:tcPr>
          <w:p w14:paraId="03BC6DBA"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0.952</w:t>
            </w:r>
          </w:p>
        </w:tc>
        <w:tc>
          <w:tcPr>
            <w:tcW w:w="499" w:type="pct"/>
          </w:tcPr>
          <w:p w14:paraId="6ECA39D5"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-0.1519</w:t>
            </w:r>
          </w:p>
        </w:tc>
        <w:tc>
          <w:tcPr>
            <w:tcW w:w="392" w:type="pct"/>
          </w:tcPr>
          <w:p w14:paraId="5F19823C"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0.0684</w:t>
            </w:r>
          </w:p>
        </w:tc>
        <w:tc>
          <w:tcPr>
            <w:tcW w:w="361" w:type="pct"/>
          </w:tcPr>
          <w:p w14:paraId="70A61A53"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0.026</w:t>
            </w:r>
          </w:p>
        </w:tc>
        <w:tc>
          <w:tcPr>
            <w:tcW w:w="497" w:type="pct"/>
          </w:tcPr>
          <w:p w14:paraId="2F4CDCE3"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0.1057</w:t>
            </w:r>
          </w:p>
        </w:tc>
        <w:tc>
          <w:tcPr>
            <w:tcW w:w="392" w:type="pct"/>
          </w:tcPr>
          <w:p w14:paraId="32C2B852"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0.1186</w:t>
            </w:r>
          </w:p>
        </w:tc>
        <w:tc>
          <w:tcPr>
            <w:tcW w:w="308" w:type="pct"/>
          </w:tcPr>
          <w:p w14:paraId="7326030B"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0.373</w:t>
            </w:r>
          </w:p>
        </w:tc>
      </w:tr>
      <w:tr w:rsidR="007D6254" w:rsidRPr="00356BD5" w14:paraId="6871A695" w14:textId="77777777" w:rsidTr="0017490D">
        <w:tc>
          <w:tcPr>
            <w:tcW w:w="1302" w:type="pct"/>
          </w:tcPr>
          <w:p w14:paraId="50C6EE89"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Bait Presence</w:t>
            </w:r>
          </w:p>
        </w:tc>
        <w:tc>
          <w:tcPr>
            <w:tcW w:w="497" w:type="pct"/>
          </w:tcPr>
          <w:p w14:paraId="7AB9D1B0"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-0.1430</w:t>
            </w:r>
          </w:p>
        </w:tc>
        <w:tc>
          <w:tcPr>
            <w:tcW w:w="392" w:type="pct"/>
          </w:tcPr>
          <w:p w14:paraId="45AE378F"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0.0760</w:t>
            </w:r>
          </w:p>
        </w:tc>
        <w:tc>
          <w:tcPr>
            <w:tcW w:w="361" w:type="pct"/>
          </w:tcPr>
          <w:p w14:paraId="47965512"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0.060</w:t>
            </w:r>
          </w:p>
        </w:tc>
        <w:tc>
          <w:tcPr>
            <w:tcW w:w="499" w:type="pct"/>
          </w:tcPr>
          <w:p w14:paraId="6D4A717F"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-0.1385</w:t>
            </w:r>
          </w:p>
        </w:tc>
        <w:tc>
          <w:tcPr>
            <w:tcW w:w="392" w:type="pct"/>
          </w:tcPr>
          <w:p w14:paraId="5BF10CCC"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0.0697</w:t>
            </w:r>
          </w:p>
        </w:tc>
        <w:tc>
          <w:tcPr>
            <w:tcW w:w="361" w:type="pct"/>
          </w:tcPr>
          <w:p w14:paraId="4984CB18"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0.047</w:t>
            </w:r>
          </w:p>
        </w:tc>
        <w:tc>
          <w:tcPr>
            <w:tcW w:w="497" w:type="pct"/>
          </w:tcPr>
          <w:p w14:paraId="06704185"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-0.1378</w:t>
            </w:r>
          </w:p>
        </w:tc>
        <w:tc>
          <w:tcPr>
            <w:tcW w:w="392" w:type="pct"/>
          </w:tcPr>
          <w:p w14:paraId="1B8E5114"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0.1180</w:t>
            </w:r>
          </w:p>
        </w:tc>
        <w:tc>
          <w:tcPr>
            <w:tcW w:w="308" w:type="pct"/>
          </w:tcPr>
          <w:p w14:paraId="3DC923DD"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0.243</w:t>
            </w:r>
          </w:p>
        </w:tc>
      </w:tr>
      <w:tr w:rsidR="007D6254" w:rsidRPr="00356BD5" w14:paraId="79F85F9A" w14:textId="77777777" w:rsidTr="0017490D">
        <w:tc>
          <w:tcPr>
            <w:tcW w:w="1302" w:type="pct"/>
          </w:tcPr>
          <w:p w14:paraId="6B107F0A"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Disturbance Frequency</w:t>
            </w:r>
          </w:p>
        </w:tc>
        <w:tc>
          <w:tcPr>
            <w:tcW w:w="497" w:type="pct"/>
          </w:tcPr>
          <w:p w14:paraId="72E68576"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-0.0878</w:t>
            </w:r>
          </w:p>
        </w:tc>
        <w:tc>
          <w:tcPr>
            <w:tcW w:w="392" w:type="pct"/>
          </w:tcPr>
          <w:p w14:paraId="109AF030"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0.0295</w:t>
            </w:r>
          </w:p>
        </w:tc>
        <w:tc>
          <w:tcPr>
            <w:tcW w:w="361" w:type="pct"/>
          </w:tcPr>
          <w:p w14:paraId="22FD1FB4"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0.003</w:t>
            </w:r>
          </w:p>
        </w:tc>
        <w:tc>
          <w:tcPr>
            <w:tcW w:w="499" w:type="pct"/>
          </w:tcPr>
          <w:p w14:paraId="63B6140E"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-0.1075</w:t>
            </w:r>
          </w:p>
        </w:tc>
        <w:tc>
          <w:tcPr>
            <w:tcW w:w="392" w:type="pct"/>
          </w:tcPr>
          <w:p w14:paraId="5B2C4ADB"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0.0301</w:t>
            </w:r>
          </w:p>
        </w:tc>
        <w:tc>
          <w:tcPr>
            <w:tcW w:w="361" w:type="pct"/>
          </w:tcPr>
          <w:p w14:paraId="4D40915E"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&lt;0.001</w:t>
            </w:r>
          </w:p>
        </w:tc>
        <w:tc>
          <w:tcPr>
            <w:tcW w:w="497" w:type="pct"/>
          </w:tcPr>
          <w:p w14:paraId="4115ACDF"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-0.0624</w:t>
            </w:r>
          </w:p>
        </w:tc>
        <w:tc>
          <w:tcPr>
            <w:tcW w:w="392" w:type="pct"/>
          </w:tcPr>
          <w:p w14:paraId="7795CC29"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0.0453</w:t>
            </w:r>
          </w:p>
        </w:tc>
        <w:tc>
          <w:tcPr>
            <w:tcW w:w="308" w:type="pct"/>
          </w:tcPr>
          <w:p w14:paraId="48C64957"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0.169</w:t>
            </w:r>
          </w:p>
        </w:tc>
      </w:tr>
      <w:tr w:rsidR="007D6254" w:rsidRPr="00356BD5" w14:paraId="46BE4664" w14:textId="77777777" w:rsidTr="0017490D">
        <w:tc>
          <w:tcPr>
            <w:tcW w:w="1302" w:type="pct"/>
          </w:tcPr>
          <w:p w14:paraId="48787E59"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Sentinel Presence: Generalized Environment</w:t>
            </w:r>
          </w:p>
        </w:tc>
        <w:tc>
          <w:tcPr>
            <w:tcW w:w="497" w:type="pct"/>
          </w:tcPr>
          <w:p w14:paraId="5193E948"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-0.2524</w:t>
            </w:r>
          </w:p>
        </w:tc>
        <w:tc>
          <w:tcPr>
            <w:tcW w:w="392" w:type="pct"/>
          </w:tcPr>
          <w:p w14:paraId="32695DE7"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0.0882</w:t>
            </w:r>
          </w:p>
        </w:tc>
        <w:tc>
          <w:tcPr>
            <w:tcW w:w="361" w:type="pct"/>
          </w:tcPr>
          <w:p w14:paraId="0F442C3B"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0.004</w:t>
            </w:r>
          </w:p>
        </w:tc>
        <w:tc>
          <w:tcPr>
            <w:tcW w:w="499" w:type="pct"/>
          </w:tcPr>
          <w:p w14:paraId="45618795"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-0.2272</w:t>
            </w:r>
          </w:p>
        </w:tc>
        <w:tc>
          <w:tcPr>
            <w:tcW w:w="392" w:type="pct"/>
          </w:tcPr>
          <w:p w14:paraId="499B4927"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0.0914</w:t>
            </w:r>
          </w:p>
        </w:tc>
        <w:tc>
          <w:tcPr>
            <w:tcW w:w="361" w:type="pct"/>
          </w:tcPr>
          <w:p w14:paraId="655237D4"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0.013</w:t>
            </w:r>
          </w:p>
        </w:tc>
        <w:tc>
          <w:tcPr>
            <w:tcW w:w="497" w:type="pct"/>
          </w:tcPr>
          <w:p w14:paraId="1E34B7FA"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-0.2736</w:t>
            </w:r>
          </w:p>
        </w:tc>
        <w:tc>
          <w:tcPr>
            <w:tcW w:w="392" w:type="pct"/>
          </w:tcPr>
          <w:p w14:paraId="6782C43D"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0.1352</w:t>
            </w:r>
          </w:p>
        </w:tc>
        <w:tc>
          <w:tcPr>
            <w:tcW w:w="308" w:type="pct"/>
          </w:tcPr>
          <w:p w14:paraId="1EAF50DF"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0.043</w:t>
            </w:r>
          </w:p>
        </w:tc>
      </w:tr>
      <w:tr w:rsidR="007D6254" w:rsidRPr="00356BD5" w14:paraId="14F11947" w14:textId="77777777" w:rsidTr="0017490D">
        <w:tc>
          <w:tcPr>
            <w:tcW w:w="1302" w:type="pct"/>
          </w:tcPr>
          <w:p w14:paraId="0C9F39D5"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Behaviour</w:t>
            </w:r>
          </w:p>
        </w:tc>
        <w:tc>
          <w:tcPr>
            <w:tcW w:w="497" w:type="pct"/>
          </w:tcPr>
          <w:p w14:paraId="537A4924"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-0.2557</w:t>
            </w:r>
          </w:p>
        </w:tc>
        <w:tc>
          <w:tcPr>
            <w:tcW w:w="392" w:type="pct"/>
          </w:tcPr>
          <w:p w14:paraId="1554BCBA"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0.0511</w:t>
            </w:r>
          </w:p>
        </w:tc>
        <w:tc>
          <w:tcPr>
            <w:tcW w:w="361" w:type="pct"/>
          </w:tcPr>
          <w:p w14:paraId="6ED8EC75"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&lt;0.001</w:t>
            </w:r>
          </w:p>
        </w:tc>
        <w:tc>
          <w:tcPr>
            <w:tcW w:w="499" w:type="pct"/>
          </w:tcPr>
          <w:p w14:paraId="12F429E3" w14:textId="77777777" w:rsidR="007D6254" w:rsidRPr="00356BD5" w:rsidRDefault="007D6254" w:rsidP="0017490D">
            <w:pPr>
              <w:spacing w:before="120" w:after="120"/>
              <w:jc w:val="center"/>
              <w:rPr>
                <w:rFonts w:eastAsia="Cambria" w:cs="Times New Roman"/>
                <w:iCs/>
                <w:sz w:val="20"/>
                <w:szCs w:val="20"/>
              </w:rPr>
            </w:pPr>
          </w:p>
        </w:tc>
        <w:tc>
          <w:tcPr>
            <w:tcW w:w="392" w:type="pct"/>
          </w:tcPr>
          <w:p w14:paraId="3BF793CD" w14:textId="77777777" w:rsidR="007D6254" w:rsidRPr="00356BD5" w:rsidRDefault="007D6254" w:rsidP="0017490D">
            <w:pPr>
              <w:spacing w:before="120" w:after="120"/>
              <w:jc w:val="center"/>
              <w:rPr>
                <w:rFonts w:eastAsia="Cambria" w:cs="Times New Roman"/>
                <w:iCs/>
                <w:sz w:val="20"/>
                <w:szCs w:val="20"/>
              </w:rPr>
            </w:pPr>
          </w:p>
        </w:tc>
        <w:tc>
          <w:tcPr>
            <w:tcW w:w="361" w:type="pct"/>
          </w:tcPr>
          <w:p w14:paraId="23EDEB01" w14:textId="77777777" w:rsidR="007D6254" w:rsidRPr="00356BD5" w:rsidRDefault="007D6254" w:rsidP="0017490D">
            <w:pPr>
              <w:spacing w:before="120" w:after="120"/>
              <w:jc w:val="center"/>
              <w:rPr>
                <w:rFonts w:eastAsia="Cambria" w:cs="Times New Roman"/>
                <w:iCs/>
                <w:sz w:val="20"/>
                <w:szCs w:val="20"/>
              </w:rPr>
            </w:pPr>
          </w:p>
        </w:tc>
        <w:tc>
          <w:tcPr>
            <w:tcW w:w="497" w:type="pct"/>
          </w:tcPr>
          <w:p w14:paraId="795D3C6F" w14:textId="77777777" w:rsidR="007D6254" w:rsidRPr="00356BD5" w:rsidRDefault="007D6254" w:rsidP="0017490D">
            <w:pPr>
              <w:spacing w:before="120" w:after="120"/>
              <w:jc w:val="center"/>
              <w:rPr>
                <w:rFonts w:eastAsia="Cambria" w:cs="Times New Roman"/>
                <w:iCs/>
                <w:sz w:val="20"/>
                <w:szCs w:val="20"/>
              </w:rPr>
            </w:pPr>
          </w:p>
        </w:tc>
        <w:tc>
          <w:tcPr>
            <w:tcW w:w="392" w:type="pct"/>
          </w:tcPr>
          <w:p w14:paraId="08E45B93" w14:textId="77777777" w:rsidR="007D6254" w:rsidRPr="00356BD5" w:rsidRDefault="007D6254" w:rsidP="0017490D">
            <w:pPr>
              <w:spacing w:before="120" w:after="120"/>
              <w:jc w:val="center"/>
              <w:rPr>
                <w:rFonts w:eastAsia="Cambria" w:cs="Times New Roman"/>
                <w:iCs/>
                <w:sz w:val="20"/>
                <w:szCs w:val="20"/>
              </w:rPr>
            </w:pPr>
          </w:p>
        </w:tc>
        <w:tc>
          <w:tcPr>
            <w:tcW w:w="308" w:type="pct"/>
          </w:tcPr>
          <w:p w14:paraId="3B99C396" w14:textId="77777777" w:rsidR="007D6254" w:rsidRPr="00356BD5" w:rsidRDefault="007D6254" w:rsidP="0017490D">
            <w:pPr>
              <w:spacing w:before="120" w:after="120"/>
              <w:jc w:val="center"/>
              <w:rPr>
                <w:rFonts w:eastAsia="Cambria" w:cs="Times New Roman"/>
                <w:iCs/>
                <w:sz w:val="20"/>
                <w:szCs w:val="20"/>
              </w:rPr>
            </w:pPr>
          </w:p>
        </w:tc>
      </w:tr>
      <w:tr w:rsidR="007D6254" w:rsidRPr="00356BD5" w14:paraId="03D7C879" w14:textId="77777777" w:rsidTr="0017490D">
        <w:tc>
          <w:tcPr>
            <w:tcW w:w="1302" w:type="pct"/>
          </w:tcPr>
          <w:p w14:paraId="00636CB9"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Behaviour: Sentinel Presence</w:t>
            </w:r>
          </w:p>
        </w:tc>
        <w:tc>
          <w:tcPr>
            <w:tcW w:w="497" w:type="pct"/>
          </w:tcPr>
          <w:p w14:paraId="014EA3F7"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-0.0810</w:t>
            </w:r>
          </w:p>
        </w:tc>
        <w:tc>
          <w:tcPr>
            <w:tcW w:w="392" w:type="pct"/>
          </w:tcPr>
          <w:p w14:paraId="40F4FB65"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0.0563</w:t>
            </w:r>
          </w:p>
        </w:tc>
        <w:tc>
          <w:tcPr>
            <w:tcW w:w="361" w:type="pct"/>
          </w:tcPr>
          <w:p w14:paraId="115D308A"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0.150</w:t>
            </w:r>
          </w:p>
        </w:tc>
        <w:tc>
          <w:tcPr>
            <w:tcW w:w="499" w:type="pct"/>
          </w:tcPr>
          <w:p w14:paraId="3F1BEAEF" w14:textId="77777777" w:rsidR="007D6254" w:rsidRPr="00356BD5" w:rsidRDefault="007D6254" w:rsidP="0017490D">
            <w:pPr>
              <w:spacing w:before="120" w:after="120"/>
              <w:jc w:val="center"/>
              <w:rPr>
                <w:rFonts w:eastAsia="Cambria" w:cs="Times New Roman"/>
                <w:iCs/>
                <w:sz w:val="20"/>
                <w:szCs w:val="20"/>
              </w:rPr>
            </w:pPr>
          </w:p>
        </w:tc>
        <w:tc>
          <w:tcPr>
            <w:tcW w:w="392" w:type="pct"/>
          </w:tcPr>
          <w:p w14:paraId="2D10B3A2" w14:textId="77777777" w:rsidR="007D6254" w:rsidRPr="00356BD5" w:rsidRDefault="007D6254" w:rsidP="0017490D">
            <w:pPr>
              <w:spacing w:before="120" w:after="120"/>
              <w:jc w:val="center"/>
              <w:rPr>
                <w:rFonts w:eastAsia="Cambria" w:cs="Times New Roman"/>
                <w:iCs/>
                <w:sz w:val="20"/>
                <w:szCs w:val="20"/>
              </w:rPr>
            </w:pPr>
          </w:p>
        </w:tc>
        <w:tc>
          <w:tcPr>
            <w:tcW w:w="361" w:type="pct"/>
          </w:tcPr>
          <w:p w14:paraId="74C81B66" w14:textId="77777777" w:rsidR="007D6254" w:rsidRPr="00356BD5" w:rsidRDefault="007D6254" w:rsidP="0017490D">
            <w:pPr>
              <w:spacing w:before="120" w:after="120"/>
              <w:jc w:val="center"/>
              <w:rPr>
                <w:rFonts w:eastAsia="Cambria" w:cs="Times New Roman"/>
                <w:iCs/>
                <w:sz w:val="20"/>
                <w:szCs w:val="20"/>
              </w:rPr>
            </w:pPr>
          </w:p>
        </w:tc>
        <w:tc>
          <w:tcPr>
            <w:tcW w:w="497" w:type="pct"/>
          </w:tcPr>
          <w:p w14:paraId="3BD0182F" w14:textId="77777777" w:rsidR="007D6254" w:rsidRPr="00356BD5" w:rsidRDefault="007D6254" w:rsidP="0017490D">
            <w:pPr>
              <w:spacing w:before="120" w:after="120"/>
              <w:jc w:val="center"/>
              <w:rPr>
                <w:rFonts w:eastAsia="Cambria" w:cs="Times New Roman"/>
                <w:iCs/>
                <w:sz w:val="20"/>
                <w:szCs w:val="20"/>
              </w:rPr>
            </w:pPr>
          </w:p>
        </w:tc>
        <w:tc>
          <w:tcPr>
            <w:tcW w:w="392" w:type="pct"/>
          </w:tcPr>
          <w:p w14:paraId="393C8DEE" w14:textId="77777777" w:rsidR="007D6254" w:rsidRPr="00356BD5" w:rsidRDefault="007D6254" w:rsidP="0017490D">
            <w:pPr>
              <w:spacing w:before="120" w:after="120"/>
              <w:jc w:val="center"/>
              <w:rPr>
                <w:rFonts w:eastAsia="Cambria" w:cs="Times New Roman"/>
                <w:iCs/>
                <w:sz w:val="20"/>
                <w:szCs w:val="20"/>
              </w:rPr>
            </w:pPr>
          </w:p>
        </w:tc>
        <w:tc>
          <w:tcPr>
            <w:tcW w:w="308" w:type="pct"/>
          </w:tcPr>
          <w:p w14:paraId="631DA88B" w14:textId="77777777" w:rsidR="007D6254" w:rsidRPr="00356BD5" w:rsidRDefault="007D6254" w:rsidP="0017490D">
            <w:pPr>
              <w:spacing w:before="120" w:after="120"/>
              <w:jc w:val="center"/>
              <w:rPr>
                <w:rFonts w:eastAsia="Cambria" w:cs="Times New Roman"/>
                <w:iCs/>
                <w:sz w:val="20"/>
                <w:szCs w:val="20"/>
              </w:rPr>
            </w:pPr>
          </w:p>
        </w:tc>
      </w:tr>
      <w:tr w:rsidR="007D6254" w:rsidRPr="00356BD5" w14:paraId="70A32EF6" w14:textId="77777777" w:rsidTr="0017490D">
        <w:tc>
          <w:tcPr>
            <w:tcW w:w="1302" w:type="pct"/>
            <w:tcBorders>
              <w:bottom w:val="double" w:sz="4" w:space="0" w:color="auto"/>
            </w:tcBorders>
          </w:tcPr>
          <w:p w14:paraId="0832739F"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Behaviour: Generalized Environment</w:t>
            </w:r>
          </w:p>
        </w:tc>
        <w:tc>
          <w:tcPr>
            <w:tcW w:w="497" w:type="pct"/>
            <w:tcBorders>
              <w:bottom w:val="double" w:sz="4" w:space="0" w:color="auto"/>
            </w:tcBorders>
          </w:tcPr>
          <w:p w14:paraId="128A4DF1"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-0.2023</w:t>
            </w:r>
          </w:p>
        </w:tc>
        <w:tc>
          <w:tcPr>
            <w:tcW w:w="392" w:type="pct"/>
            <w:tcBorders>
              <w:bottom w:val="double" w:sz="4" w:space="0" w:color="auto"/>
            </w:tcBorders>
          </w:tcPr>
          <w:p w14:paraId="5EDCCC59"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0.0537</w:t>
            </w:r>
          </w:p>
        </w:tc>
        <w:tc>
          <w:tcPr>
            <w:tcW w:w="361" w:type="pct"/>
            <w:tcBorders>
              <w:bottom w:val="double" w:sz="4" w:space="0" w:color="auto"/>
            </w:tcBorders>
          </w:tcPr>
          <w:p w14:paraId="57985C34"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&lt;0.001</w:t>
            </w:r>
          </w:p>
        </w:tc>
        <w:tc>
          <w:tcPr>
            <w:tcW w:w="499" w:type="pct"/>
            <w:tcBorders>
              <w:bottom w:val="double" w:sz="4" w:space="0" w:color="auto"/>
            </w:tcBorders>
          </w:tcPr>
          <w:p w14:paraId="0B1629FC" w14:textId="77777777" w:rsidR="007D6254" w:rsidRPr="00356BD5" w:rsidRDefault="007D6254" w:rsidP="0017490D">
            <w:pPr>
              <w:spacing w:before="120" w:after="120"/>
              <w:jc w:val="center"/>
              <w:rPr>
                <w:rFonts w:eastAsia="Cambria" w:cs="Times New Roman"/>
                <w:iCs/>
                <w:sz w:val="20"/>
                <w:szCs w:val="20"/>
              </w:rPr>
            </w:pPr>
          </w:p>
        </w:tc>
        <w:tc>
          <w:tcPr>
            <w:tcW w:w="392" w:type="pct"/>
            <w:tcBorders>
              <w:bottom w:val="double" w:sz="4" w:space="0" w:color="auto"/>
            </w:tcBorders>
          </w:tcPr>
          <w:p w14:paraId="6C555C05" w14:textId="77777777" w:rsidR="007D6254" w:rsidRPr="00356BD5" w:rsidRDefault="007D6254" w:rsidP="0017490D">
            <w:pPr>
              <w:spacing w:before="120" w:after="120"/>
              <w:jc w:val="center"/>
              <w:rPr>
                <w:rFonts w:eastAsia="Cambria" w:cs="Times New Roman"/>
                <w:iCs/>
                <w:sz w:val="20"/>
                <w:szCs w:val="20"/>
              </w:rPr>
            </w:pPr>
          </w:p>
        </w:tc>
        <w:tc>
          <w:tcPr>
            <w:tcW w:w="361" w:type="pct"/>
            <w:tcBorders>
              <w:bottom w:val="double" w:sz="4" w:space="0" w:color="auto"/>
            </w:tcBorders>
          </w:tcPr>
          <w:p w14:paraId="21B823DB" w14:textId="77777777" w:rsidR="007D6254" w:rsidRPr="00356BD5" w:rsidRDefault="007D6254" w:rsidP="0017490D">
            <w:pPr>
              <w:spacing w:before="120" w:after="120"/>
              <w:jc w:val="center"/>
              <w:rPr>
                <w:rFonts w:eastAsia="Cambria" w:cs="Times New Roman"/>
                <w:iCs/>
                <w:sz w:val="20"/>
                <w:szCs w:val="20"/>
              </w:rPr>
            </w:pPr>
          </w:p>
        </w:tc>
        <w:tc>
          <w:tcPr>
            <w:tcW w:w="497" w:type="pct"/>
            <w:tcBorders>
              <w:bottom w:val="double" w:sz="4" w:space="0" w:color="auto"/>
            </w:tcBorders>
          </w:tcPr>
          <w:p w14:paraId="30443BBC" w14:textId="77777777" w:rsidR="007D6254" w:rsidRPr="00356BD5" w:rsidRDefault="007D6254" w:rsidP="0017490D">
            <w:pPr>
              <w:spacing w:before="120" w:after="120"/>
              <w:jc w:val="center"/>
              <w:rPr>
                <w:rFonts w:eastAsia="Cambria" w:cs="Times New Roman"/>
                <w:iCs/>
                <w:sz w:val="20"/>
                <w:szCs w:val="20"/>
              </w:rPr>
            </w:pPr>
          </w:p>
        </w:tc>
        <w:tc>
          <w:tcPr>
            <w:tcW w:w="392" w:type="pct"/>
            <w:tcBorders>
              <w:bottom w:val="double" w:sz="4" w:space="0" w:color="auto"/>
            </w:tcBorders>
          </w:tcPr>
          <w:p w14:paraId="44B47775" w14:textId="77777777" w:rsidR="007D6254" w:rsidRPr="00356BD5" w:rsidRDefault="007D6254" w:rsidP="0017490D">
            <w:pPr>
              <w:spacing w:before="120" w:after="120"/>
              <w:jc w:val="center"/>
              <w:rPr>
                <w:rFonts w:eastAsia="Cambria" w:cs="Times New Roman"/>
                <w:iCs/>
                <w:sz w:val="20"/>
                <w:szCs w:val="20"/>
              </w:rPr>
            </w:pPr>
          </w:p>
        </w:tc>
        <w:tc>
          <w:tcPr>
            <w:tcW w:w="308" w:type="pct"/>
            <w:tcBorders>
              <w:bottom w:val="double" w:sz="4" w:space="0" w:color="auto"/>
            </w:tcBorders>
          </w:tcPr>
          <w:p w14:paraId="5A57AD60" w14:textId="77777777" w:rsidR="007D6254" w:rsidRPr="00356BD5" w:rsidRDefault="007D6254" w:rsidP="0017490D">
            <w:pPr>
              <w:spacing w:before="120" w:after="120"/>
              <w:jc w:val="center"/>
              <w:rPr>
                <w:rFonts w:eastAsia="Cambria" w:cs="Times New Roman"/>
                <w:iCs/>
                <w:sz w:val="20"/>
                <w:szCs w:val="20"/>
              </w:rPr>
            </w:pPr>
          </w:p>
        </w:tc>
      </w:tr>
      <w:tr w:rsidR="007D6254" w:rsidRPr="00356BD5" w14:paraId="490D48F7" w14:textId="77777777" w:rsidTr="0017490D">
        <w:tc>
          <w:tcPr>
            <w:tcW w:w="1799" w:type="pct"/>
            <w:gridSpan w:val="2"/>
            <w:tcBorders>
              <w:top w:val="double" w:sz="4" w:space="0" w:color="auto"/>
            </w:tcBorders>
          </w:tcPr>
          <w:p w14:paraId="3F4D9392" w14:textId="77777777" w:rsidR="007D6254" w:rsidRPr="00356BD5" w:rsidRDefault="007D6254" w:rsidP="0017490D">
            <w:pPr>
              <w:spacing w:before="120" w:after="120"/>
              <w:rPr>
                <w:rFonts w:eastAsia="Cambria" w:cs="Times New Roman"/>
                <w:b/>
                <w:bCs/>
                <w:iCs/>
                <w:sz w:val="20"/>
                <w:szCs w:val="20"/>
              </w:rPr>
            </w:pPr>
            <w:r w:rsidRPr="00356BD5">
              <w:rPr>
                <w:rFonts w:eastAsia="Cambria" w:cs="Times New Roman"/>
                <w:b/>
                <w:bCs/>
                <w:iCs/>
                <w:sz w:val="20"/>
                <w:szCs w:val="20"/>
              </w:rPr>
              <w:t>Random Effects</w:t>
            </w:r>
          </w:p>
        </w:tc>
        <w:tc>
          <w:tcPr>
            <w:tcW w:w="392" w:type="pct"/>
            <w:tcBorders>
              <w:top w:val="double" w:sz="4" w:space="0" w:color="auto"/>
            </w:tcBorders>
          </w:tcPr>
          <w:p w14:paraId="1E2319CA" w14:textId="77777777" w:rsidR="007D6254" w:rsidRPr="00356BD5" w:rsidRDefault="007D6254" w:rsidP="0017490D">
            <w:pPr>
              <w:spacing w:before="120" w:after="120"/>
              <w:jc w:val="center"/>
              <w:rPr>
                <w:rFonts w:eastAsia="Cambria" w:cs="Times New Roman"/>
                <w:iCs/>
                <w:sz w:val="20"/>
                <w:szCs w:val="20"/>
              </w:rPr>
            </w:pPr>
          </w:p>
        </w:tc>
        <w:tc>
          <w:tcPr>
            <w:tcW w:w="361" w:type="pct"/>
            <w:tcBorders>
              <w:top w:val="double" w:sz="4" w:space="0" w:color="auto"/>
            </w:tcBorders>
          </w:tcPr>
          <w:p w14:paraId="43A11461" w14:textId="77777777" w:rsidR="007D6254" w:rsidRPr="00356BD5" w:rsidRDefault="007D6254" w:rsidP="0017490D">
            <w:pPr>
              <w:spacing w:before="120" w:after="120"/>
              <w:jc w:val="center"/>
              <w:rPr>
                <w:rFonts w:eastAsia="Cambria" w:cs="Times New Roman"/>
                <w:iCs/>
                <w:sz w:val="20"/>
                <w:szCs w:val="20"/>
              </w:rPr>
            </w:pPr>
          </w:p>
        </w:tc>
        <w:tc>
          <w:tcPr>
            <w:tcW w:w="499" w:type="pct"/>
            <w:tcBorders>
              <w:top w:val="double" w:sz="4" w:space="0" w:color="auto"/>
            </w:tcBorders>
          </w:tcPr>
          <w:p w14:paraId="15979758" w14:textId="77777777" w:rsidR="007D6254" w:rsidRPr="00356BD5" w:rsidRDefault="007D6254" w:rsidP="0017490D">
            <w:pPr>
              <w:spacing w:before="120" w:after="120"/>
              <w:jc w:val="center"/>
              <w:rPr>
                <w:rFonts w:eastAsia="Cambria" w:cs="Times New Roman"/>
                <w:iCs/>
                <w:sz w:val="20"/>
                <w:szCs w:val="20"/>
              </w:rPr>
            </w:pPr>
          </w:p>
        </w:tc>
        <w:tc>
          <w:tcPr>
            <w:tcW w:w="392" w:type="pct"/>
            <w:tcBorders>
              <w:top w:val="double" w:sz="4" w:space="0" w:color="auto"/>
            </w:tcBorders>
          </w:tcPr>
          <w:p w14:paraId="7395D718" w14:textId="77777777" w:rsidR="007D6254" w:rsidRPr="00356BD5" w:rsidRDefault="007D6254" w:rsidP="0017490D">
            <w:pPr>
              <w:spacing w:before="120" w:after="120"/>
              <w:jc w:val="center"/>
              <w:rPr>
                <w:rFonts w:eastAsia="Cambria" w:cs="Times New Roman"/>
                <w:iCs/>
                <w:sz w:val="20"/>
                <w:szCs w:val="20"/>
              </w:rPr>
            </w:pPr>
          </w:p>
        </w:tc>
        <w:tc>
          <w:tcPr>
            <w:tcW w:w="361" w:type="pct"/>
            <w:tcBorders>
              <w:top w:val="double" w:sz="4" w:space="0" w:color="auto"/>
            </w:tcBorders>
          </w:tcPr>
          <w:p w14:paraId="5669A289" w14:textId="77777777" w:rsidR="007D6254" w:rsidRPr="00356BD5" w:rsidRDefault="007D6254" w:rsidP="0017490D">
            <w:pPr>
              <w:spacing w:before="120" w:after="120"/>
              <w:jc w:val="center"/>
              <w:rPr>
                <w:rFonts w:eastAsia="Cambria" w:cs="Times New Roman"/>
                <w:iCs/>
                <w:sz w:val="20"/>
                <w:szCs w:val="20"/>
              </w:rPr>
            </w:pPr>
          </w:p>
        </w:tc>
        <w:tc>
          <w:tcPr>
            <w:tcW w:w="497" w:type="pct"/>
            <w:tcBorders>
              <w:top w:val="double" w:sz="4" w:space="0" w:color="auto"/>
            </w:tcBorders>
          </w:tcPr>
          <w:p w14:paraId="2D8D547C" w14:textId="77777777" w:rsidR="007D6254" w:rsidRPr="00356BD5" w:rsidRDefault="007D6254" w:rsidP="0017490D">
            <w:pPr>
              <w:spacing w:before="120" w:after="120"/>
              <w:jc w:val="center"/>
              <w:rPr>
                <w:rFonts w:eastAsia="Cambria" w:cs="Times New Roman"/>
                <w:iCs/>
                <w:sz w:val="20"/>
                <w:szCs w:val="20"/>
              </w:rPr>
            </w:pPr>
          </w:p>
        </w:tc>
        <w:tc>
          <w:tcPr>
            <w:tcW w:w="392" w:type="pct"/>
            <w:tcBorders>
              <w:top w:val="double" w:sz="4" w:space="0" w:color="auto"/>
            </w:tcBorders>
          </w:tcPr>
          <w:p w14:paraId="21EEF669" w14:textId="77777777" w:rsidR="007D6254" w:rsidRPr="00356BD5" w:rsidRDefault="007D6254" w:rsidP="0017490D">
            <w:pPr>
              <w:spacing w:before="120" w:after="120"/>
              <w:jc w:val="center"/>
              <w:rPr>
                <w:rFonts w:eastAsia="Cambria" w:cs="Times New Roman"/>
                <w:iCs/>
                <w:sz w:val="20"/>
                <w:szCs w:val="20"/>
              </w:rPr>
            </w:pPr>
          </w:p>
        </w:tc>
        <w:tc>
          <w:tcPr>
            <w:tcW w:w="308" w:type="pct"/>
            <w:tcBorders>
              <w:top w:val="double" w:sz="4" w:space="0" w:color="auto"/>
            </w:tcBorders>
          </w:tcPr>
          <w:p w14:paraId="676FDA0E" w14:textId="77777777" w:rsidR="007D6254" w:rsidRPr="00356BD5" w:rsidRDefault="007D6254" w:rsidP="0017490D">
            <w:pPr>
              <w:spacing w:before="120" w:after="120"/>
              <w:jc w:val="center"/>
              <w:rPr>
                <w:rFonts w:eastAsia="Cambria" w:cs="Times New Roman"/>
                <w:iCs/>
                <w:sz w:val="20"/>
                <w:szCs w:val="20"/>
              </w:rPr>
            </w:pPr>
          </w:p>
        </w:tc>
      </w:tr>
      <w:tr w:rsidR="007D6254" w:rsidRPr="00356BD5" w14:paraId="5A29A8F3" w14:textId="77777777" w:rsidTr="0017490D">
        <w:tc>
          <w:tcPr>
            <w:tcW w:w="1302" w:type="pct"/>
          </w:tcPr>
          <w:p w14:paraId="1DB50B91" w14:textId="77777777" w:rsidR="007D6254" w:rsidRPr="00356BD5" w:rsidRDefault="007D6254" w:rsidP="0017490D">
            <w:pPr>
              <w:spacing w:before="120" w:after="120"/>
              <w:rPr>
                <w:rFonts w:eastAsia="Cambria" w:cs="Times New Roman"/>
                <w:iCs/>
                <w:sz w:val="20"/>
                <w:szCs w:val="20"/>
                <w:vertAlign w:val="superscript"/>
              </w:rPr>
            </w:pPr>
            <w:r w:rsidRPr="00356BD5">
              <w:rPr>
                <w:rFonts w:eastAsia="Cambria" w:cs="Times New Roman"/>
                <w:iCs/>
                <w:sz w:val="20"/>
                <w:szCs w:val="20"/>
              </w:rPr>
              <w:sym w:font="Symbol" w:char="F073"/>
            </w:r>
            <w:r w:rsidRPr="00356BD5">
              <w:rPr>
                <w:rFonts w:eastAsia="Cambria" w:cs="Times New Roman"/>
                <w:iCs/>
                <w:sz w:val="20"/>
                <w:szCs w:val="20"/>
                <w:vertAlign w:val="superscript"/>
              </w:rPr>
              <w:t>2</w:t>
            </w:r>
          </w:p>
        </w:tc>
        <w:tc>
          <w:tcPr>
            <w:tcW w:w="497" w:type="pct"/>
          </w:tcPr>
          <w:p w14:paraId="4589795D"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0.65</w:t>
            </w:r>
          </w:p>
        </w:tc>
        <w:tc>
          <w:tcPr>
            <w:tcW w:w="392" w:type="pct"/>
          </w:tcPr>
          <w:p w14:paraId="4601CDC2" w14:textId="77777777" w:rsidR="007D6254" w:rsidRPr="00356BD5" w:rsidRDefault="007D6254" w:rsidP="0017490D">
            <w:pPr>
              <w:spacing w:before="120" w:after="120"/>
              <w:jc w:val="center"/>
              <w:rPr>
                <w:rFonts w:eastAsia="Cambria" w:cs="Times New Roman"/>
                <w:iCs/>
                <w:sz w:val="20"/>
                <w:szCs w:val="20"/>
              </w:rPr>
            </w:pPr>
          </w:p>
        </w:tc>
        <w:tc>
          <w:tcPr>
            <w:tcW w:w="361" w:type="pct"/>
          </w:tcPr>
          <w:p w14:paraId="4E3F77AC" w14:textId="77777777" w:rsidR="007D6254" w:rsidRPr="00356BD5" w:rsidRDefault="007D6254" w:rsidP="0017490D">
            <w:pPr>
              <w:spacing w:before="120" w:after="120"/>
              <w:jc w:val="center"/>
              <w:rPr>
                <w:rFonts w:eastAsia="Cambria" w:cs="Times New Roman"/>
                <w:iCs/>
                <w:sz w:val="20"/>
                <w:szCs w:val="20"/>
              </w:rPr>
            </w:pPr>
          </w:p>
        </w:tc>
        <w:tc>
          <w:tcPr>
            <w:tcW w:w="499" w:type="pct"/>
          </w:tcPr>
          <w:p w14:paraId="73DEE669"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0.45</w:t>
            </w:r>
          </w:p>
        </w:tc>
        <w:tc>
          <w:tcPr>
            <w:tcW w:w="392" w:type="pct"/>
          </w:tcPr>
          <w:p w14:paraId="493A3DAF" w14:textId="77777777" w:rsidR="007D6254" w:rsidRPr="00356BD5" w:rsidRDefault="007D6254" w:rsidP="0017490D">
            <w:pPr>
              <w:spacing w:before="120" w:after="120"/>
              <w:jc w:val="center"/>
              <w:rPr>
                <w:rFonts w:eastAsia="Cambria" w:cs="Times New Roman"/>
                <w:iCs/>
                <w:sz w:val="20"/>
                <w:szCs w:val="20"/>
              </w:rPr>
            </w:pPr>
          </w:p>
        </w:tc>
        <w:tc>
          <w:tcPr>
            <w:tcW w:w="361" w:type="pct"/>
          </w:tcPr>
          <w:p w14:paraId="5A5D4002" w14:textId="77777777" w:rsidR="007D6254" w:rsidRPr="00356BD5" w:rsidRDefault="007D6254" w:rsidP="0017490D">
            <w:pPr>
              <w:spacing w:before="120" w:after="120"/>
              <w:jc w:val="center"/>
              <w:rPr>
                <w:rFonts w:eastAsia="Cambria" w:cs="Times New Roman"/>
                <w:iCs/>
                <w:sz w:val="20"/>
                <w:szCs w:val="20"/>
              </w:rPr>
            </w:pPr>
          </w:p>
        </w:tc>
        <w:tc>
          <w:tcPr>
            <w:tcW w:w="497" w:type="pct"/>
          </w:tcPr>
          <w:p w14:paraId="466D79F9"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0.81</w:t>
            </w:r>
          </w:p>
        </w:tc>
        <w:tc>
          <w:tcPr>
            <w:tcW w:w="392" w:type="pct"/>
          </w:tcPr>
          <w:p w14:paraId="70ED18D9" w14:textId="77777777" w:rsidR="007D6254" w:rsidRPr="00356BD5" w:rsidRDefault="007D6254" w:rsidP="0017490D">
            <w:pPr>
              <w:spacing w:before="120" w:after="120"/>
              <w:jc w:val="center"/>
              <w:rPr>
                <w:rFonts w:eastAsia="Cambria" w:cs="Times New Roman"/>
                <w:iCs/>
                <w:sz w:val="20"/>
                <w:szCs w:val="20"/>
              </w:rPr>
            </w:pPr>
          </w:p>
        </w:tc>
        <w:tc>
          <w:tcPr>
            <w:tcW w:w="308" w:type="pct"/>
          </w:tcPr>
          <w:p w14:paraId="52DF4367" w14:textId="77777777" w:rsidR="007D6254" w:rsidRPr="00356BD5" w:rsidRDefault="007D6254" w:rsidP="0017490D">
            <w:pPr>
              <w:spacing w:before="120" w:after="120"/>
              <w:jc w:val="center"/>
              <w:rPr>
                <w:rFonts w:eastAsia="Cambria" w:cs="Times New Roman"/>
                <w:iCs/>
                <w:sz w:val="20"/>
                <w:szCs w:val="20"/>
              </w:rPr>
            </w:pPr>
          </w:p>
        </w:tc>
      </w:tr>
      <w:tr w:rsidR="007D6254" w:rsidRPr="00356BD5" w14:paraId="52A9A74E" w14:textId="77777777" w:rsidTr="0017490D">
        <w:tc>
          <w:tcPr>
            <w:tcW w:w="1302" w:type="pct"/>
          </w:tcPr>
          <w:p w14:paraId="0B4346A6" w14:textId="77777777" w:rsidR="007D6254" w:rsidRPr="00356BD5" w:rsidRDefault="007D6254" w:rsidP="0017490D">
            <w:pPr>
              <w:spacing w:before="120" w:after="120"/>
              <w:rPr>
                <w:rFonts w:eastAsia="Cambria" w:cs="Times New Roman"/>
                <w:iCs/>
                <w:sz w:val="20"/>
                <w:szCs w:val="20"/>
                <w:vertAlign w:val="subscript"/>
              </w:rPr>
            </w:pPr>
            <w:r w:rsidRPr="00356BD5">
              <w:rPr>
                <w:rFonts w:eastAsia="Cambria" w:cs="Times New Roman"/>
                <w:iCs/>
                <w:sz w:val="20"/>
                <w:szCs w:val="20"/>
              </w:rPr>
              <w:sym w:font="Symbol" w:char="F074"/>
            </w:r>
            <w:r w:rsidRPr="00356BD5">
              <w:rPr>
                <w:rFonts w:eastAsia="Cambria" w:cs="Times New Roman"/>
                <w:iCs/>
                <w:sz w:val="20"/>
                <w:szCs w:val="20"/>
                <w:vertAlign w:val="subscript"/>
              </w:rPr>
              <w:t>00</w:t>
            </w:r>
          </w:p>
        </w:tc>
        <w:tc>
          <w:tcPr>
            <w:tcW w:w="497" w:type="pct"/>
          </w:tcPr>
          <w:p w14:paraId="2EFA1603" w14:textId="77777777" w:rsidR="007D6254" w:rsidRPr="00356BD5" w:rsidRDefault="007D6254" w:rsidP="0017490D">
            <w:pPr>
              <w:spacing w:before="120" w:after="120"/>
              <w:jc w:val="center"/>
              <w:rPr>
                <w:rFonts w:eastAsia="Cambria" w:cs="Times New Roman"/>
                <w:iCs/>
                <w:sz w:val="20"/>
                <w:szCs w:val="20"/>
                <w:vertAlign w:val="subscript"/>
              </w:rPr>
            </w:pPr>
            <w:r w:rsidRPr="00356BD5">
              <w:rPr>
                <w:rFonts w:eastAsia="Cambria" w:cs="Times New Roman"/>
                <w:iCs/>
                <w:sz w:val="20"/>
                <w:szCs w:val="20"/>
              </w:rPr>
              <w:t>0.03</w:t>
            </w:r>
            <w:r w:rsidRPr="00356BD5">
              <w:rPr>
                <w:rFonts w:eastAsia="Cambria" w:cs="Times New Roman"/>
                <w:iCs/>
                <w:sz w:val="20"/>
                <w:szCs w:val="20"/>
                <w:vertAlign w:val="subscript"/>
              </w:rPr>
              <w:t>ID</w:t>
            </w:r>
          </w:p>
        </w:tc>
        <w:tc>
          <w:tcPr>
            <w:tcW w:w="392" w:type="pct"/>
          </w:tcPr>
          <w:p w14:paraId="4B2B4469" w14:textId="77777777" w:rsidR="007D6254" w:rsidRPr="00356BD5" w:rsidRDefault="007D6254" w:rsidP="0017490D">
            <w:pPr>
              <w:spacing w:before="120" w:after="120"/>
              <w:jc w:val="center"/>
              <w:rPr>
                <w:rFonts w:eastAsia="Cambria" w:cs="Times New Roman"/>
                <w:iCs/>
                <w:sz w:val="20"/>
                <w:szCs w:val="20"/>
              </w:rPr>
            </w:pPr>
          </w:p>
        </w:tc>
        <w:tc>
          <w:tcPr>
            <w:tcW w:w="361" w:type="pct"/>
          </w:tcPr>
          <w:p w14:paraId="55EC4962" w14:textId="77777777" w:rsidR="007D6254" w:rsidRPr="00356BD5" w:rsidRDefault="007D6254" w:rsidP="0017490D">
            <w:pPr>
              <w:spacing w:before="120" w:after="120"/>
              <w:jc w:val="center"/>
              <w:rPr>
                <w:rFonts w:eastAsia="Cambria" w:cs="Times New Roman"/>
                <w:iCs/>
                <w:sz w:val="20"/>
                <w:szCs w:val="20"/>
                <w:vertAlign w:val="subscript"/>
              </w:rPr>
            </w:pPr>
          </w:p>
        </w:tc>
        <w:tc>
          <w:tcPr>
            <w:tcW w:w="499" w:type="pct"/>
          </w:tcPr>
          <w:p w14:paraId="64C81B40"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0.01</w:t>
            </w:r>
            <w:r w:rsidRPr="00356BD5">
              <w:rPr>
                <w:rFonts w:eastAsia="Cambria" w:cs="Times New Roman"/>
                <w:iCs/>
                <w:sz w:val="20"/>
                <w:szCs w:val="20"/>
                <w:vertAlign w:val="subscript"/>
              </w:rPr>
              <w:t>ID</w:t>
            </w:r>
          </w:p>
        </w:tc>
        <w:tc>
          <w:tcPr>
            <w:tcW w:w="392" w:type="pct"/>
          </w:tcPr>
          <w:p w14:paraId="6BCA609B" w14:textId="77777777" w:rsidR="007D6254" w:rsidRPr="00356BD5" w:rsidRDefault="007D6254" w:rsidP="0017490D">
            <w:pPr>
              <w:spacing w:before="120" w:after="120"/>
              <w:jc w:val="center"/>
              <w:rPr>
                <w:rFonts w:eastAsia="Cambria" w:cs="Times New Roman"/>
                <w:iCs/>
                <w:sz w:val="20"/>
                <w:szCs w:val="20"/>
              </w:rPr>
            </w:pPr>
          </w:p>
        </w:tc>
        <w:tc>
          <w:tcPr>
            <w:tcW w:w="361" w:type="pct"/>
          </w:tcPr>
          <w:p w14:paraId="4DE90BE6" w14:textId="77777777" w:rsidR="007D6254" w:rsidRPr="00356BD5" w:rsidRDefault="007D6254" w:rsidP="0017490D">
            <w:pPr>
              <w:spacing w:before="120" w:after="120"/>
              <w:jc w:val="center"/>
              <w:rPr>
                <w:rFonts w:eastAsia="Cambria" w:cs="Times New Roman"/>
                <w:iCs/>
                <w:sz w:val="20"/>
                <w:szCs w:val="20"/>
              </w:rPr>
            </w:pPr>
          </w:p>
        </w:tc>
        <w:tc>
          <w:tcPr>
            <w:tcW w:w="497" w:type="pct"/>
          </w:tcPr>
          <w:p w14:paraId="007A5E7C" w14:textId="77777777" w:rsidR="007D6254" w:rsidRPr="00356BD5" w:rsidRDefault="007D6254" w:rsidP="0017490D">
            <w:pPr>
              <w:spacing w:before="120" w:after="120"/>
              <w:jc w:val="center"/>
              <w:rPr>
                <w:rFonts w:eastAsia="Cambria" w:cs="Times New Roman"/>
                <w:iCs/>
                <w:sz w:val="20"/>
                <w:szCs w:val="20"/>
                <w:vertAlign w:val="subscript"/>
              </w:rPr>
            </w:pPr>
            <w:r w:rsidRPr="00356BD5">
              <w:rPr>
                <w:rFonts w:eastAsia="Cambria" w:cs="Times New Roman"/>
                <w:iCs/>
                <w:sz w:val="20"/>
                <w:szCs w:val="20"/>
              </w:rPr>
              <w:t>0.07</w:t>
            </w:r>
            <w:r w:rsidRPr="00356BD5">
              <w:rPr>
                <w:rFonts w:eastAsia="Cambria" w:cs="Times New Roman"/>
                <w:iCs/>
                <w:sz w:val="20"/>
                <w:szCs w:val="20"/>
                <w:vertAlign w:val="subscript"/>
              </w:rPr>
              <w:t>ID</w:t>
            </w:r>
          </w:p>
        </w:tc>
        <w:tc>
          <w:tcPr>
            <w:tcW w:w="392" w:type="pct"/>
          </w:tcPr>
          <w:p w14:paraId="71876C0C" w14:textId="77777777" w:rsidR="007D6254" w:rsidRPr="00356BD5" w:rsidRDefault="007D6254" w:rsidP="0017490D">
            <w:pPr>
              <w:spacing w:before="120" w:after="120"/>
              <w:jc w:val="center"/>
              <w:rPr>
                <w:rFonts w:eastAsia="Cambria" w:cs="Times New Roman"/>
                <w:iCs/>
                <w:sz w:val="20"/>
                <w:szCs w:val="20"/>
              </w:rPr>
            </w:pPr>
          </w:p>
        </w:tc>
        <w:tc>
          <w:tcPr>
            <w:tcW w:w="308" w:type="pct"/>
          </w:tcPr>
          <w:p w14:paraId="7349009E" w14:textId="77777777" w:rsidR="007D6254" w:rsidRPr="00356BD5" w:rsidRDefault="007D6254" w:rsidP="0017490D">
            <w:pPr>
              <w:spacing w:before="120" w:after="120"/>
              <w:jc w:val="center"/>
              <w:rPr>
                <w:rFonts w:eastAsia="Cambria" w:cs="Times New Roman"/>
                <w:iCs/>
                <w:sz w:val="20"/>
                <w:szCs w:val="20"/>
              </w:rPr>
            </w:pPr>
          </w:p>
        </w:tc>
      </w:tr>
      <w:tr w:rsidR="007D6254" w:rsidRPr="00356BD5" w14:paraId="2E9D62F7" w14:textId="77777777" w:rsidTr="0017490D">
        <w:tc>
          <w:tcPr>
            <w:tcW w:w="1302" w:type="pct"/>
          </w:tcPr>
          <w:p w14:paraId="5184498E"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ICC</w:t>
            </w:r>
          </w:p>
        </w:tc>
        <w:tc>
          <w:tcPr>
            <w:tcW w:w="497" w:type="pct"/>
          </w:tcPr>
          <w:p w14:paraId="5B06ADD7"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0.04</w:t>
            </w:r>
          </w:p>
        </w:tc>
        <w:tc>
          <w:tcPr>
            <w:tcW w:w="392" w:type="pct"/>
          </w:tcPr>
          <w:p w14:paraId="2A480878" w14:textId="77777777" w:rsidR="007D6254" w:rsidRPr="00356BD5" w:rsidRDefault="007D6254" w:rsidP="0017490D">
            <w:pPr>
              <w:spacing w:before="120" w:after="120"/>
              <w:jc w:val="center"/>
              <w:rPr>
                <w:rFonts w:eastAsia="Cambria" w:cs="Times New Roman"/>
                <w:iCs/>
                <w:sz w:val="20"/>
                <w:szCs w:val="20"/>
              </w:rPr>
            </w:pPr>
          </w:p>
        </w:tc>
        <w:tc>
          <w:tcPr>
            <w:tcW w:w="361" w:type="pct"/>
          </w:tcPr>
          <w:p w14:paraId="2879A4A2" w14:textId="77777777" w:rsidR="007D6254" w:rsidRPr="00356BD5" w:rsidRDefault="007D6254" w:rsidP="0017490D">
            <w:pPr>
              <w:spacing w:before="120" w:after="120"/>
              <w:jc w:val="center"/>
              <w:rPr>
                <w:rFonts w:eastAsia="Cambria" w:cs="Times New Roman"/>
                <w:iCs/>
                <w:sz w:val="20"/>
                <w:szCs w:val="20"/>
              </w:rPr>
            </w:pPr>
          </w:p>
        </w:tc>
        <w:tc>
          <w:tcPr>
            <w:tcW w:w="499" w:type="pct"/>
          </w:tcPr>
          <w:p w14:paraId="5DADA7CD"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0.03</w:t>
            </w:r>
          </w:p>
        </w:tc>
        <w:tc>
          <w:tcPr>
            <w:tcW w:w="392" w:type="pct"/>
          </w:tcPr>
          <w:p w14:paraId="6A0B5237" w14:textId="77777777" w:rsidR="007D6254" w:rsidRPr="00356BD5" w:rsidRDefault="007D6254" w:rsidP="0017490D">
            <w:pPr>
              <w:spacing w:before="120" w:after="120"/>
              <w:jc w:val="center"/>
              <w:rPr>
                <w:rFonts w:eastAsia="Cambria" w:cs="Times New Roman"/>
                <w:iCs/>
                <w:sz w:val="20"/>
                <w:szCs w:val="20"/>
              </w:rPr>
            </w:pPr>
          </w:p>
        </w:tc>
        <w:tc>
          <w:tcPr>
            <w:tcW w:w="361" w:type="pct"/>
          </w:tcPr>
          <w:p w14:paraId="4F5DF3A7" w14:textId="77777777" w:rsidR="007D6254" w:rsidRPr="00356BD5" w:rsidRDefault="007D6254" w:rsidP="0017490D">
            <w:pPr>
              <w:spacing w:before="120" w:after="120"/>
              <w:jc w:val="center"/>
              <w:rPr>
                <w:rFonts w:eastAsia="Cambria" w:cs="Times New Roman"/>
                <w:iCs/>
                <w:sz w:val="20"/>
                <w:szCs w:val="20"/>
              </w:rPr>
            </w:pPr>
          </w:p>
        </w:tc>
        <w:tc>
          <w:tcPr>
            <w:tcW w:w="497" w:type="pct"/>
          </w:tcPr>
          <w:p w14:paraId="6259282E"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0.08</w:t>
            </w:r>
          </w:p>
        </w:tc>
        <w:tc>
          <w:tcPr>
            <w:tcW w:w="392" w:type="pct"/>
          </w:tcPr>
          <w:p w14:paraId="116756BD" w14:textId="77777777" w:rsidR="007D6254" w:rsidRPr="00356BD5" w:rsidRDefault="007D6254" w:rsidP="0017490D">
            <w:pPr>
              <w:spacing w:before="120" w:after="120"/>
              <w:jc w:val="center"/>
              <w:rPr>
                <w:rFonts w:eastAsia="Cambria" w:cs="Times New Roman"/>
                <w:iCs/>
                <w:sz w:val="20"/>
                <w:szCs w:val="20"/>
              </w:rPr>
            </w:pPr>
          </w:p>
        </w:tc>
        <w:tc>
          <w:tcPr>
            <w:tcW w:w="308" w:type="pct"/>
          </w:tcPr>
          <w:p w14:paraId="447744F6" w14:textId="77777777" w:rsidR="007D6254" w:rsidRPr="00356BD5" w:rsidRDefault="007D6254" w:rsidP="0017490D">
            <w:pPr>
              <w:spacing w:before="120" w:after="120"/>
              <w:jc w:val="center"/>
              <w:rPr>
                <w:rFonts w:eastAsia="Cambria" w:cs="Times New Roman"/>
                <w:iCs/>
                <w:sz w:val="20"/>
                <w:szCs w:val="20"/>
              </w:rPr>
            </w:pPr>
          </w:p>
        </w:tc>
      </w:tr>
      <w:tr w:rsidR="007D6254" w:rsidRPr="00356BD5" w14:paraId="5622801C" w14:textId="77777777" w:rsidTr="0017490D">
        <w:tc>
          <w:tcPr>
            <w:tcW w:w="1302" w:type="pct"/>
            <w:tcBorders>
              <w:bottom w:val="double" w:sz="4" w:space="0" w:color="auto"/>
            </w:tcBorders>
          </w:tcPr>
          <w:p w14:paraId="66EA7026"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N</w:t>
            </w:r>
          </w:p>
        </w:tc>
        <w:tc>
          <w:tcPr>
            <w:tcW w:w="497" w:type="pct"/>
            <w:tcBorders>
              <w:bottom w:val="double" w:sz="4" w:space="0" w:color="auto"/>
            </w:tcBorders>
          </w:tcPr>
          <w:p w14:paraId="4ADD5A84" w14:textId="77777777" w:rsidR="007D6254" w:rsidRPr="00356BD5" w:rsidRDefault="007D6254" w:rsidP="0017490D">
            <w:pPr>
              <w:spacing w:before="120" w:after="120"/>
              <w:jc w:val="center"/>
              <w:rPr>
                <w:rFonts w:eastAsia="Cambria" w:cs="Times New Roman"/>
                <w:iCs/>
                <w:sz w:val="20"/>
                <w:szCs w:val="20"/>
                <w:vertAlign w:val="subscript"/>
              </w:rPr>
            </w:pPr>
            <w:r w:rsidRPr="00356BD5">
              <w:rPr>
                <w:rFonts w:eastAsia="Cambria" w:cs="Times New Roman"/>
                <w:iCs/>
                <w:sz w:val="20"/>
                <w:szCs w:val="20"/>
              </w:rPr>
              <w:t>64</w:t>
            </w:r>
            <w:r w:rsidRPr="00356BD5">
              <w:rPr>
                <w:rFonts w:eastAsia="Cambria" w:cs="Times New Roman"/>
                <w:iCs/>
                <w:sz w:val="20"/>
                <w:szCs w:val="20"/>
                <w:vertAlign w:val="subscript"/>
              </w:rPr>
              <w:t>ID</w:t>
            </w:r>
          </w:p>
        </w:tc>
        <w:tc>
          <w:tcPr>
            <w:tcW w:w="392" w:type="pct"/>
            <w:tcBorders>
              <w:bottom w:val="double" w:sz="4" w:space="0" w:color="auto"/>
            </w:tcBorders>
          </w:tcPr>
          <w:p w14:paraId="28E64555" w14:textId="77777777" w:rsidR="007D6254" w:rsidRPr="00356BD5" w:rsidRDefault="007D6254" w:rsidP="0017490D">
            <w:pPr>
              <w:spacing w:before="120" w:after="120"/>
              <w:jc w:val="center"/>
              <w:rPr>
                <w:rFonts w:eastAsia="Cambria" w:cs="Times New Roman"/>
                <w:iCs/>
                <w:sz w:val="20"/>
                <w:szCs w:val="20"/>
              </w:rPr>
            </w:pPr>
          </w:p>
        </w:tc>
        <w:tc>
          <w:tcPr>
            <w:tcW w:w="361" w:type="pct"/>
            <w:tcBorders>
              <w:bottom w:val="double" w:sz="4" w:space="0" w:color="auto"/>
            </w:tcBorders>
          </w:tcPr>
          <w:p w14:paraId="24FE9D61" w14:textId="77777777" w:rsidR="007D6254" w:rsidRPr="00356BD5" w:rsidRDefault="007D6254" w:rsidP="0017490D">
            <w:pPr>
              <w:spacing w:before="120" w:after="120"/>
              <w:jc w:val="center"/>
              <w:rPr>
                <w:rFonts w:eastAsia="Cambria" w:cs="Times New Roman"/>
                <w:iCs/>
                <w:sz w:val="20"/>
                <w:szCs w:val="20"/>
                <w:vertAlign w:val="subscript"/>
              </w:rPr>
            </w:pPr>
          </w:p>
        </w:tc>
        <w:tc>
          <w:tcPr>
            <w:tcW w:w="499" w:type="pct"/>
            <w:tcBorders>
              <w:bottom w:val="double" w:sz="4" w:space="0" w:color="auto"/>
            </w:tcBorders>
          </w:tcPr>
          <w:p w14:paraId="56E8615D"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64</w:t>
            </w:r>
            <w:r w:rsidRPr="00356BD5">
              <w:rPr>
                <w:rFonts w:eastAsia="Cambria" w:cs="Times New Roman"/>
                <w:iCs/>
                <w:sz w:val="20"/>
                <w:szCs w:val="20"/>
                <w:vertAlign w:val="subscript"/>
              </w:rPr>
              <w:t>ID</w:t>
            </w:r>
          </w:p>
        </w:tc>
        <w:tc>
          <w:tcPr>
            <w:tcW w:w="392" w:type="pct"/>
            <w:tcBorders>
              <w:bottom w:val="double" w:sz="4" w:space="0" w:color="auto"/>
            </w:tcBorders>
          </w:tcPr>
          <w:p w14:paraId="2BEBFF6F" w14:textId="77777777" w:rsidR="007D6254" w:rsidRPr="00356BD5" w:rsidRDefault="007D6254" w:rsidP="0017490D">
            <w:pPr>
              <w:spacing w:before="120" w:after="120"/>
              <w:jc w:val="center"/>
              <w:rPr>
                <w:rFonts w:eastAsia="Cambria" w:cs="Times New Roman"/>
                <w:iCs/>
                <w:sz w:val="20"/>
                <w:szCs w:val="20"/>
              </w:rPr>
            </w:pPr>
          </w:p>
        </w:tc>
        <w:tc>
          <w:tcPr>
            <w:tcW w:w="361" w:type="pct"/>
            <w:tcBorders>
              <w:bottom w:val="double" w:sz="4" w:space="0" w:color="auto"/>
            </w:tcBorders>
          </w:tcPr>
          <w:p w14:paraId="17B30637" w14:textId="77777777" w:rsidR="007D6254" w:rsidRPr="00356BD5" w:rsidRDefault="007D6254" w:rsidP="0017490D">
            <w:pPr>
              <w:spacing w:before="120" w:after="120"/>
              <w:jc w:val="center"/>
              <w:rPr>
                <w:rFonts w:eastAsia="Cambria" w:cs="Times New Roman"/>
                <w:iCs/>
                <w:sz w:val="20"/>
                <w:szCs w:val="20"/>
              </w:rPr>
            </w:pPr>
          </w:p>
        </w:tc>
        <w:tc>
          <w:tcPr>
            <w:tcW w:w="497" w:type="pct"/>
            <w:tcBorders>
              <w:bottom w:val="double" w:sz="4" w:space="0" w:color="auto"/>
            </w:tcBorders>
          </w:tcPr>
          <w:p w14:paraId="4A022AFF" w14:textId="77777777" w:rsidR="007D6254" w:rsidRPr="00356BD5" w:rsidRDefault="007D6254" w:rsidP="0017490D">
            <w:pPr>
              <w:spacing w:before="120" w:after="120"/>
              <w:jc w:val="center"/>
              <w:rPr>
                <w:rFonts w:eastAsia="Cambria" w:cs="Times New Roman"/>
                <w:iCs/>
                <w:sz w:val="20"/>
                <w:szCs w:val="20"/>
                <w:vertAlign w:val="subscript"/>
              </w:rPr>
            </w:pPr>
            <w:r w:rsidRPr="00356BD5">
              <w:rPr>
                <w:rFonts w:eastAsia="Cambria" w:cs="Times New Roman"/>
                <w:iCs/>
                <w:sz w:val="20"/>
                <w:szCs w:val="20"/>
              </w:rPr>
              <w:t>63</w:t>
            </w:r>
            <w:r w:rsidRPr="00356BD5">
              <w:rPr>
                <w:rFonts w:eastAsia="Cambria" w:cs="Times New Roman"/>
                <w:iCs/>
                <w:sz w:val="20"/>
                <w:szCs w:val="20"/>
                <w:vertAlign w:val="subscript"/>
              </w:rPr>
              <w:t>ID</w:t>
            </w:r>
          </w:p>
        </w:tc>
        <w:tc>
          <w:tcPr>
            <w:tcW w:w="392" w:type="pct"/>
            <w:tcBorders>
              <w:bottom w:val="double" w:sz="4" w:space="0" w:color="auto"/>
            </w:tcBorders>
          </w:tcPr>
          <w:p w14:paraId="50384942" w14:textId="77777777" w:rsidR="007D6254" w:rsidRPr="00356BD5" w:rsidRDefault="007D6254" w:rsidP="0017490D">
            <w:pPr>
              <w:spacing w:before="120" w:after="120"/>
              <w:jc w:val="center"/>
              <w:rPr>
                <w:rFonts w:eastAsia="Cambria" w:cs="Times New Roman"/>
                <w:iCs/>
                <w:sz w:val="20"/>
                <w:szCs w:val="20"/>
              </w:rPr>
            </w:pPr>
          </w:p>
        </w:tc>
        <w:tc>
          <w:tcPr>
            <w:tcW w:w="308" w:type="pct"/>
            <w:tcBorders>
              <w:bottom w:val="double" w:sz="4" w:space="0" w:color="auto"/>
            </w:tcBorders>
          </w:tcPr>
          <w:p w14:paraId="1A5F53E7" w14:textId="77777777" w:rsidR="007D6254" w:rsidRPr="00356BD5" w:rsidRDefault="007D6254" w:rsidP="0017490D">
            <w:pPr>
              <w:spacing w:before="120" w:after="120"/>
              <w:jc w:val="center"/>
              <w:rPr>
                <w:rFonts w:eastAsia="Cambria" w:cs="Times New Roman"/>
                <w:iCs/>
                <w:sz w:val="20"/>
                <w:szCs w:val="20"/>
              </w:rPr>
            </w:pPr>
          </w:p>
        </w:tc>
      </w:tr>
      <w:tr w:rsidR="007D6254" w:rsidRPr="00356BD5" w14:paraId="2B3EE0A1" w14:textId="77777777" w:rsidTr="0017490D">
        <w:tc>
          <w:tcPr>
            <w:tcW w:w="1302" w:type="pct"/>
            <w:tcBorders>
              <w:top w:val="double" w:sz="4" w:space="0" w:color="auto"/>
            </w:tcBorders>
          </w:tcPr>
          <w:p w14:paraId="04999F0C"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Observations</w:t>
            </w:r>
          </w:p>
        </w:tc>
        <w:tc>
          <w:tcPr>
            <w:tcW w:w="497" w:type="pct"/>
            <w:tcBorders>
              <w:top w:val="double" w:sz="4" w:space="0" w:color="auto"/>
            </w:tcBorders>
          </w:tcPr>
          <w:p w14:paraId="14773FEA"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3897</w:t>
            </w:r>
          </w:p>
        </w:tc>
        <w:tc>
          <w:tcPr>
            <w:tcW w:w="392" w:type="pct"/>
            <w:tcBorders>
              <w:top w:val="double" w:sz="4" w:space="0" w:color="auto"/>
            </w:tcBorders>
          </w:tcPr>
          <w:p w14:paraId="3DDBC275" w14:textId="77777777" w:rsidR="007D6254" w:rsidRPr="00356BD5" w:rsidRDefault="007D6254" w:rsidP="0017490D">
            <w:pPr>
              <w:spacing w:before="120" w:after="120"/>
              <w:jc w:val="center"/>
              <w:rPr>
                <w:rFonts w:eastAsia="Cambria" w:cs="Times New Roman"/>
                <w:iCs/>
                <w:sz w:val="20"/>
                <w:szCs w:val="20"/>
              </w:rPr>
            </w:pPr>
          </w:p>
        </w:tc>
        <w:tc>
          <w:tcPr>
            <w:tcW w:w="361" w:type="pct"/>
            <w:tcBorders>
              <w:top w:val="double" w:sz="4" w:space="0" w:color="auto"/>
            </w:tcBorders>
          </w:tcPr>
          <w:p w14:paraId="32BFE32A" w14:textId="77777777" w:rsidR="007D6254" w:rsidRPr="00356BD5" w:rsidRDefault="007D6254" w:rsidP="0017490D">
            <w:pPr>
              <w:spacing w:before="120" w:after="120"/>
              <w:jc w:val="center"/>
              <w:rPr>
                <w:rFonts w:eastAsia="Cambria" w:cs="Times New Roman"/>
                <w:iCs/>
                <w:sz w:val="20"/>
                <w:szCs w:val="20"/>
              </w:rPr>
            </w:pPr>
          </w:p>
        </w:tc>
        <w:tc>
          <w:tcPr>
            <w:tcW w:w="499" w:type="pct"/>
            <w:tcBorders>
              <w:top w:val="double" w:sz="4" w:space="0" w:color="auto"/>
            </w:tcBorders>
          </w:tcPr>
          <w:p w14:paraId="067A81E0"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1787</w:t>
            </w:r>
          </w:p>
        </w:tc>
        <w:tc>
          <w:tcPr>
            <w:tcW w:w="392" w:type="pct"/>
            <w:tcBorders>
              <w:top w:val="double" w:sz="4" w:space="0" w:color="auto"/>
            </w:tcBorders>
          </w:tcPr>
          <w:p w14:paraId="24D52A05" w14:textId="77777777" w:rsidR="007D6254" w:rsidRPr="00356BD5" w:rsidRDefault="007D6254" w:rsidP="0017490D">
            <w:pPr>
              <w:spacing w:before="120" w:after="120"/>
              <w:jc w:val="center"/>
              <w:rPr>
                <w:rFonts w:eastAsia="Cambria" w:cs="Times New Roman"/>
                <w:iCs/>
                <w:sz w:val="20"/>
                <w:szCs w:val="20"/>
              </w:rPr>
            </w:pPr>
          </w:p>
        </w:tc>
        <w:tc>
          <w:tcPr>
            <w:tcW w:w="361" w:type="pct"/>
            <w:tcBorders>
              <w:top w:val="double" w:sz="4" w:space="0" w:color="auto"/>
            </w:tcBorders>
          </w:tcPr>
          <w:p w14:paraId="20B9CBC6" w14:textId="77777777" w:rsidR="007D6254" w:rsidRPr="00356BD5" w:rsidRDefault="007D6254" w:rsidP="0017490D">
            <w:pPr>
              <w:spacing w:before="120" w:after="120"/>
              <w:jc w:val="center"/>
              <w:rPr>
                <w:rFonts w:eastAsia="Cambria" w:cs="Times New Roman"/>
                <w:iCs/>
                <w:sz w:val="20"/>
                <w:szCs w:val="20"/>
              </w:rPr>
            </w:pPr>
          </w:p>
        </w:tc>
        <w:tc>
          <w:tcPr>
            <w:tcW w:w="497" w:type="pct"/>
            <w:tcBorders>
              <w:top w:val="double" w:sz="4" w:space="0" w:color="auto"/>
            </w:tcBorders>
          </w:tcPr>
          <w:p w14:paraId="12CB2920"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2110</w:t>
            </w:r>
          </w:p>
        </w:tc>
        <w:tc>
          <w:tcPr>
            <w:tcW w:w="392" w:type="pct"/>
            <w:tcBorders>
              <w:top w:val="double" w:sz="4" w:space="0" w:color="auto"/>
            </w:tcBorders>
          </w:tcPr>
          <w:p w14:paraId="16F55AF6" w14:textId="77777777" w:rsidR="007D6254" w:rsidRPr="00356BD5" w:rsidRDefault="007D6254" w:rsidP="0017490D">
            <w:pPr>
              <w:spacing w:before="120" w:after="120"/>
              <w:jc w:val="center"/>
              <w:rPr>
                <w:rFonts w:eastAsia="Cambria" w:cs="Times New Roman"/>
                <w:iCs/>
                <w:sz w:val="20"/>
                <w:szCs w:val="20"/>
              </w:rPr>
            </w:pPr>
          </w:p>
        </w:tc>
        <w:tc>
          <w:tcPr>
            <w:tcW w:w="308" w:type="pct"/>
            <w:tcBorders>
              <w:top w:val="double" w:sz="4" w:space="0" w:color="auto"/>
            </w:tcBorders>
          </w:tcPr>
          <w:p w14:paraId="5DAF5AE5" w14:textId="77777777" w:rsidR="007D6254" w:rsidRPr="00356BD5" w:rsidRDefault="007D6254" w:rsidP="0017490D">
            <w:pPr>
              <w:spacing w:before="120" w:after="120"/>
              <w:jc w:val="center"/>
              <w:rPr>
                <w:rFonts w:eastAsia="Cambria" w:cs="Times New Roman"/>
                <w:iCs/>
                <w:sz w:val="20"/>
                <w:szCs w:val="20"/>
              </w:rPr>
            </w:pPr>
          </w:p>
        </w:tc>
      </w:tr>
      <w:tr w:rsidR="007D6254" w:rsidRPr="00356BD5" w14:paraId="4057DD0A" w14:textId="77777777" w:rsidTr="0017490D">
        <w:tc>
          <w:tcPr>
            <w:tcW w:w="1302" w:type="pct"/>
          </w:tcPr>
          <w:p w14:paraId="263C475F" w14:textId="77777777" w:rsidR="007D6254" w:rsidRPr="00356BD5" w:rsidRDefault="007D6254" w:rsidP="0017490D">
            <w:pPr>
              <w:spacing w:before="120" w:after="120"/>
              <w:rPr>
                <w:rFonts w:eastAsia="Cambria" w:cs="Times New Roman"/>
                <w:iCs/>
                <w:sz w:val="20"/>
                <w:szCs w:val="20"/>
                <w:vertAlign w:val="superscript"/>
              </w:rPr>
            </w:pPr>
            <w:r w:rsidRPr="00356BD5">
              <w:rPr>
                <w:rFonts w:eastAsia="Cambria" w:cs="Times New Roman"/>
                <w:iCs/>
                <w:sz w:val="20"/>
                <w:szCs w:val="20"/>
              </w:rPr>
              <w:t>Marginal R</w:t>
            </w:r>
            <w:r w:rsidRPr="00356BD5">
              <w:rPr>
                <w:rFonts w:eastAsia="Cambria" w:cs="Times New Roman"/>
                <w:iCs/>
                <w:sz w:val="20"/>
                <w:szCs w:val="20"/>
                <w:vertAlign w:val="superscript"/>
              </w:rPr>
              <w:t>2</w:t>
            </w:r>
            <w:r w:rsidRPr="00356BD5">
              <w:rPr>
                <w:rFonts w:eastAsia="Cambria" w:cs="Times New Roman"/>
                <w:iCs/>
                <w:sz w:val="20"/>
                <w:szCs w:val="20"/>
              </w:rPr>
              <w:t xml:space="preserve"> / Conditional R</w:t>
            </w:r>
            <w:r w:rsidRPr="00356BD5">
              <w:rPr>
                <w:rFonts w:eastAsia="Cambria" w:cs="Times New Roman"/>
                <w:iCs/>
                <w:sz w:val="20"/>
                <w:szCs w:val="20"/>
                <w:vertAlign w:val="superscript"/>
              </w:rPr>
              <w:t>2</w:t>
            </w:r>
          </w:p>
        </w:tc>
        <w:tc>
          <w:tcPr>
            <w:tcW w:w="497" w:type="pct"/>
          </w:tcPr>
          <w:p w14:paraId="718ADAE7"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0.076 / 0.113</w:t>
            </w:r>
          </w:p>
        </w:tc>
        <w:tc>
          <w:tcPr>
            <w:tcW w:w="392" w:type="pct"/>
          </w:tcPr>
          <w:p w14:paraId="76FCD67C" w14:textId="77777777" w:rsidR="007D6254" w:rsidRPr="00356BD5" w:rsidRDefault="007D6254" w:rsidP="0017490D">
            <w:pPr>
              <w:spacing w:before="120" w:after="120"/>
              <w:jc w:val="center"/>
              <w:rPr>
                <w:rFonts w:eastAsia="Cambria" w:cs="Times New Roman"/>
                <w:iCs/>
                <w:sz w:val="20"/>
                <w:szCs w:val="20"/>
              </w:rPr>
            </w:pPr>
          </w:p>
        </w:tc>
        <w:tc>
          <w:tcPr>
            <w:tcW w:w="361" w:type="pct"/>
          </w:tcPr>
          <w:p w14:paraId="5CBD5BF0" w14:textId="77777777" w:rsidR="007D6254" w:rsidRPr="00356BD5" w:rsidRDefault="007D6254" w:rsidP="0017490D">
            <w:pPr>
              <w:spacing w:before="120" w:after="120"/>
              <w:jc w:val="center"/>
              <w:rPr>
                <w:rFonts w:eastAsia="Cambria" w:cs="Times New Roman"/>
                <w:iCs/>
                <w:sz w:val="20"/>
                <w:szCs w:val="20"/>
              </w:rPr>
            </w:pPr>
          </w:p>
        </w:tc>
        <w:tc>
          <w:tcPr>
            <w:tcW w:w="499" w:type="pct"/>
          </w:tcPr>
          <w:p w14:paraId="677D00FE"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0.050 / 0.075</w:t>
            </w:r>
          </w:p>
        </w:tc>
        <w:tc>
          <w:tcPr>
            <w:tcW w:w="392" w:type="pct"/>
          </w:tcPr>
          <w:p w14:paraId="419C0550" w14:textId="77777777" w:rsidR="007D6254" w:rsidRPr="00356BD5" w:rsidRDefault="007D6254" w:rsidP="0017490D">
            <w:pPr>
              <w:spacing w:before="120" w:after="120"/>
              <w:jc w:val="center"/>
              <w:rPr>
                <w:rFonts w:eastAsia="Cambria" w:cs="Times New Roman"/>
                <w:iCs/>
                <w:sz w:val="20"/>
                <w:szCs w:val="20"/>
              </w:rPr>
            </w:pPr>
          </w:p>
        </w:tc>
        <w:tc>
          <w:tcPr>
            <w:tcW w:w="361" w:type="pct"/>
          </w:tcPr>
          <w:p w14:paraId="19849D44" w14:textId="77777777" w:rsidR="007D6254" w:rsidRPr="00356BD5" w:rsidRDefault="007D6254" w:rsidP="0017490D">
            <w:pPr>
              <w:spacing w:before="120" w:after="120"/>
              <w:jc w:val="center"/>
              <w:rPr>
                <w:rFonts w:eastAsia="Cambria" w:cs="Times New Roman"/>
                <w:iCs/>
                <w:sz w:val="20"/>
                <w:szCs w:val="20"/>
              </w:rPr>
            </w:pPr>
          </w:p>
        </w:tc>
        <w:tc>
          <w:tcPr>
            <w:tcW w:w="497" w:type="pct"/>
          </w:tcPr>
          <w:p w14:paraId="0F91ECF5"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0.011 / 0.086</w:t>
            </w:r>
          </w:p>
        </w:tc>
        <w:tc>
          <w:tcPr>
            <w:tcW w:w="392" w:type="pct"/>
          </w:tcPr>
          <w:p w14:paraId="6C3C2FC5" w14:textId="77777777" w:rsidR="007D6254" w:rsidRPr="00356BD5" w:rsidRDefault="007D6254" w:rsidP="0017490D">
            <w:pPr>
              <w:spacing w:before="120" w:after="120"/>
              <w:jc w:val="center"/>
              <w:rPr>
                <w:rFonts w:eastAsia="Cambria" w:cs="Times New Roman"/>
                <w:iCs/>
                <w:sz w:val="20"/>
                <w:szCs w:val="20"/>
              </w:rPr>
            </w:pPr>
          </w:p>
        </w:tc>
        <w:tc>
          <w:tcPr>
            <w:tcW w:w="308" w:type="pct"/>
          </w:tcPr>
          <w:p w14:paraId="5C017E51" w14:textId="77777777" w:rsidR="007D6254" w:rsidRPr="00356BD5" w:rsidRDefault="007D6254" w:rsidP="0017490D">
            <w:pPr>
              <w:spacing w:before="120" w:after="120"/>
              <w:jc w:val="center"/>
              <w:rPr>
                <w:rFonts w:eastAsia="Cambria" w:cs="Times New Roman"/>
                <w:iCs/>
                <w:sz w:val="20"/>
                <w:szCs w:val="20"/>
              </w:rPr>
            </w:pPr>
          </w:p>
        </w:tc>
      </w:tr>
    </w:tbl>
    <w:p w14:paraId="05C7ACE4" w14:textId="77777777" w:rsidR="007D6254" w:rsidRPr="00356BD5" w:rsidRDefault="007D6254" w:rsidP="007D6254">
      <w:pPr>
        <w:spacing w:before="120" w:after="120"/>
        <w:rPr>
          <w:rFonts w:cs="Times New Roman"/>
          <w:b/>
          <w:bCs/>
          <w:iCs/>
          <w:sz w:val="18"/>
          <w:szCs w:val="18"/>
        </w:rPr>
      </w:pPr>
    </w:p>
    <w:p w14:paraId="58405BA7" w14:textId="77777777" w:rsidR="007D6254" w:rsidRPr="00356BD5" w:rsidRDefault="007D6254" w:rsidP="007D6254">
      <w:pPr>
        <w:spacing w:before="120" w:after="120"/>
        <w:rPr>
          <w:rFonts w:cs="Times New Roman"/>
          <w:b/>
          <w:bCs/>
          <w:iCs/>
          <w:sz w:val="18"/>
          <w:szCs w:val="18"/>
        </w:rPr>
      </w:pPr>
    </w:p>
    <w:p w14:paraId="3808F1AE" w14:textId="77777777" w:rsidR="007D6254" w:rsidRPr="00356BD5" w:rsidRDefault="007D6254" w:rsidP="007D6254">
      <w:pPr>
        <w:spacing w:before="120" w:after="120"/>
        <w:rPr>
          <w:rFonts w:cs="Times New Roman"/>
          <w:b/>
          <w:bCs/>
          <w:iCs/>
          <w:szCs w:val="24"/>
        </w:rPr>
        <w:sectPr w:rsidR="007D6254" w:rsidRPr="00356BD5" w:rsidSect="007D6254">
          <w:pgSz w:w="12240" w:h="15840"/>
          <w:pgMar w:top="720" w:right="720" w:bottom="720" w:left="720" w:header="720" w:footer="720" w:gutter="0"/>
          <w:cols w:space="720"/>
          <w:docGrid w:linePitch="299"/>
        </w:sectPr>
      </w:pPr>
    </w:p>
    <w:p w14:paraId="4A2C7C26" w14:textId="0862BBE8" w:rsidR="007D6254" w:rsidRPr="00356BD5" w:rsidRDefault="007D6254" w:rsidP="007D6254">
      <w:pPr>
        <w:spacing w:after="240" w:line="480" w:lineRule="auto"/>
        <w:rPr>
          <w:rFonts w:cs="Times New Roman"/>
          <w:iCs/>
          <w:szCs w:val="24"/>
        </w:rPr>
      </w:pPr>
      <w:r w:rsidRPr="00356BD5">
        <w:rPr>
          <w:rFonts w:cs="Times New Roman"/>
          <w:iCs/>
          <w:szCs w:val="24"/>
        </w:rPr>
        <w:lastRenderedPageBreak/>
        <w:t xml:space="preserve">p = 0.026; </w:t>
      </w:r>
      <w:r w:rsidRPr="00356BD5">
        <w:rPr>
          <w:rFonts w:cs="Times New Roman"/>
          <w:iCs/>
          <w:szCs w:val="24"/>
        </w:rPr>
        <w:fldChar w:fldCharType="begin"/>
      </w:r>
      <w:r w:rsidRPr="00356BD5">
        <w:rPr>
          <w:rFonts w:cs="Times New Roman"/>
          <w:iCs/>
          <w:szCs w:val="24"/>
        </w:rPr>
        <w:instrText xml:space="preserve"> REF _Ref151137897 \h  \* MERGEFORMAT </w:instrText>
      </w:r>
      <w:r w:rsidRPr="00356BD5">
        <w:rPr>
          <w:rFonts w:cs="Times New Roman"/>
          <w:iCs/>
          <w:szCs w:val="24"/>
        </w:rPr>
      </w:r>
      <w:r w:rsidRPr="00356BD5">
        <w:rPr>
          <w:rFonts w:cs="Times New Roman"/>
          <w:iCs/>
          <w:szCs w:val="24"/>
        </w:rPr>
        <w:fldChar w:fldCharType="separate"/>
      </w:r>
      <w:r w:rsidR="00F803F1" w:rsidRPr="00F803F1">
        <w:rPr>
          <w:rFonts w:cs="Times New Roman"/>
          <w:szCs w:val="24"/>
        </w:rPr>
        <w:t>Table 3.2</w:t>
      </w:r>
      <w:r w:rsidRPr="00356BD5">
        <w:rPr>
          <w:rFonts w:cs="Times New Roman"/>
          <w:iCs/>
          <w:szCs w:val="24"/>
        </w:rPr>
        <w:fldChar w:fldCharType="end"/>
      </w:r>
      <w:r w:rsidRPr="00356BD5">
        <w:rPr>
          <w:rFonts w:cs="Times New Roman"/>
          <w:iCs/>
          <w:szCs w:val="24"/>
        </w:rPr>
        <w:t>). Bouts of foraging behaviour were significantly shorter in the presence of bait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-0.139, SE = 0.070, t = -1.989, p = 0.047; </w:t>
      </w:r>
      <w:r w:rsidRPr="00356BD5">
        <w:rPr>
          <w:rFonts w:cs="Times New Roman"/>
          <w:iCs/>
          <w:szCs w:val="24"/>
        </w:rPr>
        <w:fldChar w:fldCharType="begin"/>
      </w:r>
      <w:r w:rsidRPr="00356BD5">
        <w:rPr>
          <w:rFonts w:cs="Times New Roman"/>
          <w:iCs/>
          <w:szCs w:val="24"/>
        </w:rPr>
        <w:instrText xml:space="preserve"> REF _Ref171687729 \h  \* MERGEFORMAT </w:instrText>
      </w:r>
      <w:r w:rsidRPr="00356BD5">
        <w:rPr>
          <w:rFonts w:cs="Times New Roman"/>
          <w:iCs/>
          <w:szCs w:val="24"/>
        </w:rPr>
      </w:r>
      <w:r w:rsidRPr="00356BD5">
        <w:rPr>
          <w:rFonts w:cs="Times New Roman"/>
          <w:iCs/>
          <w:szCs w:val="24"/>
        </w:rPr>
        <w:fldChar w:fldCharType="separate"/>
      </w:r>
      <w:r w:rsidR="00F803F1" w:rsidRPr="00F803F1">
        <w:t>Figure S4</w:t>
      </w:r>
      <w:r w:rsidRPr="00356BD5">
        <w:rPr>
          <w:rFonts w:cs="Times New Roman"/>
          <w:iCs/>
          <w:szCs w:val="24"/>
        </w:rPr>
        <w:fldChar w:fldCharType="end"/>
      </w:r>
      <w:r w:rsidRPr="00356BD5">
        <w:rPr>
          <w:rFonts w:cs="Times New Roman"/>
          <w:iCs/>
          <w:szCs w:val="24"/>
        </w:rPr>
        <w:t xml:space="preserve">, </w:t>
      </w:r>
      <w:r w:rsidRPr="00356BD5">
        <w:rPr>
          <w:rFonts w:cs="Times New Roman"/>
          <w:iCs/>
          <w:szCs w:val="24"/>
        </w:rPr>
        <w:fldChar w:fldCharType="begin"/>
      </w:r>
      <w:r w:rsidRPr="00356BD5">
        <w:rPr>
          <w:rFonts w:cs="Times New Roman"/>
          <w:iCs/>
          <w:szCs w:val="24"/>
        </w:rPr>
        <w:instrText xml:space="preserve"> REF _Ref151137897 \h  \* MERGEFORMAT </w:instrText>
      </w:r>
      <w:r w:rsidRPr="00356BD5">
        <w:rPr>
          <w:rFonts w:cs="Times New Roman"/>
          <w:iCs/>
          <w:szCs w:val="24"/>
        </w:rPr>
      </w:r>
      <w:r w:rsidRPr="00356BD5">
        <w:rPr>
          <w:rFonts w:cs="Times New Roman"/>
          <w:iCs/>
          <w:szCs w:val="24"/>
        </w:rPr>
        <w:fldChar w:fldCharType="separate"/>
      </w:r>
      <w:r w:rsidR="00F803F1" w:rsidRPr="00F803F1">
        <w:rPr>
          <w:rFonts w:cs="Times New Roman"/>
          <w:szCs w:val="24"/>
        </w:rPr>
        <w:t>Table 3.2</w:t>
      </w:r>
      <w:r w:rsidRPr="00356BD5">
        <w:rPr>
          <w:rFonts w:cs="Times New Roman"/>
          <w:iCs/>
          <w:szCs w:val="24"/>
        </w:rPr>
        <w:fldChar w:fldCharType="end"/>
      </w:r>
      <w:r w:rsidRPr="00356BD5">
        <w:rPr>
          <w:rFonts w:cs="Times New Roman"/>
          <w:iCs/>
          <w:szCs w:val="24"/>
        </w:rPr>
        <w:t>). The duration of bouts of foraging significantly decreased as disturbance frequency increased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-0.108, SE = 0.030, t = -3.566, p = &lt;0.001; </w:t>
      </w:r>
      <w:r w:rsidRPr="00356BD5">
        <w:rPr>
          <w:rFonts w:cs="Times New Roman"/>
          <w:iCs/>
          <w:szCs w:val="24"/>
        </w:rPr>
        <w:fldChar w:fldCharType="begin"/>
      </w:r>
      <w:r w:rsidRPr="00356BD5">
        <w:rPr>
          <w:rFonts w:cs="Times New Roman"/>
          <w:iCs/>
          <w:szCs w:val="24"/>
        </w:rPr>
        <w:instrText xml:space="preserve"> REF _Ref169247124 \h  \* MERGEFORMAT </w:instrText>
      </w:r>
      <w:r w:rsidRPr="00356BD5">
        <w:rPr>
          <w:rFonts w:cs="Times New Roman"/>
          <w:iCs/>
          <w:szCs w:val="24"/>
        </w:rPr>
      </w:r>
      <w:r w:rsidRPr="00356BD5">
        <w:rPr>
          <w:rFonts w:cs="Times New Roman"/>
          <w:iCs/>
          <w:szCs w:val="24"/>
        </w:rPr>
        <w:fldChar w:fldCharType="separate"/>
      </w:r>
      <w:r w:rsidR="00F803F1" w:rsidRPr="00F803F1">
        <w:t>Figure S5</w:t>
      </w:r>
      <w:r w:rsidRPr="00356BD5">
        <w:rPr>
          <w:rFonts w:cs="Times New Roman"/>
          <w:iCs/>
          <w:szCs w:val="24"/>
        </w:rPr>
        <w:fldChar w:fldCharType="end"/>
      </w:r>
      <w:r w:rsidRPr="00356BD5">
        <w:rPr>
          <w:rFonts w:cs="Times New Roman"/>
          <w:iCs/>
          <w:szCs w:val="24"/>
        </w:rPr>
        <w:t xml:space="preserve">, </w:t>
      </w:r>
      <w:r w:rsidRPr="00356BD5">
        <w:rPr>
          <w:rFonts w:cs="Times New Roman"/>
          <w:iCs/>
          <w:szCs w:val="24"/>
        </w:rPr>
        <w:fldChar w:fldCharType="begin"/>
      </w:r>
      <w:r w:rsidRPr="00356BD5">
        <w:rPr>
          <w:rFonts w:cs="Times New Roman"/>
          <w:iCs/>
          <w:szCs w:val="24"/>
        </w:rPr>
        <w:instrText xml:space="preserve"> REF _Ref151137897 \h  \* MERGEFORMAT </w:instrText>
      </w:r>
      <w:r w:rsidRPr="00356BD5">
        <w:rPr>
          <w:rFonts w:cs="Times New Roman"/>
          <w:iCs/>
          <w:szCs w:val="24"/>
        </w:rPr>
      </w:r>
      <w:r w:rsidRPr="00356BD5">
        <w:rPr>
          <w:rFonts w:cs="Times New Roman"/>
          <w:iCs/>
          <w:szCs w:val="24"/>
        </w:rPr>
        <w:fldChar w:fldCharType="separate"/>
      </w:r>
      <w:r w:rsidR="00F803F1" w:rsidRPr="00F803F1">
        <w:rPr>
          <w:rFonts w:cs="Times New Roman"/>
          <w:szCs w:val="24"/>
        </w:rPr>
        <w:t>Table 3.2</w:t>
      </w:r>
      <w:r w:rsidRPr="00356BD5">
        <w:rPr>
          <w:rFonts w:cs="Times New Roman"/>
          <w:iCs/>
          <w:szCs w:val="24"/>
        </w:rPr>
        <w:fldChar w:fldCharType="end"/>
      </w:r>
      <w:r w:rsidRPr="00356BD5">
        <w:rPr>
          <w:rFonts w:cs="Times New Roman"/>
          <w:iCs/>
          <w:szCs w:val="24"/>
        </w:rPr>
        <w:t>). We found a significant interaction between generalized environment and sentinel presence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-0.227, SE = 0.091, t = -2.485, p = 0.013; </w:t>
      </w:r>
      <w:r w:rsidRPr="00356BD5">
        <w:rPr>
          <w:rFonts w:cs="Times New Roman"/>
          <w:iCs/>
          <w:szCs w:val="24"/>
        </w:rPr>
        <w:fldChar w:fldCharType="begin"/>
      </w:r>
      <w:r w:rsidRPr="00356BD5">
        <w:rPr>
          <w:rFonts w:cs="Times New Roman"/>
          <w:iCs/>
          <w:szCs w:val="24"/>
        </w:rPr>
        <w:instrText xml:space="preserve"> REF _Ref151137725 \h  \* MERGEFORMAT </w:instrText>
      </w:r>
      <w:r w:rsidRPr="00356BD5">
        <w:rPr>
          <w:rFonts w:cs="Times New Roman"/>
          <w:iCs/>
          <w:szCs w:val="24"/>
        </w:rPr>
      </w:r>
      <w:r w:rsidRPr="00356BD5">
        <w:rPr>
          <w:rFonts w:cs="Times New Roman"/>
          <w:iCs/>
          <w:szCs w:val="24"/>
        </w:rPr>
        <w:fldChar w:fldCharType="separate"/>
      </w:r>
      <w:r w:rsidR="00F803F1" w:rsidRPr="00F803F1">
        <w:rPr>
          <w:rFonts w:cs="Times New Roman"/>
          <w:szCs w:val="24"/>
        </w:rPr>
        <w:t>Figure 3.3</w:t>
      </w:r>
      <w:r w:rsidRPr="00356BD5">
        <w:rPr>
          <w:rFonts w:cs="Times New Roman"/>
          <w:iCs/>
          <w:szCs w:val="24"/>
        </w:rPr>
        <w:fldChar w:fldCharType="end"/>
      </w:r>
      <w:r w:rsidRPr="00356BD5">
        <w:rPr>
          <w:rFonts w:cs="Times New Roman"/>
          <w:iCs/>
          <w:szCs w:val="24"/>
        </w:rPr>
        <w:t xml:space="preserve">, </w:t>
      </w:r>
      <w:r w:rsidRPr="00356BD5">
        <w:rPr>
          <w:rFonts w:cs="Times New Roman"/>
          <w:iCs/>
          <w:szCs w:val="24"/>
        </w:rPr>
        <w:fldChar w:fldCharType="begin"/>
      </w:r>
      <w:r w:rsidRPr="00356BD5">
        <w:rPr>
          <w:rFonts w:cs="Times New Roman"/>
          <w:iCs/>
          <w:szCs w:val="24"/>
        </w:rPr>
        <w:instrText xml:space="preserve"> REF _Ref151137897 \h  \* MERGEFORMAT </w:instrText>
      </w:r>
      <w:r w:rsidRPr="00356BD5">
        <w:rPr>
          <w:rFonts w:cs="Times New Roman"/>
          <w:iCs/>
          <w:szCs w:val="24"/>
        </w:rPr>
      </w:r>
      <w:r w:rsidRPr="00356BD5">
        <w:rPr>
          <w:rFonts w:cs="Times New Roman"/>
          <w:iCs/>
          <w:szCs w:val="24"/>
        </w:rPr>
        <w:fldChar w:fldCharType="separate"/>
      </w:r>
      <w:r w:rsidR="00F803F1" w:rsidRPr="00F803F1">
        <w:rPr>
          <w:rFonts w:cs="Times New Roman"/>
          <w:szCs w:val="24"/>
        </w:rPr>
        <w:t>Table 3.2</w:t>
      </w:r>
      <w:r w:rsidRPr="00356BD5">
        <w:rPr>
          <w:rFonts w:cs="Times New Roman"/>
          <w:iCs/>
          <w:szCs w:val="24"/>
        </w:rPr>
        <w:fldChar w:fldCharType="end"/>
      </w:r>
      <w:r w:rsidRPr="00356BD5">
        <w:rPr>
          <w:rFonts w:cs="Times New Roman"/>
          <w:iCs/>
          <w:szCs w:val="24"/>
        </w:rPr>
        <w:t>). Post hoc tests showed significant differences in the duration of bouts of foraging behaviour. In the absence of a sentinel, foragers in green areas had significantly longer bouts of foraging behaviour than in commercial areas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-0.383, SE = 0.078, z-ratio = -4.919, p &lt; 0.001; </w:t>
      </w:r>
      <w:r w:rsidRPr="00356BD5">
        <w:rPr>
          <w:rFonts w:cs="Times New Roman"/>
          <w:iCs/>
          <w:szCs w:val="24"/>
        </w:rPr>
        <w:fldChar w:fldCharType="begin"/>
      </w:r>
      <w:r w:rsidRPr="00356BD5">
        <w:rPr>
          <w:rFonts w:cs="Times New Roman"/>
          <w:iCs/>
          <w:szCs w:val="24"/>
        </w:rPr>
        <w:instrText xml:space="preserve"> REF _Ref171687818 \h  \* MERGEFORMAT </w:instrText>
      </w:r>
      <w:r w:rsidRPr="00356BD5">
        <w:rPr>
          <w:rFonts w:cs="Times New Roman"/>
          <w:iCs/>
          <w:szCs w:val="24"/>
        </w:rPr>
      </w:r>
      <w:r w:rsidRPr="00356BD5">
        <w:rPr>
          <w:rFonts w:cs="Times New Roman"/>
          <w:iCs/>
          <w:szCs w:val="24"/>
        </w:rPr>
        <w:fldChar w:fldCharType="separate"/>
      </w:r>
      <w:r w:rsidR="00F803F1" w:rsidRPr="00F803F1">
        <w:t>Table S3</w:t>
      </w:r>
      <w:r w:rsidRPr="00356BD5">
        <w:rPr>
          <w:rFonts w:cs="Times New Roman"/>
          <w:iCs/>
          <w:szCs w:val="24"/>
        </w:rPr>
        <w:fldChar w:fldCharType="end"/>
      </w:r>
      <w:r w:rsidRPr="00356BD5">
        <w:rPr>
          <w:rFonts w:cs="Times New Roman"/>
          <w:iCs/>
          <w:szCs w:val="24"/>
        </w:rPr>
        <w:t>). In the presence of a sentinel, foragers in green areas also had significantly longer bouts of foraging behaviour than in commercial areas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-0.156, SE = 0.067, z-ratio = -2.337, p = 0.029; </w:t>
      </w:r>
      <w:r w:rsidRPr="00356BD5">
        <w:rPr>
          <w:rFonts w:cs="Times New Roman"/>
          <w:iCs/>
          <w:szCs w:val="24"/>
        </w:rPr>
        <w:fldChar w:fldCharType="begin"/>
      </w:r>
      <w:r w:rsidRPr="00356BD5">
        <w:rPr>
          <w:rFonts w:cs="Times New Roman"/>
          <w:iCs/>
          <w:szCs w:val="24"/>
        </w:rPr>
        <w:instrText xml:space="preserve"> REF _Ref171687818 \h  \* MERGEFORMAT </w:instrText>
      </w:r>
      <w:r w:rsidRPr="00356BD5">
        <w:rPr>
          <w:rFonts w:cs="Times New Roman"/>
          <w:iCs/>
          <w:szCs w:val="24"/>
        </w:rPr>
      </w:r>
      <w:r w:rsidRPr="00356BD5">
        <w:rPr>
          <w:rFonts w:cs="Times New Roman"/>
          <w:iCs/>
          <w:szCs w:val="24"/>
        </w:rPr>
        <w:fldChar w:fldCharType="separate"/>
      </w:r>
      <w:r w:rsidR="00F803F1" w:rsidRPr="00F803F1">
        <w:t>Table S3</w:t>
      </w:r>
      <w:r w:rsidRPr="00356BD5">
        <w:rPr>
          <w:rFonts w:cs="Times New Roman"/>
          <w:iCs/>
          <w:szCs w:val="24"/>
        </w:rPr>
        <w:fldChar w:fldCharType="end"/>
      </w:r>
      <w:r w:rsidRPr="00356BD5">
        <w:rPr>
          <w:rFonts w:cs="Times New Roman"/>
          <w:iCs/>
          <w:szCs w:val="24"/>
        </w:rPr>
        <w:t>). In green areas, foragers in the presence of a sentinel had marginally shorter bouts of foraging behaviour than in the absence of a sentinel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0.135, SE = 0.068, z-ratio = 1.977, p = 0.058; </w:t>
      </w:r>
      <w:r w:rsidRPr="00356BD5">
        <w:rPr>
          <w:rFonts w:cs="Times New Roman"/>
          <w:iCs/>
          <w:szCs w:val="24"/>
        </w:rPr>
        <w:fldChar w:fldCharType="begin"/>
      </w:r>
      <w:r w:rsidRPr="00356BD5">
        <w:rPr>
          <w:rFonts w:cs="Times New Roman"/>
          <w:iCs/>
          <w:szCs w:val="24"/>
        </w:rPr>
        <w:instrText xml:space="preserve"> REF _Ref171687818 \h  \* MERGEFORMAT </w:instrText>
      </w:r>
      <w:r w:rsidRPr="00356BD5">
        <w:rPr>
          <w:rFonts w:cs="Times New Roman"/>
          <w:iCs/>
          <w:szCs w:val="24"/>
        </w:rPr>
      </w:r>
      <w:r w:rsidRPr="00356BD5">
        <w:rPr>
          <w:rFonts w:cs="Times New Roman"/>
          <w:iCs/>
          <w:szCs w:val="24"/>
        </w:rPr>
        <w:fldChar w:fldCharType="separate"/>
      </w:r>
      <w:r w:rsidR="00F803F1" w:rsidRPr="00F803F1">
        <w:t>Table S3</w:t>
      </w:r>
      <w:r w:rsidRPr="00356BD5">
        <w:rPr>
          <w:rFonts w:cs="Times New Roman"/>
          <w:iCs/>
          <w:szCs w:val="24"/>
        </w:rPr>
        <w:fldChar w:fldCharType="end"/>
      </w:r>
      <w:r w:rsidRPr="00356BD5">
        <w:rPr>
          <w:rFonts w:cs="Times New Roman"/>
          <w:iCs/>
          <w:szCs w:val="24"/>
        </w:rPr>
        <w:t>).</w:t>
      </w:r>
    </w:p>
    <w:p w14:paraId="27A392C6" w14:textId="77777777" w:rsidR="007D6254" w:rsidRPr="0019114E" w:rsidRDefault="007D6254" w:rsidP="007D6254">
      <w:pPr>
        <w:pStyle w:val="SectionSubtitle"/>
        <w:rPr>
          <w:rFonts w:cs="Times New Roman"/>
        </w:rPr>
      </w:pPr>
      <w:bookmarkStart w:id="116" w:name="_Toc162204967"/>
      <w:bookmarkStart w:id="117" w:name="_Toc162794612"/>
      <w:bookmarkStart w:id="118" w:name="_Toc174089136"/>
      <w:r w:rsidRPr="0019114E">
        <w:rPr>
          <w:rFonts w:cs="Times New Roman"/>
        </w:rPr>
        <w:t>Duration of bouts of “alert” behaviour</w:t>
      </w:r>
      <w:bookmarkEnd w:id="116"/>
      <w:bookmarkEnd w:id="117"/>
      <w:bookmarkEnd w:id="118"/>
    </w:p>
    <w:p w14:paraId="257ADB9B" w14:textId="5CD36BEC" w:rsidR="00706416" w:rsidRDefault="007D6254" w:rsidP="007D6254">
      <w:pPr>
        <w:spacing w:after="240" w:line="480" w:lineRule="auto"/>
        <w:rPr>
          <w:rFonts w:cs="Times New Roman"/>
          <w:iCs/>
          <w:szCs w:val="24"/>
        </w:rPr>
      </w:pPr>
      <w:r w:rsidRPr="00356BD5">
        <w:rPr>
          <w:rFonts w:cs="Times New Roman"/>
          <w:iCs/>
          <w:szCs w:val="24"/>
        </w:rPr>
        <w:t xml:space="preserve">Sentinel behaviour, generalized environment, group size, bait presence and disturbance frequency had no significant effect on the duration of bouts of alert behaviour (p &gt; 0.05; </w:t>
      </w:r>
      <w:r w:rsidRPr="00356BD5">
        <w:rPr>
          <w:rFonts w:cs="Times New Roman"/>
          <w:b/>
          <w:bCs/>
          <w:iCs/>
          <w:szCs w:val="24"/>
        </w:rPr>
        <w:fldChar w:fldCharType="begin"/>
      </w:r>
      <w:r w:rsidRPr="00356BD5">
        <w:rPr>
          <w:rFonts w:cs="Times New Roman"/>
          <w:b/>
          <w:bCs/>
          <w:iCs/>
          <w:szCs w:val="24"/>
        </w:rPr>
        <w:instrText xml:space="preserve"> REF _Ref151137897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3.2</w:t>
      </w:r>
      <w:r w:rsidRPr="00356BD5">
        <w:rPr>
          <w:rFonts w:cs="Times New Roman"/>
          <w:b/>
          <w:bCs/>
          <w:iCs/>
          <w:szCs w:val="24"/>
        </w:rPr>
        <w:fldChar w:fldCharType="end"/>
      </w:r>
      <w:r w:rsidRPr="00356BD5">
        <w:rPr>
          <w:rFonts w:cs="Times New Roman"/>
          <w:iCs/>
          <w:szCs w:val="24"/>
        </w:rPr>
        <w:t>). We found a significant interaction between sentinel behaviour and generalized environment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-0.274, SE = 0.135, t = -2.024, p = 0.043; </w:t>
      </w:r>
      <w:r w:rsidRPr="00356BD5">
        <w:rPr>
          <w:rFonts w:cs="Times New Roman"/>
          <w:b/>
          <w:bCs/>
          <w:iCs/>
          <w:szCs w:val="24"/>
        </w:rPr>
        <w:fldChar w:fldCharType="begin"/>
      </w:r>
      <w:r w:rsidRPr="00356BD5">
        <w:rPr>
          <w:rFonts w:cs="Times New Roman"/>
          <w:b/>
          <w:bCs/>
          <w:iCs/>
          <w:szCs w:val="24"/>
        </w:rPr>
        <w:instrText xml:space="preserve"> REF _Ref151137725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3.3</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_Ref151137897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3.2</w:t>
      </w:r>
      <w:r w:rsidRPr="00356BD5">
        <w:rPr>
          <w:rFonts w:cs="Times New Roman"/>
          <w:b/>
          <w:bCs/>
          <w:iCs/>
          <w:szCs w:val="24"/>
        </w:rPr>
        <w:fldChar w:fldCharType="end"/>
      </w:r>
      <w:r w:rsidRPr="00356BD5">
        <w:rPr>
          <w:rFonts w:cs="Times New Roman"/>
          <w:iCs/>
          <w:szCs w:val="24"/>
        </w:rPr>
        <w:t>). Post hoc pairwise t-tests revealed no significant differences in the duration of bouts of alert behaviour.</w:t>
      </w:r>
      <w:r w:rsidR="00700D8A">
        <w:rPr>
          <w:rFonts w:cs="Times New Roman"/>
          <w:iCs/>
          <w:szCs w:val="24"/>
        </w:rPr>
        <w:t xml:space="preserve"> The duration of bouts of alert behaviour were not affected by recurrent, baited sampling (</w:t>
      </w:r>
      <m:oMath>
        <m:acc>
          <m:accPr>
            <m:ctrlPr>
              <w:rPr>
                <w:rFonts w:ascii="Cambria Math" w:hAnsi="Cambria Math" w:cs="Times New Roman"/>
                <w:iCs/>
                <w:szCs w:val="24"/>
              </w:rPr>
            </m:ctrlPr>
          </m:accPr>
          <m:e>
            <m:r>
              <w:rPr>
                <w:rFonts w:ascii="Cambria Math" w:hAnsi="Cambria Math" w:cs="Times New Roman"/>
                <w:szCs w:val="24"/>
              </w:rPr>
              <m:t>β</m:t>
            </m:r>
          </m:e>
        </m:acc>
      </m:oMath>
      <w:r w:rsidR="00700D8A" w:rsidRPr="00356BD5">
        <w:rPr>
          <w:rFonts w:cs="Times New Roman"/>
          <w:iCs/>
          <w:szCs w:val="24"/>
        </w:rPr>
        <w:t xml:space="preserve"> = -0.</w:t>
      </w:r>
      <w:r w:rsidR="00700D8A">
        <w:rPr>
          <w:rFonts w:cs="Times New Roman"/>
          <w:iCs/>
          <w:szCs w:val="24"/>
        </w:rPr>
        <w:t>009</w:t>
      </w:r>
      <w:r w:rsidR="00700D8A" w:rsidRPr="00356BD5">
        <w:rPr>
          <w:rFonts w:cs="Times New Roman"/>
          <w:iCs/>
          <w:szCs w:val="24"/>
        </w:rPr>
        <w:t>, SE = 0.</w:t>
      </w:r>
      <w:r w:rsidR="00700D8A">
        <w:rPr>
          <w:rFonts w:cs="Times New Roman"/>
          <w:iCs/>
          <w:szCs w:val="24"/>
        </w:rPr>
        <w:t>007</w:t>
      </w:r>
      <w:r w:rsidR="00700D8A" w:rsidRPr="00356BD5">
        <w:rPr>
          <w:rFonts w:cs="Times New Roman"/>
          <w:iCs/>
          <w:szCs w:val="24"/>
        </w:rPr>
        <w:t>, t = -</w:t>
      </w:r>
      <w:r w:rsidR="00700D8A">
        <w:rPr>
          <w:rFonts w:cs="Times New Roman"/>
          <w:iCs/>
          <w:szCs w:val="24"/>
        </w:rPr>
        <w:t>1.230</w:t>
      </w:r>
      <w:r w:rsidR="00700D8A" w:rsidRPr="00356BD5">
        <w:rPr>
          <w:rFonts w:cs="Times New Roman"/>
          <w:iCs/>
          <w:szCs w:val="24"/>
        </w:rPr>
        <w:t>, p = 0.</w:t>
      </w:r>
      <w:r w:rsidR="00700D8A">
        <w:rPr>
          <w:rFonts w:cs="Times New Roman"/>
          <w:iCs/>
          <w:szCs w:val="24"/>
        </w:rPr>
        <w:t>198), suggesting little effect of habituation</w:t>
      </w:r>
      <w:r w:rsidR="00FA16B7">
        <w:rPr>
          <w:rFonts w:cs="Times New Roman"/>
          <w:iCs/>
          <w:szCs w:val="24"/>
        </w:rPr>
        <w:t xml:space="preserve"> on the alertness of individuals in the recurrent sampling location.</w:t>
      </w:r>
    </w:p>
    <w:p w14:paraId="19758B89" w14:textId="77777777" w:rsidR="007D6254" w:rsidRPr="0019114E" w:rsidRDefault="007D6254" w:rsidP="007D6254">
      <w:pPr>
        <w:pStyle w:val="SectionSubtitle"/>
        <w:rPr>
          <w:rFonts w:cs="Times New Roman"/>
        </w:rPr>
      </w:pPr>
      <w:bookmarkStart w:id="119" w:name="_Toc162204968"/>
      <w:bookmarkStart w:id="120" w:name="_Toc162794613"/>
      <w:bookmarkStart w:id="121" w:name="_Toc174089137"/>
      <w:r w:rsidRPr="0019114E">
        <w:rPr>
          <w:rFonts w:cs="Times New Roman"/>
        </w:rPr>
        <w:lastRenderedPageBreak/>
        <w:t>Foraging rate</w:t>
      </w:r>
      <w:bookmarkEnd w:id="119"/>
      <w:bookmarkEnd w:id="120"/>
      <w:bookmarkEnd w:id="121"/>
    </w:p>
    <w:p w14:paraId="4D76BCA4" w14:textId="45945195" w:rsidR="007D6254" w:rsidRPr="00356BD5" w:rsidRDefault="007D6254" w:rsidP="007D6254">
      <w:pPr>
        <w:spacing w:after="240" w:line="480" w:lineRule="auto"/>
        <w:rPr>
          <w:rFonts w:cs="Times New Roman"/>
          <w:iCs/>
          <w:szCs w:val="24"/>
        </w:rPr>
      </w:pPr>
      <w:r w:rsidRPr="00356BD5">
        <w:rPr>
          <w:rFonts w:cs="Times New Roman"/>
          <w:iCs/>
          <w:szCs w:val="24"/>
        </w:rPr>
        <w:t xml:space="preserve">Neither the presence of a sentinel, the generalized environment, nor group size had a significant effect on the peck rate of foragers (p &gt; 0.233; </w:t>
      </w:r>
      <w:r w:rsidRPr="00356BD5">
        <w:rPr>
          <w:rFonts w:cs="Times New Roman"/>
          <w:b/>
          <w:bCs/>
          <w:iCs/>
          <w:szCs w:val="24"/>
        </w:rPr>
        <w:fldChar w:fldCharType="begin"/>
      </w:r>
      <w:r w:rsidRPr="00356BD5">
        <w:rPr>
          <w:rFonts w:cs="Times New Roman"/>
          <w:b/>
          <w:bCs/>
          <w:iCs/>
          <w:szCs w:val="24"/>
        </w:rPr>
        <w:instrText xml:space="preserve"> REF _Ref169247355 \h  \* MERGEFORMAT </w:instrText>
      </w:r>
      <w:r w:rsidRPr="00356BD5">
        <w:rPr>
          <w:rFonts w:cs="Times New Roman"/>
          <w:b/>
          <w:bCs/>
          <w:iCs/>
          <w:szCs w:val="24"/>
        </w:rPr>
      </w:r>
      <w:r w:rsidRPr="00356BD5">
        <w:rPr>
          <w:rFonts w:cs="Times New Roman"/>
          <w:b/>
          <w:bCs/>
          <w:iCs/>
          <w:szCs w:val="24"/>
        </w:rPr>
        <w:fldChar w:fldCharType="separate"/>
      </w:r>
      <w:r w:rsidR="00F803F1" w:rsidRPr="00F803F1">
        <w:t>Figure S6</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_Ref151144753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3.3</w:t>
      </w:r>
      <w:r w:rsidRPr="00356BD5">
        <w:rPr>
          <w:rFonts w:cs="Times New Roman"/>
          <w:b/>
          <w:bCs/>
          <w:iCs/>
          <w:szCs w:val="24"/>
        </w:rPr>
        <w:fldChar w:fldCharType="end"/>
      </w:r>
      <w:r w:rsidRPr="00356BD5">
        <w:rPr>
          <w:rFonts w:cs="Times New Roman"/>
          <w:iCs/>
          <w:szCs w:val="24"/>
        </w:rPr>
        <w:t>). Foragers increased their peck rate in the presence of bait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13.990, t = 2.231, p = 0.020; </w:t>
      </w:r>
      <w:r w:rsidRPr="00356BD5">
        <w:rPr>
          <w:rFonts w:cs="Times New Roman"/>
          <w:b/>
          <w:bCs/>
          <w:iCs/>
          <w:szCs w:val="24"/>
        </w:rPr>
        <w:fldChar w:fldCharType="begin"/>
      </w:r>
      <w:r w:rsidRPr="00356BD5">
        <w:rPr>
          <w:rFonts w:cs="Times New Roman"/>
          <w:b/>
          <w:bCs/>
          <w:iCs/>
          <w:szCs w:val="24"/>
        </w:rPr>
        <w:instrText xml:space="preserve"> REF _Ref171688226 \h  \* MERGEFORMAT </w:instrText>
      </w:r>
      <w:r w:rsidRPr="00356BD5">
        <w:rPr>
          <w:rFonts w:cs="Times New Roman"/>
          <w:b/>
          <w:bCs/>
          <w:iCs/>
          <w:szCs w:val="24"/>
        </w:rPr>
      </w:r>
      <w:r w:rsidRPr="00356BD5">
        <w:rPr>
          <w:rFonts w:cs="Times New Roman"/>
          <w:b/>
          <w:bCs/>
          <w:iCs/>
          <w:szCs w:val="24"/>
        </w:rPr>
        <w:fldChar w:fldCharType="separate"/>
      </w:r>
      <w:r w:rsidR="00F803F1" w:rsidRPr="00F803F1">
        <w:t>Figure S7</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_Ref151144753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3.3</w:t>
      </w:r>
      <w:r w:rsidRPr="00356BD5">
        <w:rPr>
          <w:rFonts w:cs="Times New Roman"/>
          <w:b/>
          <w:bCs/>
          <w:iCs/>
          <w:szCs w:val="24"/>
        </w:rPr>
        <w:fldChar w:fldCharType="end"/>
      </w:r>
      <w:r w:rsidRPr="00356BD5">
        <w:rPr>
          <w:rFonts w:cs="Times New Roman"/>
          <w:iCs/>
          <w:szCs w:val="24"/>
        </w:rPr>
        <w:t>). Peck rate increased significantly with disturbance frequency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5.290, t = 2.312, p = 0.021; </w:t>
      </w:r>
      <w:r w:rsidRPr="00356BD5">
        <w:rPr>
          <w:rFonts w:cs="Times New Roman"/>
          <w:b/>
          <w:bCs/>
          <w:iCs/>
          <w:szCs w:val="24"/>
        </w:rPr>
        <w:fldChar w:fldCharType="begin"/>
      </w:r>
      <w:r w:rsidRPr="00356BD5">
        <w:rPr>
          <w:rFonts w:cs="Times New Roman"/>
          <w:b/>
          <w:bCs/>
          <w:iCs/>
          <w:szCs w:val="24"/>
        </w:rPr>
        <w:instrText xml:space="preserve"> REF _Ref151145969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3.4</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_Ref151144753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3.3</w:t>
      </w:r>
      <w:r w:rsidRPr="00356BD5">
        <w:rPr>
          <w:rFonts w:cs="Times New Roman"/>
          <w:b/>
          <w:bCs/>
          <w:iCs/>
          <w:szCs w:val="24"/>
        </w:rPr>
        <w:fldChar w:fldCharType="end"/>
      </w:r>
      <w:r w:rsidRPr="00356BD5">
        <w:rPr>
          <w:rFonts w:cs="Times New Roman"/>
          <w:iCs/>
          <w:szCs w:val="24"/>
        </w:rPr>
        <w:t>). We found a significant interaction between generalized environment and disturbance frequency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16.150, t = 3.046, p = 0.002; </w:t>
      </w:r>
      <w:r w:rsidRPr="00356BD5">
        <w:rPr>
          <w:rFonts w:cs="Times New Roman"/>
          <w:b/>
          <w:bCs/>
          <w:iCs/>
          <w:szCs w:val="24"/>
        </w:rPr>
        <w:fldChar w:fldCharType="begin"/>
      </w:r>
      <w:r w:rsidRPr="00356BD5">
        <w:rPr>
          <w:rFonts w:cs="Times New Roman"/>
          <w:b/>
          <w:bCs/>
          <w:iCs/>
          <w:szCs w:val="24"/>
        </w:rPr>
        <w:instrText xml:space="preserve"> REF _Ref151145969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3.4</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_Ref151144753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3.3</w:t>
      </w:r>
      <w:r w:rsidRPr="00356BD5">
        <w:rPr>
          <w:rFonts w:cs="Times New Roman"/>
          <w:b/>
          <w:bCs/>
          <w:iCs/>
          <w:szCs w:val="24"/>
        </w:rPr>
        <w:fldChar w:fldCharType="end"/>
      </w:r>
      <w:r w:rsidRPr="00356BD5">
        <w:rPr>
          <w:rFonts w:cs="Times New Roman"/>
          <w:iCs/>
          <w:szCs w:val="24"/>
        </w:rPr>
        <w:t>).</w:t>
      </w:r>
    </w:p>
    <w:p w14:paraId="5F2FD06B" w14:textId="77777777" w:rsidR="007D6254" w:rsidRPr="0019114E" w:rsidRDefault="007D6254" w:rsidP="007D6254">
      <w:pPr>
        <w:pStyle w:val="SectionSubtitle"/>
        <w:rPr>
          <w:rFonts w:cs="Times New Roman"/>
        </w:rPr>
      </w:pPr>
      <w:bookmarkStart w:id="122" w:name="_Toc162204969"/>
      <w:bookmarkStart w:id="123" w:name="_Toc162794614"/>
      <w:bookmarkStart w:id="124" w:name="_Toc174089138"/>
      <w:r w:rsidRPr="0019114E">
        <w:rPr>
          <w:rFonts w:cs="Times New Roman"/>
        </w:rPr>
        <w:t>Transition analysis</w:t>
      </w:r>
      <w:bookmarkEnd w:id="122"/>
      <w:bookmarkEnd w:id="123"/>
      <w:bookmarkEnd w:id="124"/>
    </w:p>
    <w:p w14:paraId="485B87D7" w14:textId="7FFADA04" w:rsidR="007D6254" w:rsidRPr="00356BD5" w:rsidRDefault="007D6254" w:rsidP="007D6254">
      <w:pPr>
        <w:spacing w:after="240" w:line="480" w:lineRule="auto"/>
        <w:rPr>
          <w:rFonts w:cs="Times New Roman"/>
          <w:iCs/>
          <w:szCs w:val="24"/>
        </w:rPr>
        <w:sectPr w:rsidR="007D6254" w:rsidRPr="00356BD5" w:rsidSect="007D6254">
          <w:pgSz w:w="12240" w:h="15840"/>
          <w:pgMar w:top="1440" w:right="1440" w:bottom="1440" w:left="1440" w:header="720" w:footer="720" w:gutter="0"/>
          <w:cols w:space="720"/>
        </w:sectPr>
      </w:pPr>
      <w:r w:rsidRPr="00356BD5">
        <w:rPr>
          <w:rFonts w:cs="Times New Roman"/>
          <w:iCs/>
          <w:szCs w:val="24"/>
        </w:rPr>
        <w:t xml:space="preserve">The number of transitions from foraging to alert behaviour was significantly higher in green areas (IRR = 0.421, SE = 0.157, z = -1.355, p = 0.020; </w:t>
      </w:r>
      <w:r w:rsidRPr="00356BD5">
        <w:rPr>
          <w:rFonts w:cs="Times New Roman"/>
          <w:b/>
          <w:bCs/>
          <w:iCs/>
          <w:szCs w:val="24"/>
        </w:rPr>
        <w:fldChar w:fldCharType="begin"/>
      </w:r>
      <w:r w:rsidRPr="00356BD5">
        <w:rPr>
          <w:rFonts w:cs="Times New Roman"/>
          <w:b/>
          <w:bCs/>
          <w:iCs/>
          <w:szCs w:val="24"/>
        </w:rPr>
        <w:instrText xml:space="preserve"> REF _Ref151148768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3.5</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_Ref151148773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3.4</w:t>
      </w:r>
      <w:r w:rsidRPr="00356BD5">
        <w:rPr>
          <w:rFonts w:cs="Times New Roman"/>
          <w:b/>
          <w:bCs/>
          <w:iCs/>
          <w:szCs w:val="24"/>
        </w:rPr>
        <w:fldChar w:fldCharType="end"/>
      </w:r>
      <w:r w:rsidRPr="00356BD5">
        <w:rPr>
          <w:rFonts w:cs="Times New Roman"/>
          <w:iCs/>
          <w:szCs w:val="24"/>
        </w:rPr>
        <w:t xml:space="preserve">), and when disturbances were more frequent (IRR = 0.728, SE = 0.109, z = -2.130, p = 0.033; </w:t>
      </w:r>
      <w:r w:rsidRPr="00356BD5">
        <w:rPr>
          <w:rFonts w:cs="Times New Roman"/>
          <w:b/>
          <w:bCs/>
          <w:iCs/>
          <w:szCs w:val="24"/>
        </w:rPr>
        <w:fldChar w:fldCharType="begin"/>
      </w:r>
      <w:r w:rsidRPr="00356BD5">
        <w:rPr>
          <w:rFonts w:cs="Times New Roman"/>
          <w:b/>
          <w:bCs/>
          <w:iCs/>
          <w:szCs w:val="24"/>
        </w:rPr>
        <w:instrText xml:space="preserve"> REF _Ref151150285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3.6</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_Ref151148773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3.4</w:t>
      </w:r>
      <w:r w:rsidRPr="00356BD5">
        <w:rPr>
          <w:rFonts w:cs="Times New Roman"/>
          <w:b/>
          <w:bCs/>
          <w:iCs/>
          <w:szCs w:val="24"/>
        </w:rPr>
        <w:fldChar w:fldCharType="end"/>
      </w:r>
      <w:r w:rsidRPr="00356BD5">
        <w:rPr>
          <w:rFonts w:cs="Times New Roman"/>
          <w:iCs/>
          <w:szCs w:val="24"/>
        </w:rPr>
        <w:t xml:space="preserve">). We found a significant interaction between generalized environment and sentinel presence (IRR = 5.021, SE = 2.457, z = 3.298, p = 0.001; </w:t>
      </w:r>
      <w:r w:rsidRPr="00356BD5">
        <w:rPr>
          <w:rFonts w:cs="Times New Roman"/>
          <w:b/>
          <w:bCs/>
          <w:iCs/>
          <w:szCs w:val="24"/>
        </w:rPr>
        <w:fldChar w:fldCharType="begin"/>
      </w:r>
      <w:r w:rsidRPr="00356BD5">
        <w:rPr>
          <w:rFonts w:cs="Times New Roman"/>
          <w:b/>
          <w:bCs/>
          <w:iCs/>
          <w:szCs w:val="24"/>
        </w:rPr>
        <w:instrText xml:space="preserve"> REF _Ref151148768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3.5</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_Ref151148773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3.4</w:t>
      </w:r>
      <w:r w:rsidRPr="00356BD5">
        <w:rPr>
          <w:rFonts w:cs="Times New Roman"/>
          <w:b/>
          <w:bCs/>
          <w:iCs/>
          <w:szCs w:val="24"/>
        </w:rPr>
        <w:fldChar w:fldCharType="end"/>
      </w:r>
      <w:r w:rsidRPr="00356BD5">
        <w:rPr>
          <w:rFonts w:cs="Times New Roman"/>
          <w:iCs/>
          <w:szCs w:val="24"/>
        </w:rPr>
        <w:t xml:space="preserve">). The number of transitions from foraging to pecking was significantly higher in the presence of bait (IRR = 1.710, SE = 0.384, z = 2.386, p = 0.017; </w:t>
      </w:r>
      <w:r w:rsidRPr="00356BD5">
        <w:rPr>
          <w:rFonts w:cs="Times New Roman"/>
          <w:b/>
          <w:bCs/>
          <w:iCs/>
          <w:szCs w:val="24"/>
        </w:rPr>
        <w:fldChar w:fldCharType="begin"/>
      </w:r>
      <w:r w:rsidRPr="00356BD5">
        <w:rPr>
          <w:rFonts w:cs="Times New Roman"/>
          <w:b/>
          <w:bCs/>
          <w:iCs/>
          <w:szCs w:val="24"/>
        </w:rPr>
        <w:instrText xml:space="preserve"> REF _Ref171687935 \h  \* MERGEFORMAT </w:instrText>
      </w:r>
      <w:r w:rsidRPr="00356BD5">
        <w:rPr>
          <w:rFonts w:cs="Times New Roman"/>
          <w:b/>
          <w:bCs/>
          <w:iCs/>
          <w:szCs w:val="24"/>
        </w:rPr>
      </w:r>
      <w:r w:rsidRPr="00356BD5">
        <w:rPr>
          <w:rFonts w:cs="Times New Roman"/>
          <w:b/>
          <w:bCs/>
          <w:iCs/>
          <w:szCs w:val="24"/>
        </w:rPr>
        <w:fldChar w:fldCharType="separate"/>
      </w:r>
      <w:r w:rsidR="00F803F1" w:rsidRPr="00F803F1">
        <w:t>Figure S8</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_Ref151148773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3.4</w:t>
      </w:r>
      <w:r w:rsidRPr="00356BD5">
        <w:rPr>
          <w:rFonts w:cs="Times New Roman"/>
          <w:b/>
          <w:bCs/>
          <w:iCs/>
          <w:szCs w:val="24"/>
        </w:rPr>
        <w:fldChar w:fldCharType="end"/>
      </w:r>
      <w:r w:rsidRPr="00356BD5">
        <w:rPr>
          <w:rFonts w:cs="Times New Roman"/>
          <w:iCs/>
          <w:szCs w:val="24"/>
        </w:rPr>
        <w:t xml:space="preserve">). Sentinel presence, generalized environment, disturbance frequency, or the interaction between sentinel presence and generalized environment did not affect the number of transitions from foraging to pecking (p-value &gt; 0.385; </w:t>
      </w:r>
      <w:r w:rsidRPr="00356BD5">
        <w:rPr>
          <w:rFonts w:cs="Times New Roman"/>
          <w:b/>
          <w:bCs/>
          <w:iCs/>
          <w:szCs w:val="24"/>
        </w:rPr>
        <w:fldChar w:fldCharType="begin"/>
      </w:r>
      <w:r w:rsidRPr="00356BD5">
        <w:rPr>
          <w:rFonts w:cs="Times New Roman"/>
          <w:b/>
          <w:bCs/>
          <w:iCs/>
          <w:szCs w:val="24"/>
        </w:rPr>
        <w:instrText xml:space="preserve"> REF _Ref151148773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3.4</w:t>
      </w:r>
      <w:r w:rsidRPr="00356BD5">
        <w:rPr>
          <w:rFonts w:cs="Times New Roman"/>
          <w:b/>
          <w:bCs/>
          <w:iCs/>
          <w:szCs w:val="24"/>
        </w:rPr>
        <w:fldChar w:fldCharType="end"/>
      </w:r>
      <w:r w:rsidRPr="00356BD5">
        <w:rPr>
          <w:rFonts w:cs="Times New Roman"/>
          <w:iCs/>
          <w:szCs w:val="24"/>
        </w:rPr>
        <w:t xml:space="preserve">). The number of transitions from pecking to alert behaviour was also significantly higher in the presence of bait (IRR = 2.204, SE = 0.538, z = 3.238, p = 0.001; </w:t>
      </w:r>
      <w:r w:rsidRPr="00356BD5">
        <w:rPr>
          <w:rFonts w:cs="Times New Roman"/>
          <w:b/>
          <w:bCs/>
          <w:iCs/>
          <w:szCs w:val="24"/>
        </w:rPr>
        <w:fldChar w:fldCharType="begin"/>
      </w:r>
      <w:r w:rsidRPr="00356BD5">
        <w:rPr>
          <w:rFonts w:cs="Times New Roman"/>
          <w:b/>
          <w:bCs/>
          <w:iCs/>
          <w:szCs w:val="24"/>
        </w:rPr>
        <w:instrText xml:space="preserve"> REF _Ref171687935 \h  \* MERGEFORMAT </w:instrText>
      </w:r>
      <w:r w:rsidRPr="00356BD5">
        <w:rPr>
          <w:rFonts w:cs="Times New Roman"/>
          <w:b/>
          <w:bCs/>
          <w:iCs/>
          <w:szCs w:val="24"/>
        </w:rPr>
      </w:r>
      <w:r w:rsidRPr="00356BD5">
        <w:rPr>
          <w:rFonts w:cs="Times New Roman"/>
          <w:b/>
          <w:bCs/>
          <w:iCs/>
          <w:szCs w:val="24"/>
        </w:rPr>
        <w:fldChar w:fldCharType="separate"/>
      </w:r>
      <w:r w:rsidR="00F803F1" w:rsidRPr="00F803F1">
        <w:t>Figure S8</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_Ref151148773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3.4</w:t>
      </w:r>
      <w:r w:rsidRPr="00356BD5">
        <w:rPr>
          <w:rFonts w:cs="Times New Roman"/>
          <w:b/>
          <w:bCs/>
          <w:iCs/>
          <w:szCs w:val="24"/>
        </w:rPr>
        <w:fldChar w:fldCharType="end"/>
      </w:r>
      <w:r w:rsidRPr="00356BD5">
        <w:rPr>
          <w:rFonts w:cs="Times New Roman"/>
          <w:iCs/>
          <w:szCs w:val="24"/>
        </w:rPr>
        <w:t xml:space="preserve">). </w:t>
      </w:r>
    </w:p>
    <w:p w14:paraId="7A771D51" w14:textId="6EE9C14C" w:rsidR="007D6254" w:rsidRPr="00356BD5" w:rsidRDefault="007D6254" w:rsidP="007D6254">
      <w:pPr>
        <w:spacing w:after="240"/>
        <w:rPr>
          <w:rFonts w:cs="Times New Roman"/>
          <w:iCs/>
          <w:szCs w:val="24"/>
        </w:rPr>
      </w:pPr>
      <w:bookmarkStart w:id="125" w:name="_Ref151144753"/>
      <w:bookmarkStart w:id="126" w:name="_Toc176714961"/>
      <w:r w:rsidRPr="00356BD5">
        <w:rPr>
          <w:rFonts w:cs="Times New Roman"/>
          <w:b/>
          <w:bCs/>
          <w:szCs w:val="24"/>
        </w:rPr>
        <w:lastRenderedPageBreak/>
        <w:t xml:space="preserve">Table </w:t>
      </w:r>
      <w:r w:rsidRPr="00356BD5">
        <w:rPr>
          <w:rFonts w:cs="Times New Roman"/>
          <w:b/>
          <w:bCs/>
          <w:szCs w:val="24"/>
        </w:rPr>
        <w:fldChar w:fldCharType="begin"/>
      </w:r>
      <w:r w:rsidRPr="00356BD5">
        <w:rPr>
          <w:rFonts w:cs="Times New Roman"/>
          <w:b/>
          <w:bCs/>
          <w:szCs w:val="24"/>
        </w:rPr>
        <w:instrText xml:space="preserve"> STYLEREF 1 \s </w:instrText>
      </w:r>
      <w:r w:rsidRPr="00356BD5">
        <w:rPr>
          <w:rFonts w:cs="Times New Roman"/>
          <w:b/>
          <w:bCs/>
          <w:szCs w:val="24"/>
        </w:rPr>
        <w:fldChar w:fldCharType="separate"/>
      </w:r>
      <w:r w:rsidR="00F803F1">
        <w:rPr>
          <w:rFonts w:cs="Times New Roman"/>
          <w:b/>
          <w:bCs/>
          <w:noProof/>
          <w:szCs w:val="24"/>
        </w:rPr>
        <w:t>3</w:t>
      </w:r>
      <w:r w:rsidRPr="00356BD5">
        <w:rPr>
          <w:rFonts w:cs="Times New Roman"/>
          <w:b/>
          <w:bCs/>
          <w:szCs w:val="24"/>
        </w:rPr>
        <w:fldChar w:fldCharType="end"/>
      </w:r>
      <w:r w:rsidRPr="00356BD5">
        <w:rPr>
          <w:rFonts w:cs="Times New Roman"/>
          <w:b/>
          <w:bCs/>
          <w:szCs w:val="24"/>
        </w:rPr>
        <w:t>.</w:t>
      </w:r>
      <w:r w:rsidRPr="00356BD5">
        <w:rPr>
          <w:rFonts w:cs="Times New Roman"/>
          <w:b/>
          <w:bCs/>
          <w:szCs w:val="24"/>
        </w:rPr>
        <w:fldChar w:fldCharType="begin"/>
      </w:r>
      <w:r w:rsidRPr="00356BD5">
        <w:rPr>
          <w:rFonts w:cs="Times New Roman"/>
          <w:b/>
          <w:bCs/>
          <w:szCs w:val="24"/>
        </w:rPr>
        <w:instrText xml:space="preserve"> SEQ Table \* ARABIC \s 1 </w:instrText>
      </w:r>
      <w:r w:rsidRPr="00356BD5">
        <w:rPr>
          <w:rFonts w:cs="Times New Roman"/>
          <w:b/>
          <w:bCs/>
          <w:szCs w:val="24"/>
        </w:rPr>
        <w:fldChar w:fldCharType="separate"/>
      </w:r>
      <w:r w:rsidR="00F803F1">
        <w:rPr>
          <w:rFonts w:cs="Times New Roman"/>
          <w:b/>
          <w:bCs/>
          <w:noProof/>
          <w:szCs w:val="24"/>
        </w:rPr>
        <w:t>3</w:t>
      </w:r>
      <w:r w:rsidRPr="00356BD5">
        <w:rPr>
          <w:rFonts w:cs="Times New Roman"/>
          <w:b/>
          <w:bCs/>
          <w:szCs w:val="24"/>
        </w:rPr>
        <w:fldChar w:fldCharType="end"/>
      </w:r>
      <w:bookmarkEnd w:id="125"/>
      <w:r w:rsidRPr="00356BD5">
        <w:rPr>
          <w:rFonts w:cs="Times New Roman"/>
          <w:b/>
          <w:bCs/>
          <w:szCs w:val="24"/>
        </w:rPr>
        <w:t>:</w:t>
      </w:r>
      <w:r w:rsidRPr="00356BD5">
        <w:rPr>
          <w:rFonts w:cs="Times New Roman"/>
          <w:iCs/>
          <w:szCs w:val="24"/>
        </w:rPr>
        <w:t xml:space="preserve"> Result of the linear mixed model fit to peck rate.</w:t>
      </w:r>
      <w:bookmarkEnd w:id="126"/>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9"/>
        <w:gridCol w:w="2710"/>
        <w:gridCol w:w="2633"/>
        <w:gridCol w:w="2638"/>
      </w:tblGrid>
      <w:tr w:rsidR="007D6254" w:rsidRPr="00356BD5" w14:paraId="42AB17C7" w14:textId="77777777" w:rsidTr="0017490D">
        <w:tc>
          <w:tcPr>
            <w:tcW w:w="3597" w:type="dxa"/>
            <w:tcBorders>
              <w:bottom w:val="double" w:sz="4" w:space="0" w:color="auto"/>
            </w:tcBorders>
          </w:tcPr>
          <w:p w14:paraId="46ACA0F0"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Predictors</w:t>
            </w:r>
          </w:p>
        </w:tc>
        <w:tc>
          <w:tcPr>
            <w:tcW w:w="3597" w:type="dxa"/>
            <w:tcBorders>
              <w:bottom w:val="double" w:sz="4" w:space="0" w:color="auto"/>
            </w:tcBorders>
          </w:tcPr>
          <w:p w14:paraId="67A70268"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Estimates</w:t>
            </w:r>
          </w:p>
        </w:tc>
        <w:tc>
          <w:tcPr>
            <w:tcW w:w="3598" w:type="dxa"/>
            <w:tcBorders>
              <w:bottom w:val="double" w:sz="4" w:space="0" w:color="auto"/>
            </w:tcBorders>
          </w:tcPr>
          <w:p w14:paraId="0D144D37"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Std. Error</w:t>
            </w:r>
          </w:p>
        </w:tc>
        <w:tc>
          <w:tcPr>
            <w:tcW w:w="3598" w:type="dxa"/>
            <w:tcBorders>
              <w:bottom w:val="double" w:sz="4" w:space="0" w:color="auto"/>
            </w:tcBorders>
          </w:tcPr>
          <w:p w14:paraId="5EE2ED01"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p</w:t>
            </w:r>
          </w:p>
        </w:tc>
      </w:tr>
      <w:tr w:rsidR="007D6254" w:rsidRPr="00356BD5" w14:paraId="320582ED" w14:textId="77777777" w:rsidTr="0017490D">
        <w:tc>
          <w:tcPr>
            <w:tcW w:w="3597" w:type="dxa"/>
            <w:tcBorders>
              <w:top w:val="double" w:sz="4" w:space="0" w:color="auto"/>
            </w:tcBorders>
          </w:tcPr>
          <w:p w14:paraId="38BC1405"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Intercept</w:t>
            </w:r>
          </w:p>
        </w:tc>
        <w:tc>
          <w:tcPr>
            <w:tcW w:w="3597" w:type="dxa"/>
            <w:tcBorders>
              <w:top w:val="double" w:sz="4" w:space="0" w:color="auto"/>
            </w:tcBorders>
          </w:tcPr>
          <w:p w14:paraId="2258DEC8"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54.3410</w:t>
            </w:r>
          </w:p>
        </w:tc>
        <w:tc>
          <w:tcPr>
            <w:tcW w:w="3598" w:type="dxa"/>
            <w:tcBorders>
              <w:top w:val="double" w:sz="4" w:space="0" w:color="auto"/>
            </w:tcBorders>
          </w:tcPr>
          <w:p w14:paraId="466765C3"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7.5358</w:t>
            </w:r>
          </w:p>
        </w:tc>
        <w:tc>
          <w:tcPr>
            <w:tcW w:w="3598" w:type="dxa"/>
            <w:tcBorders>
              <w:top w:val="double" w:sz="4" w:space="0" w:color="auto"/>
            </w:tcBorders>
          </w:tcPr>
          <w:p w14:paraId="07B7D225"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&lt;0.001</w:t>
            </w:r>
          </w:p>
        </w:tc>
      </w:tr>
      <w:tr w:rsidR="007D6254" w:rsidRPr="00356BD5" w14:paraId="57CD621F" w14:textId="77777777" w:rsidTr="0017490D">
        <w:tc>
          <w:tcPr>
            <w:tcW w:w="3597" w:type="dxa"/>
          </w:tcPr>
          <w:p w14:paraId="187C7B64"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Sentinel Presence</w:t>
            </w:r>
          </w:p>
        </w:tc>
        <w:tc>
          <w:tcPr>
            <w:tcW w:w="3597" w:type="dxa"/>
          </w:tcPr>
          <w:p w14:paraId="7A967521"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-0.8275</w:t>
            </w:r>
          </w:p>
        </w:tc>
        <w:tc>
          <w:tcPr>
            <w:tcW w:w="3598" w:type="dxa"/>
          </w:tcPr>
          <w:p w14:paraId="79186FF7"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6.4243</w:t>
            </w:r>
          </w:p>
        </w:tc>
        <w:tc>
          <w:tcPr>
            <w:tcW w:w="3598" w:type="dxa"/>
          </w:tcPr>
          <w:p w14:paraId="398C5609"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0.898</w:t>
            </w:r>
          </w:p>
        </w:tc>
      </w:tr>
      <w:tr w:rsidR="007D6254" w:rsidRPr="00356BD5" w14:paraId="61086087" w14:textId="77777777" w:rsidTr="0017490D">
        <w:tc>
          <w:tcPr>
            <w:tcW w:w="3597" w:type="dxa"/>
          </w:tcPr>
          <w:p w14:paraId="7D3A2AB5"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Generalized Environment</w:t>
            </w:r>
          </w:p>
        </w:tc>
        <w:tc>
          <w:tcPr>
            <w:tcW w:w="3597" w:type="dxa"/>
          </w:tcPr>
          <w:p w14:paraId="3B854DBA"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-2.7678</w:t>
            </w:r>
          </w:p>
        </w:tc>
        <w:tc>
          <w:tcPr>
            <w:tcW w:w="3598" w:type="dxa"/>
          </w:tcPr>
          <w:p w14:paraId="0403A8A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7.2437</w:t>
            </w:r>
          </w:p>
        </w:tc>
        <w:tc>
          <w:tcPr>
            <w:tcW w:w="3598" w:type="dxa"/>
          </w:tcPr>
          <w:p w14:paraId="1B6A88A2"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0.702</w:t>
            </w:r>
          </w:p>
        </w:tc>
      </w:tr>
      <w:tr w:rsidR="007D6254" w:rsidRPr="00356BD5" w14:paraId="39D66717" w14:textId="77777777" w:rsidTr="0017490D">
        <w:tc>
          <w:tcPr>
            <w:tcW w:w="3597" w:type="dxa"/>
          </w:tcPr>
          <w:p w14:paraId="196C054B"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Disturbance Frequency</w:t>
            </w:r>
          </w:p>
        </w:tc>
        <w:tc>
          <w:tcPr>
            <w:tcW w:w="3597" w:type="dxa"/>
          </w:tcPr>
          <w:p w14:paraId="6013D773"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5.2900</w:t>
            </w:r>
          </w:p>
        </w:tc>
        <w:tc>
          <w:tcPr>
            <w:tcW w:w="3598" w:type="dxa"/>
          </w:tcPr>
          <w:p w14:paraId="743D425F"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2.2877</w:t>
            </w:r>
          </w:p>
        </w:tc>
        <w:tc>
          <w:tcPr>
            <w:tcW w:w="3598" w:type="dxa"/>
          </w:tcPr>
          <w:p w14:paraId="6D28306B"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0.021</w:t>
            </w:r>
          </w:p>
        </w:tc>
      </w:tr>
      <w:tr w:rsidR="007D6254" w:rsidRPr="00356BD5" w14:paraId="0B0CF134" w14:textId="77777777" w:rsidTr="0017490D">
        <w:tc>
          <w:tcPr>
            <w:tcW w:w="3597" w:type="dxa"/>
          </w:tcPr>
          <w:p w14:paraId="713DBEAF"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Group Size</w:t>
            </w:r>
          </w:p>
        </w:tc>
        <w:tc>
          <w:tcPr>
            <w:tcW w:w="3597" w:type="dxa"/>
          </w:tcPr>
          <w:p w14:paraId="68C93DE7"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-6.8477</w:t>
            </w:r>
          </w:p>
        </w:tc>
        <w:tc>
          <w:tcPr>
            <w:tcW w:w="3598" w:type="dxa"/>
          </w:tcPr>
          <w:p w14:paraId="0B58AA5A"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5.7369</w:t>
            </w:r>
          </w:p>
        </w:tc>
        <w:tc>
          <w:tcPr>
            <w:tcW w:w="3598" w:type="dxa"/>
          </w:tcPr>
          <w:p w14:paraId="638BF398"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0.233</w:t>
            </w:r>
          </w:p>
        </w:tc>
      </w:tr>
      <w:tr w:rsidR="007D6254" w:rsidRPr="00356BD5" w14:paraId="1CA7B17B" w14:textId="77777777" w:rsidTr="0017490D">
        <w:tc>
          <w:tcPr>
            <w:tcW w:w="3597" w:type="dxa"/>
          </w:tcPr>
          <w:p w14:paraId="0A8E0959"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Bait Presence</w:t>
            </w:r>
          </w:p>
        </w:tc>
        <w:tc>
          <w:tcPr>
            <w:tcW w:w="3597" w:type="dxa"/>
          </w:tcPr>
          <w:p w14:paraId="06094A51"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13.9915</w:t>
            </w:r>
          </w:p>
        </w:tc>
        <w:tc>
          <w:tcPr>
            <w:tcW w:w="3598" w:type="dxa"/>
          </w:tcPr>
          <w:p w14:paraId="2D74B4A2"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6.0294</w:t>
            </w:r>
          </w:p>
        </w:tc>
        <w:tc>
          <w:tcPr>
            <w:tcW w:w="3598" w:type="dxa"/>
          </w:tcPr>
          <w:p w14:paraId="71426EF5"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0.020</w:t>
            </w:r>
          </w:p>
        </w:tc>
      </w:tr>
      <w:tr w:rsidR="007D6254" w:rsidRPr="00356BD5" w14:paraId="5598009C" w14:textId="77777777" w:rsidTr="0017490D">
        <w:tc>
          <w:tcPr>
            <w:tcW w:w="3597" w:type="dxa"/>
          </w:tcPr>
          <w:p w14:paraId="6850748D"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Sentinel Presence: Generalized Environment</w:t>
            </w:r>
          </w:p>
        </w:tc>
        <w:tc>
          <w:tcPr>
            <w:tcW w:w="3597" w:type="dxa"/>
          </w:tcPr>
          <w:p w14:paraId="71944041"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-13.1026</w:t>
            </w:r>
          </w:p>
        </w:tc>
        <w:tc>
          <w:tcPr>
            <w:tcW w:w="3598" w:type="dxa"/>
          </w:tcPr>
          <w:p w14:paraId="5F71E131"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9.0853</w:t>
            </w:r>
          </w:p>
        </w:tc>
        <w:tc>
          <w:tcPr>
            <w:tcW w:w="3598" w:type="dxa"/>
          </w:tcPr>
          <w:p w14:paraId="2ED8FE1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0.149</w:t>
            </w:r>
          </w:p>
        </w:tc>
      </w:tr>
      <w:tr w:rsidR="007D6254" w:rsidRPr="00356BD5" w14:paraId="36CE3615" w14:textId="77777777" w:rsidTr="0017490D">
        <w:tc>
          <w:tcPr>
            <w:tcW w:w="3597" w:type="dxa"/>
            <w:tcBorders>
              <w:bottom w:val="double" w:sz="4" w:space="0" w:color="auto"/>
            </w:tcBorders>
          </w:tcPr>
          <w:p w14:paraId="435C351E"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Generalized Environment: Disturbance Frequency</w:t>
            </w:r>
          </w:p>
        </w:tc>
        <w:tc>
          <w:tcPr>
            <w:tcW w:w="3597" w:type="dxa"/>
            <w:tcBorders>
              <w:bottom w:val="double" w:sz="4" w:space="0" w:color="auto"/>
            </w:tcBorders>
          </w:tcPr>
          <w:p w14:paraId="436E8E93"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16.1482</w:t>
            </w:r>
          </w:p>
        </w:tc>
        <w:tc>
          <w:tcPr>
            <w:tcW w:w="3598" w:type="dxa"/>
            <w:tcBorders>
              <w:bottom w:val="double" w:sz="4" w:space="0" w:color="auto"/>
            </w:tcBorders>
          </w:tcPr>
          <w:p w14:paraId="03606C9B"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5.3012</w:t>
            </w:r>
          </w:p>
        </w:tc>
        <w:tc>
          <w:tcPr>
            <w:tcW w:w="3598" w:type="dxa"/>
            <w:tcBorders>
              <w:bottom w:val="double" w:sz="4" w:space="0" w:color="auto"/>
            </w:tcBorders>
          </w:tcPr>
          <w:p w14:paraId="25332990"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0.002</w:t>
            </w:r>
          </w:p>
        </w:tc>
      </w:tr>
      <w:tr w:rsidR="007D6254" w:rsidRPr="00356BD5" w14:paraId="76D4775D" w14:textId="77777777" w:rsidTr="0017490D">
        <w:tc>
          <w:tcPr>
            <w:tcW w:w="7194" w:type="dxa"/>
            <w:gridSpan w:val="2"/>
            <w:tcBorders>
              <w:top w:val="double" w:sz="4" w:space="0" w:color="auto"/>
            </w:tcBorders>
          </w:tcPr>
          <w:p w14:paraId="1FFD8305" w14:textId="77777777" w:rsidR="007D6254" w:rsidRPr="00356BD5" w:rsidRDefault="007D6254" w:rsidP="0017490D">
            <w:pPr>
              <w:spacing w:after="240"/>
              <w:rPr>
                <w:rFonts w:eastAsia="Cambria" w:cs="Times New Roman"/>
                <w:iCs/>
                <w:sz w:val="20"/>
                <w:szCs w:val="20"/>
              </w:rPr>
            </w:pPr>
            <w:r w:rsidRPr="00356BD5">
              <w:rPr>
                <w:rFonts w:eastAsia="Cambria" w:cs="Times New Roman"/>
                <w:b/>
                <w:bCs/>
                <w:iCs/>
                <w:sz w:val="20"/>
                <w:szCs w:val="20"/>
              </w:rPr>
              <w:t>Random Effects</w:t>
            </w:r>
          </w:p>
        </w:tc>
        <w:tc>
          <w:tcPr>
            <w:tcW w:w="3598" w:type="dxa"/>
            <w:tcBorders>
              <w:top w:val="double" w:sz="4" w:space="0" w:color="auto"/>
            </w:tcBorders>
          </w:tcPr>
          <w:p w14:paraId="5B9823EB" w14:textId="77777777" w:rsidR="007D6254" w:rsidRPr="00356BD5" w:rsidRDefault="007D6254" w:rsidP="0017490D">
            <w:pPr>
              <w:spacing w:after="240"/>
              <w:jc w:val="center"/>
              <w:rPr>
                <w:rFonts w:eastAsia="Cambria" w:cs="Times New Roman"/>
                <w:iCs/>
                <w:sz w:val="20"/>
                <w:szCs w:val="20"/>
              </w:rPr>
            </w:pPr>
          </w:p>
        </w:tc>
        <w:tc>
          <w:tcPr>
            <w:tcW w:w="3598" w:type="dxa"/>
            <w:tcBorders>
              <w:top w:val="double" w:sz="4" w:space="0" w:color="auto"/>
            </w:tcBorders>
          </w:tcPr>
          <w:p w14:paraId="76A6C4AF" w14:textId="77777777" w:rsidR="007D6254" w:rsidRPr="00356BD5" w:rsidRDefault="007D6254" w:rsidP="0017490D">
            <w:pPr>
              <w:spacing w:after="240"/>
              <w:jc w:val="center"/>
              <w:rPr>
                <w:rFonts w:eastAsia="Cambria" w:cs="Times New Roman"/>
                <w:iCs/>
                <w:sz w:val="20"/>
                <w:szCs w:val="20"/>
              </w:rPr>
            </w:pPr>
          </w:p>
        </w:tc>
      </w:tr>
      <w:tr w:rsidR="007D6254" w:rsidRPr="00356BD5" w14:paraId="41F455D5" w14:textId="77777777" w:rsidTr="0017490D">
        <w:tc>
          <w:tcPr>
            <w:tcW w:w="3597" w:type="dxa"/>
          </w:tcPr>
          <w:p w14:paraId="4FF42C7C"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sym w:font="Symbol" w:char="F073"/>
            </w:r>
            <w:r w:rsidRPr="00356BD5">
              <w:rPr>
                <w:rFonts w:eastAsia="Cambria" w:cs="Times New Roman"/>
                <w:iCs/>
                <w:sz w:val="20"/>
                <w:szCs w:val="20"/>
                <w:vertAlign w:val="superscript"/>
              </w:rPr>
              <w:t>2</w:t>
            </w:r>
          </w:p>
        </w:tc>
        <w:tc>
          <w:tcPr>
            <w:tcW w:w="3597" w:type="dxa"/>
          </w:tcPr>
          <w:p w14:paraId="655B7B12"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308.60</w:t>
            </w:r>
          </w:p>
        </w:tc>
        <w:tc>
          <w:tcPr>
            <w:tcW w:w="3598" w:type="dxa"/>
          </w:tcPr>
          <w:p w14:paraId="018D3C35" w14:textId="77777777" w:rsidR="007D6254" w:rsidRPr="00356BD5" w:rsidRDefault="007D6254" w:rsidP="0017490D">
            <w:pPr>
              <w:spacing w:after="240"/>
              <w:jc w:val="center"/>
              <w:rPr>
                <w:rFonts w:eastAsia="Cambria" w:cs="Times New Roman"/>
                <w:iCs/>
                <w:sz w:val="20"/>
                <w:szCs w:val="20"/>
              </w:rPr>
            </w:pPr>
          </w:p>
        </w:tc>
        <w:tc>
          <w:tcPr>
            <w:tcW w:w="3598" w:type="dxa"/>
          </w:tcPr>
          <w:p w14:paraId="224B687D" w14:textId="77777777" w:rsidR="007D6254" w:rsidRPr="00356BD5" w:rsidRDefault="007D6254" w:rsidP="0017490D">
            <w:pPr>
              <w:spacing w:after="240"/>
              <w:jc w:val="center"/>
              <w:rPr>
                <w:rFonts w:eastAsia="Cambria" w:cs="Times New Roman"/>
                <w:iCs/>
                <w:sz w:val="20"/>
                <w:szCs w:val="20"/>
              </w:rPr>
            </w:pPr>
          </w:p>
        </w:tc>
      </w:tr>
      <w:tr w:rsidR="007D6254" w:rsidRPr="00356BD5" w14:paraId="3E1CB4C2" w14:textId="77777777" w:rsidTr="0017490D">
        <w:tc>
          <w:tcPr>
            <w:tcW w:w="3597" w:type="dxa"/>
          </w:tcPr>
          <w:p w14:paraId="558DAA3A"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sym w:font="Symbol" w:char="F074"/>
            </w:r>
            <w:r w:rsidRPr="00356BD5">
              <w:rPr>
                <w:rFonts w:eastAsia="Cambria" w:cs="Times New Roman"/>
                <w:iCs/>
                <w:sz w:val="20"/>
                <w:szCs w:val="20"/>
                <w:vertAlign w:val="subscript"/>
              </w:rPr>
              <w:t>00 ID</w:t>
            </w:r>
          </w:p>
        </w:tc>
        <w:tc>
          <w:tcPr>
            <w:tcW w:w="3597" w:type="dxa"/>
          </w:tcPr>
          <w:p w14:paraId="36C84D23"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0.00</w:t>
            </w:r>
          </w:p>
        </w:tc>
        <w:tc>
          <w:tcPr>
            <w:tcW w:w="3598" w:type="dxa"/>
          </w:tcPr>
          <w:p w14:paraId="3D43F7EE" w14:textId="77777777" w:rsidR="007D6254" w:rsidRPr="00356BD5" w:rsidRDefault="007D6254" w:rsidP="0017490D">
            <w:pPr>
              <w:spacing w:after="240"/>
              <w:jc w:val="center"/>
              <w:rPr>
                <w:rFonts w:eastAsia="Cambria" w:cs="Times New Roman"/>
                <w:iCs/>
                <w:sz w:val="20"/>
                <w:szCs w:val="20"/>
              </w:rPr>
            </w:pPr>
          </w:p>
        </w:tc>
        <w:tc>
          <w:tcPr>
            <w:tcW w:w="3598" w:type="dxa"/>
          </w:tcPr>
          <w:p w14:paraId="738B327C" w14:textId="77777777" w:rsidR="007D6254" w:rsidRPr="00356BD5" w:rsidRDefault="007D6254" w:rsidP="0017490D">
            <w:pPr>
              <w:spacing w:after="240"/>
              <w:jc w:val="center"/>
              <w:rPr>
                <w:rFonts w:eastAsia="Cambria" w:cs="Times New Roman"/>
                <w:iCs/>
                <w:sz w:val="20"/>
                <w:szCs w:val="20"/>
              </w:rPr>
            </w:pPr>
          </w:p>
        </w:tc>
      </w:tr>
      <w:tr w:rsidR="007D6254" w:rsidRPr="00356BD5" w14:paraId="032FF761" w14:textId="77777777" w:rsidTr="0017490D">
        <w:tc>
          <w:tcPr>
            <w:tcW w:w="3597" w:type="dxa"/>
          </w:tcPr>
          <w:p w14:paraId="6E4F5E1A"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ICC</w:t>
            </w:r>
          </w:p>
        </w:tc>
        <w:tc>
          <w:tcPr>
            <w:tcW w:w="3597" w:type="dxa"/>
          </w:tcPr>
          <w:p w14:paraId="75D9ED4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0.00</w:t>
            </w:r>
          </w:p>
        </w:tc>
        <w:tc>
          <w:tcPr>
            <w:tcW w:w="3598" w:type="dxa"/>
          </w:tcPr>
          <w:p w14:paraId="44718581" w14:textId="77777777" w:rsidR="007D6254" w:rsidRPr="00356BD5" w:rsidRDefault="007D6254" w:rsidP="0017490D">
            <w:pPr>
              <w:spacing w:after="240"/>
              <w:jc w:val="center"/>
              <w:rPr>
                <w:rFonts w:eastAsia="Cambria" w:cs="Times New Roman"/>
                <w:iCs/>
                <w:sz w:val="20"/>
                <w:szCs w:val="20"/>
              </w:rPr>
            </w:pPr>
          </w:p>
        </w:tc>
        <w:tc>
          <w:tcPr>
            <w:tcW w:w="3598" w:type="dxa"/>
          </w:tcPr>
          <w:p w14:paraId="521B7A4F" w14:textId="77777777" w:rsidR="007D6254" w:rsidRPr="00356BD5" w:rsidRDefault="007D6254" w:rsidP="0017490D">
            <w:pPr>
              <w:spacing w:after="240"/>
              <w:jc w:val="center"/>
              <w:rPr>
                <w:rFonts w:eastAsia="Cambria" w:cs="Times New Roman"/>
                <w:iCs/>
                <w:sz w:val="20"/>
                <w:szCs w:val="20"/>
              </w:rPr>
            </w:pPr>
          </w:p>
        </w:tc>
      </w:tr>
      <w:tr w:rsidR="007D6254" w:rsidRPr="00356BD5" w14:paraId="7163B222" w14:textId="77777777" w:rsidTr="0017490D">
        <w:tc>
          <w:tcPr>
            <w:tcW w:w="3597" w:type="dxa"/>
            <w:tcBorders>
              <w:bottom w:val="double" w:sz="4" w:space="0" w:color="auto"/>
            </w:tcBorders>
          </w:tcPr>
          <w:p w14:paraId="6231ED13" w14:textId="77777777" w:rsidR="007D6254" w:rsidRPr="00356BD5" w:rsidRDefault="007D6254" w:rsidP="0017490D">
            <w:pPr>
              <w:spacing w:after="240"/>
              <w:rPr>
                <w:rFonts w:eastAsia="Cambria" w:cs="Times New Roman"/>
                <w:iCs/>
                <w:sz w:val="20"/>
                <w:szCs w:val="20"/>
                <w:vertAlign w:val="subscript"/>
              </w:rPr>
            </w:pPr>
            <w:r w:rsidRPr="00356BD5">
              <w:rPr>
                <w:rFonts w:eastAsia="Cambria" w:cs="Times New Roman"/>
                <w:iCs/>
                <w:sz w:val="20"/>
                <w:szCs w:val="20"/>
              </w:rPr>
              <w:t>N</w:t>
            </w:r>
            <w:r w:rsidRPr="00356BD5">
              <w:rPr>
                <w:rFonts w:eastAsia="Cambria" w:cs="Times New Roman"/>
                <w:iCs/>
                <w:sz w:val="20"/>
                <w:szCs w:val="20"/>
                <w:vertAlign w:val="subscript"/>
              </w:rPr>
              <w:t>ID</w:t>
            </w:r>
          </w:p>
        </w:tc>
        <w:tc>
          <w:tcPr>
            <w:tcW w:w="3597" w:type="dxa"/>
            <w:tcBorders>
              <w:bottom w:val="double" w:sz="4" w:space="0" w:color="auto"/>
            </w:tcBorders>
          </w:tcPr>
          <w:p w14:paraId="3060CB85"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64</w:t>
            </w:r>
          </w:p>
        </w:tc>
        <w:tc>
          <w:tcPr>
            <w:tcW w:w="3598" w:type="dxa"/>
            <w:tcBorders>
              <w:bottom w:val="double" w:sz="4" w:space="0" w:color="auto"/>
            </w:tcBorders>
          </w:tcPr>
          <w:p w14:paraId="0C6C8117" w14:textId="77777777" w:rsidR="007D6254" w:rsidRPr="00356BD5" w:rsidRDefault="007D6254" w:rsidP="0017490D">
            <w:pPr>
              <w:spacing w:after="240"/>
              <w:jc w:val="center"/>
              <w:rPr>
                <w:rFonts w:eastAsia="Cambria" w:cs="Times New Roman"/>
                <w:iCs/>
                <w:sz w:val="20"/>
                <w:szCs w:val="20"/>
              </w:rPr>
            </w:pPr>
          </w:p>
        </w:tc>
        <w:tc>
          <w:tcPr>
            <w:tcW w:w="3598" w:type="dxa"/>
            <w:tcBorders>
              <w:bottom w:val="double" w:sz="4" w:space="0" w:color="auto"/>
            </w:tcBorders>
          </w:tcPr>
          <w:p w14:paraId="39A105AE" w14:textId="77777777" w:rsidR="007D6254" w:rsidRPr="00356BD5" w:rsidRDefault="007D6254" w:rsidP="0017490D">
            <w:pPr>
              <w:spacing w:after="240"/>
              <w:jc w:val="center"/>
              <w:rPr>
                <w:rFonts w:eastAsia="Cambria" w:cs="Times New Roman"/>
                <w:iCs/>
                <w:sz w:val="20"/>
                <w:szCs w:val="20"/>
              </w:rPr>
            </w:pPr>
          </w:p>
        </w:tc>
      </w:tr>
      <w:tr w:rsidR="007D6254" w:rsidRPr="00356BD5" w14:paraId="1BE3351F" w14:textId="77777777" w:rsidTr="0017490D">
        <w:tc>
          <w:tcPr>
            <w:tcW w:w="3597" w:type="dxa"/>
            <w:tcBorders>
              <w:top w:val="double" w:sz="4" w:space="0" w:color="auto"/>
            </w:tcBorders>
          </w:tcPr>
          <w:p w14:paraId="18B5BEF6"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Observations</w:t>
            </w:r>
          </w:p>
        </w:tc>
        <w:tc>
          <w:tcPr>
            <w:tcW w:w="3597" w:type="dxa"/>
            <w:tcBorders>
              <w:top w:val="double" w:sz="4" w:space="0" w:color="auto"/>
            </w:tcBorders>
          </w:tcPr>
          <w:p w14:paraId="0F6B998B"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79</w:t>
            </w:r>
          </w:p>
        </w:tc>
        <w:tc>
          <w:tcPr>
            <w:tcW w:w="3598" w:type="dxa"/>
            <w:tcBorders>
              <w:top w:val="double" w:sz="4" w:space="0" w:color="auto"/>
            </w:tcBorders>
          </w:tcPr>
          <w:p w14:paraId="2DEE297C" w14:textId="77777777" w:rsidR="007D6254" w:rsidRPr="00356BD5" w:rsidRDefault="007D6254" w:rsidP="0017490D">
            <w:pPr>
              <w:spacing w:after="240"/>
              <w:jc w:val="center"/>
              <w:rPr>
                <w:rFonts w:eastAsia="Cambria" w:cs="Times New Roman"/>
                <w:iCs/>
                <w:sz w:val="20"/>
                <w:szCs w:val="20"/>
              </w:rPr>
            </w:pPr>
          </w:p>
        </w:tc>
        <w:tc>
          <w:tcPr>
            <w:tcW w:w="3598" w:type="dxa"/>
            <w:tcBorders>
              <w:top w:val="double" w:sz="4" w:space="0" w:color="auto"/>
            </w:tcBorders>
          </w:tcPr>
          <w:p w14:paraId="24BA5889" w14:textId="77777777" w:rsidR="007D6254" w:rsidRPr="00356BD5" w:rsidRDefault="007D6254" w:rsidP="0017490D">
            <w:pPr>
              <w:spacing w:after="240"/>
              <w:jc w:val="center"/>
              <w:rPr>
                <w:rFonts w:eastAsia="Cambria" w:cs="Times New Roman"/>
                <w:iCs/>
                <w:sz w:val="20"/>
                <w:szCs w:val="20"/>
              </w:rPr>
            </w:pPr>
          </w:p>
        </w:tc>
      </w:tr>
      <w:tr w:rsidR="007D6254" w:rsidRPr="00356BD5" w14:paraId="4AB006C5" w14:textId="77777777" w:rsidTr="0017490D">
        <w:tc>
          <w:tcPr>
            <w:tcW w:w="3597" w:type="dxa"/>
          </w:tcPr>
          <w:p w14:paraId="7679A653"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Marginal R</w:t>
            </w:r>
            <w:r w:rsidRPr="00356BD5">
              <w:rPr>
                <w:rFonts w:eastAsia="Cambria" w:cs="Times New Roman"/>
                <w:iCs/>
                <w:sz w:val="20"/>
                <w:szCs w:val="20"/>
                <w:vertAlign w:val="superscript"/>
              </w:rPr>
              <w:t>2</w:t>
            </w:r>
            <w:r w:rsidRPr="00356BD5">
              <w:rPr>
                <w:rFonts w:eastAsia="Cambria" w:cs="Times New Roman"/>
                <w:iCs/>
                <w:sz w:val="20"/>
                <w:szCs w:val="20"/>
              </w:rPr>
              <w:t xml:space="preserve"> / Conditional R</w:t>
            </w:r>
            <w:r w:rsidRPr="00356BD5">
              <w:rPr>
                <w:rFonts w:eastAsia="Cambria" w:cs="Times New Roman"/>
                <w:iCs/>
                <w:sz w:val="20"/>
                <w:szCs w:val="20"/>
                <w:vertAlign w:val="superscript"/>
              </w:rPr>
              <w:t>2</w:t>
            </w:r>
          </w:p>
        </w:tc>
        <w:tc>
          <w:tcPr>
            <w:tcW w:w="3597" w:type="dxa"/>
          </w:tcPr>
          <w:p w14:paraId="33EEA39B"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0.395 / 0.395</w:t>
            </w:r>
          </w:p>
        </w:tc>
        <w:tc>
          <w:tcPr>
            <w:tcW w:w="3598" w:type="dxa"/>
          </w:tcPr>
          <w:p w14:paraId="6507490C" w14:textId="77777777" w:rsidR="007D6254" w:rsidRPr="00356BD5" w:rsidRDefault="007D6254" w:rsidP="0017490D">
            <w:pPr>
              <w:spacing w:after="240"/>
              <w:jc w:val="center"/>
              <w:rPr>
                <w:rFonts w:eastAsia="Cambria" w:cs="Times New Roman"/>
                <w:iCs/>
                <w:sz w:val="20"/>
                <w:szCs w:val="20"/>
              </w:rPr>
            </w:pPr>
          </w:p>
        </w:tc>
        <w:tc>
          <w:tcPr>
            <w:tcW w:w="3598" w:type="dxa"/>
          </w:tcPr>
          <w:p w14:paraId="638A4619" w14:textId="77777777" w:rsidR="007D6254" w:rsidRPr="00356BD5" w:rsidRDefault="007D6254" w:rsidP="0017490D">
            <w:pPr>
              <w:spacing w:after="240"/>
              <w:jc w:val="center"/>
              <w:rPr>
                <w:rFonts w:eastAsia="Cambria" w:cs="Times New Roman"/>
                <w:iCs/>
                <w:sz w:val="20"/>
                <w:szCs w:val="20"/>
              </w:rPr>
            </w:pPr>
          </w:p>
        </w:tc>
      </w:tr>
    </w:tbl>
    <w:p w14:paraId="5E009DAA" w14:textId="77777777" w:rsidR="007D6254" w:rsidRPr="00356BD5" w:rsidRDefault="007D6254" w:rsidP="007D6254">
      <w:pPr>
        <w:spacing w:after="240"/>
        <w:rPr>
          <w:rFonts w:cs="Times New Roman"/>
          <w:iCs/>
          <w:szCs w:val="24"/>
        </w:rPr>
      </w:pPr>
    </w:p>
    <w:p w14:paraId="58AD6463" w14:textId="77777777" w:rsidR="007D6254" w:rsidRPr="00356BD5" w:rsidRDefault="007D6254" w:rsidP="007D6254">
      <w:pPr>
        <w:spacing w:before="240"/>
        <w:rPr>
          <w:rFonts w:eastAsia="Times New Roman" w:cs="Times New Roman"/>
          <w:b/>
          <w:bCs/>
          <w:sz w:val="28"/>
          <w:szCs w:val="28"/>
          <w:u w:val="single"/>
        </w:rPr>
        <w:sectPr w:rsidR="007D6254" w:rsidRPr="00356BD5" w:rsidSect="007D6254">
          <w:pgSz w:w="12240" w:h="15840"/>
          <w:pgMar w:top="720" w:right="720" w:bottom="720" w:left="720" w:header="720" w:footer="720" w:gutter="0"/>
          <w:cols w:space="720"/>
          <w:docGrid w:linePitch="299"/>
        </w:sectPr>
      </w:pPr>
    </w:p>
    <w:p w14:paraId="0EF11DCF" w14:textId="77777777" w:rsidR="007D6254" w:rsidRPr="00356BD5" w:rsidRDefault="007D6254" w:rsidP="007D6254">
      <w:pPr>
        <w:spacing w:after="240"/>
        <w:rPr>
          <w:rFonts w:cs="Times New Roman"/>
          <w:iCs/>
          <w:szCs w:val="24"/>
        </w:rPr>
      </w:pPr>
      <w:r w:rsidRPr="00356BD5">
        <w:rPr>
          <w:rFonts w:cs="Times New Roman"/>
          <w:iCs/>
          <w:noProof/>
          <w:szCs w:val="24"/>
        </w:rPr>
        <w:lastRenderedPageBreak/>
        <w:drawing>
          <wp:inline distT="0" distB="0" distL="0" distR="0" wp14:anchorId="172A9C4A" wp14:editId="58BA7456">
            <wp:extent cx="6954327" cy="4972050"/>
            <wp:effectExtent l="0" t="0" r="0" b="0"/>
            <wp:docPr id="1502182531" name="Picture 21" descr="A graph of a number of individua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182531" name="Picture 21" descr="A graph of a number of individuals&#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981608" cy="4991555"/>
                    </a:xfrm>
                    <a:prstGeom prst="rect">
                      <a:avLst/>
                    </a:prstGeom>
                    <a:noFill/>
                    <a:ln>
                      <a:noFill/>
                    </a:ln>
                  </pic:spPr>
                </pic:pic>
              </a:graphicData>
            </a:graphic>
          </wp:inline>
        </w:drawing>
      </w:r>
    </w:p>
    <w:p w14:paraId="53113AA2" w14:textId="3907910A" w:rsidR="007D6254" w:rsidRPr="00356BD5" w:rsidRDefault="007D6254" w:rsidP="007D6254">
      <w:pPr>
        <w:spacing w:after="240"/>
        <w:rPr>
          <w:rFonts w:cs="Times New Roman"/>
          <w:iCs/>
          <w:szCs w:val="24"/>
        </w:rPr>
        <w:sectPr w:rsidR="007D6254" w:rsidRPr="00356BD5" w:rsidSect="007D6254">
          <w:pgSz w:w="12240" w:h="15840"/>
          <w:pgMar w:top="720" w:right="720" w:bottom="720" w:left="720" w:header="720" w:footer="720" w:gutter="0"/>
          <w:cols w:space="720"/>
          <w:docGrid w:linePitch="299"/>
        </w:sectPr>
      </w:pPr>
      <w:bookmarkStart w:id="127" w:name="_Ref151145969"/>
      <w:bookmarkStart w:id="128" w:name="_Toc174089081"/>
      <w:r w:rsidRPr="00356BD5">
        <w:rPr>
          <w:rFonts w:cs="Times New Roman"/>
          <w:b/>
          <w:bCs/>
          <w:szCs w:val="24"/>
        </w:rPr>
        <w:t xml:space="preserve">Figure </w:t>
      </w:r>
      <w:r w:rsidRPr="00356BD5">
        <w:rPr>
          <w:rFonts w:cs="Times New Roman"/>
          <w:b/>
          <w:bCs/>
          <w:szCs w:val="24"/>
        </w:rPr>
        <w:fldChar w:fldCharType="begin"/>
      </w:r>
      <w:r w:rsidRPr="00356BD5">
        <w:rPr>
          <w:rFonts w:cs="Times New Roman"/>
          <w:b/>
          <w:bCs/>
          <w:szCs w:val="24"/>
        </w:rPr>
        <w:instrText xml:space="preserve"> STYLEREF 1 \s </w:instrText>
      </w:r>
      <w:r w:rsidRPr="00356BD5">
        <w:rPr>
          <w:rFonts w:cs="Times New Roman"/>
          <w:b/>
          <w:bCs/>
          <w:szCs w:val="24"/>
        </w:rPr>
        <w:fldChar w:fldCharType="separate"/>
      </w:r>
      <w:r w:rsidR="00F803F1">
        <w:rPr>
          <w:rFonts w:cs="Times New Roman"/>
          <w:b/>
          <w:bCs/>
          <w:noProof/>
          <w:szCs w:val="24"/>
        </w:rPr>
        <w:t>3</w:t>
      </w:r>
      <w:r w:rsidRPr="00356BD5">
        <w:rPr>
          <w:rFonts w:cs="Times New Roman"/>
          <w:b/>
          <w:bCs/>
          <w:szCs w:val="24"/>
        </w:rPr>
        <w:fldChar w:fldCharType="end"/>
      </w:r>
      <w:r w:rsidRPr="00356BD5">
        <w:rPr>
          <w:rFonts w:cs="Times New Roman"/>
          <w:b/>
          <w:bCs/>
          <w:szCs w:val="24"/>
        </w:rPr>
        <w:t>.</w:t>
      </w:r>
      <w:r w:rsidRPr="00356BD5">
        <w:rPr>
          <w:rFonts w:cs="Times New Roman"/>
          <w:b/>
          <w:bCs/>
          <w:szCs w:val="24"/>
        </w:rPr>
        <w:fldChar w:fldCharType="begin"/>
      </w:r>
      <w:r w:rsidRPr="00356BD5">
        <w:rPr>
          <w:rFonts w:cs="Times New Roman"/>
          <w:b/>
          <w:bCs/>
          <w:szCs w:val="24"/>
        </w:rPr>
        <w:instrText xml:space="preserve"> SEQ Figure \* ARABIC \s 1 </w:instrText>
      </w:r>
      <w:r w:rsidRPr="00356BD5">
        <w:rPr>
          <w:rFonts w:cs="Times New Roman"/>
          <w:b/>
          <w:bCs/>
          <w:szCs w:val="24"/>
        </w:rPr>
        <w:fldChar w:fldCharType="separate"/>
      </w:r>
      <w:r w:rsidR="00F803F1">
        <w:rPr>
          <w:rFonts w:cs="Times New Roman"/>
          <w:b/>
          <w:bCs/>
          <w:noProof/>
          <w:szCs w:val="24"/>
        </w:rPr>
        <w:t>4</w:t>
      </w:r>
      <w:r w:rsidRPr="00356BD5">
        <w:rPr>
          <w:rFonts w:cs="Times New Roman"/>
          <w:b/>
          <w:bCs/>
          <w:szCs w:val="24"/>
        </w:rPr>
        <w:fldChar w:fldCharType="end"/>
      </w:r>
      <w:bookmarkEnd w:id="127"/>
      <w:r w:rsidRPr="00356BD5">
        <w:rPr>
          <w:rFonts w:cs="Times New Roman"/>
          <w:b/>
          <w:bCs/>
          <w:szCs w:val="24"/>
        </w:rPr>
        <w:t>:</w:t>
      </w:r>
      <w:r w:rsidRPr="00356BD5">
        <w:rPr>
          <w:rFonts w:cs="Times New Roman"/>
          <w:iCs/>
          <w:szCs w:val="24"/>
        </w:rPr>
        <w:t xml:space="preserve"> Peck rate in relation to disturbance frequency.</w:t>
      </w:r>
      <w:bookmarkEnd w:id="128"/>
      <w:r w:rsidRPr="00356BD5">
        <w:rPr>
          <w:rFonts w:cs="Times New Roman"/>
          <w:iCs/>
          <w:szCs w:val="24"/>
        </w:rPr>
        <w:t xml:space="preserve"> </w:t>
      </w:r>
    </w:p>
    <w:p w14:paraId="570327AD" w14:textId="77777777" w:rsidR="007D6254" w:rsidRPr="00356BD5" w:rsidRDefault="007D6254" w:rsidP="007D6254">
      <w:pPr>
        <w:spacing w:after="240"/>
        <w:rPr>
          <w:rFonts w:cs="Times New Roman"/>
          <w:iCs/>
          <w:szCs w:val="24"/>
        </w:rPr>
      </w:pPr>
      <w:r w:rsidRPr="00356BD5">
        <w:rPr>
          <w:rFonts w:cs="Times New Roman"/>
          <w:iCs/>
          <w:noProof/>
          <w:szCs w:val="24"/>
        </w:rPr>
        <w:lastRenderedPageBreak/>
        <w:drawing>
          <wp:inline distT="0" distB="0" distL="0" distR="0" wp14:anchorId="040DDC97" wp14:editId="22D43C10">
            <wp:extent cx="6836407" cy="4883150"/>
            <wp:effectExtent l="0" t="0" r="3175" b="0"/>
            <wp:docPr id="1857148299" name="Picture 1" descr="A graph of different colored squares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48299" name="Picture 1" descr="A graph of different colored squares and dots&#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915700" cy="4939788"/>
                    </a:xfrm>
                    <a:prstGeom prst="rect">
                      <a:avLst/>
                    </a:prstGeom>
                    <a:noFill/>
                    <a:ln>
                      <a:noFill/>
                    </a:ln>
                  </pic:spPr>
                </pic:pic>
              </a:graphicData>
            </a:graphic>
          </wp:inline>
        </w:drawing>
      </w:r>
    </w:p>
    <w:p w14:paraId="2F15F4FC" w14:textId="4FE28F36" w:rsidR="007D6254" w:rsidRPr="00356BD5" w:rsidRDefault="007D6254" w:rsidP="007D6254">
      <w:pPr>
        <w:spacing w:after="240"/>
        <w:rPr>
          <w:rFonts w:cs="Times New Roman"/>
          <w:b/>
          <w:bCs/>
          <w:iCs/>
          <w:szCs w:val="24"/>
        </w:rPr>
      </w:pPr>
      <w:bookmarkStart w:id="129" w:name="_Ref151148768"/>
      <w:bookmarkStart w:id="130" w:name="_Toc174089082"/>
      <w:r w:rsidRPr="00356BD5">
        <w:rPr>
          <w:rFonts w:cs="Times New Roman"/>
          <w:b/>
          <w:bCs/>
          <w:szCs w:val="24"/>
        </w:rPr>
        <w:t xml:space="preserve">Figure </w:t>
      </w:r>
      <w:r w:rsidRPr="00356BD5">
        <w:rPr>
          <w:rFonts w:cs="Times New Roman"/>
          <w:b/>
          <w:bCs/>
          <w:szCs w:val="24"/>
        </w:rPr>
        <w:fldChar w:fldCharType="begin"/>
      </w:r>
      <w:r w:rsidRPr="00356BD5">
        <w:rPr>
          <w:rFonts w:cs="Times New Roman"/>
          <w:b/>
          <w:bCs/>
          <w:szCs w:val="24"/>
        </w:rPr>
        <w:instrText xml:space="preserve"> STYLEREF 1 \s </w:instrText>
      </w:r>
      <w:r w:rsidRPr="00356BD5">
        <w:rPr>
          <w:rFonts w:cs="Times New Roman"/>
          <w:b/>
          <w:bCs/>
          <w:szCs w:val="24"/>
        </w:rPr>
        <w:fldChar w:fldCharType="separate"/>
      </w:r>
      <w:r w:rsidR="00F803F1">
        <w:rPr>
          <w:rFonts w:cs="Times New Roman"/>
          <w:b/>
          <w:bCs/>
          <w:noProof/>
          <w:szCs w:val="24"/>
        </w:rPr>
        <w:t>3</w:t>
      </w:r>
      <w:r w:rsidRPr="00356BD5">
        <w:rPr>
          <w:rFonts w:cs="Times New Roman"/>
          <w:b/>
          <w:bCs/>
          <w:szCs w:val="24"/>
        </w:rPr>
        <w:fldChar w:fldCharType="end"/>
      </w:r>
      <w:r w:rsidRPr="00356BD5">
        <w:rPr>
          <w:rFonts w:cs="Times New Roman"/>
          <w:b/>
          <w:bCs/>
          <w:szCs w:val="24"/>
        </w:rPr>
        <w:t>.</w:t>
      </w:r>
      <w:r w:rsidRPr="00356BD5">
        <w:rPr>
          <w:rFonts w:cs="Times New Roman"/>
          <w:b/>
          <w:bCs/>
          <w:szCs w:val="24"/>
        </w:rPr>
        <w:fldChar w:fldCharType="begin"/>
      </w:r>
      <w:r w:rsidRPr="00356BD5">
        <w:rPr>
          <w:rFonts w:cs="Times New Roman"/>
          <w:b/>
          <w:bCs/>
          <w:szCs w:val="24"/>
        </w:rPr>
        <w:instrText xml:space="preserve"> SEQ Figure \* ARABIC \s 1 </w:instrText>
      </w:r>
      <w:r w:rsidRPr="00356BD5">
        <w:rPr>
          <w:rFonts w:cs="Times New Roman"/>
          <w:b/>
          <w:bCs/>
          <w:szCs w:val="24"/>
        </w:rPr>
        <w:fldChar w:fldCharType="separate"/>
      </w:r>
      <w:r w:rsidR="00F803F1">
        <w:rPr>
          <w:rFonts w:cs="Times New Roman"/>
          <w:b/>
          <w:bCs/>
          <w:noProof/>
          <w:szCs w:val="24"/>
        </w:rPr>
        <w:t>5</w:t>
      </w:r>
      <w:r w:rsidRPr="00356BD5">
        <w:rPr>
          <w:rFonts w:cs="Times New Roman"/>
          <w:b/>
          <w:bCs/>
          <w:szCs w:val="24"/>
        </w:rPr>
        <w:fldChar w:fldCharType="end"/>
      </w:r>
      <w:bookmarkEnd w:id="129"/>
      <w:r w:rsidRPr="00356BD5">
        <w:rPr>
          <w:rFonts w:cs="Times New Roman"/>
          <w:b/>
          <w:bCs/>
          <w:szCs w:val="24"/>
        </w:rPr>
        <w:t>:</w:t>
      </w:r>
      <w:r w:rsidRPr="00356BD5">
        <w:rPr>
          <w:rFonts w:cs="Times New Roman"/>
          <w:iCs/>
          <w:szCs w:val="24"/>
        </w:rPr>
        <w:t xml:space="preserve"> Number of transitions performed by foragers in commercial and green areas. Error bars represent the standard error. Three outliers (Nb.&gt;100) omitted from figure.</w:t>
      </w:r>
      <w:bookmarkEnd w:id="130"/>
    </w:p>
    <w:p w14:paraId="786438EA" w14:textId="77777777" w:rsidR="007D6254" w:rsidRPr="00356BD5" w:rsidRDefault="007D6254" w:rsidP="007D6254">
      <w:pPr>
        <w:spacing w:before="120" w:after="120"/>
        <w:rPr>
          <w:rFonts w:cs="Times New Roman"/>
          <w:b/>
          <w:bCs/>
          <w:iCs/>
          <w:szCs w:val="24"/>
        </w:rPr>
        <w:sectPr w:rsidR="007D6254" w:rsidRPr="00356BD5" w:rsidSect="007D6254">
          <w:pgSz w:w="12240" w:h="15840"/>
          <w:pgMar w:top="720" w:right="720" w:bottom="720" w:left="720" w:header="720" w:footer="720" w:gutter="0"/>
          <w:cols w:space="720"/>
          <w:docGrid w:linePitch="299"/>
        </w:sectPr>
      </w:pPr>
    </w:p>
    <w:p w14:paraId="37E87340" w14:textId="22C82664" w:rsidR="007D6254" w:rsidRPr="00356BD5" w:rsidRDefault="007D6254" w:rsidP="007D6254">
      <w:pPr>
        <w:spacing w:after="240"/>
        <w:rPr>
          <w:rFonts w:cs="Times New Roman"/>
          <w:iCs/>
          <w:szCs w:val="24"/>
        </w:rPr>
      </w:pPr>
      <w:bookmarkStart w:id="131" w:name="_Ref151148773"/>
      <w:bookmarkStart w:id="132" w:name="_Toc176714962"/>
      <w:r w:rsidRPr="00356BD5">
        <w:rPr>
          <w:rFonts w:cs="Times New Roman"/>
          <w:b/>
          <w:bCs/>
          <w:szCs w:val="24"/>
        </w:rPr>
        <w:lastRenderedPageBreak/>
        <w:t xml:space="preserve">Table </w:t>
      </w:r>
      <w:r w:rsidRPr="00356BD5">
        <w:rPr>
          <w:rFonts w:cs="Times New Roman"/>
          <w:b/>
          <w:bCs/>
          <w:szCs w:val="24"/>
        </w:rPr>
        <w:fldChar w:fldCharType="begin"/>
      </w:r>
      <w:r w:rsidRPr="00356BD5">
        <w:rPr>
          <w:rFonts w:cs="Times New Roman"/>
          <w:b/>
          <w:bCs/>
          <w:szCs w:val="24"/>
        </w:rPr>
        <w:instrText xml:space="preserve"> STYLEREF 1 \s </w:instrText>
      </w:r>
      <w:r w:rsidRPr="00356BD5">
        <w:rPr>
          <w:rFonts w:cs="Times New Roman"/>
          <w:b/>
          <w:bCs/>
          <w:szCs w:val="24"/>
        </w:rPr>
        <w:fldChar w:fldCharType="separate"/>
      </w:r>
      <w:r w:rsidR="00F803F1">
        <w:rPr>
          <w:rFonts w:cs="Times New Roman"/>
          <w:b/>
          <w:bCs/>
          <w:noProof/>
          <w:szCs w:val="24"/>
        </w:rPr>
        <w:t>3</w:t>
      </w:r>
      <w:r w:rsidRPr="00356BD5">
        <w:rPr>
          <w:rFonts w:cs="Times New Roman"/>
          <w:b/>
          <w:bCs/>
          <w:szCs w:val="24"/>
        </w:rPr>
        <w:fldChar w:fldCharType="end"/>
      </w:r>
      <w:r w:rsidRPr="00356BD5">
        <w:rPr>
          <w:rFonts w:cs="Times New Roman"/>
          <w:b/>
          <w:bCs/>
          <w:szCs w:val="24"/>
        </w:rPr>
        <w:t>.</w:t>
      </w:r>
      <w:r w:rsidRPr="00356BD5">
        <w:rPr>
          <w:rFonts w:cs="Times New Roman"/>
          <w:b/>
          <w:bCs/>
          <w:szCs w:val="24"/>
        </w:rPr>
        <w:fldChar w:fldCharType="begin"/>
      </w:r>
      <w:r w:rsidRPr="00356BD5">
        <w:rPr>
          <w:rFonts w:cs="Times New Roman"/>
          <w:b/>
          <w:bCs/>
          <w:szCs w:val="24"/>
        </w:rPr>
        <w:instrText xml:space="preserve"> SEQ Table \* ARABIC \s 1 </w:instrText>
      </w:r>
      <w:r w:rsidRPr="00356BD5">
        <w:rPr>
          <w:rFonts w:cs="Times New Roman"/>
          <w:b/>
          <w:bCs/>
          <w:szCs w:val="24"/>
        </w:rPr>
        <w:fldChar w:fldCharType="separate"/>
      </w:r>
      <w:r w:rsidR="00F803F1">
        <w:rPr>
          <w:rFonts w:cs="Times New Roman"/>
          <w:b/>
          <w:bCs/>
          <w:noProof/>
          <w:szCs w:val="24"/>
        </w:rPr>
        <w:t>4</w:t>
      </w:r>
      <w:r w:rsidRPr="00356BD5">
        <w:rPr>
          <w:rFonts w:cs="Times New Roman"/>
          <w:b/>
          <w:bCs/>
          <w:szCs w:val="24"/>
        </w:rPr>
        <w:fldChar w:fldCharType="end"/>
      </w:r>
      <w:bookmarkEnd w:id="131"/>
      <w:r w:rsidRPr="00356BD5">
        <w:rPr>
          <w:rFonts w:cs="Times New Roman"/>
          <w:b/>
          <w:bCs/>
          <w:szCs w:val="24"/>
        </w:rPr>
        <w:t>:</w:t>
      </w:r>
      <w:r w:rsidRPr="00356BD5">
        <w:rPr>
          <w:rFonts w:cs="Times New Roman"/>
          <w:iCs/>
          <w:szCs w:val="24"/>
        </w:rPr>
        <w:t xml:space="preserve"> Results of generalized linear mixed model fit to the number of transitions performed by foragers</w:t>
      </w:r>
      <w:bookmarkEnd w:id="132"/>
    </w:p>
    <w:tbl>
      <w:tblPr>
        <w:tblStyle w:val="TableGrid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8"/>
        <w:gridCol w:w="1431"/>
        <w:gridCol w:w="858"/>
        <w:gridCol w:w="666"/>
        <w:gridCol w:w="1431"/>
        <w:gridCol w:w="858"/>
        <w:gridCol w:w="780"/>
        <w:gridCol w:w="1431"/>
        <w:gridCol w:w="858"/>
        <w:gridCol w:w="780"/>
        <w:gridCol w:w="1431"/>
        <w:gridCol w:w="858"/>
        <w:gridCol w:w="780"/>
      </w:tblGrid>
      <w:tr w:rsidR="007D6254" w:rsidRPr="00356BD5" w14:paraId="5D52061F" w14:textId="77777777" w:rsidTr="0017490D">
        <w:tc>
          <w:tcPr>
            <w:tcW w:w="777" w:type="pct"/>
            <w:tcBorders>
              <w:bottom w:val="single" w:sz="12" w:space="0" w:color="auto"/>
            </w:tcBorders>
          </w:tcPr>
          <w:p w14:paraId="6B9A3D08" w14:textId="77777777" w:rsidR="007D6254" w:rsidRPr="00356BD5" w:rsidRDefault="007D6254" w:rsidP="0017490D">
            <w:pPr>
              <w:spacing w:after="240"/>
              <w:rPr>
                <w:rFonts w:eastAsia="Cambria" w:cs="Times New Roman"/>
                <w:iCs/>
                <w:sz w:val="20"/>
                <w:szCs w:val="20"/>
              </w:rPr>
            </w:pPr>
          </w:p>
        </w:tc>
        <w:tc>
          <w:tcPr>
            <w:tcW w:w="1026" w:type="pct"/>
            <w:gridSpan w:val="3"/>
            <w:tcBorders>
              <w:bottom w:val="single" w:sz="12" w:space="0" w:color="auto"/>
            </w:tcBorders>
          </w:tcPr>
          <w:p w14:paraId="1724537F"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Foraging to Alert</w:t>
            </w:r>
          </w:p>
        </w:tc>
        <w:tc>
          <w:tcPr>
            <w:tcW w:w="1066" w:type="pct"/>
            <w:gridSpan w:val="3"/>
            <w:tcBorders>
              <w:bottom w:val="single" w:sz="12" w:space="0" w:color="auto"/>
            </w:tcBorders>
          </w:tcPr>
          <w:p w14:paraId="67A3DEB7"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Foraging to Peck</w:t>
            </w:r>
          </w:p>
        </w:tc>
        <w:tc>
          <w:tcPr>
            <w:tcW w:w="1066" w:type="pct"/>
            <w:gridSpan w:val="3"/>
            <w:tcBorders>
              <w:bottom w:val="single" w:sz="12" w:space="0" w:color="auto"/>
            </w:tcBorders>
          </w:tcPr>
          <w:p w14:paraId="14A3F96F"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Alert to Foraging</w:t>
            </w:r>
          </w:p>
        </w:tc>
        <w:tc>
          <w:tcPr>
            <w:tcW w:w="1066" w:type="pct"/>
            <w:gridSpan w:val="3"/>
            <w:tcBorders>
              <w:bottom w:val="single" w:sz="12" w:space="0" w:color="auto"/>
            </w:tcBorders>
          </w:tcPr>
          <w:p w14:paraId="71A4E0D3"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Peck to Alert</w:t>
            </w:r>
          </w:p>
        </w:tc>
      </w:tr>
      <w:tr w:rsidR="007D6254" w:rsidRPr="00356BD5" w14:paraId="4432728E" w14:textId="77777777" w:rsidTr="0017490D">
        <w:tc>
          <w:tcPr>
            <w:tcW w:w="777" w:type="pct"/>
            <w:tcBorders>
              <w:top w:val="single" w:sz="12" w:space="0" w:color="auto"/>
              <w:bottom w:val="double" w:sz="4" w:space="0" w:color="auto"/>
            </w:tcBorders>
          </w:tcPr>
          <w:p w14:paraId="2EC1BCB0"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Predictors</w:t>
            </w:r>
          </w:p>
        </w:tc>
        <w:tc>
          <w:tcPr>
            <w:tcW w:w="497" w:type="pct"/>
            <w:tcBorders>
              <w:top w:val="single" w:sz="12" w:space="0" w:color="auto"/>
              <w:bottom w:val="double" w:sz="4" w:space="0" w:color="auto"/>
            </w:tcBorders>
          </w:tcPr>
          <w:p w14:paraId="59707537"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Incidence Rate Ratio</w:t>
            </w:r>
          </w:p>
        </w:tc>
        <w:tc>
          <w:tcPr>
            <w:tcW w:w="298" w:type="pct"/>
            <w:tcBorders>
              <w:top w:val="single" w:sz="12" w:space="0" w:color="auto"/>
              <w:bottom w:val="double" w:sz="4" w:space="0" w:color="auto"/>
            </w:tcBorders>
          </w:tcPr>
          <w:p w14:paraId="4A4DB18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Std. Error</w:t>
            </w:r>
          </w:p>
        </w:tc>
        <w:tc>
          <w:tcPr>
            <w:tcW w:w="231" w:type="pct"/>
            <w:tcBorders>
              <w:top w:val="single" w:sz="12" w:space="0" w:color="auto"/>
              <w:bottom w:val="double" w:sz="4" w:space="0" w:color="auto"/>
            </w:tcBorders>
          </w:tcPr>
          <w:p w14:paraId="21A11749"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p</w:t>
            </w:r>
          </w:p>
        </w:tc>
        <w:tc>
          <w:tcPr>
            <w:tcW w:w="497" w:type="pct"/>
            <w:tcBorders>
              <w:top w:val="single" w:sz="12" w:space="0" w:color="auto"/>
              <w:bottom w:val="double" w:sz="4" w:space="0" w:color="auto"/>
            </w:tcBorders>
          </w:tcPr>
          <w:p w14:paraId="3C0713AD"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Incidence Rate Ratio</w:t>
            </w:r>
          </w:p>
        </w:tc>
        <w:tc>
          <w:tcPr>
            <w:tcW w:w="298" w:type="pct"/>
            <w:tcBorders>
              <w:top w:val="single" w:sz="12" w:space="0" w:color="auto"/>
              <w:bottom w:val="double" w:sz="4" w:space="0" w:color="auto"/>
            </w:tcBorders>
          </w:tcPr>
          <w:p w14:paraId="768AAA9D"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Std. Error</w:t>
            </w:r>
          </w:p>
        </w:tc>
        <w:tc>
          <w:tcPr>
            <w:tcW w:w="271" w:type="pct"/>
            <w:tcBorders>
              <w:top w:val="single" w:sz="12" w:space="0" w:color="auto"/>
              <w:bottom w:val="double" w:sz="4" w:space="0" w:color="auto"/>
            </w:tcBorders>
          </w:tcPr>
          <w:p w14:paraId="40C02FE9"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p</w:t>
            </w:r>
          </w:p>
        </w:tc>
        <w:tc>
          <w:tcPr>
            <w:tcW w:w="497" w:type="pct"/>
            <w:tcBorders>
              <w:top w:val="single" w:sz="12" w:space="0" w:color="auto"/>
              <w:bottom w:val="double" w:sz="4" w:space="0" w:color="auto"/>
            </w:tcBorders>
          </w:tcPr>
          <w:p w14:paraId="27FAE69F"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Incidence Rate Ratio</w:t>
            </w:r>
          </w:p>
        </w:tc>
        <w:tc>
          <w:tcPr>
            <w:tcW w:w="298" w:type="pct"/>
            <w:tcBorders>
              <w:top w:val="single" w:sz="12" w:space="0" w:color="auto"/>
              <w:bottom w:val="double" w:sz="4" w:space="0" w:color="auto"/>
            </w:tcBorders>
          </w:tcPr>
          <w:p w14:paraId="5F6E2798"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Std. Error</w:t>
            </w:r>
          </w:p>
        </w:tc>
        <w:tc>
          <w:tcPr>
            <w:tcW w:w="271" w:type="pct"/>
            <w:tcBorders>
              <w:top w:val="single" w:sz="12" w:space="0" w:color="auto"/>
              <w:bottom w:val="double" w:sz="4" w:space="0" w:color="auto"/>
            </w:tcBorders>
          </w:tcPr>
          <w:p w14:paraId="1FF1D726"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p</w:t>
            </w:r>
          </w:p>
        </w:tc>
        <w:tc>
          <w:tcPr>
            <w:tcW w:w="497" w:type="pct"/>
            <w:tcBorders>
              <w:top w:val="single" w:sz="12" w:space="0" w:color="auto"/>
              <w:bottom w:val="double" w:sz="4" w:space="0" w:color="auto"/>
            </w:tcBorders>
          </w:tcPr>
          <w:p w14:paraId="1BD799F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Incidence Rate Ratio</w:t>
            </w:r>
          </w:p>
        </w:tc>
        <w:tc>
          <w:tcPr>
            <w:tcW w:w="298" w:type="pct"/>
            <w:tcBorders>
              <w:top w:val="single" w:sz="12" w:space="0" w:color="auto"/>
              <w:bottom w:val="double" w:sz="4" w:space="0" w:color="auto"/>
            </w:tcBorders>
          </w:tcPr>
          <w:p w14:paraId="393B0F78"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Std. Error</w:t>
            </w:r>
          </w:p>
        </w:tc>
        <w:tc>
          <w:tcPr>
            <w:tcW w:w="271" w:type="pct"/>
            <w:tcBorders>
              <w:top w:val="single" w:sz="12" w:space="0" w:color="auto"/>
              <w:bottom w:val="double" w:sz="4" w:space="0" w:color="auto"/>
            </w:tcBorders>
          </w:tcPr>
          <w:p w14:paraId="29CD4DE7"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p</w:t>
            </w:r>
          </w:p>
        </w:tc>
      </w:tr>
      <w:tr w:rsidR="007D6254" w:rsidRPr="00356BD5" w14:paraId="4CF659AC" w14:textId="77777777" w:rsidTr="0017490D">
        <w:tc>
          <w:tcPr>
            <w:tcW w:w="777" w:type="pct"/>
            <w:tcBorders>
              <w:top w:val="double" w:sz="4" w:space="0" w:color="auto"/>
            </w:tcBorders>
          </w:tcPr>
          <w:p w14:paraId="5E61910B"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Intercept</w:t>
            </w:r>
          </w:p>
        </w:tc>
        <w:tc>
          <w:tcPr>
            <w:tcW w:w="497" w:type="pct"/>
            <w:tcBorders>
              <w:top w:val="double" w:sz="4" w:space="0" w:color="auto"/>
            </w:tcBorders>
          </w:tcPr>
          <w:p w14:paraId="60063C92"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2.9323</w:t>
            </w:r>
          </w:p>
        </w:tc>
        <w:tc>
          <w:tcPr>
            <w:tcW w:w="298" w:type="pct"/>
            <w:tcBorders>
              <w:top w:val="double" w:sz="4" w:space="0" w:color="auto"/>
            </w:tcBorders>
          </w:tcPr>
          <w:p w14:paraId="6A4E8441"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1.0694</w:t>
            </w:r>
          </w:p>
        </w:tc>
        <w:tc>
          <w:tcPr>
            <w:tcW w:w="231" w:type="pct"/>
            <w:tcBorders>
              <w:top w:val="double" w:sz="4" w:space="0" w:color="auto"/>
            </w:tcBorders>
          </w:tcPr>
          <w:p w14:paraId="61349BEF"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0.003</w:t>
            </w:r>
          </w:p>
        </w:tc>
        <w:tc>
          <w:tcPr>
            <w:tcW w:w="497" w:type="pct"/>
            <w:tcBorders>
              <w:top w:val="double" w:sz="4" w:space="0" w:color="auto"/>
            </w:tcBorders>
          </w:tcPr>
          <w:p w14:paraId="3A4F165D"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6.4572</w:t>
            </w:r>
          </w:p>
        </w:tc>
        <w:tc>
          <w:tcPr>
            <w:tcW w:w="298" w:type="pct"/>
            <w:tcBorders>
              <w:top w:val="double" w:sz="4" w:space="0" w:color="auto"/>
            </w:tcBorders>
          </w:tcPr>
          <w:p w14:paraId="0719AEE7"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1.6785</w:t>
            </w:r>
          </w:p>
        </w:tc>
        <w:tc>
          <w:tcPr>
            <w:tcW w:w="271" w:type="pct"/>
            <w:tcBorders>
              <w:top w:val="double" w:sz="4" w:space="0" w:color="auto"/>
            </w:tcBorders>
          </w:tcPr>
          <w:p w14:paraId="7F578179"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&lt;0.001</w:t>
            </w:r>
          </w:p>
        </w:tc>
        <w:tc>
          <w:tcPr>
            <w:tcW w:w="497" w:type="pct"/>
            <w:tcBorders>
              <w:top w:val="double" w:sz="4" w:space="0" w:color="auto"/>
            </w:tcBorders>
          </w:tcPr>
          <w:p w14:paraId="5B0EE99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6.6979</w:t>
            </w:r>
          </w:p>
        </w:tc>
        <w:tc>
          <w:tcPr>
            <w:tcW w:w="298" w:type="pct"/>
            <w:tcBorders>
              <w:top w:val="double" w:sz="4" w:space="0" w:color="auto"/>
            </w:tcBorders>
          </w:tcPr>
          <w:p w14:paraId="6623BEE3"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1.8151</w:t>
            </w:r>
          </w:p>
        </w:tc>
        <w:tc>
          <w:tcPr>
            <w:tcW w:w="271" w:type="pct"/>
            <w:tcBorders>
              <w:top w:val="double" w:sz="4" w:space="0" w:color="auto"/>
            </w:tcBorders>
          </w:tcPr>
          <w:p w14:paraId="045EE86E"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&lt;0.001</w:t>
            </w:r>
          </w:p>
        </w:tc>
        <w:tc>
          <w:tcPr>
            <w:tcW w:w="497" w:type="pct"/>
            <w:tcBorders>
              <w:top w:val="double" w:sz="4" w:space="0" w:color="auto"/>
            </w:tcBorders>
          </w:tcPr>
          <w:p w14:paraId="48076EE5"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5.5098</w:t>
            </w:r>
          </w:p>
        </w:tc>
        <w:tc>
          <w:tcPr>
            <w:tcW w:w="298" w:type="pct"/>
            <w:tcBorders>
              <w:top w:val="double" w:sz="4" w:space="0" w:color="auto"/>
            </w:tcBorders>
          </w:tcPr>
          <w:p w14:paraId="6036241A"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1.5181</w:t>
            </w:r>
          </w:p>
        </w:tc>
        <w:tc>
          <w:tcPr>
            <w:tcW w:w="271" w:type="pct"/>
            <w:tcBorders>
              <w:top w:val="double" w:sz="4" w:space="0" w:color="auto"/>
            </w:tcBorders>
          </w:tcPr>
          <w:p w14:paraId="1813DC47"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&lt;0.001</w:t>
            </w:r>
          </w:p>
        </w:tc>
      </w:tr>
      <w:tr w:rsidR="007D6254" w:rsidRPr="00356BD5" w14:paraId="542DEF01" w14:textId="77777777" w:rsidTr="0017490D">
        <w:tc>
          <w:tcPr>
            <w:tcW w:w="777" w:type="pct"/>
          </w:tcPr>
          <w:p w14:paraId="21DAF912"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Sentinel Presence</w:t>
            </w:r>
          </w:p>
        </w:tc>
        <w:tc>
          <w:tcPr>
            <w:tcW w:w="497" w:type="pct"/>
          </w:tcPr>
          <w:p w14:paraId="6891FC5B"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0.6126</w:t>
            </w:r>
          </w:p>
        </w:tc>
        <w:tc>
          <w:tcPr>
            <w:tcW w:w="298" w:type="pct"/>
          </w:tcPr>
          <w:p w14:paraId="438B2093"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0.2216</w:t>
            </w:r>
          </w:p>
        </w:tc>
        <w:tc>
          <w:tcPr>
            <w:tcW w:w="231" w:type="pct"/>
          </w:tcPr>
          <w:p w14:paraId="4B6D885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0.176</w:t>
            </w:r>
          </w:p>
        </w:tc>
        <w:tc>
          <w:tcPr>
            <w:tcW w:w="497" w:type="pct"/>
          </w:tcPr>
          <w:p w14:paraId="44150CE9"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1.1780</w:t>
            </w:r>
          </w:p>
        </w:tc>
        <w:tc>
          <w:tcPr>
            <w:tcW w:w="298" w:type="pct"/>
          </w:tcPr>
          <w:p w14:paraId="769D182A"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0.2477</w:t>
            </w:r>
          </w:p>
        </w:tc>
        <w:tc>
          <w:tcPr>
            <w:tcW w:w="271" w:type="pct"/>
          </w:tcPr>
          <w:p w14:paraId="03B4F51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0.436</w:t>
            </w:r>
          </w:p>
        </w:tc>
        <w:tc>
          <w:tcPr>
            <w:tcW w:w="497" w:type="pct"/>
          </w:tcPr>
          <w:p w14:paraId="502AB072"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1.0677</w:t>
            </w:r>
          </w:p>
        </w:tc>
        <w:tc>
          <w:tcPr>
            <w:tcW w:w="298" w:type="pct"/>
          </w:tcPr>
          <w:p w14:paraId="10BFD76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0.2402</w:t>
            </w:r>
          </w:p>
        </w:tc>
        <w:tc>
          <w:tcPr>
            <w:tcW w:w="271" w:type="pct"/>
          </w:tcPr>
          <w:p w14:paraId="2AB6BFDE"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0.771</w:t>
            </w:r>
          </w:p>
        </w:tc>
        <w:tc>
          <w:tcPr>
            <w:tcW w:w="497" w:type="pct"/>
          </w:tcPr>
          <w:p w14:paraId="3FEB656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0.8696</w:t>
            </w:r>
          </w:p>
        </w:tc>
        <w:tc>
          <w:tcPr>
            <w:tcW w:w="298" w:type="pct"/>
          </w:tcPr>
          <w:p w14:paraId="449D7A9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0.1960</w:t>
            </w:r>
          </w:p>
        </w:tc>
        <w:tc>
          <w:tcPr>
            <w:tcW w:w="271" w:type="pct"/>
          </w:tcPr>
          <w:p w14:paraId="6874640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0.535</w:t>
            </w:r>
          </w:p>
        </w:tc>
      </w:tr>
      <w:tr w:rsidR="007D6254" w:rsidRPr="00356BD5" w14:paraId="4DC3DE4B" w14:textId="77777777" w:rsidTr="0017490D">
        <w:tc>
          <w:tcPr>
            <w:tcW w:w="777" w:type="pct"/>
          </w:tcPr>
          <w:p w14:paraId="0136D561"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Generalized Environment</w:t>
            </w:r>
          </w:p>
        </w:tc>
        <w:tc>
          <w:tcPr>
            <w:tcW w:w="497" w:type="pct"/>
          </w:tcPr>
          <w:p w14:paraId="2FA49FD0"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0.4213</w:t>
            </w:r>
          </w:p>
        </w:tc>
        <w:tc>
          <w:tcPr>
            <w:tcW w:w="298" w:type="pct"/>
          </w:tcPr>
          <w:p w14:paraId="5993C388"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0.1569</w:t>
            </w:r>
          </w:p>
        </w:tc>
        <w:tc>
          <w:tcPr>
            <w:tcW w:w="231" w:type="pct"/>
          </w:tcPr>
          <w:p w14:paraId="14C11D00"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0.020</w:t>
            </w:r>
          </w:p>
        </w:tc>
        <w:tc>
          <w:tcPr>
            <w:tcW w:w="497" w:type="pct"/>
          </w:tcPr>
          <w:p w14:paraId="4F824A0A"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1.1775</w:t>
            </w:r>
          </w:p>
        </w:tc>
        <w:tc>
          <w:tcPr>
            <w:tcW w:w="298" w:type="pct"/>
          </w:tcPr>
          <w:p w14:paraId="545F2E95"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0.2213</w:t>
            </w:r>
          </w:p>
        </w:tc>
        <w:tc>
          <w:tcPr>
            <w:tcW w:w="271" w:type="pct"/>
          </w:tcPr>
          <w:p w14:paraId="628AF8DF"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0.385</w:t>
            </w:r>
          </w:p>
        </w:tc>
        <w:tc>
          <w:tcPr>
            <w:tcW w:w="497" w:type="pct"/>
          </w:tcPr>
          <w:p w14:paraId="087A6EB0"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1.0616</w:t>
            </w:r>
          </w:p>
        </w:tc>
        <w:tc>
          <w:tcPr>
            <w:tcW w:w="298" w:type="pct"/>
          </w:tcPr>
          <w:p w14:paraId="5BF50A16"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0.2081</w:t>
            </w:r>
          </w:p>
        </w:tc>
        <w:tc>
          <w:tcPr>
            <w:tcW w:w="271" w:type="pct"/>
          </w:tcPr>
          <w:p w14:paraId="6290D80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0.760</w:t>
            </w:r>
          </w:p>
        </w:tc>
        <w:tc>
          <w:tcPr>
            <w:tcW w:w="497" w:type="pct"/>
          </w:tcPr>
          <w:p w14:paraId="69BBEC1D"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1.0304</w:t>
            </w:r>
          </w:p>
        </w:tc>
        <w:tc>
          <w:tcPr>
            <w:tcW w:w="298" w:type="pct"/>
          </w:tcPr>
          <w:p w14:paraId="695E0C7E"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0.2028</w:t>
            </w:r>
          </w:p>
        </w:tc>
        <w:tc>
          <w:tcPr>
            <w:tcW w:w="271" w:type="pct"/>
          </w:tcPr>
          <w:p w14:paraId="5812368F"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0.879</w:t>
            </w:r>
          </w:p>
        </w:tc>
      </w:tr>
      <w:tr w:rsidR="007D6254" w:rsidRPr="00356BD5" w14:paraId="793B46B8" w14:textId="77777777" w:rsidTr="0017490D">
        <w:tc>
          <w:tcPr>
            <w:tcW w:w="777" w:type="pct"/>
          </w:tcPr>
          <w:p w14:paraId="6E33D4FC"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Disturbance Frequency</w:t>
            </w:r>
          </w:p>
        </w:tc>
        <w:tc>
          <w:tcPr>
            <w:tcW w:w="497" w:type="pct"/>
          </w:tcPr>
          <w:p w14:paraId="557EBD68"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0.7281</w:t>
            </w:r>
          </w:p>
        </w:tc>
        <w:tc>
          <w:tcPr>
            <w:tcW w:w="298" w:type="pct"/>
          </w:tcPr>
          <w:p w14:paraId="7A353457"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0.1085</w:t>
            </w:r>
          </w:p>
        </w:tc>
        <w:tc>
          <w:tcPr>
            <w:tcW w:w="231" w:type="pct"/>
          </w:tcPr>
          <w:p w14:paraId="6625ED95"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0.033</w:t>
            </w:r>
          </w:p>
        </w:tc>
        <w:tc>
          <w:tcPr>
            <w:tcW w:w="497" w:type="pct"/>
          </w:tcPr>
          <w:p w14:paraId="58185042"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0.9802</w:t>
            </w:r>
          </w:p>
        </w:tc>
        <w:tc>
          <w:tcPr>
            <w:tcW w:w="298" w:type="pct"/>
          </w:tcPr>
          <w:p w14:paraId="37CBD9BB"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0.0755</w:t>
            </w:r>
          </w:p>
        </w:tc>
        <w:tc>
          <w:tcPr>
            <w:tcW w:w="271" w:type="pct"/>
          </w:tcPr>
          <w:p w14:paraId="226CA809"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0.795</w:t>
            </w:r>
          </w:p>
        </w:tc>
        <w:tc>
          <w:tcPr>
            <w:tcW w:w="497" w:type="pct"/>
          </w:tcPr>
          <w:p w14:paraId="3D773796"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0.9312</w:t>
            </w:r>
          </w:p>
        </w:tc>
        <w:tc>
          <w:tcPr>
            <w:tcW w:w="298" w:type="pct"/>
          </w:tcPr>
          <w:p w14:paraId="219C58ED"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0.0753</w:t>
            </w:r>
          </w:p>
        </w:tc>
        <w:tc>
          <w:tcPr>
            <w:tcW w:w="271" w:type="pct"/>
          </w:tcPr>
          <w:p w14:paraId="060C3100"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0.378</w:t>
            </w:r>
          </w:p>
        </w:tc>
        <w:tc>
          <w:tcPr>
            <w:tcW w:w="497" w:type="pct"/>
          </w:tcPr>
          <w:p w14:paraId="1CC0899F"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0.9331</w:t>
            </w:r>
          </w:p>
        </w:tc>
        <w:tc>
          <w:tcPr>
            <w:tcW w:w="298" w:type="pct"/>
          </w:tcPr>
          <w:p w14:paraId="216C4A37"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0.0779</w:t>
            </w:r>
          </w:p>
        </w:tc>
        <w:tc>
          <w:tcPr>
            <w:tcW w:w="271" w:type="pct"/>
          </w:tcPr>
          <w:p w14:paraId="5267F553"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0.407</w:t>
            </w:r>
          </w:p>
        </w:tc>
      </w:tr>
      <w:tr w:rsidR="007D6254" w:rsidRPr="00356BD5" w14:paraId="10DEACCF" w14:textId="77777777" w:rsidTr="0017490D">
        <w:tc>
          <w:tcPr>
            <w:tcW w:w="777" w:type="pct"/>
          </w:tcPr>
          <w:p w14:paraId="7214EB50"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Bait Presence</w:t>
            </w:r>
          </w:p>
        </w:tc>
        <w:tc>
          <w:tcPr>
            <w:tcW w:w="497" w:type="pct"/>
          </w:tcPr>
          <w:p w14:paraId="2794609D"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1.0971</w:t>
            </w:r>
          </w:p>
        </w:tc>
        <w:tc>
          <w:tcPr>
            <w:tcW w:w="298" w:type="pct"/>
          </w:tcPr>
          <w:p w14:paraId="024B26F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0.3756</w:t>
            </w:r>
          </w:p>
        </w:tc>
        <w:tc>
          <w:tcPr>
            <w:tcW w:w="231" w:type="pct"/>
          </w:tcPr>
          <w:p w14:paraId="18220FC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0.787</w:t>
            </w:r>
          </w:p>
        </w:tc>
        <w:tc>
          <w:tcPr>
            <w:tcW w:w="497" w:type="pct"/>
          </w:tcPr>
          <w:p w14:paraId="6DC4BE9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1.7096</w:t>
            </w:r>
          </w:p>
        </w:tc>
        <w:tc>
          <w:tcPr>
            <w:tcW w:w="298" w:type="pct"/>
          </w:tcPr>
          <w:p w14:paraId="2FD030D2"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0.3843</w:t>
            </w:r>
          </w:p>
        </w:tc>
        <w:tc>
          <w:tcPr>
            <w:tcW w:w="271" w:type="pct"/>
          </w:tcPr>
          <w:p w14:paraId="60EDC845"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0.017</w:t>
            </w:r>
          </w:p>
        </w:tc>
        <w:tc>
          <w:tcPr>
            <w:tcW w:w="497" w:type="pct"/>
          </w:tcPr>
          <w:p w14:paraId="1D28F30F"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1.5134</w:t>
            </w:r>
          </w:p>
        </w:tc>
        <w:tc>
          <w:tcPr>
            <w:tcW w:w="298" w:type="pct"/>
          </w:tcPr>
          <w:p w14:paraId="470140D1"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0.3506</w:t>
            </w:r>
          </w:p>
        </w:tc>
        <w:tc>
          <w:tcPr>
            <w:tcW w:w="271" w:type="pct"/>
          </w:tcPr>
          <w:p w14:paraId="16207EE0"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0.074</w:t>
            </w:r>
          </w:p>
        </w:tc>
        <w:tc>
          <w:tcPr>
            <w:tcW w:w="497" w:type="pct"/>
          </w:tcPr>
          <w:p w14:paraId="77B00EE5"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2.2037</w:t>
            </w:r>
          </w:p>
        </w:tc>
        <w:tc>
          <w:tcPr>
            <w:tcW w:w="298" w:type="pct"/>
          </w:tcPr>
          <w:p w14:paraId="383857E2"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0.5378</w:t>
            </w:r>
          </w:p>
        </w:tc>
        <w:tc>
          <w:tcPr>
            <w:tcW w:w="271" w:type="pct"/>
          </w:tcPr>
          <w:p w14:paraId="64905A22"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0.001</w:t>
            </w:r>
          </w:p>
        </w:tc>
      </w:tr>
      <w:tr w:rsidR="007D6254" w:rsidRPr="00356BD5" w14:paraId="40ABFCA4" w14:textId="77777777" w:rsidTr="0017490D">
        <w:tc>
          <w:tcPr>
            <w:tcW w:w="777" w:type="pct"/>
            <w:tcBorders>
              <w:bottom w:val="double" w:sz="4" w:space="0" w:color="auto"/>
            </w:tcBorders>
          </w:tcPr>
          <w:p w14:paraId="49984E9A"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Sentinel Presence: Generalized Environment</w:t>
            </w:r>
          </w:p>
        </w:tc>
        <w:tc>
          <w:tcPr>
            <w:tcW w:w="497" w:type="pct"/>
            <w:tcBorders>
              <w:bottom w:val="double" w:sz="4" w:space="0" w:color="auto"/>
            </w:tcBorders>
          </w:tcPr>
          <w:p w14:paraId="730C35C5"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5.0212</w:t>
            </w:r>
          </w:p>
        </w:tc>
        <w:tc>
          <w:tcPr>
            <w:tcW w:w="298" w:type="pct"/>
            <w:tcBorders>
              <w:bottom w:val="double" w:sz="4" w:space="0" w:color="auto"/>
            </w:tcBorders>
          </w:tcPr>
          <w:p w14:paraId="3677BFE0"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2.4571</w:t>
            </w:r>
          </w:p>
        </w:tc>
        <w:tc>
          <w:tcPr>
            <w:tcW w:w="231" w:type="pct"/>
            <w:tcBorders>
              <w:bottom w:val="double" w:sz="4" w:space="0" w:color="auto"/>
            </w:tcBorders>
          </w:tcPr>
          <w:p w14:paraId="2B08D136"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0.001</w:t>
            </w:r>
          </w:p>
        </w:tc>
        <w:tc>
          <w:tcPr>
            <w:tcW w:w="497" w:type="pct"/>
            <w:tcBorders>
              <w:bottom w:val="double" w:sz="4" w:space="0" w:color="auto"/>
            </w:tcBorders>
          </w:tcPr>
          <w:p w14:paraId="0C4EE07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0.9705</w:t>
            </w:r>
          </w:p>
        </w:tc>
        <w:tc>
          <w:tcPr>
            <w:tcW w:w="298" w:type="pct"/>
            <w:tcBorders>
              <w:bottom w:val="double" w:sz="4" w:space="0" w:color="auto"/>
            </w:tcBorders>
          </w:tcPr>
          <w:p w14:paraId="49069CAF"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0.2696</w:t>
            </w:r>
          </w:p>
        </w:tc>
        <w:tc>
          <w:tcPr>
            <w:tcW w:w="271" w:type="pct"/>
            <w:tcBorders>
              <w:bottom w:val="double" w:sz="4" w:space="0" w:color="auto"/>
            </w:tcBorders>
          </w:tcPr>
          <w:p w14:paraId="1DB5C2CA"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0.914</w:t>
            </w:r>
          </w:p>
        </w:tc>
        <w:tc>
          <w:tcPr>
            <w:tcW w:w="497" w:type="pct"/>
            <w:tcBorders>
              <w:bottom w:val="double" w:sz="4" w:space="0" w:color="auto"/>
            </w:tcBorders>
          </w:tcPr>
          <w:p w14:paraId="60FE715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1.2282</w:t>
            </w:r>
          </w:p>
        </w:tc>
        <w:tc>
          <w:tcPr>
            <w:tcW w:w="298" w:type="pct"/>
            <w:tcBorders>
              <w:bottom w:val="double" w:sz="4" w:space="0" w:color="auto"/>
            </w:tcBorders>
          </w:tcPr>
          <w:p w14:paraId="1C4FB62F"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0.3596</w:t>
            </w:r>
          </w:p>
        </w:tc>
        <w:tc>
          <w:tcPr>
            <w:tcW w:w="271" w:type="pct"/>
            <w:tcBorders>
              <w:bottom w:val="double" w:sz="4" w:space="0" w:color="auto"/>
            </w:tcBorders>
          </w:tcPr>
          <w:p w14:paraId="390CE1C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0.483</w:t>
            </w:r>
          </w:p>
        </w:tc>
        <w:tc>
          <w:tcPr>
            <w:tcW w:w="497" w:type="pct"/>
            <w:tcBorders>
              <w:bottom w:val="double" w:sz="4" w:space="0" w:color="auto"/>
            </w:tcBorders>
          </w:tcPr>
          <w:p w14:paraId="3E3F15D8"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1.3485</w:t>
            </w:r>
          </w:p>
        </w:tc>
        <w:tc>
          <w:tcPr>
            <w:tcW w:w="298" w:type="pct"/>
            <w:tcBorders>
              <w:bottom w:val="double" w:sz="4" w:space="0" w:color="auto"/>
            </w:tcBorders>
          </w:tcPr>
          <w:p w14:paraId="1535C4EE"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0.3998</w:t>
            </w:r>
          </w:p>
        </w:tc>
        <w:tc>
          <w:tcPr>
            <w:tcW w:w="271" w:type="pct"/>
            <w:tcBorders>
              <w:bottom w:val="double" w:sz="4" w:space="0" w:color="auto"/>
            </w:tcBorders>
          </w:tcPr>
          <w:p w14:paraId="4AD0A08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0.313</w:t>
            </w:r>
          </w:p>
        </w:tc>
      </w:tr>
      <w:tr w:rsidR="007D6254" w:rsidRPr="00356BD5" w14:paraId="41B513A2" w14:textId="77777777" w:rsidTr="0017490D">
        <w:tc>
          <w:tcPr>
            <w:tcW w:w="1274" w:type="pct"/>
            <w:gridSpan w:val="2"/>
            <w:tcBorders>
              <w:top w:val="double" w:sz="4" w:space="0" w:color="auto"/>
            </w:tcBorders>
          </w:tcPr>
          <w:p w14:paraId="2107FAFE" w14:textId="77777777" w:rsidR="007D6254" w:rsidRPr="00356BD5" w:rsidRDefault="007D6254" w:rsidP="0017490D">
            <w:pPr>
              <w:spacing w:after="240"/>
              <w:rPr>
                <w:rFonts w:eastAsia="Cambria" w:cs="Times New Roman"/>
                <w:iCs/>
                <w:sz w:val="20"/>
                <w:szCs w:val="20"/>
              </w:rPr>
            </w:pPr>
            <w:r w:rsidRPr="00356BD5">
              <w:rPr>
                <w:rFonts w:eastAsia="Cambria" w:cs="Times New Roman"/>
                <w:b/>
                <w:bCs/>
                <w:iCs/>
                <w:sz w:val="20"/>
                <w:szCs w:val="20"/>
              </w:rPr>
              <w:t>Random Effect</w:t>
            </w:r>
          </w:p>
        </w:tc>
        <w:tc>
          <w:tcPr>
            <w:tcW w:w="298" w:type="pct"/>
            <w:tcBorders>
              <w:top w:val="double" w:sz="4" w:space="0" w:color="auto"/>
            </w:tcBorders>
          </w:tcPr>
          <w:p w14:paraId="4A34ACD4" w14:textId="77777777" w:rsidR="007D6254" w:rsidRPr="00356BD5" w:rsidRDefault="007D6254" w:rsidP="0017490D">
            <w:pPr>
              <w:spacing w:after="240"/>
              <w:jc w:val="center"/>
              <w:rPr>
                <w:rFonts w:eastAsia="Cambria" w:cs="Times New Roman"/>
                <w:iCs/>
                <w:sz w:val="20"/>
                <w:szCs w:val="20"/>
              </w:rPr>
            </w:pPr>
          </w:p>
        </w:tc>
        <w:tc>
          <w:tcPr>
            <w:tcW w:w="231" w:type="pct"/>
            <w:tcBorders>
              <w:top w:val="double" w:sz="4" w:space="0" w:color="auto"/>
            </w:tcBorders>
          </w:tcPr>
          <w:p w14:paraId="61D71096" w14:textId="77777777" w:rsidR="007D6254" w:rsidRPr="00356BD5" w:rsidRDefault="007D6254" w:rsidP="0017490D">
            <w:pPr>
              <w:spacing w:after="240"/>
              <w:jc w:val="center"/>
              <w:rPr>
                <w:rFonts w:eastAsia="Cambria" w:cs="Times New Roman"/>
                <w:iCs/>
                <w:sz w:val="20"/>
                <w:szCs w:val="20"/>
              </w:rPr>
            </w:pPr>
          </w:p>
        </w:tc>
        <w:tc>
          <w:tcPr>
            <w:tcW w:w="497" w:type="pct"/>
            <w:tcBorders>
              <w:top w:val="double" w:sz="4" w:space="0" w:color="auto"/>
            </w:tcBorders>
          </w:tcPr>
          <w:p w14:paraId="12A446F3" w14:textId="77777777" w:rsidR="007D6254" w:rsidRPr="00356BD5" w:rsidRDefault="007D6254" w:rsidP="0017490D">
            <w:pPr>
              <w:spacing w:after="240"/>
              <w:jc w:val="center"/>
              <w:rPr>
                <w:rFonts w:eastAsia="Cambria" w:cs="Times New Roman"/>
                <w:iCs/>
                <w:sz w:val="20"/>
                <w:szCs w:val="20"/>
              </w:rPr>
            </w:pPr>
          </w:p>
        </w:tc>
        <w:tc>
          <w:tcPr>
            <w:tcW w:w="298" w:type="pct"/>
            <w:tcBorders>
              <w:top w:val="double" w:sz="4" w:space="0" w:color="auto"/>
            </w:tcBorders>
          </w:tcPr>
          <w:p w14:paraId="4342A6CD" w14:textId="77777777" w:rsidR="007D6254" w:rsidRPr="00356BD5" w:rsidRDefault="007D6254" w:rsidP="0017490D">
            <w:pPr>
              <w:spacing w:after="240"/>
              <w:jc w:val="center"/>
              <w:rPr>
                <w:rFonts w:eastAsia="Cambria" w:cs="Times New Roman"/>
                <w:iCs/>
                <w:sz w:val="20"/>
                <w:szCs w:val="20"/>
              </w:rPr>
            </w:pPr>
          </w:p>
        </w:tc>
        <w:tc>
          <w:tcPr>
            <w:tcW w:w="271" w:type="pct"/>
            <w:tcBorders>
              <w:top w:val="double" w:sz="4" w:space="0" w:color="auto"/>
            </w:tcBorders>
          </w:tcPr>
          <w:p w14:paraId="6F05EE19" w14:textId="77777777" w:rsidR="007D6254" w:rsidRPr="00356BD5" w:rsidRDefault="007D6254" w:rsidP="0017490D">
            <w:pPr>
              <w:spacing w:after="240"/>
              <w:jc w:val="center"/>
              <w:rPr>
                <w:rFonts w:eastAsia="Cambria" w:cs="Times New Roman"/>
                <w:iCs/>
                <w:sz w:val="20"/>
                <w:szCs w:val="20"/>
              </w:rPr>
            </w:pPr>
          </w:p>
        </w:tc>
        <w:tc>
          <w:tcPr>
            <w:tcW w:w="497" w:type="pct"/>
            <w:tcBorders>
              <w:top w:val="double" w:sz="4" w:space="0" w:color="auto"/>
            </w:tcBorders>
          </w:tcPr>
          <w:p w14:paraId="518C16F0" w14:textId="77777777" w:rsidR="007D6254" w:rsidRPr="00356BD5" w:rsidRDefault="007D6254" w:rsidP="0017490D">
            <w:pPr>
              <w:spacing w:after="240"/>
              <w:jc w:val="center"/>
              <w:rPr>
                <w:rFonts w:eastAsia="Cambria" w:cs="Times New Roman"/>
                <w:iCs/>
                <w:sz w:val="20"/>
                <w:szCs w:val="20"/>
              </w:rPr>
            </w:pPr>
          </w:p>
        </w:tc>
        <w:tc>
          <w:tcPr>
            <w:tcW w:w="298" w:type="pct"/>
            <w:tcBorders>
              <w:top w:val="double" w:sz="4" w:space="0" w:color="auto"/>
            </w:tcBorders>
          </w:tcPr>
          <w:p w14:paraId="0658D7B9" w14:textId="77777777" w:rsidR="007D6254" w:rsidRPr="00356BD5" w:rsidRDefault="007D6254" w:rsidP="0017490D">
            <w:pPr>
              <w:spacing w:after="240"/>
              <w:jc w:val="center"/>
              <w:rPr>
                <w:rFonts w:eastAsia="Cambria" w:cs="Times New Roman"/>
                <w:iCs/>
                <w:sz w:val="20"/>
                <w:szCs w:val="20"/>
              </w:rPr>
            </w:pPr>
          </w:p>
        </w:tc>
        <w:tc>
          <w:tcPr>
            <w:tcW w:w="271" w:type="pct"/>
            <w:tcBorders>
              <w:top w:val="double" w:sz="4" w:space="0" w:color="auto"/>
            </w:tcBorders>
          </w:tcPr>
          <w:p w14:paraId="19588237" w14:textId="77777777" w:rsidR="007D6254" w:rsidRPr="00356BD5" w:rsidRDefault="007D6254" w:rsidP="0017490D">
            <w:pPr>
              <w:spacing w:after="240"/>
              <w:jc w:val="center"/>
              <w:rPr>
                <w:rFonts w:eastAsia="Cambria" w:cs="Times New Roman"/>
                <w:iCs/>
                <w:sz w:val="20"/>
                <w:szCs w:val="20"/>
              </w:rPr>
            </w:pPr>
          </w:p>
        </w:tc>
        <w:tc>
          <w:tcPr>
            <w:tcW w:w="497" w:type="pct"/>
            <w:tcBorders>
              <w:top w:val="double" w:sz="4" w:space="0" w:color="auto"/>
            </w:tcBorders>
          </w:tcPr>
          <w:p w14:paraId="73883FAF" w14:textId="77777777" w:rsidR="007D6254" w:rsidRPr="00356BD5" w:rsidRDefault="007D6254" w:rsidP="0017490D">
            <w:pPr>
              <w:spacing w:after="240"/>
              <w:jc w:val="center"/>
              <w:rPr>
                <w:rFonts w:eastAsia="Cambria" w:cs="Times New Roman"/>
                <w:iCs/>
                <w:sz w:val="20"/>
                <w:szCs w:val="20"/>
              </w:rPr>
            </w:pPr>
          </w:p>
        </w:tc>
        <w:tc>
          <w:tcPr>
            <w:tcW w:w="298" w:type="pct"/>
            <w:tcBorders>
              <w:top w:val="double" w:sz="4" w:space="0" w:color="auto"/>
            </w:tcBorders>
          </w:tcPr>
          <w:p w14:paraId="4D001642" w14:textId="77777777" w:rsidR="007D6254" w:rsidRPr="00356BD5" w:rsidRDefault="007D6254" w:rsidP="0017490D">
            <w:pPr>
              <w:spacing w:after="240"/>
              <w:jc w:val="center"/>
              <w:rPr>
                <w:rFonts w:eastAsia="Cambria" w:cs="Times New Roman"/>
                <w:iCs/>
                <w:sz w:val="20"/>
                <w:szCs w:val="20"/>
              </w:rPr>
            </w:pPr>
          </w:p>
        </w:tc>
        <w:tc>
          <w:tcPr>
            <w:tcW w:w="271" w:type="pct"/>
            <w:tcBorders>
              <w:top w:val="double" w:sz="4" w:space="0" w:color="auto"/>
            </w:tcBorders>
          </w:tcPr>
          <w:p w14:paraId="1762BB38" w14:textId="77777777" w:rsidR="007D6254" w:rsidRPr="00356BD5" w:rsidRDefault="007D6254" w:rsidP="0017490D">
            <w:pPr>
              <w:spacing w:after="240"/>
              <w:jc w:val="center"/>
              <w:rPr>
                <w:rFonts w:eastAsia="Cambria" w:cs="Times New Roman"/>
                <w:iCs/>
                <w:sz w:val="20"/>
                <w:szCs w:val="20"/>
              </w:rPr>
            </w:pPr>
          </w:p>
        </w:tc>
      </w:tr>
      <w:tr w:rsidR="007D6254" w:rsidRPr="00356BD5" w14:paraId="13DCF676" w14:textId="77777777" w:rsidTr="0017490D">
        <w:tc>
          <w:tcPr>
            <w:tcW w:w="777" w:type="pct"/>
          </w:tcPr>
          <w:p w14:paraId="5ABF01D8"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sym w:font="Symbol" w:char="F073"/>
            </w:r>
            <w:r w:rsidRPr="00356BD5">
              <w:rPr>
                <w:rFonts w:eastAsia="Cambria" w:cs="Times New Roman"/>
                <w:iCs/>
                <w:sz w:val="20"/>
                <w:szCs w:val="20"/>
                <w:vertAlign w:val="superscript"/>
              </w:rPr>
              <w:t>2</w:t>
            </w:r>
          </w:p>
        </w:tc>
        <w:tc>
          <w:tcPr>
            <w:tcW w:w="497" w:type="pct"/>
          </w:tcPr>
          <w:p w14:paraId="6CB6AD0F"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0.40</w:t>
            </w:r>
          </w:p>
        </w:tc>
        <w:tc>
          <w:tcPr>
            <w:tcW w:w="298" w:type="pct"/>
          </w:tcPr>
          <w:p w14:paraId="371A0060" w14:textId="77777777" w:rsidR="007D6254" w:rsidRPr="00356BD5" w:rsidRDefault="007D6254" w:rsidP="0017490D">
            <w:pPr>
              <w:spacing w:after="240"/>
              <w:jc w:val="center"/>
              <w:rPr>
                <w:rFonts w:eastAsia="Cambria" w:cs="Times New Roman"/>
                <w:iCs/>
                <w:sz w:val="20"/>
                <w:szCs w:val="20"/>
              </w:rPr>
            </w:pPr>
          </w:p>
        </w:tc>
        <w:tc>
          <w:tcPr>
            <w:tcW w:w="231" w:type="pct"/>
          </w:tcPr>
          <w:p w14:paraId="7B8D3A50" w14:textId="77777777" w:rsidR="007D6254" w:rsidRPr="00356BD5" w:rsidRDefault="007D6254" w:rsidP="0017490D">
            <w:pPr>
              <w:spacing w:after="240"/>
              <w:jc w:val="center"/>
              <w:rPr>
                <w:rFonts w:eastAsia="Cambria" w:cs="Times New Roman"/>
                <w:iCs/>
                <w:sz w:val="20"/>
                <w:szCs w:val="20"/>
              </w:rPr>
            </w:pPr>
          </w:p>
        </w:tc>
        <w:tc>
          <w:tcPr>
            <w:tcW w:w="497" w:type="pct"/>
          </w:tcPr>
          <w:p w14:paraId="74030E4A"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0.08</w:t>
            </w:r>
          </w:p>
        </w:tc>
        <w:tc>
          <w:tcPr>
            <w:tcW w:w="298" w:type="pct"/>
          </w:tcPr>
          <w:p w14:paraId="34481735" w14:textId="77777777" w:rsidR="007D6254" w:rsidRPr="00356BD5" w:rsidRDefault="007D6254" w:rsidP="0017490D">
            <w:pPr>
              <w:spacing w:after="240"/>
              <w:jc w:val="center"/>
              <w:rPr>
                <w:rFonts w:eastAsia="Cambria" w:cs="Times New Roman"/>
                <w:iCs/>
                <w:sz w:val="20"/>
                <w:szCs w:val="20"/>
              </w:rPr>
            </w:pPr>
          </w:p>
        </w:tc>
        <w:tc>
          <w:tcPr>
            <w:tcW w:w="271" w:type="pct"/>
          </w:tcPr>
          <w:p w14:paraId="4CAF1C80" w14:textId="77777777" w:rsidR="007D6254" w:rsidRPr="00356BD5" w:rsidRDefault="007D6254" w:rsidP="0017490D">
            <w:pPr>
              <w:spacing w:after="240"/>
              <w:jc w:val="center"/>
              <w:rPr>
                <w:rFonts w:eastAsia="Cambria" w:cs="Times New Roman"/>
                <w:iCs/>
                <w:sz w:val="20"/>
                <w:szCs w:val="20"/>
              </w:rPr>
            </w:pPr>
          </w:p>
        </w:tc>
        <w:tc>
          <w:tcPr>
            <w:tcW w:w="497" w:type="pct"/>
          </w:tcPr>
          <w:p w14:paraId="74E548F1"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0.09</w:t>
            </w:r>
          </w:p>
        </w:tc>
        <w:tc>
          <w:tcPr>
            <w:tcW w:w="298" w:type="pct"/>
          </w:tcPr>
          <w:p w14:paraId="1B2C3BB7" w14:textId="77777777" w:rsidR="007D6254" w:rsidRPr="00356BD5" w:rsidRDefault="007D6254" w:rsidP="0017490D">
            <w:pPr>
              <w:spacing w:after="240"/>
              <w:jc w:val="center"/>
              <w:rPr>
                <w:rFonts w:eastAsia="Cambria" w:cs="Times New Roman"/>
                <w:iCs/>
                <w:sz w:val="20"/>
                <w:szCs w:val="20"/>
              </w:rPr>
            </w:pPr>
          </w:p>
        </w:tc>
        <w:tc>
          <w:tcPr>
            <w:tcW w:w="271" w:type="pct"/>
          </w:tcPr>
          <w:p w14:paraId="0AFBA031" w14:textId="77777777" w:rsidR="007D6254" w:rsidRPr="00356BD5" w:rsidRDefault="007D6254" w:rsidP="0017490D">
            <w:pPr>
              <w:spacing w:after="240"/>
              <w:jc w:val="center"/>
              <w:rPr>
                <w:rFonts w:eastAsia="Cambria" w:cs="Times New Roman"/>
                <w:iCs/>
                <w:sz w:val="20"/>
                <w:szCs w:val="20"/>
              </w:rPr>
            </w:pPr>
          </w:p>
        </w:tc>
        <w:tc>
          <w:tcPr>
            <w:tcW w:w="497" w:type="pct"/>
          </w:tcPr>
          <w:p w14:paraId="723D40EE"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0.10</w:t>
            </w:r>
          </w:p>
        </w:tc>
        <w:tc>
          <w:tcPr>
            <w:tcW w:w="298" w:type="pct"/>
          </w:tcPr>
          <w:p w14:paraId="32F0CF17" w14:textId="77777777" w:rsidR="007D6254" w:rsidRPr="00356BD5" w:rsidRDefault="007D6254" w:rsidP="0017490D">
            <w:pPr>
              <w:spacing w:after="240"/>
              <w:jc w:val="center"/>
              <w:rPr>
                <w:rFonts w:eastAsia="Cambria" w:cs="Times New Roman"/>
                <w:iCs/>
                <w:sz w:val="20"/>
                <w:szCs w:val="20"/>
              </w:rPr>
            </w:pPr>
          </w:p>
        </w:tc>
        <w:tc>
          <w:tcPr>
            <w:tcW w:w="271" w:type="pct"/>
          </w:tcPr>
          <w:p w14:paraId="5B457D18" w14:textId="77777777" w:rsidR="007D6254" w:rsidRPr="00356BD5" w:rsidRDefault="007D6254" w:rsidP="0017490D">
            <w:pPr>
              <w:spacing w:after="240"/>
              <w:jc w:val="center"/>
              <w:rPr>
                <w:rFonts w:eastAsia="Cambria" w:cs="Times New Roman"/>
                <w:iCs/>
                <w:sz w:val="20"/>
                <w:szCs w:val="20"/>
              </w:rPr>
            </w:pPr>
          </w:p>
        </w:tc>
      </w:tr>
      <w:tr w:rsidR="007D6254" w:rsidRPr="00356BD5" w14:paraId="3A1A3FF2" w14:textId="77777777" w:rsidTr="0017490D">
        <w:tc>
          <w:tcPr>
            <w:tcW w:w="777" w:type="pct"/>
          </w:tcPr>
          <w:p w14:paraId="1EE7C032"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sym w:font="Symbol" w:char="F074"/>
            </w:r>
            <w:r w:rsidRPr="00356BD5">
              <w:rPr>
                <w:rFonts w:eastAsia="Cambria" w:cs="Times New Roman"/>
                <w:iCs/>
                <w:sz w:val="20"/>
                <w:szCs w:val="20"/>
                <w:vertAlign w:val="subscript"/>
              </w:rPr>
              <w:t>00</w:t>
            </w:r>
          </w:p>
        </w:tc>
        <w:tc>
          <w:tcPr>
            <w:tcW w:w="497" w:type="pct"/>
          </w:tcPr>
          <w:p w14:paraId="3BC501E6" w14:textId="77777777" w:rsidR="007D6254" w:rsidRPr="00356BD5" w:rsidRDefault="007D6254" w:rsidP="0017490D">
            <w:pPr>
              <w:spacing w:after="240"/>
              <w:jc w:val="center"/>
              <w:rPr>
                <w:rFonts w:eastAsia="Cambria" w:cs="Times New Roman"/>
                <w:iCs/>
                <w:sz w:val="20"/>
                <w:szCs w:val="20"/>
                <w:vertAlign w:val="subscript"/>
              </w:rPr>
            </w:pPr>
            <w:r w:rsidRPr="00356BD5">
              <w:rPr>
                <w:rFonts w:eastAsia="Cambria" w:cs="Times New Roman"/>
                <w:iCs/>
                <w:sz w:val="20"/>
                <w:szCs w:val="20"/>
              </w:rPr>
              <w:t>0.98</w:t>
            </w:r>
            <w:r w:rsidRPr="00356BD5">
              <w:rPr>
                <w:rFonts w:eastAsia="Cambria" w:cs="Times New Roman"/>
                <w:iCs/>
                <w:sz w:val="20"/>
                <w:szCs w:val="20"/>
                <w:vertAlign w:val="subscript"/>
              </w:rPr>
              <w:t>Transitions</w:t>
            </w:r>
          </w:p>
        </w:tc>
        <w:tc>
          <w:tcPr>
            <w:tcW w:w="298" w:type="pct"/>
          </w:tcPr>
          <w:p w14:paraId="0FE6B631" w14:textId="77777777" w:rsidR="007D6254" w:rsidRPr="00356BD5" w:rsidRDefault="007D6254" w:rsidP="0017490D">
            <w:pPr>
              <w:spacing w:after="240"/>
              <w:jc w:val="center"/>
              <w:rPr>
                <w:rFonts w:eastAsia="Cambria" w:cs="Times New Roman"/>
                <w:iCs/>
                <w:sz w:val="20"/>
                <w:szCs w:val="20"/>
              </w:rPr>
            </w:pPr>
          </w:p>
        </w:tc>
        <w:tc>
          <w:tcPr>
            <w:tcW w:w="231" w:type="pct"/>
          </w:tcPr>
          <w:p w14:paraId="20E81CEA" w14:textId="77777777" w:rsidR="007D6254" w:rsidRPr="00356BD5" w:rsidRDefault="007D6254" w:rsidP="0017490D">
            <w:pPr>
              <w:spacing w:after="240"/>
              <w:jc w:val="center"/>
              <w:rPr>
                <w:rFonts w:eastAsia="Cambria" w:cs="Times New Roman"/>
                <w:iCs/>
                <w:sz w:val="20"/>
                <w:szCs w:val="20"/>
              </w:rPr>
            </w:pPr>
          </w:p>
        </w:tc>
        <w:tc>
          <w:tcPr>
            <w:tcW w:w="497" w:type="pct"/>
          </w:tcPr>
          <w:p w14:paraId="03AA0FCF" w14:textId="77777777" w:rsidR="007D6254" w:rsidRPr="00356BD5" w:rsidRDefault="007D6254" w:rsidP="0017490D">
            <w:pPr>
              <w:spacing w:after="240"/>
              <w:jc w:val="center"/>
              <w:rPr>
                <w:rFonts w:eastAsia="Cambria" w:cs="Times New Roman"/>
                <w:iCs/>
                <w:sz w:val="20"/>
                <w:szCs w:val="20"/>
                <w:vertAlign w:val="subscript"/>
              </w:rPr>
            </w:pPr>
            <w:r w:rsidRPr="00356BD5">
              <w:rPr>
                <w:rFonts w:eastAsia="Cambria" w:cs="Times New Roman"/>
                <w:iCs/>
                <w:sz w:val="20"/>
                <w:szCs w:val="20"/>
              </w:rPr>
              <w:t>1.19</w:t>
            </w:r>
            <w:r w:rsidRPr="00356BD5">
              <w:rPr>
                <w:rFonts w:eastAsia="Cambria" w:cs="Times New Roman"/>
                <w:iCs/>
                <w:sz w:val="20"/>
                <w:szCs w:val="20"/>
                <w:vertAlign w:val="subscript"/>
              </w:rPr>
              <w:t>Transitions</w:t>
            </w:r>
          </w:p>
        </w:tc>
        <w:tc>
          <w:tcPr>
            <w:tcW w:w="298" w:type="pct"/>
          </w:tcPr>
          <w:p w14:paraId="2E2D20A9" w14:textId="77777777" w:rsidR="007D6254" w:rsidRPr="00356BD5" w:rsidRDefault="007D6254" w:rsidP="0017490D">
            <w:pPr>
              <w:spacing w:after="240"/>
              <w:jc w:val="center"/>
              <w:rPr>
                <w:rFonts w:eastAsia="Cambria" w:cs="Times New Roman"/>
                <w:iCs/>
                <w:sz w:val="20"/>
                <w:szCs w:val="20"/>
              </w:rPr>
            </w:pPr>
          </w:p>
        </w:tc>
        <w:tc>
          <w:tcPr>
            <w:tcW w:w="271" w:type="pct"/>
          </w:tcPr>
          <w:p w14:paraId="144AD089" w14:textId="77777777" w:rsidR="007D6254" w:rsidRPr="00356BD5" w:rsidRDefault="007D6254" w:rsidP="0017490D">
            <w:pPr>
              <w:spacing w:after="240"/>
              <w:jc w:val="center"/>
              <w:rPr>
                <w:rFonts w:eastAsia="Cambria" w:cs="Times New Roman"/>
                <w:iCs/>
                <w:sz w:val="20"/>
                <w:szCs w:val="20"/>
              </w:rPr>
            </w:pPr>
          </w:p>
        </w:tc>
        <w:tc>
          <w:tcPr>
            <w:tcW w:w="497" w:type="pct"/>
          </w:tcPr>
          <w:p w14:paraId="152EC2C8" w14:textId="77777777" w:rsidR="007D6254" w:rsidRPr="00356BD5" w:rsidRDefault="007D6254" w:rsidP="0017490D">
            <w:pPr>
              <w:spacing w:after="240"/>
              <w:jc w:val="center"/>
              <w:rPr>
                <w:rFonts w:eastAsia="Cambria" w:cs="Times New Roman"/>
                <w:iCs/>
                <w:sz w:val="20"/>
                <w:szCs w:val="20"/>
                <w:vertAlign w:val="subscript"/>
              </w:rPr>
            </w:pPr>
            <w:r w:rsidRPr="00356BD5">
              <w:rPr>
                <w:rFonts w:eastAsia="Cambria" w:cs="Times New Roman"/>
                <w:iCs/>
                <w:sz w:val="20"/>
                <w:szCs w:val="20"/>
              </w:rPr>
              <w:t>1.39</w:t>
            </w:r>
            <w:r w:rsidRPr="00356BD5">
              <w:rPr>
                <w:rFonts w:eastAsia="Cambria" w:cs="Times New Roman"/>
                <w:iCs/>
                <w:sz w:val="20"/>
                <w:szCs w:val="20"/>
                <w:vertAlign w:val="subscript"/>
              </w:rPr>
              <w:t>Transitions</w:t>
            </w:r>
          </w:p>
        </w:tc>
        <w:tc>
          <w:tcPr>
            <w:tcW w:w="298" w:type="pct"/>
          </w:tcPr>
          <w:p w14:paraId="3DF3302C" w14:textId="77777777" w:rsidR="007D6254" w:rsidRPr="00356BD5" w:rsidRDefault="007D6254" w:rsidP="0017490D">
            <w:pPr>
              <w:spacing w:after="240"/>
              <w:jc w:val="center"/>
              <w:rPr>
                <w:rFonts w:eastAsia="Cambria" w:cs="Times New Roman"/>
                <w:iCs/>
                <w:sz w:val="20"/>
                <w:szCs w:val="20"/>
              </w:rPr>
            </w:pPr>
          </w:p>
        </w:tc>
        <w:tc>
          <w:tcPr>
            <w:tcW w:w="271" w:type="pct"/>
          </w:tcPr>
          <w:p w14:paraId="358BE6B2" w14:textId="77777777" w:rsidR="007D6254" w:rsidRPr="00356BD5" w:rsidRDefault="007D6254" w:rsidP="0017490D">
            <w:pPr>
              <w:spacing w:after="240"/>
              <w:jc w:val="center"/>
              <w:rPr>
                <w:rFonts w:eastAsia="Cambria" w:cs="Times New Roman"/>
                <w:iCs/>
                <w:sz w:val="20"/>
                <w:szCs w:val="20"/>
              </w:rPr>
            </w:pPr>
          </w:p>
        </w:tc>
        <w:tc>
          <w:tcPr>
            <w:tcW w:w="497" w:type="pct"/>
          </w:tcPr>
          <w:p w14:paraId="531E04EB" w14:textId="77777777" w:rsidR="007D6254" w:rsidRPr="00356BD5" w:rsidRDefault="007D6254" w:rsidP="0017490D">
            <w:pPr>
              <w:spacing w:after="240"/>
              <w:jc w:val="center"/>
              <w:rPr>
                <w:rFonts w:eastAsia="Cambria" w:cs="Times New Roman"/>
                <w:iCs/>
                <w:sz w:val="20"/>
                <w:szCs w:val="20"/>
                <w:vertAlign w:val="subscript"/>
              </w:rPr>
            </w:pPr>
            <w:r w:rsidRPr="00356BD5">
              <w:rPr>
                <w:rFonts w:eastAsia="Cambria" w:cs="Times New Roman"/>
                <w:iCs/>
                <w:sz w:val="20"/>
                <w:szCs w:val="20"/>
              </w:rPr>
              <w:t>1.32</w:t>
            </w:r>
            <w:r w:rsidRPr="00356BD5">
              <w:rPr>
                <w:rFonts w:eastAsia="Cambria" w:cs="Times New Roman"/>
                <w:iCs/>
                <w:sz w:val="20"/>
                <w:szCs w:val="20"/>
                <w:vertAlign w:val="subscript"/>
              </w:rPr>
              <w:t>Transitions</w:t>
            </w:r>
          </w:p>
        </w:tc>
        <w:tc>
          <w:tcPr>
            <w:tcW w:w="298" w:type="pct"/>
          </w:tcPr>
          <w:p w14:paraId="41AF856F" w14:textId="77777777" w:rsidR="007D6254" w:rsidRPr="00356BD5" w:rsidRDefault="007D6254" w:rsidP="0017490D">
            <w:pPr>
              <w:spacing w:after="240"/>
              <w:jc w:val="center"/>
              <w:rPr>
                <w:rFonts w:eastAsia="Cambria" w:cs="Times New Roman"/>
                <w:iCs/>
                <w:sz w:val="20"/>
                <w:szCs w:val="20"/>
              </w:rPr>
            </w:pPr>
          </w:p>
        </w:tc>
        <w:tc>
          <w:tcPr>
            <w:tcW w:w="271" w:type="pct"/>
          </w:tcPr>
          <w:p w14:paraId="059ED9E8" w14:textId="77777777" w:rsidR="007D6254" w:rsidRPr="00356BD5" w:rsidRDefault="007D6254" w:rsidP="0017490D">
            <w:pPr>
              <w:spacing w:after="240"/>
              <w:jc w:val="center"/>
              <w:rPr>
                <w:rFonts w:eastAsia="Cambria" w:cs="Times New Roman"/>
                <w:iCs/>
                <w:sz w:val="20"/>
                <w:szCs w:val="20"/>
              </w:rPr>
            </w:pPr>
          </w:p>
        </w:tc>
      </w:tr>
      <w:tr w:rsidR="007D6254" w:rsidRPr="00356BD5" w14:paraId="153912AA" w14:textId="77777777" w:rsidTr="0017490D">
        <w:tc>
          <w:tcPr>
            <w:tcW w:w="777" w:type="pct"/>
          </w:tcPr>
          <w:p w14:paraId="1C13F644"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ICC</w:t>
            </w:r>
          </w:p>
        </w:tc>
        <w:tc>
          <w:tcPr>
            <w:tcW w:w="497" w:type="pct"/>
          </w:tcPr>
          <w:p w14:paraId="44DB4FE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0.71</w:t>
            </w:r>
          </w:p>
        </w:tc>
        <w:tc>
          <w:tcPr>
            <w:tcW w:w="298" w:type="pct"/>
          </w:tcPr>
          <w:p w14:paraId="2C94B8B8" w14:textId="77777777" w:rsidR="007D6254" w:rsidRPr="00356BD5" w:rsidRDefault="007D6254" w:rsidP="0017490D">
            <w:pPr>
              <w:spacing w:after="240"/>
              <w:jc w:val="center"/>
              <w:rPr>
                <w:rFonts w:eastAsia="Cambria" w:cs="Times New Roman"/>
                <w:iCs/>
                <w:sz w:val="20"/>
                <w:szCs w:val="20"/>
              </w:rPr>
            </w:pPr>
          </w:p>
        </w:tc>
        <w:tc>
          <w:tcPr>
            <w:tcW w:w="231" w:type="pct"/>
          </w:tcPr>
          <w:p w14:paraId="607F2AFB" w14:textId="77777777" w:rsidR="007D6254" w:rsidRPr="00356BD5" w:rsidRDefault="007D6254" w:rsidP="0017490D">
            <w:pPr>
              <w:spacing w:after="240"/>
              <w:jc w:val="center"/>
              <w:rPr>
                <w:rFonts w:eastAsia="Cambria" w:cs="Times New Roman"/>
                <w:iCs/>
                <w:sz w:val="20"/>
                <w:szCs w:val="20"/>
              </w:rPr>
            </w:pPr>
          </w:p>
        </w:tc>
        <w:tc>
          <w:tcPr>
            <w:tcW w:w="497" w:type="pct"/>
          </w:tcPr>
          <w:p w14:paraId="09A0CB9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0.94</w:t>
            </w:r>
          </w:p>
        </w:tc>
        <w:tc>
          <w:tcPr>
            <w:tcW w:w="298" w:type="pct"/>
          </w:tcPr>
          <w:p w14:paraId="78AFCCC7" w14:textId="77777777" w:rsidR="007D6254" w:rsidRPr="00356BD5" w:rsidRDefault="007D6254" w:rsidP="0017490D">
            <w:pPr>
              <w:spacing w:after="240"/>
              <w:jc w:val="center"/>
              <w:rPr>
                <w:rFonts w:eastAsia="Cambria" w:cs="Times New Roman"/>
                <w:iCs/>
                <w:sz w:val="20"/>
                <w:szCs w:val="20"/>
              </w:rPr>
            </w:pPr>
          </w:p>
        </w:tc>
        <w:tc>
          <w:tcPr>
            <w:tcW w:w="271" w:type="pct"/>
          </w:tcPr>
          <w:p w14:paraId="0B4FD579" w14:textId="77777777" w:rsidR="007D6254" w:rsidRPr="00356BD5" w:rsidRDefault="007D6254" w:rsidP="0017490D">
            <w:pPr>
              <w:spacing w:after="240"/>
              <w:jc w:val="center"/>
              <w:rPr>
                <w:rFonts w:eastAsia="Cambria" w:cs="Times New Roman"/>
                <w:iCs/>
                <w:sz w:val="20"/>
                <w:szCs w:val="20"/>
              </w:rPr>
            </w:pPr>
          </w:p>
        </w:tc>
        <w:tc>
          <w:tcPr>
            <w:tcW w:w="497" w:type="pct"/>
          </w:tcPr>
          <w:p w14:paraId="10BD3B15"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0.94</w:t>
            </w:r>
          </w:p>
        </w:tc>
        <w:tc>
          <w:tcPr>
            <w:tcW w:w="298" w:type="pct"/>
          </w:tcPr>
          <w:p w14:paraId="469049FA" w14:textId="77777777" w:rsidR="007D6254" w:rsidRPr="00356BD5" w:rsidRDefault="007D6254" w:rsidP="0017490D">
            <w:pPr>
              <w:spacing w:after="240"/>
              <w:jc w:val="center"/>
              <w:rPr>
                <w:rFonts w:eastAsia="Cambria" w:cs="Times New Roman"/>
                <w:iCs/>
                <w:sz w:val="20"/>
                <w:szCs w:val="20"/>
              </w:rPr>
            </w:pPr>
          </w:p>
        </w:tc>
        <w:tc>
          <w:tcPr>
            <w:tcW w:w="271" w:type="pct"/>
          </w:tcPr>
          <w:p w14:paraId="2872E240" w14:textId="77777777" w:rsidR="007D6254" w:rsidRPr="00356BD5" w:rsidRDefault="007D6254" w:rsidP="0017490D">
            <w:pPr>
              <w:spacing w:after="240"/>
              <w:jc w:val="center"/>
              <w:rPr>
                <w:rFonts w:eastAsia="Cambria" w:cs="Times New Roman"/>
                <w:iCs/>
                <w:sz w:val="20"/>
                <w:szCs w:val="20"/>
              </w:rPr>
            </w:pPr>
          </w:p>
        </w:tc>
        <w:tc>
          <w:tcPr>
            <w:tcW w:w="497" w:type="pct"/>
          </w:tcPr>
          <w:p w14:paraId="5A5E7057"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0.93</w:t>
            </w:r>
          </w:p>
        </w:tc>
        <w:tc>
          <w:tcPr>
            <w:tcW w:w="298" w:type="pct"/>
          </w:tcPr>
          <w:p w14:paraId="74089132" w14:textId="77777777" w:rsidR="007D6254" w:rsidRPr="00356BD5" w:rsidRDefault="007D6254" w:rsidP="0017490D">
            <w:pPr>
              <w:spacing w:after="240"/>
              <w:jc w:val="center"/>
              <w:rPr>
                <w:rFonts w:eastAsia="Cambria" w:cs="Times New Roman"/>
                <w:iCs/>
                <w:sz w:val="20"/>
                <w:szCs w:val="20"/>
              </w:rPr>
            </w:pPr>
          </w:p>
        </w:tc>
        <w:tc>
          <w:tcPr>
            <w:tcW w:w="271" w:type="pct"/>
          </w:tcPr>
          <w:p w14:paraId="07B711F8" w14:textId="77777777" w:rsidR="007D6254" w:rsidRPr="00356BD5" w:rsidRDefault="007D6254" w:rsidP="0017490D">
            <w:pPr>
              <w:spacing w:after="240"/>
              <w:jc w:val="center"/>
              <w:rPr>
                <w:rFonts w:eastAsia="Cambria" w:cs="Times New Roman"/>
                <w:iCs/>
                <w:sz w:val="20"/>
                <w:szCs w:val="20"/>
              </w:rPr>
            </w:pPr>
          </w:p>
        </w:tc>
      </w:tr>
      <w:tr w:rsidR="007D6254" w:rsidRPr="00356BD5" w14:paraId="1B4C96B5" w14:textId="77777777" w:rsidTr="0017490D">
        <w:tc>
          <w:tcPr>
            <w:tcW w:w="777" w:type="pct"/>
            <w:tcBorders>
              <w:bottom w:val="double" w:sz="4" w:space="0" w:color="auto"/>
            </w:tcBorders>
          </w:tcPr>
          <w:p w14:paraId="498DC6BE"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N</w:t>
            </w:r>
          </w:p>
        </w:tc>
        <w:tc>
          <w:tcPr>
            <w:tcW w:w="497" w:type="pct"/>
            <w:tcBorders>
              <w:bottom w:val="double" w:sz="4" w:space="0" w:color="auto"/>
            </w:tcBorders>
          </w:tcPr>
          <w:p w14:paraId="5F0E4FB2" w14:textId="77777777" w:rsidR="007D6254" w:rsidRPr="00356BD5" w:rsidRDefault="007D6254" w:rsidP="0017490D">
            <w:pPr>
              <w:spacing w:after="240"/>
              <w:jc w:val="center"/>
              <w:rPr>
                <w:rFonts w:eastAsia="Cambria" w:cs="Times New Roman"/>
                <w:iCs/>
                <w:sz w:val="20"/>
                <w:szCs w:val="20"/>
                <w:vertAlign w:val="subscript"/>
              </w:rPr>
            </w:pPr>
            <w:r w:rsidRPr="00356BD5">
              <w:rPr>
                <w:rFonts w:eastAsia="Cambria" w:cs="Times New Roman"/>
                <w:iCs/>
                <w:sz w:val="20"/>
                <w:szCs w:val="20"/>
              </w:rPr>
              <w:t>64</w:t>
            </w:r>
            <w:r w:rsidRPr="00356BD5">
              <w:rPr>
                <w:rFonts w:eastAsia="Cambria" w:cs="Times New Roman"/>
                <w:iCs/>
                <w:sz w:val="20"/>
                <w:szCs w:val="20"/>
                <w:vertAlign w:val="subscript"/>
              </w:rPr>
              <w:t>Transitions</w:t>
            </w:r>
          </w:p>
        </w:tc>
        <w:tc>
          <w:tcPr>
            <w:tcW w:w="298" w:type="pct"/>
            <w:tcBorders>
              <w:bottom w:val="double" w:sz="4" w:space="0" w:color="auto"/>
            </w:tcBorders>
          </w:tcPr>
          <w:p w14:paraId="4314565A" w14:textId="77777777" w:rsidR="007D6254" w:rsidRPr="00356BD5" w:rsidRDefault="007D6254" w:rsidP="0017490D">
            <w:pPr>
              <w:spacing w:after="240"/>
              <w:jc w:val="center"/>
              <w:rPr>
                <w:rFonts w:eastAsia="Cambria" w:cs="Times New Roman"/>
                <w:iCs/>
                <w:sz w:val="20"/>
                <w:szCs w:val="20"/>
              </w:rPr>
            </w:pPr>
          </w:p>
        </w:tc>
        <w:tc>
          <w:tcPr>
            <w:tcW w:w="231" w:type="pct"/>
            <w:tcBorders>
              <w:bottom w:val="double" w:sz="4" w:space="0" w:color="auto"/>
            </w:tcBorders>
          </w:tcPr>
          <w:p w14:paraId="7E4189BE" w14:textId="77777777" w:rsidR="007D6254" w:rsidRPr="00356BD5" w:rsidRDefault="007D6254" w:rsidP="0017490D">
            <w:pPr>
              <w:spacing w:after="240"/>
              <w:jc w:val="center"/>
              <w:rPr>
                <w:rFonts w:eastAsia="Cambria" w:cs="Times New Roman"/>
                <w:iCs/>
                <w:sz w:val="20"/>
                <w:szCs w:val="20"/>
              </w:rPr>
            </w:pPr>
          </w:p>
        </w:tc>
        <w:tc>
          <w:tcPr>
            <w:tcW w:w="497" w:type="pct"/>
            <w:tcBorders>
              <w:bottom w:val="double" w:sz="4" w:space="0" w:color="auto"/>
            </w:tcBorders>
          </w:tcPr>
          <w:p w14:paraId="334E3011" w14:textId="77777777" w:rsidR="007D6254" w:rsidRPr="00356BD5" w:rsidRDefault="007D6254" w:rsidP="0017490D">
            <w:pPr>
              <w:spacing w:after="240"/>
              <w:jc w:val="center"/>
              <w:rPr>
                <w:rFonts w:eastAsia="Cambria" w:cs="Times New Roman"/>
                <w:iCs/>
                <w:sz w:val="20"/>
                <w:szCs w:val="20"/>
                <w:vertAlign w:val="subscript"/>
              </w:rPr>
            </w:pPr>
            <w:r w:rsidRPr="00356BD5">
              <w:rPr>
                <w:rFonts w:eastAsia="Cambria" w:cs="Times New Roman"/>
                <w:iCs/>
                <w:sz w:val="20"/>
                <w:szCs w:val="20"/>
              </w:rPr>
              <w:t>64</w:t>
            </w:r>
            <w:r w:rsidRPr="00356BD5">
              <w:rPr>
                <w:rFonts w:eastAsia="Cambria" w:cs="Times New Roman"/>
                <w:iCs/>
                <w:sz w:val="20"/>
                <w:szCs w:val="20"/>
                <w:vertAlign w:val="subscript"/>
              </w:rPr>
              <w:t>Transitions</w:t>
            </w:r>
          </w:p>
        </w:tc>
        <w:tc>
          <w:tcPr>
            <w:tcW w:w="298" w:type="pct"/>
            <w:tcBorders>
              <w:bottom w:val="double" w:sz="4" w:space="0" w:color="auto"/>
            </w:tcBorders>
          </w:tcPr>
          <w:p w14:paraId="5996C155" w14:textId="77777777" w:rsidR="007D6254" w:rsidRPr="00356BD5" w:rsidRDefault="007D6254" w:rsidP="0017490D">
            <w:pPr>
              <w:spacing w:after="240"/>
              <w:jc w:val="center"/>
              <w:rPr>
                <w:rFonts w:eastAsia="Cambria" w:cs="Times New Roman"/>
                <w:iCs/>
                <w:sz w:val="20"/>
                <w:szCs w:val="20"/>
              </w:rPr>
            </w:pPr>
          </w:p>
        </w:tc>
        <w:tc>
          <w:tcPr>
            <w:tcW w:w="271" w:type="pct"/>
            <w:tcBorders>
              <w:bottom w:val="double" w:sz="4" w:space="0" w:color="auto"/>
            </w:tcBorders>
          </w:tcPr>
          <w:p w14:paraId="0783CCD3" w14:textId="77777777" w:rsidR="007D6254" w:rsidRPr="00356BD5" w:rsidRDefault="007D6254" w:rsidP="0017490D">
            <w:pPr>
              <w:spacing w:after="240"/>
              <w:jc w:val="center"/>
              <w:rPr>
                <w:rFonts w:eastAsia="Cambria" w:cs="Times New Roman"/>
                <w:iCs/>
                <w:sz w:val="20"/>
                <w:szCs w:val="20"/>
              </w:rPr>
            </w:pPr>
          </w:p>
        </w:tc>
        <w:tc>
          <w:tcPr>
            <w:tcW w:w="497" w:type="pct"/>
            <w:tcBorders>
              <w:bottom w:val="double" w:sz="4" w:space="0" w:color="auto"/>
            </w:tcBorders>
          </w:tcPr>
          <w:p w14:paraId="66556030" w14:textId="77777777" w:rsidR="007D6254" w:rsidRPr="00356BD5" w:rsidRDefault="007D6254" w:rsidP="0017490D">
            <w:pPr>
              <w:spacing w:after="240"/>
              <w:jc w:val="center"/>
              <w:rPr>
                <w:rFonts w:eastAsia="Cambria" w:cs="Times New Roman"/>
                <w:iCs/>
                <w:sz w:val="20"/>
                <w:szCs w:val="20"/>
                <w:vertAlign w:val="subscript"/>
              </w:rPr>
            </w:pPr>
            <w:r w:rsidRPr="00356BD5">
              <w:rPr>
                <w:rFonts w:eastAsia="Cambria" w:cs="Times New Roman"/>
                <w:iCs/>
                <w:sz w:val="20"/>
                <w:szCs w:val="20"/>
              </w:rPr>
              <w:t>64</w:t>
            </w:r>
            <w:r w:rsidRPr="00356BD5">
              <w:rPr>
                <w:rFonts w:eastAsia="Cambria" w:cs="Times New Roman"/>
                <w:iCs/>
                <w:sz w:val="20"/>
                <w:szCs w:val="20"/>
                <w:vertAlign w:val="subscript"/>
              </w:rPr>
              <w:t>Transitions</w:t>
            </w:r>
          </w:p>
        </w:tc>
        <w:tc>
          <w:tcPr>
            <w:tcW w:w="298" w:type="pct"/>
            <w:tcBorders>
              <w:bottom w:val="double" w:sz="4" w:space="0" w:color="auto"/>
            </w:tcBorders>
          </w:tcPr>
          <w:p w14:paraId="745811B6" w14:textId="77777777" w:rsidR="007D6254" w:rsidRPr="00356BD5" w:rsidRDefault="007D6254" w:rsidP="0017490D">
            <w:pPr>
              <w:spacing w:after="240"/>
              <w:jc w:val="center"/>
              <w:rPr>
                <w:rFonts w:eastAsia="Cambria" w:cs="Times New Roman"/>
                <w:iCs/>
                <w:sz w:val="20"/>
                <w:szCs w:val="20"/>
              </w:rPr>
            </w:pPr>
          </w:p>
        </w:tc>
        <w:tc>
          <w:tcPr>
            <w:tcW w:w="271" w:type="pct"/>
            <w:tcBorders>
              <w:bottom w:val="double" w:sz="4" w:space="0" w:color="auto"/>
            </w:tcBorders>
          </w:tcPr>
          <w:p w14:paraId="71AC721E" w14:textId="77777777" w:rsidR="007D6254" w:rsidRPr="00356BD5" w:rsidRDefault="007D6254" w:rsidP="0017490D">
            <w:pPr>
              <w:spacing w:after="240"/>
              <w:jc w:val="center"/>
              <w:rPr>
                <w:rFonts w:eastAsia="Cambria" w:cs="Times New Roman"/>
                <w:iCs/>
                <w:sz w:val="20"/>
                <w:szCs w:val="20"/>
              </w:rPr>
            </w:pPr>
          </w:p>
        </w:tc>
        <w:tc>
          <w:tcPr>
            <w:tcW w:w="497" w:type="pct"/>
            <w:tcBorders>
              <w:bottom w:val="double" w:sz="4" w:space="0" w:color="auto"/>
            </w:tcBorders>
          </w:tcPr>
          <w:p w14:paraId="7FA2E49A" w14:textId="77777777" w:rsidR="007D6254" w:rsidRPr="00356BD5" w:rsidRDefault="007D6254" w:rsidP="0017490D">
            <w:pPr>
              <w:spacing w:after="240"/>
              <w:jc w:val="center"/>
              <w:rPr>
                <w:rFonts w:eastAsia="Cambria" w:cs="Times New Roman"/>
                <w:iCs/>
                <w:sz w:val="20"/>
                <w:szCs w:val="20"/>
                <w:vertAlign w:val="subscript"/>
              </w:rPr>
            </w:pPr>
            <w:r w:rsidRPr="00356BD5">
              <w:rPr>
                <w:rFonts w:eastAsia="Cambria" w:cs="Times New Roman"/>
                <w:iCs/>
                <w:sz w:val="20"/>
                <w:szCs w:val="20"/>
              </w:rPr>
              <w:t>64</w:t>
            </w:r>
            <w:r w:rsidRPr="00356BD5">
              <w:rPr>
                <w:rFonts w:eastAsia="Cambria" w:cs="Times New Roman"/>
                <w:iCs/>
                <w:sz w:val="20"/>
                <w:szCs w:val="20"/>
                <w:vertAlign w:val="subscript"/>
              </w:rPr>
              <w:t>Transitions</w:t>
            </w:r>
          </w:p>
        </w:tc>
        <w:tc>
          <w:tcPr>
            <w:tcW w:w="298" w:type="pct"/>
            <w:tcBorders>
              <w:bottom w:val="double" w:sz="4" w:space="0" w:color="auto"/>
            </w:tcBorders>
          </w:tcPr>
          <w:p w14:paraId="2728E3F4" w14:textId="77777777" w:rsidR="007D6254" w:rsidRPr="00356BD5" w:rsidRDefault="007D6254" w:rsidP="0017490D">
            <w:pPr>
              <w:spacing w:after="240"/>
              <w:jc w:val="center"/>
              <w:rPr>
                <w:rFonts w:eastAsia="Cambria" w:cs="Times New Roman"/>
                <w:iCs/>
                <w:sz w:val="20"/>
                <w:szCs w:val="20"/>
              </w:rPr>
            </w:pPr>
          </w:p>
        </w:tc>
        <w:tc>
          <w:tcPr>
            <w:tcW w:w="271" w:type="pct"/>
            <w:tcBorders>
              <w:bottom w:val="double" w:sz="4" w:space="0" w:color="auto"/>
            </w:tcBorders>
          </w:tcPr>
          <w:p w14:paraId="66BDD2CB" w14:textId="77777777" w:rsidR="007D6254" w:rsidRPr="00356BD5" w:rsidRDefault="007D6254" w:rsidP="0017490D">
            <w:pPr>
              <w:spacing w:after="240"/>
              <w:jc w:val="center"/>
              <w:rPr>
                <w:rFonts w:eastAsia="Cambria" w:cs="Times New Roman"/>
                <w:iCs/>
                <w:sz w:val="20"/>
                <w:szCs w:val="20"/>
              </w:rPr>
            </w:pPr>
          </w:p>
        </w:tc>
      </w:tr>
      <w:tr w:rsidR="007D6254" w:rsidRPr="00356BD5" w14:paraId="786AE3E1" w14:textId="77777777" w:rsidTr="0017490D">
        <w:tc>
          <w:tcPr>
            <w:tcW w:w="777" w:type="pct"/>
            <w:tcBorders>
              <w:top w:val="double" w:sz="4" w:space="0" w:color="auto"/>
            </w:tcBorders>
          </w:tcPr>
          <w:p w14:paraId="643E52E0"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Observations</w:t>
            </w:r>
          </w:p>
        </w:tc>
        <w:tc>
          <w:tcPr>
            <w:tcW w:w="497" w:type="pct"/>
            <w:tcBorders>
              <w:top w:val="double" w:sz="4" w:space="0" w:color="auto"/>
            </w:tcBorders>
          </w:tcPr>
          <w:p w14:paraId="45FE5343"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81</w:t>
            </w:r>
          </w:p>
        </w:tc>
        <w:tc>
          <w:tcPr>
            <w:tcW w:w="298" w:type="pct"/>
            <w:tcBorders>
              <w:top w:val="double" w:sz="4" w:space="0" w:color="auto"/>
            </w:tcBorders>
          </w:tcPr>
          <w:p w14:paraId="48CCFCCB" w14:textId="77777777" w:rsidR="007D6254" w:rsidRPr="00356BD5" w:rsidRDefault="007D6254" w:rsidP="0017490D">
            <w:pPr>
              <w:spacing w:after="240"/>
              <w:jc w:val="center"/>
              <w:rPr>
                <w:rFonts w:eastAsia="Cambria" w:cs="Times New Roman"/>
                <w:iCs/>
                <w:sz w:val="20"/>
                <w:szCs w:val="20"/>
              </w:rPr>
            </w:pPr>
          </w:p>
        </w:tc>
        <w:tc>
          <w:tcPr>
            <w:tcW w:w="231" w:type="pct"/>
            <w:tcBorders>
              <w:top w:val="double" w:sz="4" w:space="0" w:color="auto"/>
            </w:tcBorders>
          </w:tcPr>
          <w:p w14:paraId="7B0ACE36" w14:textId="77777777" w:rsidR="007D6254" w:rsidRPr="00356BD5" w:rsidRDefault="007D6254" w:rsidP="0017490D">
            <w:pPr>
              <w:spacing w:after="240"/>
              <w:jc w:val="center"/>
              <w:rPr>
                <w:rFonts w:eastAsia="Cambria" w:cs="Times New Roman"/>
                <w:iCs/>
                <w:sz w:val="20"/>
                <w:szCs w:val="20"/>
              </w:rPr>
            </w:pPr>
          </w:p>
        </w:tc>
        <w:tc>
          <w:tcPr>
            <w:tcW w:w="497" w:type="pct"/>
            <w:tcBorders>
              <w:top w:val="double" w:sz="4" w:space="0" w:color="auto"/>
            </w:tcBorders>
          </w:tcPr>
          <w:p w14:paraId="6895DEFB"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81</w:t>
            </w:r>
          </w:p>
        </w:tc>
        <w:tc>
          <w:tcPr>
            <w:tcW w:w="298" w:type="pct"/>
            <w:tcBorders>
              <w:top w:val="double" w:sz="4" w:space="0" w:color="auto"/>
            </w:tcBorders>
          </w:tcPr>
          <w:p w14:paraId="58983CA4" w14:textId="77777777" w:rsidR="007D6254" w:rsidRPr="00356BD5" w:rsidRDefault="007D6254" w:rsidP="0017490D">
            <w:pPr>
              <w:spacing w:after="240"/>
              <w:jc w:val="center"/>
              <w:rPr>
                <w:rFonts w:eastAsia="Cambria" w:cs="Times New Roman"/>
                <w:iCs/>
                <w:sz w:val="20"/>
                <w:szCs w:val="20"/>
              </w:rPr>
            </w:pPr>
          </w:p>
        </w:tc>
        <w:tc>
          <w:tcPr>
            <w:tcW w:w="271" w:type="pct"/>
            <w:tcBorders>
              <w:top w:val="double" w:sz="4" w:space="0" w:color="auto"/>
            </w:tcBorders>
          </w:tcPr>
          <w:p w14:paraId="635B4A46" w14:textId="77777777" w:rsidR="007D6254" w:rsidRPr="00356BD5" w:rsidRDefault="007D6254" w:rsidP="0017490D">
            <w:pPr>
              <w:spacing w:after="240"/>
              <w:jc w:val="center"/>
              <w:rPr>
                <w:rFonts w:eastAsia="Cambria" w:cs="Times New Roman"/>
                <w:iCs/>
                <w:sz w:val="20"/>
                <w:szCs w:val="20"/>
              </w:rPr>
            </w:pPr>
          </w:p>
        </w:tc>
        <w:tc>
          <w:tcPr>
            <w:tcW w:w="497" w:type="pct"/>
            <w:tcBorders>
              <w:top w:val="double" w:sz="4" w:space="0" w:color="auto"/>
            </w:tcBorders>
          </w:tcPr>
          <w:p w14:paraId="403D5272"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81</w:t>
            </w:r>
          </w:p>
        </w:tc>
        <w:tc>
          <w:tcPr>
            <w:tcW w:w="298" w:type="pct"/>
            <w:tcBorders>
              <w:top w:val="double" w:sz="4" w:space="0" w:color="auto"/>
            </w:tcBorders>
          </w:tcPr>
          <w:p w14:paraId="0B90B24A" w14:textId="77777777" w:rsidR="007D6254" w:rsidRPr="00356BD5" w:rsidRDefault="007D6254" w:rsidP="0017490D">
            <w:pPr>
              <w:spacing w:after="240"/>
              <w:jc w:val="center"/>
              <w:rPr>
                <w:rFonts w:eastAsia="Cambria" w:cs="Times New Roman"/>
                <w:iCs/>
                <w:sz w:val="20"/>
                <w:szCs w:val="20"/>
              </w:rPr>
            </w:pPr>
          </w:p>
        </w:tc>
        <w:tc>
          <w:tcPr>
            <w:tcW w:w="271" w:type="pct"/>
            <w:tcBorders>
              <w:top w:val="double" w:sz="4" w:space="0" w:color="auto"/>
            </w:tcBorders>
          </w:tcPr>
          <w:p w14:paraId="49147050" w14:textId="77777777" w:rsidR="007D6254" w:rsidRPr="00356BD5" w:rsidRDefault="007D6254" w:rsidP="0017490D">
            <w:pPr>
              <w:spacing w:after="240"/>
              <w:jc w:val="center"/>
              <w:rPr>
                <w:rFonts w:eastAsia="Cambria" w:cs="Times New Roman"/>
                <w:iCs/>
                <w:sz w:val="20"/>
                <w:szCs w:val="20"/>
              </w:rPr>
            </w:pPr>
          </w:p>
        </w:tc>
        <w:tc>
          <w:tcPr>
            <w:tcW w:w="497" w:type="pct"/>
            <w:tcBorders>
              <w:top w:val="double" w:sz="4" w:space="0" w:color="auto"/>
            </w:tcBorders>
          </w:tcPr>
          <w:p w14:paraId="3025861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81</w:t>
            </w:r>
          </w:p>
        </w:tc>
        <w:tc>
          <w:tcPr>
            <w:tcW w:w="298" w:type="pct"/>
            <w:tcBorders>
              <w:top w:val="double" w:sz="4" w:space="0" w:color="auto"/>
            </w:tcBorders>
          </w:tcPr>
          <w:p w14:paraId="2A957F04" w14:textId="77777777" w:rsidR="007D6254" w:rsidRPr="00356BD5" w:rsidRDefault="007D6254" w:rsidP="0017490D">
            <w:pPr>
              <w:spacing w:after="240"/>
              <w:jc w:val="center"/>
              <w:rPr>
                <w:rFonts w:eastAsia="Cambria" w:cs="Times New Roman"/>
                <w:iCs/>
                <w:sz w:val="20"/>
                <w:szCs w:val="20"/>
              </w:rPr>
            </w:pPr>
          </w:p>
        </w:tc>
        <w:tc>
          <w:tcPr>
            <w:tcW w:w="271" w:type="pct"/>
            <w:tcBorders>
              <w:top w:val="double" w:sz="4" w:space="0" w:color="auto"/>
            </w:tcBorders>
          </w:tcPr>
          <w:p w14:paraId="44367673" w14:textId="77777777" w:rsidR="007D6254" w:rsidRPr="00356BD5" w:rsidRDefault="007D6254" w:rsidP="0017490D">
            <w:pPr>
              <w:spacing w:after="240"/>
              <w:jc w:val="center"/>
              <w:rPr>
                <w:rFonts w:eastAsia="Cambria" w:cs="Times New Roman"/>
                <w:iCs/>
                <w:sz w:val="20"/>
                <w:szCs w:val="20"/>
              </w:rPr>
            </w:pPr>
          </w:p>
        </w:tc>
      </w:tr>
      <w:tr w:rsidR="007D6254" w:rsidRPr="00356BD5" w14:paraId="5323EEEB" w14:textId="77777777" w:rsidTr="0017490D">
        <w:tc>
          <w:tcPr>
            <w:tcW w:w="777" w:type="pct"/>
          </w:tcPr>
          <w:p w14:paraId="37B5213B"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Marginal R</w:t>
            </w:r>
            <w:r w:rsidRPr="00356BD5">
              <w:rPr>
                <w:rFonts w:eastAsia="Cambria" w:cs="Times New Roman"/>
                <w:iCs/>
                <w:sz w:val="20"/>
                <w:szCs w:val="20"/>
                <w:vertAlign w:val="superscript"/>
              </w:rPr>
              <w:t>2</w:t>
            </w:r>
            <w:r w:rsidRPr="00356BD5">
              <w:rPr>
                <w:rFonts w:eastAsia="Cambria" w:cs="Times New Roman"/>
                <w:iCs/>
                <w:sz w:val="20"/>
                <w:szCs w:val="20"/>
              </w:rPr>
              <w:t xml:space="preserve"> / Conditional R</w:t>
            </w:r>
            <w:r w:rsidRPr="00356BD5">
              <w:rPr>
                <w:rFonts w:eastAsia="Cambria" w:cs="Times New Roman"/>
                <w:iCs/>
                <w:sz w:val="20"/>
                <w:szCs w:val="20"/>
                <w:vertAlign w:val="superscript"/>
              </w:rPr>
              <w:t>2</w:t>
            </w:r>
          </w:p>
        </w:tc>
        <w:tc>
          <w:tcPr>
            <w:tcW w:w="497" w:type="pct"/>
          </w:tcPr>
          <w:p w14:paraId="3AC89CE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0.189 / 0.767</w:t>
            </w:r>
          </w:p>
        </w:tc>
        <w:tc>
          <w:tcPr>
            <w:tcW w:w="298" w:type="pct"/>
          </w:tcPr>
          <w:p w14:paraId="3D37A31B" w14:textId="77777777" w:rsidR="007D6254" w:rsidRPr="00356BD5" w:rsidRDefault="007D6254" w:rsidP="0017490D">
            <w:pPr>
              <w:spacing w:after="240"/>
              <w:jc w:val="center"/>
              <w:rPr>
                <w:rFonts w:eastAsia="Cambria" w:cs="Times New Roman"/>
                <w:iCs/>
                <w:sz w:val="20"/>
                <w:szCs w:val="20"/>
              </w:rPr>
            </w:pPr>
          </w:p>
        </w:tc>
        <w:tc>
          <w:tcPr>
            <w:tcW w:w="231" w:type="pct"/>
          </w:tcPr>
          <w:p w14:paraId="1A791934" w14:textId="77777777" w:rsidR="007D6254" w:rsidRPr="00356BD5" w:rsidRDefault="007D6254" w:rsidP="0017490D">
            <w:pPr>
              <w:spacing w:after="240"/>
              <w:jc w:val="center"/>
              <w:rPr>
                <w:rFonts w:eastAsia="Cambria" w:cs="Times New Roman"/>
                <w:iCs/>
                <w:sz w:val="20"/>
                <w:szCs w:val="20"/>
              </w:rPr>
            </w:pPr>
          </w:p>
        </w:tc>
        <w:tc>
          <w:tcPr>
            <w:tcW w:w="497" w:type="pct"/>
          </w:tcPr>
          <w:p w14:paraId="32C8A3ED"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0.037 / 0.937</w:t>
            </w:r>
          </w:p>
        </w:tc>
        <w:tc>
          <w:tcPr>
            <w:tcW w:w="298" w:type="pct"/>
          </w:tcPr>
          <w:p w14:paraId="5645923D" w14:textId="77777777" w:rsidR="007D6254" w:rsidRPr="00356BD5" w:rsidRDefault="007D6254" w:rsidP="0017490D">
            <w:pPr>
              <w:spacing w:after="240"/>
              <w:jc w:val="center"/>
              <w:rPr>
                <w:rFonts w:eastAsia="Cambria" w:cs="Times New Roman"/>
                <w:iCs/>
                <w:sz w:val="20"/>
                <w:szCs w:val="20"/>
              </w:rPr>
            </w:pPr>
          </w:p>
        </w:tc>
        <w:tc>
          <w:tcPr>
            <w:tcW w:w="271" w:type="pct"/>
          </w:tcPr>
          <w:p w14:paraId="46081184" w14:textId="77777777" w:rsidR="007D6254" w:rsidRPr="00356BD5" w:rsidRDefault="007D6254" w:rsidP="0017490D">
            <w:pPr>
              <w:spacing w:after="240"/>
              <w:jc w:val="center"/>
              <w:rPr>
                <w:rFonts w:eastAsia="Cambria" w:cs="Times New Roman"/>
                <w:iCs/>
                <w:sz w:val="20"/>
                <w:szCs w:val="20"/>
              </w:rPr>
            </w:pPr>
          </w:p>
        </w:tc>
        <w:tc>
          <w:tcPr>
            <w:tcW w:w="497" w:type="pct"/>
          </w:tcPr>
          <w:p w14:paraId="3E94C93F"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0.025 / 0.938</w:t>
            </w:r>
          </w:p>
        </w:tc>
        <w:tc>
          <w:tcPr>
            <w:tcW w:w="298" w:type="pct"/>
          </w:tcPr>
          <w:p w14:paraId="6CF95CFC" w14:textId="77777777" w:rsidR="007D6254" w:rsidRPr="00356BD5" w:rsidRDefault="007D6254" w:rsidP="0017490D">
            <w:pPr>
              <w:spacing w:after="240"/>
              <w:jc w:val="center"/>
              <w:rPr>
                <w:rFonts w:eastAsia="Cambria" w:cs="Times New Roman"/>
                <w:iCs/>
                <w:sz w:val="20"/>
                <w:szCs w:val="20"/>
              </w:rPr>
            </w:pPr>
          </w:p>
        </w:tc>
        <w:tc>
          <w:tcPr>
            <w:tcW w:w="271" w:type="pct"/>
          </w:tcPr>
          <w:p w14:paraId="35712D5A" w14:textId="77777777" w:rsidR="007D6254" w:rsidRPr="00356BD5" w:rsidRDefault="007D6254" w:rsidP="0017490D">
            <w:pPr>
              <w:spacing w:after="240"/>
              <w:jc w:val="center"/>
              <w:rPr>
                <w:rFonts w:eastAsia="Cambria" w:cs="Times New Roman"/>
                <w:iCs/>
                <w:sz w:val="20"/>
                <w:szCs w:val="20"/>
              </w:rPr>
            </w:pPr>
          </w:p>
        </w:tc>
        <w:tc>
          <w:tcPr>
            <w:tcW w:w="497" w:type="pct"/>
          </w:tcPr>
          <w:p w14:paraId="51E5AEA2"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0.060 / 0.937</w:t>
            </w:r>
          </w:p>
        </w:tc>
        <w:tc>
          <w:tcPr>
            <w:tcW w:w="298" w:type="pct"/>
          </w:tcPr>
          <w:p w14:paraId="73696DFE" w14:textId="77777777" w:rsidR="007D6254" w:rsidRPr="00356BD5" w:rsidRDefault="007D6254" w:rsidP="0017490D">
            <w:pPr>
              <w:spacing w:after="240"/>
              <w:jc w:val="center"/>
              <w:rPr>
                <w:rFonts w:eastAsia="Cambria" w:cs="Times New Roman"/>
                <w:iCs/>
                <w:sz w:val="20"/>
                <w:szCs w:val="20"/>
              </w:rPr>
            </w:pPr>
          </w:p>
        </w:tc>
        <w:tc>
          <w:tcPr>
            <w:tcW w:w="271" w:type="pct"/>
          </w:tcPr>
          <w:p w14:paraId="2EAD8DC1" w14:textId="77777777" w:rsidR="007D6254" w:rsidRPr="00356BD5" w:rsidRDefault="007D6254" w:rsidP="0017490D">
            <w:pPr>
              <w:spacing w:after="240"/>
              <w:jc w:val="center"/>
              <w:rPr>
                <w:rFonts w:eastAsia="Cambria" w:cs="Times New Roman"/>
                <w:iCs/>
                <w:sz w:val="20"/>
                <w:szCs w:val="20"/>
              </w:rPr>
            </w:pPr>
          </w:p>
        </w:tc>
      </w:tr>
    </w:tbl>
    <w:p w14:paraId="249183FD" w14:textId="77777777" w:rsidR="007D6254" w:rsidRPr="00356BD5" w:rsidRDefault="007D6254" w:rsidP="007D6254">
      <w:pPr>
        <w:spacing w:after="240"/>
        <w:rPr>
          <w:rFonts w:cs="Times New Roman"/>
          <w:iCs/>
          <w:szCs w:val="24"/>
        </w:rPr>
      </w:pPr>
    </w:p>
    <w:p w14:paraId="7D8159D9" w14:textId="77777777" w:rsidR="007D6254" w:rsidRPr="00356BD5" w:rsidRDefault="007D6254" w:rsidP="007D6254">
      <w:pPr>
        <w:spacing w:after="240"/>
        <w:rPr>
          <w:rFonts w:cs="Times New Roman"/>
          <w:iCs/>
          <w:szCs w:val="24"/>
        </w:rPr>
      </w:pPr>
    </w:p>
    <w:p w14:paraId="6660CAF9" w14:textId="77777777" w:rsidR="007D6254" w:rsidRPr="00356BD5" w:rsidRDefault="007D6254" w:rsidP="00BE5FAF">
      <w:pPr>
        <w:spacing w:after="240"/>
        <w:rPr>
          <w:rFonts w:cs="Times New Roman"/>
          <w:iCs/>
          <w:szCs w:val="24"/>
        </w:rPr>
        <w:sectPr w:rsidR="007D6254" w:rsidRPr="00356BD5" w:rsidSect="007D6254">
          <w:pgSz w:w="15840" w:h="12240" w:orient="landscape"/>
          <w:pgMar w:top="720" w:right="720" w:bottom="720" w:left="720" w:header="720" w:footer="720" w:gutter="0"/>
          <w:cols w:space="720"/>
          <w:docGrid w:linePitch="299"/>
        </w:sectPr>
      </w:pPr>
    </w:p>
    <w:p w14:paraId="2A579716" w14:textId="77777777" w:rsidR="007D6254" w:rsidRPr="00356BD5" w:rsidRDefault="007D6254" w:rsidP="007D6254">
      <w:pPr>
        <w:spacing w:after="240"/>
        <w:rPr>
          <w:rFonts w:cs="Times New Roman"/>
          <w:iCs/>
          <w:szCs w:val="24"/>
        </w:rPr>
      </w:pPr>
      <w:r w:rsidRPr="00356BD5">
        <w:rPr>
          <w:rFonts w:cs="Times New Roman"/>
          <w:iCs/>
          <w:noProof/>
          <w:szCs w:val="24"/>
        </w:rPr>
        <w:lastRenderedPageBreak/>
        <w:drawing>
          <wp:inline distT="0" distB="0" distL="0" distR="0" wp14:anchorId="4310F5EC" wp14:editId="7CB73CD7">
            <wp:extent cx="6678993" cy="4775200"/>
            <wp:effectExtent l="0" t="0" r="7620" b="6350"/>
            <wp:docPr id="2017051596" name="Picture 24" descr="A line graph with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051596" name="Picture 24" descr="A line graph with orange dot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96174" cy="4787484"/>
                    </a:xfrm>
                    <a:prstGeom prst="rect">
                      <a:avLst/>
                    </a:prstGeom>
                    <a:noFill/>
                    <a:ln>
                      <a:noFill/>
                    </a:ln>
                  </pic:spPr>
                </pic:pic>
              </a:graphicData>
            </a:graphic>
          </wp:inline>
        </w:drawing>
      </w:r>
    </w:p>
    <w:p w14:paraId="7D4BFEA8" w14:textId="367FFC23" w:rsidR="007D6254" w:rsidRPr="00356BD5" w:rsidRDefault="007D6254" w:rsidP="007D6254">
      <w:pPr>
        <w:spacing w:after="240"/>
        <w:rPr>
          <w:rFonts w:cs="Times New Roman"/>
          <w:b/>
          <w:bCs/>
          <w:iCs/>
          <w:szCs w:val="24"/>
        </w:rPr>
        <w:sectPr w:rsidR="007D6254" w:rsidRPr="00356BD5" w:rsidSect="007D6254">
          <w:pgSz w:w="12240" w:h="15840"/>
          <w:pgMar w:top="720" w:right="720" w:bottom="720" w:left="720" w:header="720" w:footer="720" w:gutter="0"/>
          <w:cols w:space="720"/>
          <w:docGrid w:linePitch="299"/>
        </w:sectPr>
      </w:pPr>
      <w:bookmarkStart w:id="133" w:name="_Ref151150285"/>
      <w:bookmarkStart w:id="134" w:name="_Toc174089083"/>
      <w:r w:rsidRPr="00356BD5">
        <w:rPr>
          <w:rFonts w:cs="Times New Roman"/>
          <w:b/>
          <w:bCs/>
          <w:szCs w:val="24"/>
        </w:rPr>
        <w:t xml:space="preserve">Figure </w:t>
      </w:r>
      <w:r w:rsidRPr="00356BD5">
        <w:rPr>
          <w:rFonts w:cs="Times New Roman"/>
          <w:b/>
          <w:bCs/>
          <w:szCs w:val="24"/>
        </w:rPr>
        <w:fldChar w:fldCharType="begin"/>
      </w:r>
      <w:r w:rsidRPr="00356BD5">
        <w:rPr>
          <w:rFonts w:cs="Times New Roman"/>
          <w:b/>
          <w:bCs/>
          <w:szCs w:val="24"/>
        </w:rPr>
        <w:instrText xml:space="preserve"> STYLEREF 1 \s </w:instrText>
      </w:r>
      <w:r w:rsidRPr="00356BD5">
        <w:rPr>
          <w:rFonts w:cs="Times New Roman"/>
          <w:b/>
          <w:bCs/>
          <w:szCs w:val="24"/>
        </w:rPr>
        <w:fldChar w:fldCharType="separate"/>
      </w:r>
      <w:r w:rsidR="00F803F1">
        <w:rPr>
          <w:rFonts w:cs="Times New Roman"/>
          <w:b/>
          <w:bCs/>
          <w:noProof/>
          <w:szCs w:val="24"/>
        </w:rPr>
        <w:t>3</w:t>
      </w:r>
      <w:r w:rsidRPr="00356BD5">
        <w:rPr>
          <w:rFonts w:cs="Times New Roman"/>
          <w:b/>
          <w:bCs/>
          <w:szCs w:val="24"/>
        </w:rPr>
        <w:fldChar w:fldCharType="end"/>
      </w:r>
      <w:r w:rsidRPr="00356BD5">
        <w:rPr>
          <w:rFonts w:cs="Times New Roman"/>
          <w:b/>
          <w:bCs/>
          <w:szCs w:val="24"/>
        </w:rPr>
        <w:t>.</w:t>
      </w:r>
      <w:r w:rsidRPr="00356BD5">
        <w:rPr>
          <w:rFonts w:cs="Times New Roman"/>
          <w:b/>
          <w:bCs/>
          <w:szCs w:val="24"/>
        </w:rPr>
        <w:fldChar w:fldCharType="begin"/>
      </w:r>
      <w:r w:rsidRPr="00356BD5">
        <w:rPr>
          <w:rFonts w:cs="Times New Roman"/>
          <w:b/>
          <w:bCs/>
          <w:szCs w:val="24"/>
        </w:rPr>
        <w:instrText xml:space="preserve"> SEQ Figure \* ARABIC \s 1 </w:instrText>
      </w:r>
      <w:r w:rsidRPr="00356BD5">
        <w:rPr>
          <w:rFonts w:cs="Times New Roman"/>
          <w:b/>
          <w:bCs/>
          <w:szCs w:val="24"/>
        </w:rPr>
        <w:fldChar w:fldCharType="separate"/>
      </w:r>
      <w:r w:rsidR="00F803F1">
        <w:rPr>
          <w:rFonts w:cs="Times New Roman"/>
          <w:b/>
          <w:bCs/>
          <w:noProof/>
          <w:szCs w:val="24"/>
        </w:rPr>
        <w:t>6</w:t>
      </w:r>
      <w:r w:rsidRPr="00356BD5">
        <w:rPr>
          <w:rFonts w:cs="Times New Roman"/>
          <w:b/>
          <w:bCs/>
          <w:szCs w:val="24"/>
        </w:rPr>
        <w:fldChar w:fldCharType="end"/>
      </w:r>
      <w:bookmarkEnd w:id="133"/>
      <w:r w:rsidRPr="00356BD5">
        <w:rPr>
          <w:rFonts w:cs="Times New Roman"/>
          <w:b/>
          <w:bCs/>
          <w:szCs w:val="24"/>
        </w:rPr>
        <w:t>:</w:t>
      </w:r>
      <w:r w:rsidRPr="00356BD5">
        <w:rPr>
          <w:rFonts w:cs="Times New Roman"/>
          <w:iCs/>
          <w:szCs w:val="24"/>
        </w:rPr>
        <w:t xml:space="preserve"> The number of transitions from foraging to alert behaviour decreases as disturbance frequency increases. The grey shadow represents the standard error of the curve.</w:t>
      </w:r>
      <w:bookmarkEnd w:id="134"/>
      <w:r w:rsidRPr="00356BD5">
        <w:rPr>
          <w:rFonts w:cs="Times New Roman"/>
          <w:iCs/>
          <w:szCs w:val="24"/>
        </w:rPr>
        <w:t xml:space="preserve"> </w:t>
      </w:r>
      <w:bookmarkStart w:id="135" w:name="_Hlk162792491"/>
    </w:p>
    <w:p w14:paraId="677560CD" w14:textId="6F3DCF35" w:rsidR="007D6254" w:rsidRPr="00356BD5" w:rsidRDefault="007D6254" w:rsidP="007D6254">
      <w:pPr>
        <w:spacing w:after="240" w:line="480" w:lineRule="auto"/>
        <w:rPr>
          <w:rFonts w:cs="Times New Roman"/>
          <w:iCs/>
          <w:szCs w:val="24"/>
        </w:rPr>
      </w:pPr>
      <w:r w:rsidRPr="00356BD5">
        <w:rPr>
          <w:rFonts w:cs="Times New Roman"/>
          <w:iCs/>
          <w:szCs w:val="24"/>
        </w:rPr>
        <w:lastRenderedPageBreak/>
        <w:t xml:space="preserve">Sentinel presence, generalized environment, disturbance frequency, or the interaction between sentinel presence and generalized environment did not affect the number of transitions from pecking to alert behaviour (p-value &gt; 0.235; </w:t>
      </w:r>
      <w:r w:rsidRPr="00356BD5">
        <w:rPr>
          <w:rFonts w:cs="Times New Roman"/>
          <w:iCs/>
          <w:szCs w:val="24"/>
        </w:rPr>
        <w:fldChar w:fldCharType="begin"/>
      </w:r>
      <w:r w:rsidRPr="00356BD5">
        <w:rPr>
          <w:rFonts w:cs="Times New Roman"/>
          <w:iCs/>
          <w:szCs w:val="24"/>
        </w:rPr>
        <w:instrText xml:space="preserve"> REF _Ref151148773 \h  \* MERGEFORMAT </w:instrText>
      </w:r>
      <w:r w:rsidRPr="00356BD5">
        <w:rPr>
          <w:rFonts w:cs="Times New Roman"/>
          <w:iCs/>
          <w:szCs w:val="24"/>
        </w:rPr>
      </w:r>
      <w:r w:rsidRPr="00356BD5">
        <w:rPr>
          <w:rFonts w:cs="Times New Roman"/>
          <w:iCs/>
          <w:szCs w:val="24"/>
        </w:rPr>
        <w:fldChar w:fldCharType="separate"/>
      </w:r>
      <w:r w:rsidR="00F803F1" w:rsidRPr="00F803F1">
        <w:rPr>
          <w:rFonts w:cs="Times New Roman"/>
          <w:szCs w:val="24"/>
        </w:rPr>
        <w:t>Table 3.4</w:t>
      </w:r>
      <w:r w:rsidRPr="00356BD5">
        <w:rPr>
          <w:rFonts w:cs="Times New Roman"/>
          <w:iCs/>
          <w:szCs w:val="24"/>
        </w:rPr>
        <w:fldChar w:fldCharType="end"/>
      </w:r>
      <w:r w:rsidRPr="00356BD5">
        <w:rPr>
          <w:rFonts w:cs="Times New Roman"/>
          <w:iCs/>
          <w:szCs w:val="24"/>
        </w:rPr>
        <w:t xml:space="preserve">). The number of transitions from alert to foraging behaviour were not significantly affected by any factors; however, bait presence had a marginally significant effect (IRR = 1.513, SE = 0.351, z = 1.789, p = 0.074; </w:t>
      </w:r>
      <w:r w:rsidRPr="00356BD5">
        <w:rPr>
          <w:rFonts w:cs="Times New Roman"/>
          <w:iCs/>
          <w:szCs w:val="24"/>
        </w:rPr>
        <w:fldChar w:fldCharType="begin"/>
      </w:r>
      <w:r w:rsidRPr="00356BD5">
        <w:rPr>
          <w:rFonts w:cs="Times New Roman"/>
          <w:iCs/>
          <w:szCs w:val="24"/>
        </w:rPr>
        <w:instrText xml:space="preserve"> REF _Ref171687935 \h  \* MERGEFORMAT </w:instrText>
      </w:r>
      <w:r w:rsidRPr="00356BD5">
        <w:rPr>
          <w:rFonts w:cs="Times New Roman"/>
          <w:iCs/>
          <w:szCs w:val="24"/>
        </w:rPr>
      </w:r>
      <w:r w:rsidRPr="00356BD5">
        <w:rPr>
          <w:rFonts w:cs="Times New Roman"/>
          <w:iCs/>
          <w:szCs w:val="24"/>
        </w:rPr>
        <w:fldChar w:fldCharType="separate"/>
      </w:r>
      <w:r w:rsidR="00F803F1" w:rsidRPr="00F803F1">
        <w:t>Figure S8</w:t>
      </w:r>
      <w:r w:rsidRPr="00356BD5">
        <w:rPr>
          <w:rFonts w:cs="Times New Roman"/>
          <w:iCs/>
          <w:szCs w:val="24"/>
        </w:rPr>
        <w:fldChar w:fldCharType="end"/>
      </w:r>
      <w:r w:rsidRPr="00356BD5">
        <w:rPr>
          <w:rFonts w:cs="Times New Roman"/>
          <w:iCs/>
          <w:szCs w:val="24"/>
        </w:rPr>
        <w:t xml:space="preserve">, </w:t>
      </w:r>
      <w:r w:rsidRPr="00356BD5">
        <w:rPr>
          <w:rFonts w:cs="Times New Roman"/>
          <w:iCs/>
          <w:szCs w:val="24"/>
        </w:rPr>
        <w:fldChar w:fldCharType="begin"/>
      </w:r>
      <w:r w:rsidRPr="00356BD5">
        <w:rPr>
          <w:rFonts w:cs="Times New Roman"/>
          <w:iCs/>
          <w:szCs w:val="24"/>
        </w:rPr>
        <w:instrText xml:space="preserve"> REF _Ref151148773 \h  \* MERGEFORMAT </w:instrText>
      </w:r>
      <w:r w:rsidRPr="00356BD5">
        <w:rPr>
          <w:rFonts w:cs="Times New Roman"/>
          <w:iCs/>
          <w:szCs w:val="24"/>
        </w:rPr>
      </w:r>
      <w:r w:rsidRPr="00356BD5">
        <w:rPr>
          <w:rFonts w:cs="Times New Roman"/>
          <w:iCs/>
          <w:szCs w:val="24"/>
        </w:rPr>
        <w:fldChar w:fldCharType="separate"/>
      </w:r>
      <w:r w:rsidR="00F803F1" w:rsidRPr="00F803F1">
        <w:rPr>
          <w:rFonts w:cs="Times New Roman"/>
          <w:szCs w:val="24"/>
        </w:rPr>
        <w:t>Table 3.4</w:t>
      </w:r>
      <w:r w:rsidRPr="00356BD5">
        <w:rPr>
          <w:rFonts w:cs="Times New Roman"/>
          <w:iCs/>
          <w:szCs w:val="24"/>
        </w:rPr>
        <w:fldChar w:fldCharType="end"/>
      </w:r>
      <w:r w:rsidRPr="00356BD5">
        <w:rPr>
          <w:rFonts w:cs="Times New Roman"/>
          <w:iCs/>
          <w:szCs w:val="24"/>
        </w:rPr>
        <w:t>).</w:t>
      </w:r>
    </w:p>
    <w:p w14:paraId="1D0F765C" w14:textId="01ACE534" w:rsidR="007D6254" w:rsidRPr="00356BD5" w:rsidRDefault="007D6254" w:rsidP="007D6254">
      <w:pPr>
        <w:spacing w:after="240" w:line="480" w:lineRule="auto"/>
        <w:rPr>
          <w:rFonts w:cs="Times New Roman"/>
          <w:iCs/>
          <w:szCs w:val="24"/>
        </w:rPr>
      </w:pPr>
      <w:r w:rsidRPr="00356BD5">
        <w:rPr>
          <w:rFonts w:cs="Times New Roman"/>
          <w:iCs/>
          <w:szCs w:val="24"/>
        </w:rPr>
        <w:t>Post hoc testing on the number of transitions from foraging to alert behaviour showed that in green areas, individuals performed more transitions from foraging to alert in the presence of a sentinel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-1.124, SE = 0.346, z-ratio = -3.250, p = 0.007; </w:t>
      </w:r>
      <w:r w:rsidRPr="00356BD5">
        <w:rPr>
          <w:rFonts w:cs="Times New Roman"/>
          <w:iCs/>
          <w:szCs w:val="24"/>
        </w:rPr>
        <w:fldChar w:fldCharType="begin"/>
      </w:r>
      <w:r w:rsidRPr="00356BD5">
        <w:rPr>
          <w:rFonts w:cs="Times New Roman"/>
          <w:iCs/>
          <w:szCs w:val="24"/>
        </w:rPr>
        <w:instrText xml:space="preserve"> REF _Ref171687955 \h  \* MERGEFORMAT </w:instrText>
      </w:r>
      <w:r w:rsidRPr="00356BD5">
        <w:rPr>
          <w:rFonts w:cs="Times New Roman"/>
          <w:iCs/>
          <w:szCs w:val="24"/>
        </w:rPr>
      </w:r>
      <w:r w:rsidRPr="00356BD5">
        <w:rPr>
          <w:rFonts w:cs="Times New Roman"/>
          <w:iCs/>
          <w:szCs w:val="24"/>
        </w:rPr>
        <w:fldChar w:fldCharType="separate"/>
      </w:r>
      <w:r w:rsidR="00F803F1" w:rsidRPr="00F803F1">
        <w:t>Table S4</w:t>
      </w:r>
      <w:r w:rsidRPr="00356BD5">
        <w:rPr>
          <w:rFonts w:cs="Times New Roman"/>
          <w:iCs/>
          <w:szCs w:val="24"/>
        </w:rPr>
        <w:fldChar w:fldCharType="end"/>
      </w:r>
      <w:r w:rsidRPr="00356BD5">
        <w:rPr>
          <w:rFonts w:cs="Times New Roman"/>
          <w:iCs/>
          <w:szCs w:val="24"/>
        </w:rPr>
        <w:t>). Foragers in the presence of a sentinel had a marginally significant increase in the number of transitions from foraging to alert in green areas compared to foragers in commercial areas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-0.749, SE = 0.364, z-ratio = -2.062, p = 0.079; </w:t>
      </w:r>
      <w:r w:rsidRPr="00356BD5">
        <w:rPr>
          <w:rFonts w:cs="Times New Roman"/>
          <w:iCs/>
          <w:szCs w:val="24"/>
        </w:rPr>
        <w:fldChar w:fldCharType="begin"/>
      </w:r>
      <w:r w:rsidRPr="00356BD5">
        <w:rPr>
          <w:rFonts w:cs="Times New Roman"/>
          <w:iCs/>
          <w:szCs w:val="24"/>
        </w:rPr>
        <w:instrText xml:space="preserve"> REF _Ref171687955 \h  \* MERGEFORMAT </w:instrText>
      </w:r>
      <w:r w:rsidRPr="00356BD5">
        <w:rPr>
          <w:rFonts w:cs="Times New Roman"/>
          <w:iCs/>
          <w:szCs w:val="24"/>
        </w:rPr>
      </w:r>
      <w:r w:rsidRPr="00356BD5">
        <w:rPr>
          <w:rFonts w:cs="Times New Roman"/>
          <w:iCs/>
          <w:szCs w:val="24"/>
        </w:rPr>
        <w:fldChar w:fldCharType="separate"/>
      </w:r>
      <w:r w:rsidR="00F803F1" w:rsidRPr="00F803F1">
        <w:t>Table S4</w:t>
      </w:r>
      <w:r w:rsidRPr="00356BD5">
        <w:rPr>
          <w:rFonts w:cs="Times New Roman"/>
          <w:iCs/>
          <w:szCs w:val="24"/>
        </w:rPr>
        <w:fldChar w:fldCharType="end"/>
      </w:r>
      <w:r w:rsidRPr="00356BD5">
        <w:rPr>
          <w:rFonts w:cs="Times New Roman"/>
          <w:iCs/>
          <w:szCs w:val="24"/>
        </w:rPr>
        <w:t>). However, foragers in the absence of a sentinel performed marginally more transitions from foraging to alert behaviour in commercial areas than in green areas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0.864, SE = 0.372, z-ratio = 2.321, p = 0.061; </w:t>
      </w:r>
      <w:r w:rsidRPr="00356BD5">
        <w:rPr>
          <w:rFonts w:cs="Times New Roman"/>
          <w:iCs/>
          <w:szCs w:val="24"/>
        </w:rPr>
        <w:fldChar w:fldCharType="begin"/>
      </w:r>
      <w:r w:rsidRPr="00356BD5">
        <w:rPr>
          <w:rFonts w:cs="Times New Roman"/>
          <w:iCs/>
          <w:szCs w:val="24"/>
        </w:rPr>
        <w:instrText xml:space="preserve"> REF _Ref171687955 \h  \* MERGEFORMAT </w:instrText>
      </w:r>
      <w:r w:rsidRPr="00356BD5">
        <w:rPr>
          <w:rFonts w:cs="Times New Roman"/>
          <w:iCs/>
          <w:szCs w:val="24"/>
        </w:rPr>
      </w:r>
      <w:r w:rsidRPr="00356BD5">
        <w:rPr>
          <w:rFonts w:cs="Times New Roman"/>
          <w:iCs/>
          <w:szCs w:val="24"/>
        </w:rPr>
        <w:fldChar w:fldCharType="separate"/>
      </w:r>
      <w:r w:rsidR="00F803F1" w:rsidRPr="00F803F1">
        <w:t>Table S4</w:t>
      </w:r>
      <w:r w:rsidRPr="00356BD5">
        <w:rPr>
          <w:rFonts w:cs="Times New Roman"/>
          <w:iCs/>
          <w:szCs w:val="24"/>
        </w:rPr>
        <w:fldChar w:fldCharType="end"/>
      </w:r>
      <w:r w:rsidRPr="00356BD5">
        <w:rPr>
          <w:rFonts w:cs="Times New Roman"/>
          <w:iCs/>
          <w:szCs w:val="24"/>
        </w:rPr>
        <w:t>).</w:t>
      </w:r>
      <w:bookmarkStart w:id="136" w:name="_Toc162204970"/>
    </w:p>
    <w:p w14:paraId="753C71BF" w14:textId="77777777" w:rsidR="007D6254" w:rsidRPr="0019114E" w:rsidRDefault="007D6254" w:rsidP="007D6254">
      <w:pPr>
        <w:pStyle w:val="SectionTitle"/>
      </w:pPr>
      <w:bookmarkStart w:id="137" w:name="_Toc162794615"/>
      <w:bookmarkStart w:id="138" w:name="_Toc174089139"/>
      <w:r w:rsidRPr="0019114E">
        <w:t>Discussion</w:t>
      </w:r>
      <w:bookmarkEnd w:id="136"/>
      <w:bookmarkEnd w:id="137"/>
      <w:bookmarkEnd w:id="138"/>
    </w:p>
    <w:p w14:paraId="2AE4B3C9" w14:textId="3F09A2FC" w:rsidR="007D6254" w:rsidRPr="00356BD5" w:rsidRDefault="007D6254" w:rsidP="007D6254">
      <w:pPr>
        <w:spacing w:after="240" w:line="480" w:lineRule="auto"/>
        <w:rPr>
          <w:rFonts w:cs="Times New Roman"/>
          <w:iCs/>
          <w:szCs w:val="24"/>
        </w:rPr>
      </w:pPr>
      <w:r w:rsidRPr="00356BD5">
        <w:rPr>
          <w:rFonts w:cs="Times New Roman"/>
          <w:iCs/>
          <w:szCs w:val="24"/>
        </w:rPr>
        <w:t xml:space="preserve">We investigated if the presence of a sentinel and the type of environment affected the behaviour of foraging American crows. We predicted that in the presence of a sentinel the individual vigilance of crow foragers would decrease and that this effect would be stronger in green areas where reduced ambient noise and longer lines of sight would make a sentinel more effective. We found that sentinel presence alone had no significant effects on the behaviour of foragers apart from the duration of all behaviours were significantly higher in the presence of a sentinel. We did observe a significant interaction between sentinel presence and generalized environment on </w:t>
      </w:r>
      <w:r w:rsidRPr="00356BD5">
        <w:rPr>
          <w:rFonts w:cs="Times New Roman"/>
          <w:iCs/>
          <w:szCs w:val="24"/>
        </w:rPr>
        <w:lastRenderedPageBreak/>
        <w:t>the duration of bouts of foraging and alert behaviour. This suggests that the benefits of sentinel coverage are affected by the type of foraging environment, and that foragers will rely more on sentinels when their coverage is most effective. We found that the generalized environment had a significant effect on forager behaviour, with foragers in green areas having longer bouts of foraging behaviour and more transitions from the vulnerable foraging or pecking behavio</w:t>
      </w:r>
      <w:r w:rsidR="0004059D" w:rsidRPr="0019114E">
        <w:rPr>
          <w:rFonts w:cs="Times New Roman"/>
          <w:iCs/>
          <w:szCs w:val="24"/>
        </w:rPr>
        <w:t>u</w:t>
      </w:r>
      <w:r w:rsidRPr="00356BD5">
        <w:rPr>
          <w:rFonts w:cs="Times New Roman"/>
          <w:iCs/>
          <w:szCs w:val="24"/>
        </w:rPr>
        <w:t xml:space="preserve">rs to the alert state. This suggests that crows need to spend more time being vulnerable to search for food items. The increased vulnerability, and therefore risk, could be traded off for increased likelihood of finding higher quality food items. Overall, our results do not fully support our initial hypotheses and suggest that sentinel behaviour and forager behaviour in crows could be influenced by complex interactions between individual factors and forager’s perception of the safety in their environment. Additional factors, such as group composition, could likewise affect foraging behaviour, with the presence of juveniles potentially increasing the vigilance of adults </w:t>
      </w:r>
      <w:r w:rsidRPr="00356BD5">
        <w:rPr>
          <w:rFonts w:cs="Times New Roman"/>
          <w:iCs/>
          <w:szCs w:val="24"/>
        </w:rPr>
        <w:fldChar w:fldCharType="begin"/>
      </w:r>
      <w:r w:rsidRPr="0019114E">
        <w:rPr>
          <w:rFonts w:cs="Times New Roman"/>
          <w:iCs/>
          <w:szCs w:val="24"/>
        </w:rPr>
        <w:instrText xml:space="preserve"> ADDIN ZOTERO_ITEM CSL_CITATION {"citationID":"BuO1zfm9","properties":{"formattedCitation":"(Santema and Clutton-Brock 2013)","plainCitation":"(Santema and Clutton-Brock 2013)","noteIndex":0},"citationItems":[{"id":722,"uris":["http://zotero.org/users/8430992/items/R3QC9GEW"],"itemData":{"id":722,"type":"article-journal","container-title":"Animal Behaviour","DOI":"10.1016/j.anbehav.2012.12.029","ISSN":"00033472","issue":"3","journalAbbreviation":"Animal Behaviour","language":"en","page":"655-661","source":"DOI.org (Crossref)","title":"Meerkat helpers increase sentinel behaviour and bipedal vigilance in the presence of pups","volume":"85","author":[{"family":"Santema","given":"Peter"},{"family":"Clutton-Brock","given":"Tim"}],"issued":{"date-parts":[["2013",3]]},"citation-key":"santemaMeerkatHelpersIncrease2013"}}],"schema":"https://github.com/citation-style-language/schema/raw/master/csl-citation.json"} </w:instrText>
      </w:r>
      <w:r w:rsidRPr="00356BD5">
        <w:rPr>
          <w:rFonts w:cs="Times New Roman"/>
          <w:iCs/>
          <w:szCs w:val="24"/>
        </w:rPr>
        <w:fldChar w:fldCharType="separate"/>
      </w:r>
      <w:r w:rsidRPr="0019114E">
        <w:rPr>
          <w:rFonts w:cs="Times New Roman"/>
        </w:rPr>
        <w:t>(Santema and Clutton-Brock 2013)</w:t>
      </w:r>
      <w:r w:rsidRPr="00356BD5">
        <w:rPr>
          <w:rFonts w:cs="Times New Roman"/>
          <w:iCs/>
          <w:szCs w:val="24"/>
        </w:rPr>
        <w:fldChar w:fldCharType="end"/>
      </w:r>
      <w:r w:rsidRPr="00356BD5">
        <w:rPr>
          <w:rFonts w:cs="Times New Roman"/>
          <w:iCs/>
          <w:szCs w:val="24"/>
        </w:rPr>
        <w:t>.</w:t>
      </w:r>
    </w:p>
    <w:p w14:paraId="22D1E230" w14:textId="77777777" w:rsidR="007D6254" w:rsidRPr="0019114E" w:rsidRDefault="007D6254" w:rsidP="007D6254">
      <w:pPr>
        <w:pStyle w:val="SectionSubtitle"/>
        <w:rPr>
          <w:rFonts w:cs="Times New Roman"/>
        </w:rPr>
      </w:pPr>
      <w:bookmarkStart w:id="139" w:name="_Toc162204971"/>
      <w:bookmarkStart w:id="140" w:name="_Toc162794616"/>
      <w:bookmarkStart w:id="141" w:name="_Toc174089140"/>
      <w:r w:rsidRPr="0019114E">
        <w:rPr>
          <w:rFonts w:cs="Times New Roman"/>
        </w:rPr>
        <w:t xml:space="preserve">The effects of sentinel </w:t>
      </w:r>
      <w:bookmarkEnd w:id="139"/>
      <w:bookmarkEnd w:id="140"/>
      <w:r w:rsidRPr="0019114E">
        <w:rPr>
          <w:rFonts w:cs="Times New Roman"/>
        </w:rPr>
        <w:t>presence on forager behaviour</w:t>
      </w:r>
      <w:bookmarkEnd w:id="141"/>
    </w:p>
    <w:p w14:paraId="68DF1FCE" w14:textId="77777777" w:rsidR="007D6254" w:rsidRPr="00356BD5" w:rsidRDefault="007D6254" w:rsidP="007D6254">
      <w:pPr>
        <w:spacing w:after="240" w:line="480" w:lineRule="auto"/>
        <w:rPr>
          <w:rFonts w:cs="Times New Roman"/>
          <w:iCs/>
          <w:szCs w:val="24"/>
        </w:rPr>
      </w:pPr>
      <w:r w:rsidRPr="00356BD5">
        <w:rPr>
          <w:rFonts w:cs="Times New Roman"/>
          <w:iCs/>
          <w:szCs w:val="24"/>
        </w:rPr>
        <w:t xml:space="preserve">Our results contrast with previous studies that found that the presence of a sentinel led to a decrease in alert behaviour </w:t>
      </w:r>
      <w:r w:rsidRPr="00356BD5">
        <w:rPr>
          <w:rFonts w:cs="Times New Roman"/>
          <w:iCs/>
          <w:szCs w:val="24"/>
        </w:rPr>
        <w:fldChar w:fldCharType="begin"/>
      </w:r>
      <w:r w:rsidRPr="0019114E">
        <w:rPr>
          <w:rFonts w:cs="Times New Roman"/>
          <w:iCs/>
          <w:szCs w:val="24"/>
        </w:rPr>
        <w:instrText xml:space="preserve"> ADDIN ZOTERO_ITEM CSL_CITATION {"citationID":"yrwlaKz4","properties":{"formattedCitation":"(Holl\\uc0\\u233{}n et al. 2008, Ridley et al. 2014)","plainCitation":"(Hollén et al. 2008, Ridley et al. 2014)","noteIndex":0},"citationItems":[{"id":171,"uris":["http://zotero.org/users/8430992/items/MPPQIDNU"],"itemData":{"id":171,"type":"article-journal","container-title":"Current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N."}],"issued":{"date-parts":[["2008",4,22]]},"citation-key":"hollenCooperativeSentinelCalling2008"},"label":"page"},{"id":738,"uris":["http://zotero.org/users/8430992/items/VJDVFLV9"],"itemData":{"id":738,"type":"article-journal","container-title":"Functional Ecology","DOI":"10.1111/1365-2435.12153","ISSN":"02698463","issue":"1","journalAbbreviation":"Funct Ecol","language":"en","page":"197-205","source":"DOI.org (Crossref)","title":"The ecological benefits of interceptive eavesdropping","volume":"28","author":[{"family":"Ridley","given":"Amanda R."},{"family":"Wiley","given":"Elizabeth M."},{"family":"Thompson","given":"Alex M."}],"editor":[{"family":"Lewis","given":"Sara"}],"issued":{"date-parts":[["2014",2]]},"citation-key":"ridleyEcologicalBenefitsInterceptive2014"},"label":"page"}],"schema":"https://github.com/citation-style-language/schema/raw/master/csl-citation.json"} </w:instrText>
      </w:r>
      <w:r w:rsidRPr="00356BD5">
        <w:rPr>
          <w:rFonts w:cs="Times New Roman"/>
          <w:iCs/>
          <w:szCs w:val="24"/>
        </w:rPr>
        <w:fldChar w:fldCharType="separate"/>
      </w:r>
      <w:r w:rsidRPr="0019114E">
        <w:rPr>
          <w:rFonts w:cs="Times New Roman"/>
        </w:rPr>
        <w:t>(Hollén et al. 2008, Ridley et al. 2014)</w:t>
      </w:r>
      <w:r w:rsidRPr="00356BD5">
        <w:rPr>
          <w:rFonts w:cs="Times New Roman"/>
          <w:iCs/>
          <w:szCs w:val="24"/>
        </w:rPr>
        <w:fldChar w:fldCharType="end"/>
      </w:r>
      <w:r w:rsidRPr="00356BD5">
        <w:rPr>
          <w:rFonts w:cs="Times New Roman"/>
          <w:iCs/>
          <w:szCs w:val="24"/>
        </w:rPr>
        <w:t>. For example, pied babblers (</w:t>
      </w:r>
      <w:proofErr w:type="spellStart"/>
      <w:r w:rsidRPr="00356BD5">
        <w:rPr>
          <w:rFonts w:cs="Times New Roman"/>
          <w:i/>
          <w:iCs/>
          <w:szCs w:val="24"/>
        </w:rPr>
        <w:t>Turdoides</w:t>
      </w:r>
      <w:proofErr w:type="spellEnd"/>
      <w:r w:rsidRPr="00356BD5">
        <w:rPr>
          <w:rFonts w:cs="Times New Roman"/>
          <w:i/>
          <w:iCs/>
          <w:szCs w:val="24"/>
        </w:rPr>
        <w:t xml:space="preserve"> bicolor</w:t>
      </w:r>
      <w:r w:rsidRPr="00356BD5">
        <w:rPr>
          <w:rFonts w:cs="Times New Roman"/>
          <w:iCs/>
          <w:szCs w:val="24"/>
        </w:rPr>
        <w:t xml:space="preserve">) increase the proportion of time spent foraging after the start of a sentinel bout and had increased biomass intake </w:t>
      </w:r>
      <w:r w:rsidRPr="00356BD5">
        <w:rPr>
          <w:rFonts w:cs="Times New Roman"/>
          <w:iCs/>
          <w:szCs w:val="24"/>
        </w:rPr>
        <w:fldChar w:fldCharType="begin"/>
      </w:r>
      <w:r w:rsidRPr="0019114E">
        <w:rPr>
          <w:rFonts w:cs="Times New Roman"/>
          <w:iCs/>
          <w:szCs w:val="24"/>
        </w:rPr>
        <w:instrText xml:space="preserve"> ADDIN ZOTERO_ITEM CSL_CITATION {"citationID":"Oh8TJXj2","properties":{"formattedCitation":"(Holl\\uc0\\u233{}n et al. 2008)","plainCitation":"(Hollén et al. 2008)","noteIndex":0},"citationItems":[{"id":171,"uris":["http://zotero.org/users/8430992/items/MPPQIDNU"],"itemData":{"id":171,"type":"article-journal","container-title":"Current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N."}],"issued":{"date-parts":[["2008",4,22]]},"citation-key":"hollenCooperativeSentinelCalling2008"}}],"schema":"https://github.com/citation-style-language/schema/raw/master/csl-citation.json"} </w:instrText>
      </w:r>
      <w:r w:rsidRPr="00356BD5">
        <w:rPr>
          <w:rFonts w:cs="Times New Roman"/>
          <w:iCs/>
          <w:szCs w:val="24"/>
        </w:rPr>
        <w:fldChar w:fldCharType="separate"/>
      </w:r>
      <w:r w:rsidRPr="0019114E">
        <w:rPr>
          <w:rFonts w:cs="Times New Roman"/>
        </w:rPr>
        <w:t>(Hollén et al. 2008)</w:t>
      </w:r>
      <w:r w:rsidRPr="00356BD5">
        <w:rPr>
          <w:rFonts w:cs="Times New Roman"/>
          <w:iCs/>
          <w:szCs w:val="24"/>
        </w:rPr>
        <w:fldChar w:fldCharType="end"/>
      </w:r>
      <w:r w:rsidRPr="00356BD5">
        <w:rPr>
          <w:rFonts w:cs="Times New Roman"/>
          <w:iCs/>
          <w:szCs w:val="24"/>
        </w:rPr>
        <w:t>. In our case, American crows did not appear to alter their alert or foraging behaviour in response to sentinel presence alone. Instead, sentinel coverage appears to be most effective in green areas, as we saw a decrease in the duration of bouts of alert behaviour, and an increase in the duration of bouts of foraging behaviour. The significant interaction between sentinel presence and generalized environment shows that the comparatively busier and noisier commercial areas can potentially make sentinel-</w:t>
      </w:r>
      <w:r w:rsidRPr="00356BD5">
        <w:rPr>
          <w:rFonts w:cs="Times New Roman"/>
          <w:iCs/>
          <w:szCs w:val="24"/>
        </w:rPr>
        <w:lastRenderedPageBreak/>
        <w:t>forager communication more difficult. This could result in decreased reliance on sentinel coverage, and greater individual vigilance in foragers. In the absence of a sentinel, foragers in green areas appear to have comparatively longer bouts of alert and foraging behaviour though these differences were not significant. This increase could potentially be the result of increased reliance on some form of coordination of vigilance between foragers, with longer but fewer bouts of alert behaviour. Whether crows have ground-level coordination of vigilance, and how they could be switching between reliance on the sentinel and reliance on ground-level vigilance, is an interesting topic for future research.</w:t>
      </w:r>
    </w:p>
    <w:p w14:paraId="52D40FE8" w14:textId="77777777" w:rsidR="007D6254" w:rsidRPr="00356BD5" w:rsidRDefault="007D6254" w:rsidP="007D6254">
      <w:pPr>
        <w:spacing w:after="240" w:line="480" w:lineRule="auto"/>
        <w:rPr>
          <w:rFonts w:cs="Times New Roman"/>
          <w:iCs/>
          <w:szCs w:val="24"/>
        </w:rPr>
      </w:pPr>
      <w:r w:rsidRPr="00356BD5">
        <w:rPr>
          <w:rFonts w:cs="Times New Roman"/>
          <w:iCs/>
          <w:szCs w:val="24"/>
        </w:rPr>
        <w:t>Foragers in commercial areas and in the absence of a sentinel do not appear to rely on other group members, as the duration of their bouts of alert and foraging behaviour are similar, and short. Foraging crows could be devoting as little time as possible to each behaviour to decrease the duration time spent on the ground where the risk is greatest. In the presence of a sentinel, foragers in commercial areas appear to have slightly longer bouts of alert and foraging behaviour than in the absence of a sentinel, although this comparison was not significant in our post-hoc tests. Though potentially impaired by ambient noise, sentinels in commercial areas could inform the foragers of more dangerous disturbances (e.g. raptors, humans), potentially resulting in the longer bouts of foraging behaviour. As for the increased duration of alert behaviour, foragers in the absence of a sentinel could elect to immediately take flight when disturbed, while foragers in the presence of a sentinel could have longer to decide whether to stay or flee.</w:t>
      </w:r>
    </w:p>
    <w:p w14:paraId="2C730A9A" w14:textId="77777777" w:rsidR="007D6254" w:rsidRPr="00356BD5" w:rsidRDefault="007D6254" w:rsidP="007D6254">
      <w:pPr>
        <w:spacing w:after="240" w:line="480" w:lineRule="auto"/>
        <w:rPr>
          <w:rFonts w:cs="Times New Roman"/>
          <w:iCs/>
          <w:szCs w:val="24"/>
        </w:rPr>
      </w:pPr>
      <w:r w:rsidRPr="00356BD5">
        <w:rPr>
          <w:rFonts w:cs="Times New Roman"/>
          <w:iCs/>
          <w:szCs w:val="24"/>
        </w:rPr>
        <w:t xml:space="preserve">The benefits of sentinel behaviour can be more subtle or indirect than initially thought, such as providing a greater sense of security that allows foragers to focus more on foraging without actively reducing their vigilance </w:t>
      </w:r>
      <w:r w:rsidRPr="00356BD5">
        <w:rPr>
          <w:rFonts w:cs="Times New Roman"/>
          <w:iCs/>
          <w:szCs w:val="24"/>
        </w:rPr>
        <w:fldChar w:fldCharType="begin"/>
      </w:r>
      <w:r w:rsidRPr="0019114E">
        <w:rPr>
          <w:rFonts w:cs="Times New Roman"/>
          <w:iCs/>
          <w:szCs w:val="24"/>
        </w:rPr>
        <w:instrText xml:space="preserve"> ADDIN ZOTERO_ITEM CSL_CITATION {"citationID":"DQCkwqwi","properties":{"formattedCitation":"(Holl\\uc0\\u233{}n et al. 2008)","plainCitation":"(Hollén et al. 2008)","noteIndex":0},"citationItems":[{"id":171,"uris":["http://zotero.org/users/8430992/items/MPPQIDNU"],"itemData":{"id":171,"type":"article-journal","container-title":"Current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N."}],"issued":{"date-parts":[["2008",4,22]]},"citation-key":"hollenCooperativeSentinelCalling2008"},"label":"page"}],"schema":"https://github.com/citation-style-language/schema/raw/master/csl-citation.json"} </w:instrText>
      </w:r>
      <w:r w:rsidRPr="00356BD5">
        <w:rPr>
          <w:rFonts w:cs="Times New Roman"/>
          <w:iCs/>
          <w:szCs w:val="24"/>
        </w:rPr>
        <w:fldChar w:fldCharType="separate"/>
      </w:r>
      <w:r w:rsidRPr="0019114E">
        <w:rPr>
          <w:rFonts w:cs="Times New Roman"/>
        </w:rPr>
        <w:t>(Hollén et al. 2008)</w:t>
      </w:r>
      <w:r w:rsidRPr="00356BD5">
        <w:rPr>
          <w:rFonts w:cs="Times New Roman"/>
          <w:iCs/>
          <w:szCs w:val="24"/>
        </w:rPr>
        <w:fldChar w:fldCharType="end"/>
      </w:r>
      <w:r w:rsidRPr="00356BD5">
        <w:rPr>
          <w:rFonts w:cs="Times New Roman"/>
          <w:iCs/>
          <w:szCs w:val="24"/>
        </w:rPr>
        <w:t xml:space="preserve">. The proportion of time allocated to alert behaviour might also be used to scan for foraging patches and other foragers, explaining the </w:t>
      </w:r>
      <w:r w:rsidRPr="00356BD5">
        <w:rPr>
          <w:rFonts w:cs="Times New Roman"/>
          <w:iCs/>
          <w:szCs w:val="24"/>
        </w:rPr>
        <w:lastRenderedPageBreak/>
        <w:t xml:space="preserve">absence of effects of sentinel presence on the proportion of time spent being alert. Foragers could also benefit from sentinel presence by increasing the distance between foragers, permitting the group to forage over a greater surface area while compensating for the increased predation risk from foraging further apart </w:t>
      </w:r>
      <w:r w:rsidRPr="00356BD5">
        <w:rPr>
          <w:rFonts w:cs="Times New Roman"/>
          <w:iCs/>
          <w:szCs w:val="24"/>
        </w:rPr>
        <w:fldChar w:fldCharType="begin"/>
      </w:r>
      <w:r w:rsidRPr="0019114E">
        <w:rPr>
          <w:rFonts w:cs="Times New Roman"/>
          <w:iCs/>
          <w:szCs w:val="24"/>
        </w:rPr>
        <w:instrText xml:space="preserve"> ADDIN ZOTERO_ITEM CSL_CITATION {"citationID":"FeCcQ6iy","properties":{"formattedCitation":"(Holl\\uc0\\u233{}n et al. 2008)","plainCitation":"(Hollén et al. 2008)","noteIndex":0},"citationItems":[{"id":171,"uris":["http://zotero.org/users/8430992/items/MPPQIDNU"],"itemData":{"id":171,"type":"article-journal","container-title":"Current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N."}],"issued":{"date-parts":[["2008",4,22]]},"citation-key":"hollenCooperativeSentinelCalling2008"},"label":"page"}],"schema":"https://github.com/citation-style-language/schema/raw/master/csl-citation.json"} </w:instrText>
      </w:r>
      <w:r w:rsidRPr="00356BD5">
        <w:rPr>
          <w:rFonts w:cs="Times New Roman"/>
          <w:iCs/>
          <w:szCs w:val="24"/>
        </w:rPr>
        <w:fldChar w:fldCharType="separate"/>
      </w:r>
      <w:r w:rsidRPr="0019114E">
        <w:rPr>
          <w:rFonts w:cs="Times New Roman"/>
        </w:rPr>
        <w:t>(Hollén et al. 2008)</w:t>
      </w:r>
      <w:r w:rsidRPr="00356BD5">
        <w:rPr>
          <w:rFonts w:cs="Times New Roman"/>
          <w:iCs/>
          <w:szCs w:val="24"/>
        </w:rPr>
        <w:fldChar w:fldCharType="end"/>
      </w:r>
      <w:r w:rsidRPr="00356BD5">
        <w:rPr>
          <w:rFonts w:cs="Times New Roman"/>
          <w:iCs/>
          <w:szCs w:val="24"/>
        </w:rPr>
        <w:t>. Sentinel behaviour could therefore compensate for riskier group-foraging strategies, not only individual changes in behaviour. This suggests the relationship between sentinels and foragers could be more complex, reinforcing the importance of considering individual differences and motivations when studying social behaviours. The presence of juveniles in the foraging group could also affect how group members forage and is an important aspect to consider in future studies.</w:t>
      </w:r>
    </w:p>
    <w:p w14:paraId="546A8F2F" w14:textId="77777777" w:rsidR="007D6254" w:rsidRPr="0019114E" w:rsidRDefault="007D6254" w:rsidP="007D6254">
      <w:pPr>
        <w:pStyle w:val="SectionSubtitle"/>
        <w:rPr>
          <w:rFonts w:cs="Times New Roman"/>
        </w:rPr>
      </w:pPr>
      <w:bookmarkStart w:id="142" w:name="_Toc174089141"/>
      <w:r w:rsidRPr="0019114E">
        <w:rPr>
          <w:rFonts w:cs="Times New Roman"/>
        </w:rPr>
        <w:t>Effects of foraging in commercial vs green areas</w:t>
      </w:r>
      <w:bookmarkEnd w:id="142"/>
    </w:p>
    <w:p w14:paraId="4A09B89A" w14:textId="77777777" w:rsidR="004116B0" w:rsidRPr="00356BD5" w:rsidRDefault="007D6254" w:rsidP="004116B0">
      <w:pPr>
        <w:spacing w:after="240" w:line="480" w:lineRule="auto"/>
        <w:rPr>
          <w:rFonts w:cs="Times New Roman"/>
          <w:iCs/>
          <w:szCs w:val="24"/>
        </w:rPr>
      </w:pPr>
      <w:r w:rsidRPr="00356BD5">
        <w:rPr>
          <w:rFonts w:cs="Times New Roman"/>
          <w:iCs/>
          <w:szCs w:val="24"/>
        </w:rPr>
        <w:t xml:space="preserve">We found that the generalized environment had significant effects on forager behaviour, </w:t>
      </w:r>
      <w:r w:rsidR="009E34B0">
        <w:rPr>
          <w:rFonts w:cs="Times New Roman"/>
          <w:iCs/>
          <w:szCs w:val="24"/>
        </w:rPr>
        <w:t xml:space="preserve">with significantly longer bouts of foraging and an increase in the number of </w:t>
      </w:r>
      <w:r w:rsidRPr="00356BD5">
        <w:rPr>
          <w:rFonts w:cs="Times New Roman"/>
          <w:iCs/>
          <w:szCs w:val="24"/>
        </w:rPr>
        <w:t>transitions from the vulnerable to the alert state</w:t>
      </w:r>
      <w:r w:rsidR="009E34B0">
        <w:rPr>
          <w:rFonts w:cs="Times New Roman"/>
          <w:iCs/>
          <w:szCs w:val="24"/>
        </w:rPr>
        <w:t xml:space="preserve"> observed in green areas</w:t>
      </w:r>
      <w:r w:rsidRPr="00356BD5">
        <w:rPr>
          <w:rFonts w:cs="Times New Roman"/>
          <w:iCs/>
          <w:szCs w:val="24"/>
        </w:rPr>
        <w:t>.</w:t>
      </w:r>
      <w:r w:rsidR="009E34B0">
        <w:rPr>
          <w:rFonts w:cs="Times New Roman"/>
          <w:iCs/>
          <w:szCs w:val="24"/>
        </w:rPr>
        <w:t xml:space="preserve"> The increased duration of bouts of foraging behaviour suggests that foraging in green areas takes longer</w:t>
      </w:r>
      <w:r w:rsidRPr="00356BD5">
        <w:rPr>
          <w:rFonts w:cs="Times New Roman"/>
          <w:iCs/>
          <w:szCs w:val="24"/>
        </w:rPr>
        <w:t xml:space="preserve">. Vegetation </w:t>
      </w:r>
      <w:r w:rsidR="009E34B0">
        <w:rPr>
          <w:rFonts w:cs="Times New Roman"/>
          <w:iCs/>
          <w:szCs w:val="24"/>
        </w:rPr>
        <w:t>such as grasses and bushes could</w:t>
      </w:r>
      <w:r w:rsidRPr="00356BD5">
        <w:rPr>
          <w:rFonts w:cs="Times New Roman"/>
          <w:iCs/>
          <w:szCs w:val="24"/>
        </w:rPr>
        <w:t xml:space="preserve"> obscure food items, making them harder to spot and, in the case of prey, harder to catch.</w:t>
      </w:r>
      <w:r w:rsidR="00480220">
        <w:rPr>
          <w:rFonts w:cs="Times New Roman"/>
          <w:iCs/>
          <w:szCs w:val="24"/>
        </w:rPr>
        <w:t xml:space="preserve"> Additionally, food patches could b</w:t>
      </w:r>
      <w:r w:rsidR="009E34B0">
        <w:rPr>
          <w:rFonts w:cs="Times New Roman"/>
          <w:iCs/>
          <w:szCs w:val="24"/>
        </w:rPr>
        <w:t>e</w:t>
      </w:r>
      <w:r w:rsidR="00480220">
        <w:rPr>
          <w:rFonts w:cs="Times New Roman"/>
          <w:iCs/>
          <w:szCs w:val="24"/>
        </w:rPr>
        <w:t xml:space="preserve"> dispersed</w:t>
      </w:r>
      <w:r w:rsidR="009E34B0">
        <w:rPr>
          <w:rFonts w:cs="Times New Roman"/>
          <w:iCs/>
          <w:szCs w:val="24"/>
        </w:rPr>
        <w:t xml:space="preserve"> over a greater area</w:t>
      </w:r>
      <w:r w:rsidR="00480220">
        <w:rPr>
          <w:rFonts w:cs="Times New Roman"/>
          <w:iCs/>
          <w:szCs w:val="24"/>
        </w:rPr>
        <w:t>, requiring more time to search for.</w:t>
      </w:r>
      <w:r w:rsidRPr="00356BD5">
        <w:rPr>
          <w:rFonts w:cs="Times New Roman"/>
          <w:iCs/>
          <w:szCs w:val="24"/>
        </w:rPr>
        <w:t xml:space="preserve"> </w:t>
      </w:r>
      <w:r w:rsidR="009E34B0">
        <w:rPr>
          <w:rFonts w:cs="Times New Roman"/>
          <w:iCs/>
          <w:szCs w:val="24"/>
        </w:rPr>
        <w:t>The increased number of transitions from the vulnerable to the alert state could suggest increased vigilance,</w:t>
      </w:r>
      <w:r w:rsidRPr="00356BD5">
        <w:rPr>
          <w:rFonts w:cs="Times New Roman"/>
          <w:iCs/>
          <w:szCs w:val="24"/>
        </w:rPr>
        <w:t xml:space="preserve"> possibly indicating a higher perceived predation risk in green areas compared to commercial areas.</w:t>
      </w:r>
      <w:r w:rsidR="004116B0">
        <w:rPr>
          <w:rFonts w:cs="Times New Roman"/>
          <w:iCs/>
          <w:szCs w:val="24"/>
        </w:rPr>
        <w:t xml:space="preserve"> </w:t>
      </w:r>
      <w:r w:rsidR="004116B0" w:rsidRPr="00356BD5">
        <w:rPr>
          <w:rFonts w:cs="Times New Roman"/>
          <w:iCs/>
          <w:szCs w:val="24"/>
        </w:rPr>
        <w:t xml:space="preserve">Green areas, such as parks, offer longer lines of sight and less ambient noise which makes the sentinel more effective </w:t>
      </w:r>
      <w:r w:rsidR="004116B0" w:rsidRPr="00356BD5">
        <w:rPr>
          <w:rFonts w:cs="Times New Roman"/>
          <w:iCs/>
          <w:szCs w:val="24"/>
        </w:rPr>
        <w:fldChar w:fldCharType="begin"/>
      </w:r>
      <w:r w:rsidR="004116B0" w:rsidRPr="0019114E">
        <w:rPr>
          <w:rFonts w:cs="Times New Roman"/>
          <w:iCs/>
          <w:szCs w:val="24"/>
        </w:rPr>
        <w:instrText xml:space="preserve"> ADDIN ZOTERO_ITEM CSL_CITATION {"citationID":"Rsk0q6YD","properties":{"formattedCitation":"(Holl\\uc0\\u233{}n et al. 2011)","plainCitation":"(Hollén et al. 2011)","noteIndex":0},"citationItems":[{"id":1723,"uris":["http://zotero.org/users/8430992/items/9YP83AVX"],"itemData":{"id":1723,"type":"article-journal","container-title":"Animal Behaviour","DOI":"10.1016/j.anbehav.2011.09.028","ISSN":"00033472","issue":"6","journalAbbreviation":"Animal Behaviour","language":"en","page":"1435-1441","source":"DOI.org (Crossref)","title":"Ecological conditions influence sentinel decisions","volume":"82","author":[{"family":"Hollén","given":"L.I."},{"family":"Bell","given":"M.B.V."},{"family":"Wade","given":"H.M."},{"family":"Rose","given":"R."},{"family":"Russell","given":"A."},{"family":"Niven","given":"F."},{"family":"Ridley","given":"A.R."},{"family":"Radford","given":"A.N."}],"issued":{"date-parts":[["2011",12]]},"citation-key":"hollenEcologicalConditionsInfluence2011"}}],"schema":"https://github.com/citation-style-language/schema/raw/master/csl-citation.json"} </w:instrText>
      </w:r>
      <w:r w:rsidR="004116B0" w:rsidRPr="00356BD5">
        <w:rPr>
          <w:rFonts w:cs="Times New Roman"/>
          <w:iCs/>
          <w:szCs w:val="24"/>
        </w:rPr>
        <w:fldChar w:fldCharType="separate"/>
      </w:r>
      <w:r w:rsidR="004116B0" w:rsidRPr="0019114E">
        <w:rPr>
          <w:rFonts w:cs="Times New Roman"/>
        </w:rPr>
        <w:t>(Hollén et al. 2011)</w:t>
      </w:r>
      <w:r w:rsidR="004116B0" w:rsidRPr="00356BD5">
        <w:rPr>
          <w:rFonts w:cs="Times New Roman"/>
          <w:iCs/>
          <w:szCs w:val="24"/>
        </w:rPr>
        <w:fldChar w:fldCharType="end"/>
      </w:r>
      <w:r w:rsidR="004116B0" w:rsidRPr="00356BD5">
        <w:rPr>
          <w:rFonts w:cs="Times New Roman"/>
          <w:iCs/>
          <w:szCs w:val="24"/>
        </w:rPr>
        <w:t xml:space="preserve"> but could also benefit urban raptors. Urban red-tailed hawk (</w:t>
      </w:r>
      <w:r w:rsidR="004116B0" w:rsidRPr="00356BD5">
        <w:rPr>
          <w:rFonts w:cs="Times New Roman"/>
          <w:i/>
          <w:szCs w:val="24"/>
        </w:rPr>
        <w:t>Buteo jamaicensis</w:t>
      </w:r>
      <w:r w:rsidR="004116B0" w:rsidRPr="00356BD5">
        <w:rPr>
          <w:rFonts w:cs="Times New Roman"/>
          <w:iCs/>
          <w:szCs w:val="24"/>
        </w:rPr>
        <w:t xml:space="preserve">) populations make large green areas the cores of their home ranges </w:t>
      </w:r>
      <w:r w:rsidR="004116B0" w:rsidRPr="00356BD5">
        <w:rPr>
          <w:rFonts w:cs="Times New Roman"/>
          <w:iCs/>
          <w:szCs w:val="24"/>
        </w:rPr>
        <w:fldChar w:fldCharType="begin"/>
      </w:r>
      <w:r w:rsidR="004116B0" w:rsidRPr="0019114E">
        <w:rPr>
          <w:rFonts w:cs="Times New Roman"/>
          <w:iCs/>
          <w:szCs w:val="24"/>
        </w:rPr>
        <w:instrText xml:space="preserve"> ADDIN ZOTERO_ITEM CSL_CITATION {"citationID":"05OtysYk","properties":{"formattedCitation":"(Morrison et al. 2016)","plainCitation":"(Morrison et al. 2016)","noteIndex":0},"citationItems":[{"id":1775,"uris":["http://zotero.org/users/8430992/items/I7ZMZB27"],"itemData":{"id":1775,"type":"article-journal","abstract":"Raptors increasingly live and nest successfully in urban areas. In the urban landscape of Hartford, CT, red-tailed hawks established home ranges in large green spaces such as parks, golf courses, and cemeteries but also nested successfully in the commercial district of downtown and in densely built urban and suburban neighborhoods. Data collected from 11 radio-tagged breeding adult hawks indicated that year-round home ranges averaged 107.7 ha, much smaller than home ranges reported for hawks inhabiting rural areas. Most hawk home ranges had multiple core areas that were usually associated with favored perches or larger patches of ‘usable’ green space, defined as patches ≥0.25 ha in size, and home range size was positively associated with larger usable green space patches in core areas. Most nests were located in the largest core area and were within a larger patch of green space within the largest core area. Rather than just the amount or size of green space patches, the value of urban green spaces for these hawks likely also varies with the number and proximity of suitable perches such as buildings or tall trees, types and density of prey, and amount of human activity in and adjacent to these spaces. Territoriality and intraspecific competition may also influence home range size and dispersion of red-tailed hawks nesting in Hartford. In this urban area, mortality due to ingestion of rodenticides and collisions with vehicles affected hawk reproductive success.","container-title":"Urban Ecosystems","DOI":"10.1007/s11252-016-0554-0","ISSN":"1083-8155, 1573-1642","issue":"3","journalAbbreviation":"Urban Ecosyst","language":"en","page":"1373-1388","source":"Semantic Scholar","title":"Spatial distribution and the value of green spaces for urban red-tailed hawks","volume":"19","author":[{"family":"Morrison","given":"Joan L."},{"family":"Gottlieb","given":"Isabel G. W."},{"family":"Pias","given":"Kyle E."}],"issued":{"date-parts":[["2016",9]]},"citation-key":"morrisonSpatialDistributionValue2016"}}],"schema":"https://github.com/citation-style-language/schema/raw/master/csl-citation.json"} </w:instrText>
      </w:r>
      <w:r w:rsidR="004116B0" w:rsidRPr="00356BD5">
        <w:rPr>
          <w:rFonts w:cs="Times New Roman"/>
          <w:iCs/>
          <w:szCs w:val="24"/>
        </w:rPr>
        <w:fldChar w:fldCharType="separate"/>
      </w:r>
      <w:r w:rsidR="004116B0" w:rsidRPr="0019114E">
        <w:rPr>
          <w:rFonts w:cs="Times New Roman"/>
        </w:rPr>
        <w:t>(Morrison et al. 2016)</w:t>
      </w:r>
      <w:r w:rsidR="004116B0" w:rsidRPr="00356BD5">
        <w:rPr>
          <w:rFonts w:cs="Times New Roman"/>
          <w:iCs/>
          <w:szCs w:val="24"/>
        </w:rPr>
        <w:fldChar w:fldCharType="end"/>
      </w:r>
      <w:r w:rsidR="004116B0" w:rsidRPr="00356BD5">
        <w:rPr>
          <w:rFonts w:cs="Times New Roman"/>
          <w:iCs/>
          <w:szCs w:val="24"/>
        </w:rPr>
        <w:t xml:space="preserve">. Foraging in green areas could therefore be risky, explaining an individual’s need to maintain vigilance. Though not formally quantified, we </w:t>
      </w:r>
      <w:r w:rsidR="004116B0" w:rsidRPr="00356BD5">
        <w:rPr>
          <w:rFonts w:cs="Times New Roman"/>
          <w:iCs/>
          <w:szCs w:val="24"/>
        </w:rPr>
        <w:lastRenderedPageBreak/>
        <w:t>did observe foraging crows abandon sites when disturbed by raptors but only temporarily flee when disturbed by vehicles. This suggests that the type of disturbances in each environment could change how risky an environment is to forage on.</w:t>
      </w:r>
    </w:p>
    <w:p w14:paraId="1703E4BB" w14:textId="40B73775" w:rsidR="007D6254" w:rsidRPr="00356BD5" w:rsidRDefault="002D6645" w:rsidP="007D6254">
      <w:pPr>
        <w:spacing w:after="240" w:line="480" w:lineRule="auto"/>
        <w:rPr>
          <w:rFonts w:cs="Times New Roman"/>
          <w:iCs/>
          <w:szCs w:val="24"/>
        </w:rPr>
      </w:pPr>
      <w:r w:rsidRPr="00356BD5">
        <w:rPr>
          <w:rFonts w:cs="Times New Roman"/>
          <w:iCs/>
          <w:szCs w:val="24"/>
        </w:rPr>
        <w:t xml:space="preserve">We observed shorter bouts of foraging behaviour but a higher peck rate in commercial areas. </w:t>
      </w:r>
      <w:r>
        <w:rPr>
          <w:rFonts w:cs="Times New Roman"/>
          <w:iCs/>
          <w:szCs w:val="24"/>
        </w:rPr>
        <w:t>Food</w:t>
      </w:r>
      <w:r w:rsidRPr="00356BD5">
        <w:rPr>
          <w:rFonts w:cs="Times New Roman"/>
          <w:iCs/>
          <w:szCs w:val="24"/>
        </w:rPr>
        <w:t xml:space="preserve"> scraps and litter in commercial areas are considerably easier to f</w:t>
      </w:r>
      <w:r>
        <w:rPr>
          <w:rFonts w:cs="Times New Roman"/>
          <w:iCs/>
          <w:szCs w:val="24"/>
        </w:rPr>
        <w:t>ind</w:t>
      </w:r>
      <w:r w:rsidRPr="00356BD5">
        <w:rPr>
          <w:rFonts w:cs="Times New Roman"/>
          <w:iCs/>
          <w:szCs w:val="24"/>
        </w:rPr>
        <w:t xml:space="preserve"> when on impermeable surfaces</w:t>
      </w:r>
      <w:r>
        <w:rPr>
          <w:rFonts w:cs="Times New Roman"/>
          <w:iCs/>
          <w:szCs w:val="24"/>
        </w:rPr>
        <w:t>, reducing the time to find and catch food</w:t>
      </w:r>
      <w:r w:rsidRPr="00356BD5">
        <w:rPr>
          <w:rFonts w:cs="Times New Roman"/>
          <w:iCs/>
          <w:szCs w:val="24"/>
        </w:rPr>
        <w:t xml:space="preserve">. Moreover, anthropogenic foods </w:t>
      </w:r>
      <w:r>
        <w:rPr>
          <w:rFonts w:cs="Times New Roman"/>
          <w:iCs/>
          <w:szCs w:val="24"/>
        </w:rPr>
        <w:t xml:space="preserve">can </w:t>
      </w:r>
      <w:r w:rsidRPr="00356BD5">
        <w:rPr>
          <w:rFonts w:cs="Times New Roman"/>
          <w:iCs/>
          <w:szCs w:val="24"/>
        </w:rPr>
        <w:t xml:space="preserve">have a greater caloric content than non-anthropogenic foods, making them more satiating than other food sources, likely playing a role in the shift in their foraging preferences for anthropogenic foods </w:t>
      </w:r>
      <w:r w:rsidRPr="00356BD5">
        <w:rPr>
          <w:rFonts w:cs="Times New Roman"/>
          <w:iCs/>
          <w:szCs w:val="24"/>
        </w:rPr>
        <w:fldChar w:fldCharType="begin"/>
      </w:r>
      <w:r w:rsidRPr="0019114E">
        <w:rPr>
          <w:rFonts w:cs="Times New Roman"/>
          <w:iCs/>
          <w:szCs w:val="24"/>
        </w:rPr>
        <w:instrText xml:space="preserve"> ADDIN ZOTERO_ITEM CSL_CITATION {"citationID":"rkTfrvXv","properties":{"formattedCitation":"(Marzluff et al. 2001, Marzluff and Neatherlin 2006)","plainCitation":"(Marzluff et al. 2001, Marzluff and Neatherlin 2006)","noteIndex":0},"citationItems":[{"id":146,"uris":["http://zotero.org/users/8430992/items/AHRLEAVU"],"itemData":{"id":146,"type":"article-journal","abstract":"Human development often favors species adapted to human conditions with subsequent negative effects on sensitive species. This is occurring throughout the urbanizing world as increases by generalist omnivores, like some crows and ravens (corvids) threaten other birds with increased rates of nest predation. The process of corvid responses and their actual effects on other species is only vaguely understood, so we quantified the population response of radio-tagged American crows (\nCorvus brachyrhynchos), common ravens (\nCorvus corax), and Steller’s jays (\nCyanocitta stelleri) to human settlements and campgrounds and examined their influence as nest predators on simulated marbled murrelet (\nBrachyramphus marmoratus) nests on Washington’s Olympic Peninsula from 1995 to 2000. The behavior and demography of crows, ravens, and jays was correlated to varying degrees with proximity to human development. Crows and ravens had smaller home ranges and higher reproduction near human settlements and recreation. Annual survival of crows was positively associated with proximity to human development. Home range and reproduction of Steller’s jays was independent of proximity to human settlements and campgrounds. Local density of crows increased because home ranges of neighboring breeding pairs overlapped extensively (6× more than ravens and 3× more than Steller’s jays) and breeders far from anthropogenic foods traveled 10s of kilometers to access them. Corvids accounted for 32.5% of the predation events (\nn\n=\n837) we documented on artificial murrelet nests. Small corvids (jays) were common nest predators across our study area but their contribution as predators did not vary with proximity to settlements and campgrounds. In contrast, large corvids (crows and ravens) were rare nest predators across our study area but their contribution varied greatly with proximity to settlements and campgrounds. Managers seeking to reduce the risk of nest predation need to consider the varied impacts and variable behavioral and population responses of potential nest predators. In our situation, removing large corvids may do little to reduce overall rates of nest predation because of the diverse predator assemblage, but reducing anthropogenic food in the landscape may be effective.","container-title":"Biological conservation","DOI":"10.1016/j.biocon.2005.12.026","ISSN":"0006-3207","issue":"2","language":"eng","note":"publisher-place: Oxford\npublisher: Elsevier Ltd","page":"301–314","source":"ocul-bu.primo.exlibrisgroup.com","title":"Corvid response to human settlements and campgrounds: Causes, consequences, and challenges for conservation","title-short":"Corvid response to human settlements and campgrounds","volume":"130","author":[{"family":"Marzluff","given":"John M."},{"family":"Neatherlin","given":"Erik"}],"issued":{"date-parts":[["2006"]]},"citation-key":"marzluffCorvidResponseHuman2006"}},{"id":147,"uris":["http://zotero.org/users/8430992/items/WBMUKQWR"],"itemData":{"id":147,"type":"chapter","container-title":"Avian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L."}],"accessed":{"date-parts":[["2022",1,5]]},"issued":{"date-parts":[["2001"]]},"citation-key":"marzluff2001"}}],"schema":"https://github.com/citation-style-language/schema/raw/master/csl-citation.json"} </w:instrText>
      </w:r>
      <w:r w:rsidRPr="00356BD5">
        <w:rPr>
          <w:rFonts w:cs="Times New Roman"/>
          <w:iCs/>
          <w:szCs w:val="24"/>
        </w:rPr>
        <w:fldChar w:fldCharType="separate"/>
      </w:r>
      <w:r w:rsidRPr="0019114E">
        <w:rPr>
          <w:rFonts w:cs="Times New Roman"/>
        </w:rPr>
        <w:t>(Marzluff et al. 2001, Marzluff and Neatherlin 2006)</w:t>
      </w:r>
      <w:r w:rsidRPr="00356BD5">
        <w:rPr>
          <w:rFonts w:cs="Times New Roman"/>
          <w:iCs/>
          <w:szCs w:val="24"/>
        </w:rPr>
        <w:fldChar w:fldCharType="end"/>
      </w:r>
      <w:r w:rsidRPr="00356BD5">
        <w:rPr>
          <w:rFonts w:cs="Times New Roman"/>
          <w:iCs/>
          <w:szCs w:val="24"/>
        </w:rPr>
        <w:t>.</w:t>
      </w:r>
      <w:r>
        <w:rPr>
          <w:rFonts w:cs="Times New Roman"/>
          <w:iCs/>
          <w:szCs w:val="24"/>
        </w:rPr>
        <w:t xml:space="preserve"> The higher peck rate in commercial areas could be caused by how concentrated food patches are, with more concentrated patches facilitating quick foraging and a higher peck rate.</w:t>
      </w:r>
    </w:p>
    <w:p w14:paraId="6BC6D5D7" w14:textId="4CB4564E" w:rsidR="007D6254" w:rsidRPr="00356BD5" w:rsidRDefault="007D6254" w:rsidP="007D6254">
      <w:pPr>
        <w:spacing w:after="240" w:line="480" w:lineRule="auto"/>
        <w:rPr>
          <w:rFonts w:cs="Times New Roman"/>
          <w:iCs/>
          <w:szCs w:val="24"/>
        </w:rPr>
      </w:pPr>
      <w:r w:rsidRPr="00356BD5">
        <w:rPr>
          <w:rFonts w:cs="Times New Roman"/>
          <w:iCs/>
          <w:szCs w:val="24"/>
        </w:rPr>
        <w:t xml:space="preserve">The absence of effect of generalized environment on the likelihood of a sentinel being present in our videos is not necessarily unexpected. </w:t>
      </w:r>
      <w:proofErr w:type="spellStart"/>
      <w:r w:rsidRPr="00356BD5">
        <w:rPr>
          <w:rFonts w:cs="Times New Roman"/>
          <w:iCs/>
          <w:szCs w:val="24"/>
        </w:rPr>
        <w:t>Bedneckoff's</w:t>
      </w:r>
      <w:proofErr w:type="spellEnd"/>
      <w:r w:rsidRPr="00356BD5">
        <w:rPr>
          <w:rFonts w:cs="Times New Roman"/>
          <w:iCs/>
          <w:szCs w:val="24"/>
        </w:rPr>
        <w:t xml:space="preserve"> state-dependent model states that individuals make decisions based on their own energetic needs and the benefits they receive </w:t>
      </w:r>
      <w:r w:rsidRPr="00356BD5">
        <w:rPr>
          <w:rFonts w:cs="Times New Roman"/>
          <w:iCs/>
          <w:szCs w:val="24"/>
        </w:rPr>
        <w:fldChar w:fldCharType="begin"/>
      </w:r>
      <w:r w:rsidRPr="0019114E">
        <w:rPr>
          <w:rFonts w:cs="Times New Roman"/>
          <w:iCs/>
          <w:szCs w:val="24"/>
        </w:rPr>
        <w:instrText xml:space="preserve"> ADDIN ZOTERO_ITEM CSL_CITATION {"citationID":"AyMXBJ0y","properties":{"formattedCitation":"(Bednekoff 1997)","plainCitation":"(Bednekoff 1997)","noteIndex":0},"citationItems":[{"id":1733,"uris":["http://zotero.org/users/8430992/items/5Y2MYXKI"],"itemData":{"id":1733,"type":"article-journal","container-title":"The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A."}],"issued":{"date-parts":[["1997",9]]},"citation-key":"bednekoffMutualismSafeSelfish1997"}}],"schema":"https://github.com/citation-style-language/schema/raw/master/csl-citation.json"} </w:instrText>
      </w:r>
      <w:r w:rsidRPr="00356BD5">
        <w:rPr>
          <w:rFonts w:cs="Times New Roman"/>
          <w:iCs/>
          <w:szCs w:val="24"/>
        </w:rPr>
        <w:fldChar w:fldCharType="separate"/>
      </w:r>
      <w:r w:rsidRPr="0019114E">
        <w:rPr>
          <w:rFonts w:cs="Times New Roman"/>
        </w:rPr>
        <w:t>(Bednekoff 1997)</w:t>
      </w:r>
      <w:r w:rsidRPr="00356BD5">
        <w:rPr>
          <w:rFonts w:cs="Times New Roman"/>
          <w:iCs/>
          <w:szCs w:val="24"/>
        </w:rPr>
        <w:fldChar w:fldCharType="end"/>
      </w:r>
      <w:r w:rsidRPr="00356BD5">
        <w:rPr>
          <w:rFonts w:cs="Times New Roman"/>
          <w:iCs/>
          <w:szCs w:val="24"/>
        </w:rPr>
        <w:t xml:space="preserve">. An individual with sufficient energetic reserves could decide to perform sentinel behaviour as a safer option if the alternative is foraging without a sentinel. In urban areas, the presence of </w:t>
      </w:r>
      <w:r w:rsidR="008B30DA" w:rsidRPr="0019114E">
        <w:rPr>
          <w:rFonts w:cs="Times New Roman"/>
          <w:iCs/>
          <w:szCs w:val="24"/>
        </w:rPr>
        <w:t>anthropogenic food</w:t>
      </w:r>
      <w:r w:rsidRPr="00356BD5">
        <w:rPr>
          <w:rFonts w:cs="Times New Roman"/>
          <w:iCs/>
          <w:szCs w:val="24"/>
        </w:rPr>
        <w:t xml:space="preserve"> could facilitate the replenishment of energetic reserves. As a result, individuals might be more likely to engage in sentinel behaviour and increase their sentinel efforts, either by increasing frequency and/or duration of behaviour bouts. In our case, all individuals are </w:t>
      </w:r>
      <w:r w:rsidR="00064273" w:rsidRPr="00356BD5">
        <w:rPr>
          <w:rFonts w:cs="Times New Roman"/>
          <w:iCs/>
          <w:szCs w:val="24"/>
        </w:rPr>
        <w:t>urban and</w:t>
      </w:r>
      <w:r w:rsidRPr="00356BD5">
        <w:rPr>
          <w:rFonts w:cs="Times New Roman"/>
          <w:iCs/>
          <w:szCs w:val="24"/>
        </w:rPr>
        <w:t xml:space="preserve"> can move between environments within the urban area. If travel time or time between foraging events is short, individuals could then be able to immediately sentinel upon arriving at a foraging site. Unfortunately, we were unable to track </w:t>
      </w:r>
      <w:r w:rsidRPr="00356BD5">
        <w:rPr>
          <w:rFonts w:cs="Times New Roman"/>
          <w:iCs/>
          <w:szCs w:val="24"/>
        </w:rPr>
        <w:lastRenderedPageBreak/>
        <w:t>crow movements within a city to test this hypothesis, but it would be an interesting avenue for future research.</w:t>
      </w:r>
    </w:p>
    <w:p w14:paraId="460696D6" w14:textId="77777777" w:rsidR="007D6254" w:rsidRPr="0019114E" w:rsidRDefault="007D6254" w:rsidP="007D6254">
      <w:pPr>
        <w:pStyle w:val="SectionSubtitle"/>
        <w:rPr>
          <w:rFonts w:cs="Times New Roman"/>
        </w:rPr>
      </w:pPr>
      <w:bookmarkStart w:id="143" w:name="_Toc162204973"/>
      <w:bookmarkStart w:id="144" w:name="_Toc162794618"/>
      <w:bookmarkStart w:id="145" w:name="_Toc174089142"/>
      <w:r w:rsidRPr="0019114E">
        <w:rPr>
          <w:rFonts w:cs="Times New Roman"/>
        </w:rPr>
        <w:t>Disturbances</w:t>
      </w:r>
      <w:bookmarkEnd w:id="143"/>
      <w:bookmarkEnd w:id="144"/>
      <w:bookmarkEnd w:id="145"/>
    </w:p>
    <w:p w14:paraId="05D561CB" w14:textId="77777777" w:rsidR="007D6254" w:rsidRPr="00356BD5" w:rsidRDefault="007D6254" w:rsidP="007D6254">
      <w:pPr>
        <w:spacing w:after="240" w:line="480" w:lineRule="auto"/>
        <w:rPr>
          <w:rFonts w:cs="Times New Roman"/>
          <w:iCs/>
          <w:szCs w:val="24"/>
        </w:rPr>
      </w:pPr>
      <w:r w:rsidRPr="00356BD5">
        <w:rPr>
          <w:rFonts w:cs="Times New Roman"/>
          <w:iCs/>
          <w:szCs w:val="24"/>
        </w:rPr>
        <w:t xml:space="preserve">Higher disturbance frequency led to a decrease in the duration of bouts of all behaviours, particularly foraging. American crows could be decreasing the duration of bouts of foraging behaviour to minimize their exposure to perceived threats. Areas with higher disturbance frequencies typically had a greater frequency of vehicular disturbances, which American crows could be more tolerant of </w:t>
      </w:r>
      <w:r w:rsidRPr="00356BD5">
        <w:rPr>
          <w:rFonts w:cs="Times New Roman"/>
          <w:iCs/>
          <w:szCs w:val="24"/>
        </w:rPr>
        <w:fldChar w:fldCharType="begin"/>
      </w:r>
      <w:r w:rsidRPr="0019114E">
        <w:rPr>
          <w:rFonts w:cs="Times New Roman"/>
          <w:iCs/>
          <w:szCs w:val="24"/>
        </w:rPr>
        <w:instrText xml:space="preserve"> ADDIN ZOTERO_ITEM CSL_CITATION {"citationID":"Kp0oU3Bb","properties":{"formattedCitation":"(Mukherjee et al. 2013)","plainCitation":"(Mukherjee et al. 2013)","noteIndex":0},"citationItems":[{"id":1774,"uris":["http://zotero.org/users/8430992/items/KUKT9VKG"],"itemData":{"id":1774,"type":"article-journal","abstract":"A carrion feeder attempting to forage on a road benefits greatly from an appropriate response to vehicular traffic. In this observational study, we tested the ability of American Crows (Corvus brachyrhynchos) to judge the behaviour of fast-moving vehicles and avoid collision on a narrow road. Unsurprisingly, American Crows feeding in the same lane as the approaching vehicle always flew off, but interestingly, a significant proportion of American Crows in the opposite lane chose to remain on the road. In addition, 21% of the American Crows in the same lane as the approaching vehicle walked over to the opposite lane to avoid injury, but none of the American Crows in the opposite lane walked over to the lane in which the vehicle was approaching. These are among the first quantitative data indicating that a non-human animal can detect the directionality of oncoming vehicles on a road and, like humans, actively move out of the way or switch lanes to avoid death based on an understanding of the bahaviour of vehicular traffic.","container-title":"The Canadian Field-Naturalist","DOI":"10.22621/cfn.v127i3.1488","ISSN":"0008-3550","issue":"3","journalAbbreviation":"Can Field Nat","page":"229","source":"Semantic Scholar","title":"Behaviour of American Crows (Corvus brachyrhynchos) when encountering an oncoming vehicle","volume":"127","author":[{"family":"Mukherjee","given":"Shomen"},{"family":"Ray-Mukherjee","given":"Jayanti"},{"family":"Sarabia","given":"Robin"}],"issued":{"date-parts":[["2013",12,3]]},"citation-key":"mukherjeeBehaviourAmericanCrows2013"}}],"schema":"https://github.com/citation-style-language/schema/raw/master/csl-citation.json"} </w:instrText>
      </w:r>
      <w:r w:rsidRPr="00356BD5">
        <w:rPr>
          <w:rFonts w:cs="Times New Roman"/>
          <w:iCs/>
          <w:szCs w:val="24"/>
        </w:rPr>
        <w:fldChar w:fldCharType="separate"/>
      </w:r>
      <w:r w:rsidRPr="0019114E">
        <w:rPr>
          <w:rFonts w:cs="Times New Roman"/>
        </w:rPr>
        <w:t>(Mukherjee et al. 2013)</w:t>
      </w:r>
      <w:r w:rsidRPr="00356BD5">
        <w:rPr>
          <w:rFonts w:cs="Times New Roman"/>
          <w:iCs/>
          <w:szCs w:val="24"/>
        </w:rPr>
        <w:fldChar w:fldCharType="end"/>
      </w:r>
      <w:r w:rsidRPr="00356BD5">
        <w:rPr>
          <w:rFonts w:cs="Times New Roman"/>
          <w:iCs/>
          <w:szCs w:val="24"/>
        </w:rPr>
        <w:t>. Peck rate was significantly correlated with disturbance frequency, and we found a significant interaction between disturbance frequency and generalized environment on peck rate. In response to increasing disturbance frequency, foragers in green areas increased their peck rate more than foragers in commercial areas, further supporting the hypothesis that the type of disturbance as well as the frequency affects the foraging behaviour of urban crows. Higher disturbance frequency was also associated with a significant decrease in the number of transitions from foraging to alert behaviour. Crows could then be foraging as quickly as possible while maintaining minimal vigilance and flying away as soon as a threat is detected.</w:t>
      </w:r>
    </w:p>
    <w:p w14:paraId="66155840" w14:textId="77777777" w:rsidR="007D6254" w:rsidRPr="0019114E" w:rsidRDefault="007D6254" w:rsidP="007D6254">
      <w:pPr>
        <w:pStyle w:val="SectionSubtitle"/>
        <w:rPr>
          <w:rFonts w:cs="Times New Roman"/>
        </w:rPr>
      </w:pPr>
      <w:bookmarkStart w:id="146" w:name="_Toc162204974"/>
      <w:bookmarkStart w:id="147" w:name="_Toc162794619"/>
      <w:bookmarkStart w:id="148" w:name="_Toc174089143"/>
      <w:r w:rsidRPr="0019114E">
        <w:rPr>
          <w:rFonts w:cs="Times New Roman"/>
        </w:rPr>
        <w:t>Baited sites</w:t>
      </w:r>
      <w:bookmarkEnd w:id="146"/>
      <w:bookmarkEnd w:id="147"/>
      <w:bookmarkEnd w:id="148"/>
    </w:p>
    <w:p w14:paraId="5BE76F3B" w14:textId="046ABAEB" w:rsidR="007D6254" w:rsidRPr="00356BD5" w:rsidRDefault="004116B0" w:rsidP="007D6254">
      <w:pPr>
        <w:spacing w:after="240" w:line="480" w:lineRule="auto"/>
        <w:rPr>
          <w:rFonts w:cs="Times New Roman"/>
          <w:iCs/>
          <w:szCs w:val="24"/>
        </w:rPr>
      </w:pPr>
      <w:r>
        <w:rPr>
          <w:rFonts w:cs="Times New Roman"/>
          <w:iCs/>
          <w:szCs w:val="24"/>
        </w:rPr>
        <w:t xml:space="preserve">We observed a significant increase in peck rate and a decrease in the duration of foraging bouts when the crows were foraging on bait. The bait we used can be a proxy for human-generated litter, and our results suggest that foraging on these food patches could be quicker than foraging on natural food patches. This could decrease the time foragers spend being vulnerable and quicken their acquisition of energy. Foraging on natural food patches, while potentially more nutritious, can take more time to find and catch than anthropogenic foods. </w:t>
      </w:r>
      <w:r w:rsidR="007D6254" w:rsidRPr="00356BD5">
        <w:rPr>
          <w:rFonts w:cs="Times New Roman"/>
          <w:iCs/>
          <w:szCs w:val="24"/>
        </w:rPr>
        <w:t xml:space="preserve">This observation could </w:t>
      </w:r>
      <w:r w:rsidR="007D6254" w:rsidRPr="00356BD5">
        <w:rPr>
          <w:rFonts w:cs="Times New Roman"/>
          <w:iCs/>
          <w:szCs w:val="24"/>
        </w:rPr>
        <w:lastRenderedPageBreak/>
        <w:t>explain w</w:t>
      </w:r>
      <w:r>
        <w:rPr>
          <w:rFonts w:cs="Times New Roman"/>
          <w:iCs/>
          <w:szCs w:val="24"/>
        </w:rPr>
        <w:t>hy more urbanized species are showing greater preference for anthropogenic foods</w:t>
      </w:r>
      <w:r w:rsidR="007D6254" w:rsidRPr="00356BD5">
        <w:rPr>
          <w:rFonts w:cs="Times New Roman"/>
          <w:iCs/>
          <w:szCs w:val="24"/>
        </w:rPr>
        <w:t xml:space="preserve"> </w:t>
      </w:r>
      <w:r w:rsidR="007D6254" w:rsidRPr="00356BD5">
        <w:rPr>
          <w:rFonts w:cs="Times New Roman"/>
          <w:iCs/>
          <w:szCs w:val="24"/>
        </w:rPr>
        <w:fldChar w:fldCharType="begin"/>
      </w:r>
      <w:r w:rsidR="007D6254" w:rsidRPr="0019114E">
        <w:rPr>
          <w:rFonts w:cs="Times New Roman"/>
          <w:iCs/>
          <w:szCs w:val="24"/>
        </w:rPr>
        <w:instrText xml:space="preserve"> ADDIN ZOTERO_ITEM CSL_CITATION {"citationID":"h59QH5Zu","properties":{"formattedCitation":"(Marzluff et al. 2001, Marzluff and Neatherlin 2006)","plainCitation":"(Marzluff et al. 2001, Marzluff and Neatherlin 2006)","noteIndex":0},"citationItems":[{"id":146,"uris":["http://zotero.org/users/8430992/items/AHRLEAVU"],"itemData":{"id":146,"type":"article-journal","abstract":"Human development often favors species adapted to human conditions with subsequent negative effects on sensitive species. This is occurring throughout the urbanizing world as increases by generalist omnivores, like some crows and ravens (corvids) threaten other birds with increased rates of nest predation. The process of corvid responses and their actual effects on other species is only vaguely understood, so we quantified the population response of radio-tagged American crows (\nCorvus brachyrhynchos), common ravens (\nCorvus corax), and Steller’s jays (\nCyanocitta stelleri) to human settlements and campgrounds and examined their influence as nest predators on simulated marbled murrelet (\nBrachyramphus marmoratus) nests on Washington’s Olympic Peninsula from 1995 to 2000. The behavior and demography of crows, ravens, and jays was correlated to varying degrees with proximity to human development. Crows and ravens had smaller home ranges and higher reproduction near human settlements and recreation. Annual survival of crows was positively associated with proximity to human development. Home range and reproduction of Steller’s jays was independent of proximity to human settlements and campgrounds. Local density of crows increased because home ranges of neighboring breeding pairs overlapped extensively (6× more than ravens and 3× more than Steller’s jays) and breeders far from anthropogenic foods traveled 10s of kilometers to access them. Corvids accounted for 32.5% of the predation events (\nn\n=\n837) we documented on artificial murrelet nests. Small corvids (jays) were common nest predators across our study area but their contribution as predators did not vary with proximity to settlements and campgrounds. In contrast, large corvids (crows and ravens) were rare nest predators across our study area but their contribution varied greatly with proximity to settlements and campgrounds. Managers seeking to reduce the risk of nest predation need to consider the varied impacts and variable behavioral and population responses of potential nest predators. In our situation, removing large corvids may do little to reduce overall rates of nest predation because of the diverse predator assemblage, but reducing anthropogenic food in the landscape may be effective.","container-title":"Biological conservation","DOI":"10.1016/j.biocon.2005.12.026","ISSN":"0006-3207","issue":"2","language":"eng","note":"publisher-place: Oxford\npublisher: Elsevier Ltd","page":"301–314","source":"ocul-bu.primo.exlibrisgroup.com","title":"Corvid response to human settlements and campgrounds: Causes, consequences, and challenges for conservation","title-short":"Corvid response to human settlements and campgrounds","volume":"130","author":[{"family":"Marzluff","given":"John M."},{"family":"Neatherlin","given":"Erik"}],"issued":{"date-parts":[["2006"]]},"citation-key":"marzluffCorvidResponseHuman2006"}},{"id":147,"uris":["http://zotero.org/users/8430992/items/WBMUKQWR"],"itemData":{"id":147,"type":"chapter","container-title":"Avian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L."}],"accessed":{"date-parts":[["2022",1,5]]},"issued":{"date-parts":[["2001"]]},"citation-key":"marzluff2001"}}],"schema":"https://github.com/citation-style-language/schema/raw/master/csl-citation.json"} </w:instrText>
      </w:r>
      <w:r w:rsidR="007D6254" w:rsidRPr="00356BD5">
        <w:rPr>
          <w:rFonts w:cs="Times New Roman"/>
          <w:iCs/>
          <w:szCs w:val="24"/>
        </w:rPr>
        <w:fldChar w:fldCharType="separate"/>
      </w:r>
      <w:r w:rsidR="007D6254" w:rsidRPr="0019114E">
        <w:rPr>
          <w:rFonts w:cs="Times New Roman"/>
        </w:rPr>
        <w:t>(Marzluff et al. 2001, Marzluff and Neatherlin 2006)</w:t>
      </w:r>
      <w:r w:rsidR="007D6254" w:rsidRPr="00356BD5">
        <w:rPr>
          <w:rFonts w:cs="Times New Roman"/>
          <w:iCs/>
          <w:szCs w:val="24"/>
        </w:rPr>
        <w:fldChar w:fldCharType="end"/>
      </w:r>
      <w:r w:rsidR="007D6254" w:rsidRPr="00356BD5">
        <w:rPr>
          <w:rFonts w:cs="Times New Roman"/>
          <w:iCs/>
          <w:szCs w:val="24"/>
        </w:rPr>
        <w:t>. Future research could further elucidate the effects of foraging on different types of litter and anthropogenic foods, and how urbanized species adapt their foraging behaviours to best capitalize on these resources.</w:t>
      </w:r>
    </w:p>
    <w:p w14:paraId="58A31E6C" w14:textId="77777777" w:rsidR="007D6254" w:rsidRPr="0019114E" w:rsidRDefault="007D6254" w:rsidP="007D6254">
      <w:pPr>
        <w:pStyle w:val="SectionSubtitle"/>
        <w:rPr>
          <w:rFonts w:cs="Times New Roman"/>
        </w:rPr>
      </w:pPr>
      <w:bookmarkStart w:id="149" w:name="_Toc162204975"/>
      <w:bookmarkStart w:id="150" w:name="_Toc162794620"/>
      <w:bookmarkStart w:id="151" w:name="_Toc174089144"/>
      <w:r w:rsidRPr="0019114E">
        <w:rPr>
          <w:rFonts w:cs="Times New Roman"/>
        </w:rPr>
        <w:t>Group Size</w:t>
      </w:r>
      <w:bookmarkEnd w:id="149"/>
      <w:bookmarkEnd w:id="150"/>
      <w:bookmarkEnd w:id="151"/>
    </w:p>
    <w:p w14:paraId="04D2F5F9" w14:textId="78587F5E" w:rsidR="007D6254" w:rsidRPr="00356BD5" w:rsidRDefault="007D6254" w:rsidP="007D6254">
      <w:pPr>
        <w:spacing w:after="240" w:line="480" w:lineRule="auto"/>
        <w:rPr>
          <w:rFonts w:cs="Times New Roman"/>
          <w:iCs/>
          <w:szCs w:val="24"/>
        </w:rPr>
      </w:pPr>
      <w:r w:rsidRPr="00356BD5">
        <w:rPr>
          <w:rFonts w:cs="Times New Roman"/>
          <w:iCs/>
          <w:szCs w:val="24"/>
        </w:rPr>
        <w:t xml:space="preserve">As group size increased, the duration of bouts of foraging behaviour increased but was not associated with a decrease in the duration of bouts of alert behaviour. The proportion of time allocated to either behaviour was also unchanged by the size of the group. This finding is surprising, as previous studies suggest that larger group sizes should decrease individual vigilance while increasing foraging efficiency </w:t>
      </w:r>
      <w:r w:rsidRPr="00356BD5">
        <w:rPr>
          <w:rFonts w:cs="Times New Roman"/>
          <w:iCs/>
          <w:szCs w:val="24"/>
        </w:rPr>
        <w:fldChar w:fldCharType="begin"/>
      </w:r>
      <w:r w:rsidRPr="0019114E">
        <w:rPr>
          <w:rFonts w:cs="Times New Roman"/>
          <w:iCs/>
          <w:szCs w:val="24"/>
        </w:rPr>
        <w:instrText xml:space="preserve"> ADDIN ZOTERO_ITEM CSL_CITATION {"citationID":"gXWiUHEO","properties":{"formattedCitation":"(Lima 1995, Ward and Low 1997, Beauchamp 2008, 2013)","plainCitation":"(Lima 1995, Ward and Low 1997, Beauchamp 2008, 2013)","noteIndex":0},"citationItems":[{"id":151,"uris":["http://zotero.org/users/8430992/items/TNR2EYZJ"],"itemData":{"id":151,"type":"book","abstract":"The classic literature on predation dealt almost exclusively with solitary predators and their prey. Going back to Lotka-Volterra and optimal foraging theory, the theory about predation, including predator-prey population dynamics, was developed for solitary species. Various consequences of sociality for predators have been considered only recently. Similarly, while it was long recognized that prey species can benefit from living in groups, research on the adaptive value of sociality for prey species mostly emerged in the 1970s. The main theme of this book is the various ways that predators and prey may benefit from living in groups. The first part focusses on predators and explores how group membership influences predation success rate, from searching to subduing prey. The second part focusses on how prey in groups can detect and escape predators. The final section explores group size and composition and how individuals respond over evolutionary times to the challenges posed by chasing or being chased by animals in groups. This book will help the reader understand current issues in social predation theory and provide a synthesis of the literature across a broad range of animal taxa.  Includes the whole taxonomical range rather than limiting it to a select few Features in-depth analysis that allows a better understanding of many subtleties surrounding the issues related to social predation Presents both models and empirical results while covering the extensive predator and prey literature Contains extensive illustrations and separate boxes that cover more technical features, i.e., to present models and review results","ISBN":"978-0-12-407654-9","language":"en","note":"Google-Books-ID: BTSjAQAAQBAJ","number-of-pages":"335","publisher":"Elsevier","source":"Google Books","title":"Social predation: how group living benefits predators and prey","title-short":"Social Predation","author":[{"family":"Beauchamp","given":"Guy"}],"issued":{"date-parts":[["2013",12,7]]},"citation-key":"beauchampSocialPredationHow2013"}},{"id":167,"uris":["http://zotero.org/users/8430992/items/V9P63RFU"],"itemData":{"id":167,"type":"article-journal","abstract":"Vigilance has been predicted to decrease with group size due to increased predator detection and dilution of predation risk in larger groups. Although earlier literature reviews have provided ample support for this prediction, an increasing number of studies have failed to document a decline in vigilance with group size. In addition, support for this prediction has been based thus far on the P value of the relationship between vigilance and group size rather than on a quantitative assessment of effect magnitude. Here, I use a meta-analysis of empirical relationships between vigilance and group size in birds published in the last 35 years to provide a reassessment of the group-size effect on vigilance. Nearly one-third of all published relationships between vigilance and group size were not significant (n = 172). Results from the meta-analysis indicate weak to moderate negative correlations between group size and time spent vigilant (n = 43), scan frequency (n = 29), or scan duration (n = 20). The magnitude of the relationship was stronger in studies that controlled the amount of food available to birds. A funnel plot of the relationship between correlation coefficients and sample size failed to reveal an obvious publication bias. Although the meta-analysis results generally support the prediction that vigilance should decline with group size, a large amount of variation in vigilance remains unexplained in avian studies.","container-title":"Behavioral Ecology","DOI":"10.1093/beheco/arn096","ISSN":"1045-2249","issue":"6","journalAbbreviation":"Behavioral Ecology","page":"1361-1368","source":"Silverchair","title":"What is the magnitude of the group-size effect on vigilance?","volume":"19","author":[{"family":"Beauchamp","given":"Guy"}],"issued":{"date-parts":[["2008",11,1]]},"citation-key":"beauchampWhatMagnitudeGroupsize2008"}},{"id":1735,"uris":["http://zotero.org/users/8430992/items/2LCBYLU5"],"itemData":{"id":1735,"type":"article-journal","abstract":"A negative relationship between group size and levels of individual vigilance is widespread in socially feeding vertebrates. The main explanation of this ‘group-size effect’, the many-eyes hypothesis, is based on the simple premise that as group size increases, there are progressively more eyes scanning the environment for predators. Thus an individual forager can devote less time to vigilance (and more time to feeding) as group size increases without any lessening of the group's ability to detect an attack. Basic to this hypothesis is the assumption of collective detection: that all members of the group are alerted to an attack as long as it is detected by at least one individual. In addition, an important presumption associated with the many-eyes hypothesis is that individuals monitor the vigilance behaviour of their groupmates in determining their own level of vigilance. Neither the idea of collective detection nor behavioural monitoring received strong support in an experimental study of vigilance in mixed flocks of dark-eyed juncos, Junco hyemalis, and American tree sparrows, Spizella arborea. The lack of support for behavioural monitoring was particularly evident; however, some degree of collective detection was apparent. It is possible that anti-predatory rules-of-thumb may explain the group-size effect while keeping intact the basics of the many-eyes hypothesis.","container-title":"Animal Behaviour","DOI":"10.1016/0003-3472(95)80149-9","ISSN":"0003-3472","issue":"1","journalAbbreviation":"Animal Behaviour","page":"11-20","source":"ScienceDirect","title":"Back to the basics of anti-predatory vigilance: the group-size effect","title-short":"Back to the basics of anti-predatory vigilance","volume":"49","author":[{"family":"Lima","given":"Steven L."}],"issued":{"date-parts":[["1995",1,1]]},"citation-key":"limaBackBasicsAntipredatory1995"}},{"id":1773,"uris":["http://zotero.org/users/8430992/items/LLUML8WY"],"itemData":{"id":1773,"type":"article-journal","abstract":"We examined ways in which American Crows (Corvus brachyrhynchos) foraging in an urban environment balance the conflicting demands of finding food and avoiding predators. As individual vigilance (i.e., scanning) decreased, time devoted to foraging increased. Significant predictors of vigilance varied with location and included time of day, temperature, food availability, distance to nearest source of disturbance, cover distance, and size of foraging group. Group size and, secondarily, distance from cover accounted for most of the variability in vigilance. Crows were more vigilant in areas of high human disturbance than in areas of low human disturbance.","container-title":"The Wilson Bulletin","ISSN":"0043-5643","issue":"3","note":"publisher: Wilson Ornithological Society","page":"481-489","source":"JSTOR","title":"Predictors of vigilance for american crows foraging in an urban environment","volume":"109","author":[{"family":"Ward","given":"Camille"},{"family":"Low","given":"Bobbi S."}],"issued":{"date-parts":[["1997"]]},"citation-key":"ward1997"}}],"schema":"https://github.com/citation-style-language/schema/raw/master/csl-citation.json"} </w:instrText>
      </w:r>
      <w:r w:rsidRPr="00356BD5">
        <w:rPr>
          <w:rFonts w:cs="Times New Roman"/>
          <w:iCs/>
          <w:szCs w:val="24"/>
        </w:rPr>
        <w:fldChar w:fldCharType="separate"/>
      </w:r>
      <w:r w:rsidRPr="0019114E">
        <w:rPr>
          <w:rFonts w:cs="Times New Roman"/>
        </w:rPr>
        <w:t>(Lima 1995, Ward and Low 1997, Beauchamp 2008, 2013)</w:t>
      </w:r>
      <w:r w:rsidRPr="00356BD5">
        <w:rPr>
          <w:rFonts w:cs="Times New Roman"/>
          <w:iCs/>
          <w:szCs w:val="24"/>
        </w:rPr>
        <w:fldChar w:fldCharType="end"/>
      </w:r>
      <w:r w:rsidRPr="00356BD5">
        <w:rPr>
          <w:rFonts w:cs="Times New Roman"/>
          <w:iCs/>
          <w:szCs w:val="24"/>
        </w:rPr>
        <w:t xml:space="preserve">, yet the effect of group size was only observed in the duration of bouts of foraging behaviour. Bouts of alert behaviour could have a minimal duration to effectively monitor the surrounding environment for sources of threat. Alternatively, </w:t>
      </w:r>
      <w:r w:rsidR="00AE76D6">
        <w:rPr>
          <w:rFonts w:cs="Times New Roman"/>
          <w:iCs/>
          <w:szCs w:val="24"/>
        </w:rPr>
        <w:t>the bouts of alert behaviour be used to also maintain</w:t>
      </w:r>
      <w:r w:rsidRPr="00356BD5">
        <w:rPr>
          <w:rFonts w:cs="Times New Roman"/>
          <w:iCs/>
          <w:szCs w:val="24"/>
        </w:rPr>
        <w:t xml:space="preserve"> </w:t>
      </w:r>
      <w:r w:rsidR="00AE76D6">
        <w:rPr>
          <w:rFonts w:cs="Times New Roman"/>
          <w:iCs/>
          <w:szCs w:val="24"/>
        </w:rPr>
        <w:t xml:space="preserve">awareness of other group members </w:t>
      </w:r>
      <w:r w:rsidRPr="00356BD5">
        <w:rPr>
          <w:rFonts w:cs="Times New Roman"/>
          <w:iCs/>
          <w:szCs w:val="24"/>
        </w:rPr>
        <w:t xml:space="preserve">due to </w:t>
      </w:r>
      <w:r w:rsidR="00AE76D6">
        <w:rPr>
          <w:rFonts w:cs="Times New Roman"/>
          <w:iCs/>
          <w:szCs w:val="24"/>
        </w:rPr>
        <w:t xml:space="preserve">the </w:t>
      </w:r>
      <w:r w:rsidRPr="00356BD5">
        <w:rPr>
          <w:rFonts w:cs="Times New Roman"/>
          <w:iCs/>
          <w:szCs w:val="24"/>
        </w:rPr>
        <w:t>increased competition for resources in larger groups. Instead of only looking out for sources of threat, foragers could be looking at the behaviour of other group members in case they found a better patch to forage on.</w:t>
      </w:r>
    </w:p>
    <w:p w14:paraId="2C32F1AE" w14:textId="77777777" w:rsidR="007D6254" w:rsidRPr="0019114E" w:rsidRDefault="007D6254" w:rsidP="007D6254">
      <w:pPr>
        <w:pStyle w:val="SectionSubtitle"/>
        <w:rPr>
          <w:rFonts w:cs="Times New Roman"/>
        </w:rPr>
      </w:pPr>
      <w:bookmarkStart w:id="152" w:name="_Toc162204976"/>
      <w:bookmarkStart w:id="153" w:name="_Toc162794621"/>
      <w:bookmarkStart w:id="154" w:name="_Toc174089145"/>
      <w:r w:rsidRPr="0019114E">
        <w:rPr>
          <w:rFonts w:cs="Times New Roman"/>
        </w:rPr>
        <w:t>Future directions and improvements</w:t>
      </w:r>
      <w:bookmarkEnd w:id="152"/>
      <w:bookmarkEnd w:id="153"/>
      <w:bookmarkEnd w:id="154"/>
    </w:p>
    <w:p w14:paraId="396E57BC" w14:textId="30BDE8A8" w:rsidR="007D6254" w:rsidRPr="00356BD5" w:rsidRDefault="007D6254" w:rsidP="007D6254">
      <w:pPr>
        <w:spacing w:after="240" w:line="480" w:lineRule="auto"/>
        <w:rPr>
          <w:rFonts w:cs="Times New Roman"/>
          <w:iCs/>
          <w:szCs w:val="24"/>
        </w:rPr>
      </w:pPr>
      <w:r w:rsidRPr="00356BD5">
        <w:rPr>
          <w:rFonts w:cs="Times New Roman"/>
          <w:iCs/>
          <w:szCs w:val="24"/>
        </w:rPr>
        <w:t xml:space="preserve">Our study has several limitations that should be acknowledged. Our sample size could have limited the ability to detect </w:t>
      </w:r>
      <w:r w:rsidR="004116B0">
        <w:rPr>
          <w:rFonts w:cs="Times New Roman"/>
          <w:iCs/>
          <w:szCs w:val="24"/>
        </w:rPr>
        <w:t>more subtle</w:t>
      </w:r>
      <w:r w:rsidRPr="00356BD5">
        <w:rPr>
          <w:rFonts w:cs="Times New Roman"/>
          <w:iCs/>
          <w:szCs w:val="24"/>
        </w:rPr>
        <w:t xml:space="preserve"> effects</w:t>
      </w:r>
      <w:r w:rsidR="004116B0">
        <w:rPr>
          <w:rFonts w:cs="Times New Roman"/>
          <w:iCs/>
          <w:szCs w:val="24"/>
        </w:rPr>
        <w:t>, and future studies should build upon our preliminary findings</w:t>
      </w:r>
      <w:r w:rsidR="00D8253F">
        <w:rPr>
          <w:rFonts w:cs="Times New Roman"/>
          <w:iCs/>
          <w:szCs w:val="24"/>
        </w:rPr>
        <w:t xml:space="preserve"> using</w:t>
      </w:r>
      <w:r w:rsidR="004116B0">
        <w:rPr>
          <w:rFonts w:cs="Times New Roman"/>
          <w:iCs/>
          <w:szCs w:val="24"/>
        </w:rPr>
        <w:t xml:space="preserve"> long-term video recorders</w:t>
      </w:r>
      <w:r w:rsidR="00D8253F">
        <w:rPr>
          <w:rFonts w:cs="Times New Roman"/>
          <w:iCs/>
          <w:szCs w:val="24"/>
        </w:rPr>
        <w:t xml:space="preserve"> and sampling locations across a wider breadth of urbanization</w:t>
      </w:r>
      <w:r w:rsidR="00700D8A">
        <w:rPr>
          <w:rFonts w:cs="Times New Roman"/>
          <w:iCs/>
          <w:szCs w:val="24"/>
        </w:rPr>
        <w:t xml:space="preserve">. </w:t>
      </w:r>
      <w:r w:rsidRPr="00356BD5">
        <w:rPr>
          <w:rFonts w:cs="Times New Roman"/>
          <w:iCs/>
          <w:szCs w:val="24"/>
        </w:rPr>
        <w:t xml:space="preserve">Additionally, the study focused on the population of crows in St. Catharines Ontario, which could limit the generalizability of our results to other populations or environments. Factors such as local food availability, the number and area of green spaces, and </w:t>
      </w:r>
      <w:r w:rsidRPr="00356BD5">
        <w:rPr>
          <w:rFonts w:cs="Times New Roman"/>
          <w:iCs/>
          <w:szCs w:val="24"/>
        </w:rPr>
        <w:lastRenderedPageBreak/>
        <w:t xml:space="preserve">predator presence can vary widely between cities, and these factors can affect the behaviour of foraging crows. Therefore, the findings of our study could differ from those of a similar study performed in a different city. </w:t>
      </w:r>
    </w:p>
    <w:p w14:paraId="12DF48FD" w14:textId="51786BBD" w:rsidR="007D6254" w:rsidRPr="00356BD5" w:rsidRDefault="007D6254" w:rsidP="007D6254">
      <w:pPr>
        <w:spacing w:after="240" w:line="480" w:lineRule="auto"/>
        <w:rPr>
          <w:rFonts w:cs="Times New Roman"/>
          <w:iCs/>
          <w:szCs w:val="24"/>
        </w:rPr>
        <w:sectPr w:rsidR="007D6254" w:rsidRPr="00356BD5" w:rsidSect="007D6254">
          <w:headerReference w:type="default" r:id="rId32"/>
          <w:pgSz w:w="12240" w:h="15840"/>
          <w:pgMar w:top="1440" w:right="1440" w:bottom="1440" w:left="1440" w:header="708" w:footer="708" w:gutter="0"/>
          <w:cols w:space="708"/>
          <w:docGrid w:linePitch="360"/>
        </w:sectPr>
      </w:pPr>
      <w:r w:rsidRPr="00356BD5">
        <w:rPr>
          <w:rFonts w:cs="Times New Roman"/>
          <w:iCs/>
          <w:szCs w:val="24"/>
        </w:rPr>
        <w:t xml:space="preserve">Our study investigated the effects of sentinel behaviour and the generalized environment on the behaviour of foraging American crows in urban environments. Contrary to expectations, sentinel presence did not have a significant effect on forager behaviour. The generalized environment, however, had a significant impact on forager behaviour. Crows in green areas exhibited longer bouts of foraging behaviour and more transitions from the vulnerable to the alert state compared to those in commercial areas. </w:t>
      </w:r>
      <w:r w:rsidR="00AE76D6">
        <w:rPr>
          <w:rFonts w:cs="Times New Roman"/>
          <w:iCs/>
          <w:szCs w:val="24"/>
        </w:rPr>
        <w:t xml:space="preserve">Crows therefore alter their foraging behaviour in response to changes in </w:t>
      </w:r>
      <w:r w:rsidRPr="00356BD5">
        <w:rPr>
          <w:rFonts w:cs="Times New Roman"/>
          <w:iCs/>
          <w:szCs w:val="24"/>
        </w:rPr>
        <w:t>environmental factors such as resource distribution and predation risk</w:t>
      </w:r>
      <w:r w:rsidR="00AE76D6">
        <w:rPr>
          <w:rFonts w:cs="Times New Roman"/>
          <w:iCs/>
          <w:szCs w:val="24"/>
        </w:rPr>
        <w:t xml:space="preserve">. </w:t>
      </w:r>
      <w:r w:rsidR="00D8253F">
        <w:rPr>
          <w:rFonts w:cs="Times New Roman"/>
          <w:iCs/>
          <w:szCs w:val="24"/>
        </w:rPr>
        <w:t>A significant interaction between sentinel presence and generalized environment was also observed, suggesting that the effectiveness of the sentinel might differ between environments. This is reflected in an increased reliance on the sentinel in foragers in green areas</w:t>
      </w:r>
      <w:r w:rsidR="00064273">
        <w:rPr>
          <w:rFonts w:cs="Times New Roman"/>
          <w:iCs/>
          <w:szCs w:val="24"/>
        </w:rPr>
        <w:t>, where the sentinel’s effectiveness is greatest</w:t>
      </w:r>
      <w:r w:rsidR="00D8253F">
        <w:rPr>
          <w:rFonts w:cs="Times New Roman"/>
          <w:iCs/>
          <w:szCs w:val="24"/>
        </w:rPr>
        <w:t xml:space="preserve">. </w:t>
      </w:r>
      <w:r w:rsidRPr="00356BD5">
        <w:rPr>
          <w:rFonts w:cs="Times New Roman"/>
          <w:iCs/>
          <w:szCs w:val="24"/>
        </w:rPr>
        <w:t>Disturbance frequency, bait presence, and group size also influenced forager behaviour. Higher disturbance frequency led to shorter bouts of behaviour but increased peck rate, indicating a trade-off between vigilance and foraging efficiency. Bait presence increased peck rate and decreased foraging time, suggesting that small, concentrated patches of food are easier and quicker to forage on, though we have only used one type of bait. Further research could delve into how crows forage on different types of human litter and how they use their problem-solving capabilities to defeat packaging.</w:t>
      </w:r>
      <w:r w:rsidR="00064273">
        <w:rPr>
          <w:rFonts w:cs="Times New Roman"/>
          <w:iCs/>
          <w:szCs w:val="24"/>
        </w:rPr>
        <w:t xml:space="preserve"> </w:t>
      </w:r>
      <w:r w:rsidRPr="00356BD5">
        <w:rPr>
          <w:rFonts w:cs="Times New Roman"/>
          <w:iCs/>
          <w:szCs w:val="24"/>
        </w:rPr>
        <w:t>Overall, the study provides valuable insights into the factors influencing crow behaviour in urban environments and highlights the need for further research to fully understand the</w:t>
      </w:r>
      <w:r w:rsidR="00064273">
        <w:rPr>
          <w:rFonts w:cs="Times New Roman"/>
          <w:iCs/>
          <w:szCs w:val="24"/>
        </w:rPr>
        <w:t>ir</w:t>
      </w:r>
      <w:r w:rsidRPr="00356BD5">
        <w:rPr>
          <w:rFonts w:cs="Times New Roman"/>
          <w:iCs/>
          <w:szCs w:val="24"/>
        </w:rPr>
        <w:t xml:space="preserve"> </w:t>
      </w:r>
      <w:r w:rsidR="00064273">
        <w:rPr>
          <w:rFonts w:cs="Times New Roman"/>
          <w:iCs/>
          <w:szCs w:val="24"/>
        </w:rPr>
        <w:t>social behaviours in urban areas</w:t>
      </w:r>
      <w:r w:rsidRPr="00356BD5">
        <w:rPr>
          <w:rFonts w:cs="Times New Roman"/>
          <w:iCs/>
          <w:szCs w:val="24"/>
        </w:rPr>
        <w:t>.</w:t>
      </w:r>
      <w:bookmarkEnd w:id="135"/>
      <w:r w:rsidRPr="00356BD5">
        <w:rPr>
          <w:rFonts w:cs="Times New Roman"/>
          <w:iCs/>
          <w:szCs w:val="24"/>
        </w:rPr>
        <w:t xml:space="preserve"> </w:t>
      </w:r>
    </w:p>
    <w:p w14:paraId="1AFFDF50" w14:textId="77777777" w:rsidR="007D6254" w:rsidRPr="0019114E" w:rsidRDefault="007D6254" w:rsidP="007D6254">
      <w:pPr>
        <w:pStyle w:val="SectionTitle"/>
      </w:pPr>
      <w:bookmarkStart w:id="155" w:name="_Toc174089146"/>
      <w:r w:rsidRPr="0019114E">
        <w:lastRenderedPageBreak/>
        <w:t>References</w:t>
      </w:r>
      <w:bookmarkEnd w:id="155"/>
    </w:p>
    <w:p w14:paraId="6526CBE3"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fldChar w:fldCharType="begin"/>
      </w:r>
      <w:r w:rsidRPr="0019114E">
        <w:rPr>
          <w:rFonts w:cs="Times New Roman"/>
          <w:szCs w:val="24"/>
        </w:rPr>
        <w:instrText xml:space="preserve"> ADDIN ZOTERO_BIBL {"uncited":[],"omitted":[],"custom":[]} CSL_BIBLIOGRAPHY </w:instrText>
      </w:r>
      <w:r w:rsidRPr="0019114E">
        <w:rPr>
          <w:rFonts w:cs="Times New Roman"/>
          <w:szCs w:val="24"/>
        </w:rPr>
        <w:fldChar w:fldCharType="separate"/>
      </w:r>
      <w:r w:rsidRPr="0019114E">
        <w:rPr>
          <w:rFonts w:cs="Times New Roman"/>
          <w:szCs w:val="24"/>
        </w:rPr>
        <w:t xml:space="preserve">Auman, H. J., C. E. Meathrel, and A. Richardson. 2008. Supersize me: does anthropogenic food change the body condition of silver gulls? A comparison between urbanized and remote, non-urbanized areas. </w:t>
      </w:r>
      <w:r w:rsidRPr="0019114E">
        <w:rPr>
          <w:rFonts w:cs="Times New Roman"/>
          <w:i/>
          <w:iCs/>
          <w:szCs w:val="24"/>
        </w:rPr>
        <w:t>Waterbirds</w:t>
      </w:r>
      <w:r w:rsidRPr="0019114E">
        <w:rPr>
          <w:rFonts w:cs="Times New Roman"/>
          <w:szCs w:val="24"/>
        </w:rPr>
        <w:t xml:space="preserve"> 31:122–126.</w:t>
      </w:r>
    </w:p>
    <w:p w14:paraId="1C68BCC7"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Bates, D., M. Mächler, B. Bolker, and S. Walker. 2015. Fitting linear mixed-effects models using lme4. </w:t>
      </w:r>
      <w:r w:rsidRPr="0019114E">
        <w:rPr>
          <w:rFonts w:cs="Times New Roman"/>
          <w:i/>
          <w:iCs/>
          <w:szCs w:val="24"/>
        </w:rPr>
        <w:t>Journal of Statistical Software</w:t>
      </w:r>
      <w:r w:rsidRPr="0019114E">
        <w:rPr>
          <w:rFonts w:cs="Times New Roman"/>
          <w:szCs w:val="24"/>
        </w:rPr>
        <w:t xml:space="preserve"> 67:1–48.</w:t>
      </w:r>
    </w:p>
    <w:p w14:paraId="791ED4B0"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Beauchamp, G. 2008. What is the magnitude of the group-size effect on vigilance? </w:t>
      </w:r>
      <w:r w:rsidRPr="0019114E">
        <w:rPr>
          <w:rFonts w:cs="Times New Roman"/>
          <w:i/>
          <w:iCs/>
          <w:szCs w:val="24"/>
        </w:rPr>
        <w:t>Behavioral Ecology</w:t>
      </w:r>
      <w:r w:rsidRPr="0019114E">
        <w:rPr>
          <w:rFonts w:cs="Times New Roman"/>
          <w:szCs w:val="24"/>
        </w:rPr>
        <w:t xml:space="preserve"> 19:1361–1368.</w:t>
      </w:r>
    </w:p>
    <w:p w14:paraId="2ED25F32"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Beauchamp, G. 2013. Social predation: how group living benefits predators and prey. </w:t>
      </w:r>
      <w:r w:rsidRPr="0019114E">
        <w:rPr>
          <w:rFonts w:cs="Times New Roman"/>
          <w:i/>
          <w:iCs/>
          <w:szCs w:val="24"/>
        </w:rPr>
        <w:t>Elsevier</w:t>
      </w:r>
      <w:r w:rsidRPr="0019114E">
        <w:rPr>
          <w:rFonts w:cs="Times New Roman"/>
          <w:szCs w:val="24"/>
        </w:rPr>
        <w:t>.</w:t>
      </w:r>
    </w:p>
    <w:p w14:paraId="579AD35C"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Bednekoff, P. A. 1997. Mutualism among safe, selfish sentinels: a dynamic game. </w:t>
      </w:r>
      <w:r w:rsidRPr="0019114E">
        <w:rPr>
          <w:rFonts w:cs="Times New Roman"/>
          <w:i/>
          <w:iCs/>
          <w:szCs w:val="24"/>
        </w:rPr>
        <w:t>The American Naturalist</w:t>
      </w:r>
      <w:r w:rsidRPr="0019114E">
        <w:rPr>
          <w:rFonts w:cs="Times New Roman"/>
          <w:szCs w:val="24"/>
        </w:rPr>
        <w:t xml:space="preserve"> 150:373–392.</w:t>
      </w:r>
    </w:p>
    <w:p w14:paraId="69AB5439"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Bednekoff, P. A. 2001. Coordination of safe, selfish sentinels based on mutual benefits. </w:t>
      </w:r>
      <w:r w:rsidRPr="0019114E">
        <w:rPr>
          <w:rFonts w:cs="Times New Roman"/>
          <w:i/>
          <w:iCs/>
          <w:szCs w:val="24"/>
        </w:rPr>
        <w:t xml:space="preserve">Annales Zoologici Fennici </w:t>
      </w:r>
      <w:r w:rsidRPr="0019114E">
        <w:rPr>
          <w:rFonts w:cs="Times New Roman"/>
          <w:szCs w:val="24"/>
        </w:rPr>
        <w:t>38:5–14.</w:t>
      </w:r>
    </w:p>
    <w:p w14:paraId="6CCB0CCF"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Bednekoff, P. A. 2015. Sentinel behavior: a review and prospectus. Pages 115–145 </w:t>
      </w:r>
      <w:r w:rsidRPr="0019114E">
        <w:rPr>
          <w:rFonts w:cs="Times New Roman"/>
          <w:i/>
          <w:iCs/>
          <w:szCs w:val="24"/>
        </w:rPr>
        <w:t>Advances in the Study of Behavior. Elsevier</w:t>
      </w:r>
      <w:r w:rsidRPr="0019114E">
        <w:rPr>
          <w:rFonts w:cs="Times New Roman"/>
          <w:szCs w:val="24"/>
        </w:rPr>
        <w:t>.</w:t>
      </w:r>
    </w:p>
    <w:p w14:paraId="44B755F0"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Blumstein, D. T. 1999. Selfish sentinels. </w:t>
      </w:r>
      <w:r w:rsidRPr="0019114E">
        <w:rPr>
          <w:rFonts w:cs="Times New Roman"/>
          <w:i/>
          <w:iCs/>
          <w:szCs w:val="24"/>
        </w:rPr>
        <w:t>Science</w:t>
      </w:r>
      <w:r w:rsidRPr="0019114E">
        <w:rPr>
          <w:rFonts w:cs="Times New Roman"/>
          <w:szCs w:val="24"/>
        </w:rPr>
        <w:t xml:space="preserve"> 284:1633–1634.</w:t>
      </w:r>
    </w:p>
    <w:p w14:paraId="4868B207"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Clutton-Brock, T. H., M. J. O’Riain, P. N. M. Brotherton, D. Gaynor, R. Kansky, A. S. Griffin, and M. Manser. 1999. Selfish sentinels in cooperative mammals. </w:t>
      </w:r>
      <w:r w:rsidRPr="0019114E">
        <w:rPr>
          <w:rFonts w:cs="Times New Roman"/>
          <w:i/>
          <w:iCs/>
          <w:szCs w:val="24"/>
        </w:rPr>
        <w:t>Science</w:t>
      </w:r>
      <w:r w:rsidRPr="0019114E">
        <w:rPr>
          <w:rFonts w:cs="Times New Roman"/>
          <w:szCs w:val="24"/>
        </w:rPr>
        <w:t xml:space="preserve"> 284:1640–1644.</w:t>
      </w:r>
    </w:p>
    <w:p w14:paraId="73828836"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Friard, O., and M. Gamba. 2016. BORIS: a free, versatile open-source event-logging software for video/audio coding and live observations. </w:t>
      </w:r>
      <w:r w:rsidRPr="0019114E">
        <w:rPr>
          <w:rFonts w:cs="Times New Roman"/>
          <w:i/>
          <w:iCs/>
          <w:szCs w:val="24"/>
        </w:rPr>
        <w:t>Methods in Ecology and Evolution</w:t>
      </w:r>
      <w:r w:rsidRPr="0019114E">
        <w:rPr>
          <w:rFonts w:cs="Times New Roman"/>
          <w:szCs w:val="24"/>
        </w:rPr>
        <w:t xml:space="preserve"> 7:1325–1330.</w:t>
      </w:r>
    </w:p>
    <w:p w14:paraId="71B07F5E"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Hollén, L. I., M. B. V. Bell, and A. N. Radford. 2008. Cooperative sentinel calling? Foragers gain increased biomass intake. </w:t>
      </w:r>
      <w:r w:rsidRPr="0019114E">
        <w:rPr>
          <w:rFonts w:cs="Times New Roman"/>
          <w:i/>
          <w:iCs/>
          <w:szCs w:val="24"/>
        </w:rPr>
        <w:t>Current Biology</w:t>
      </w:r>
      <w:r w:rsidRPr="0019114E">
        <w:rPr>
          <w:rFonts w:cs="Times New Roman"/>
          <w:szCs w:val="24"/>
        </w:rPr>
        <w:t xml:space="preserve"> 18:576–579.</w:t>
      </w:r>
    </w:p>
    <w:p w14:paraId="1B132DD0"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lastRenderedPageBreak/>
        <w:t xml:space="preserve">Hollén, L. I., M. B. V. Bell, H. M. Wade, R. Rose, A. Russell, F. Niven, A. R. Ridley, and A. N. Radford. 2011. Ecological conditions influence sentinel decisions. </w:t>
      </w:r>
      <w:r w:rsidRPr="0019114E">
        <w:rPr>
          <w:rFonts w:cs="Times New Roman"/>
          <w:i/>
          <w:iCs/>
          <w:szCs w:val="24"/>
        </w:rPr>
        <w:t>Animal Behaviour</w:t>
      </w:r>
      <w:r w:rsidRPr="0019114E">
        <w:rPr>
          <w:rFonts w:cs="Times New Roman"/>
          <w:szCs w:val="24"/>
        </w:rPr>
        <w:t xml:space="preserve"> 82:1435–1441.</w:t>
      </w:r>
    </w:p>
    <w:p w14:paraId="49D1575C"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Isaksson, C. 2018. Impact of urbanization on birds. Pages 235–257 </w:t>
      </w:r>
      <w:r w:rsidRPr="0019114E">
        <w:rPr>
          <w:rFonts w:cs="Times New Roman"/>
          <w:i/>
          <w:iCs/>
          <w:szCs w:val="24"/>
        </w:rPr>
        <w:t>in</w:t>
      </w:r>
      <w:r w:rsidRPr="0019114E">
        <w:rPr>
          <w:rFonts w:cs="Times New Roman"/>
          <w:szCs w:val="24"/>
        </w:rPr>
        <w:t xml:space="preserve"> D. T. Tietze, editor. </w:t>
      </w:r>
      <w:r w:rsidRPr="0019114E">
        <w:rPr>
          <w:rFonts w:cs="Times New Roman"/>
          <w:i/>
          <w:iCs/>
          <w:szCs w:val="24"/>
        </w:rPr>
        <w:t>Bird Species: How They Arise, Modify and Vanish. Springer International Publishing, Cham</w:t>
      </w:r>
      <w:r w:rsidRPr="0019114E">
        <w:rPr>
          <w:rFonts w:cs="Times New Roman"/>
          <w:szCs w:val="24"/>
        </w:rPr>
        <w:t>.</w:t>
      </w:r>
    </w:p>
    <w:p w14:paraId="7F11333E"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Johnson, R. 1994. American crows. </w:t>
      </w:r>
      <w:r w:rsidRPr="0019114E">
        <w:rPr>
          <w:rFonts w:cs="Times New Roman"/>
          <w:i/>
          <w:iCs/>
          <w:szCs w:val="24"/>
        </w:rPr>
        <w:t>The Handbook: Prevention and Control of Wildlife Damage</w:t>
      </w:r>
      <w:r w:rsidRPr="0019114E">
        <w:rPr>
          <w:rFonts w:cs="Times New Roman"/>
          <w:szCs w:val="24"/>
        </w:rPr>
        <w:t>.</w:t>
      </w:r>
    </w:p>
    <w:p w14:paraId="51E7D506"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Jones, T. B., J. C. Evans, and J. Morand-Ferron. 2019. Urbanization and the temporal patterns of social networks and group foraging behaviors. </w:t>
      </w:r>
      <w:r w:rsidRPr="0019114E">
        <w:rPr>
          <w:rFonts w:cs="Times New Roman"/>
          <w:i/>
          <w:iCs/>
          <w:szCs w:val="24"/>
        </w:rPr>
        <w:t>Ecology and Evolution</w:t>
      </w:r>
      <w:r w:rsidRPr="0019114E">
        <w:rPr>
          <w:rFonts w:cs="Times New Roman"/>
          <w:szCs w:val="24"/>
        </w:rPr>
        <w:t xml:space="preserve"> 9:4589–4602.</w:t>
      </w:r>
    </w:p>
    <w:p w14:paraId="45E418A0"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Kern, J. M., and A. N. Radford. 2016. Anthropogenic noise disrupts use of vocal information about predation risk. </w:t>
      </w:r>
      <w:r w:rsidRPr="0019114E">
        <w:rPr>
          <w:rFonts w:cs="Times New Roman"/>
          <w:i/>
          <w:iCs/>
          <w:szCs w:val="24"/>
        </w:rPr>
        <w:t xml:space="preserve">Environmental Pollution </w:t>
      </w:r>
      <w:r w:rsidRPr="0019114E">
        <w:rPr>
          <w:rFonts w:cs="Times New Roman"/>
          <w:szCs w:val="24"/>
        </w:rPr>
        <w:t>218:988–995.</w:t>
      </w:r>
    </w:p>
    <w:p w14:paraId="5A919CF9"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Koller, M. 2016. Robustlmm: an R package for robust estimation of linear mixed-effects models. </w:t>
      </w:r>
      <w:r w:rsidRPr="0019114E">
        <w:rPr>
          <w:rFonts w:cs="Times New Roman"/>
          <w:i/>
          <w:iCs/>
          <w:szCs w:val="24"/>
        </w:rPr>
        <w:t>Journal of Statistical Software</w:t>
      </w:r>
      <w:r w:rsidRPr="0019114E">
        <w:rPr>
          <w:rFonts w:cs="Times New Roman"/>
          <w:szCs w:val="24"/>
        </w:rPr>
        <w:t xml:space="preserve"> 75:1–24.</w:t>
      </w:r>
    </w:p>
    <w:p w14:paraId="1F3FD70C"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Latta, S. C., and K. N. Latta. 2015. Do urban American crows (</w:t>
      </w:r>
      <w:r w:rsidRPr="0019114E">
        <w:rPr>
          <w:rFonts w:cs="Times New Roman"/>
          <w:i/>
          <w:iCs/>
          <w:szCs w:val="24"/>
        </w:rPr>
        <w:t>Corvus brachyrhynchos</w:t>
      </w:r>
      <w:r w:rsidRPr="0019114E">
        <w:rPr>
          <w:rFonts w:cs="Times New Roman"/>
          <w:szCs w:val="24"/>
        </w:rPr>
        <w:t>) contribute to population declines of the common nighthawk (</w:t>
      </w:r>
      <w:r w:rsidRPr="0019114E">
        <w:rPr>
          <w:rFonts w:cs="Times New Roman"/>
          <w:i/>
          <w:iCs/>
          <w:szCs w:val="24"/>
        </w:rPr>
        <w:t>Chordeiles minor</w:t>
      </w:r>
      <w:r w:rsidRPr="0019114E">
        <w:rPr>
          <w:rFonts w:cs="Times New Roman"/>
          <w:szCs w:val="24"/>
        </w:rPr>
        <w:t xml:space="preserve">)? </w:t>
      </w:r>
      <w:r w:rsidRPr="0019114E">
        <w:rPr>
          <w:rFonts w:cs="Times New Roman"/>
          <w:i/>
          <w:iCs/>
          <w:szCs w:val="24"/>
        </w:rPr>
        <w:t>The Wilson Journal of Ornithology</w:t>
      </w:r>
      <w:r w:rsidRPr="0019114E">
        <w:rPr>
          <w:rFonts w:cs="Times New Roman"/>
          <w:szCs w:val="24"/>
        </w:rPr>
        <w:t xml:space="preserve"> 127:528–533.</w:t>
      </w:r>
    </w:p>
    <w:p w14:paraId="6F29B1FC"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Lenth, R. W. 2023. Emmeans: estimated marginal means, aka least-squares means.</w:t>
      </w:r>
    </w:p>
    <w:p w14:paraId="2D9E0D74"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Lima, S. L. 1995. Back to the basics of anti-predatory vigilance: the group-size effect. </w:t>
      </w:r>
      <w:r w:rsidRPr="0019114E">
        <w:rPr>
          <w:rFonts w:cs="Times New Roman"/>
          <w:i/>
          <w:iCs/>
          <w:szCs w:val="24"/>
        </w:rPr>
        <w:t>Animal Behaviour</w:t>
      </w:r>
      <w:r w:rsidRPr="0019114E">
        <w:rPr>
          <w:rFonts w:cs="Times New Roman"/>
          <w:szCs w:val="24"/>
        </w:rPr>
        <w:t xml:space="preserve"> 49:11–20.</w:t>
      </w:r>
    </w:p>
    <w:p w14:paraId="2376ED30"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Łopucki, R., D. Klich, and A. Kiersztyn. 2021. Changes in the social behavior of urban animals: more aggression or tolerance? </w:t>
      </w:r>
      <w:r w:rsidRPr="0019114E">
        <w:rPr>
          <w:rFonts w:cs="Times New Roman"/>
          <w:i/>
          <w:iCs/>
          <w:szCs w:val="24"/>
        </w:rPr>
        <w:t>Mammalian Biology</w:t>
      </w:r>
      <w:r w:rsidRPr="0019114E">
        <w:rPr>
          <w:rFonts w:cs="Times New Roman"/>
          <w:szCs w:val="24"/>
        </w:rPr>
        <w:t xml:space="preserve"> 101:1–10.</w:t>
      </w:r>
    </w:p>
    <w:p w14:paraId="2476204F"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Lowry, H., A. Lill, and B. B. M. Wong. 2013. Behavioural responses of wildlife to urban environments. </w:t>
      </w:r>
      <w:r w:rsidRPr="0019114E">
        <w:rPr>
          <w:rFonts w:cs="Times New Roman"/>
          <w:i/>
          <w:iCs/>
          <w:szCs w:val="24"/>
        </w:rPr>
        <w:t>Biological reviews of the Cambridge Philosophical Society</w:t>
      </w:r>
      <w:r w:rsidRPr="0019114E">
        <w:rPr>
          <w:rFonts w:cs="Times New Roman"/>
          <w:szCs w:val="24"/>
        </w:rPr>
        <w:t xml:space="preserve"> 88:537–549.</w:t>
      </w:r>
    </w:p>
    <w:p w14:paraId="62C23051"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Maccarone, A. D. 1987. Sentinel behaviour in American crows. </w:t>
      </w:r>
      <w:r w:rsidRPr="0019114E">
        <w:rPr>
          <w:rFonts w:cs="Times New Roman"/>
          <w:i/>
          <w:iCs/>
          <w:szCs w:val="24"/>
        </w:rPr>
        <w:t>Bird Behavior</w:t>
      </w:r>
      <w:r w:rsidRPr="0019114E">
        <w:rPr>
          <w:rFonts w:cs="Times New Roman"/>
          <w:szCs w:val="24"/>
        </w:rPr>
        <w:t xml:space="preserve"> 7:93–95.</w:t>
      </w:r>
    </w:p>
    <w:p w14:paraId="4EC4876A"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lastRenderedPageBreak/>
        <w:t xml:space="preserve">Marzluff, J. M., K. J. McGowan, R. Donnelly, and R. L. Knight. 2001. Causes and consequences of expanding American crow populations. Pages 331–363 </w:t>
      </w:r>
      <w:r w:rsidRPr="0019114E">
        <w:rPr>
          <w:rFonts w:cs="Times New Roman"/>
          <w:i/>
          <w:iCs/>
          <w:szCs w:val="24"/>
        </w:rPr>
        <w:t>in</w:t>
      </w:r>
      <w:r w:rsidRPr="0019114E">
        <w:rPr>
          <w:rFonts w:cs="Times New Roman"/>
          <w:szCs w:val="24"/>
        </w:rPr>
        <w:t xml:space="preserve"> J. M. Marzluff, R. Bowman, and R. Donnelly, editors. </w:t>
      </w:r>
      <w:r w:rsidRPr="0019114E">
        <w:rPr>
          <w:rFonts w:cs="Times New Roman"/>
          <w:i/>
          <w:iCs/>
          <w:szCs w:val="24"/>
        </w:rPr>
        <w:t>Avian Ecology and Conservation in an Urbanizing World. Springer US, Boston, MA</w:t>
      </w:r>
      <w:r w:rsidRPr="0019114E">
        <w:rPr>
          <w:rFonts w:cs="Times New Roman"/>
          <w:szCs w:val="24"/>
        </w:rPr>
        <w:t>.</w:t>
      </w:r>
    </w:p>
    <w:p w14:paraId="648BCE3D"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Marzluff, J. M., and E. Neatherlin. 2006. Corvid response to human settlements and campgrounds: Causes, consequences, and challenges for conservation. </w:t>
      </w:r>
      <w:r w:rsidRPr="0019114E">
        <w:rPr>
          <w:rFonts w:cs="Times New Roman"/>
          <w:i/>
          <w:iCs/>
          <w:szCs w:val="24"/>
        </w:rPr>
        <w:t>Biological conservation</w:t>
      </w:r>
      <w:r w:rsidRPr="0019114E">
        <w:rPr>
          <w:rFonts w:cs="Times New Roman"/>
          <w:szCs w:val="24"/>
        </w:rPr>
        <w:t xml:space="preserve"> 130:301–314.</w:t>
      </w:r>
    </w:p>
    <w:p w14:paraId="6273E71B"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Morrison, J. L., I. G. W. Gottlieb, and K. E. Pias. 2016. Spatial distribution and the value of green spaces for urban red-tailed hawks. </w:t>
      </w:r>
      <w:r w:rsidRPr="0019114E">
        <w:rPr>
          <w:rFonts w:cs="Times New Roman"/>
          <w:i/>
          <w:iCs/>
          <w:szCs w:val="24"/>
        </w:rPr>
        <w:t>Urban Ecosystems</w:t>
      </w:r>
      <w:r w:rsidRPr="0019114E">
        <w:rPr>
          <w:rFonts w:cs="Times New Roman"/>
          <w:szCs w:val="24"/>
        </w:rPr>
        <w:t xml:space="preserve"> 19:1373–1388.</w:t>
      </w:r>
    </w:p>
    <w:p w14:paraId="1375D4B2" w14:textId="37F7F89E"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Mukherjee, S., J. Ray-Mukherjee, and R. Sarabia. 2013. Behaviour of American </w:t>
      </w:r>
      <w:r w:rsidR="0004059D" w:rsidRPr="0019114E">
        <w:rPr>
          <w:rFonts w:cs="Times New Roman"/>
          <w:szCs w:val="24"/>
        </w:rPr>
        <w:t>c</w:t>
      </w:r>
      <w:r w:rsidRPr="0019114E">
        <w:rPr>
          <w:rFonts w:cs="Times New Roman"/>
          <w:szCs w:val="24"/>
        </w:rPr>
        <w:t>rows (</w:t>
      </w:r>
      <w:r w:rsidRPr="0019114E">
        <w:rPr>
          <w:rFonts w:cs="Times New Roman"/>
          <w:i/>
          <w:iCs/>
          <w:szCs w:val="24"/>
        </w:rPr>
        <w:t>Corvus brachyrhynchos</w:t>
      </w:r>
      <w:r w:rsidRPr="0019114E">
        <w:rPr>
          <w:rFonts w:cs="Times New Roman"/>
          <w:szCs w:val="24"/>
        </w:rPr>
        <w:t xml:space="preserve">) when encountering an oncoming vehicle. </w:t>
      </w:r>
      <w:r w:rsidRPr="0019114E">
        <w:rPr>
          <w:rFonts w:cs="Times New Roman"/>
          <w:i/>
          <w:iCs/>
          <w:szCs w:val="24"/>
        </w:rPr>
        <w:t>The Canadian Field-Naturalist</w:t>
      </w:r>
      <w:r w:rsidRPr="0019114E">
        <w:rPr>
          <w:rFonts w:cs="Times New Roman"/>
          <w:szCs w:val="24"/>
        </w:rPr>
        <w:t xml:space="preserve"> 127:229.</w:t>
      </w:r>
    </w:p>
    <w:p w14:paraId="2A6D7AFF"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R Core Team. 2022. R: the R project for statistical computing. R Foundation for Statistical Computing, Vienna, Austria.</w:t>
      </w:r>
    </w:p>
    <w:p w14:paraId="4514434E"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Ridley, A. R., N. J. Raihani, and M. B. V. Bell. 2010. Experimental evidence that sentinel behaviour is affected by risk. </w:t>
      </w:r>
      <w:r w:rsidRPr="0019114E">
        <w:rPr>
          <w:rFonts w:cs="Times New Roman"/>
          <w:i/>
          <w:iCs/>
          <w:szCs w:val="24"/>
        </w:rPr>
        <w:t>Biology Letters</w:t>
      </w:r>
      <w:r w:rsidRPr="0019114E">
        <w:rPr>
          <w:rFonts w:cs="Times New Roman"/>
          <w:szCs w:val="24"/>
        </w:rPr>
        <w:t xml:space="preserve"> 6:445–448.</w:t>
      </w:r>
    </w:p>
    <w:p w14:paraId="3566E9CB"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Ridley, A. R., E. M. Wiley, and A. M. Thompson. 2014. The ecological benefits of interceptive eavesdropping. </w:t>
      </w:r>
      <w:r w:rsidRPr="0019114E">
        <w:rPr>
          <w:rFonts w:cs="Times New Roman"/>
          <w:i/>
          <w:iCs/>
          <w:szCs w:val="24"/>
        </w:rPr>
        <w:t>Functional Ecology</w:t>
      </w:r>
      <w:r w:rsidRPr="0019114E">
        <w:rPr>
          <w:rFonts w:cs="Times New Roman"/>
          <w:szCs w:val="24"/>
        </w:rPr>
        <w:t xml:space="preserve"> 28:197–205.</w:t>
      </w:r>
    </w:p>
    <w:p w14:paraId="4823DE26"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Rosenberg, K. V., A. M. Dokter, P. J. Blancher, J. R. Sauer, A. C. Smith, P. A. Smith, J. C. Stanton, A. Panjabi, L. Helft, M. Parr, and P. P. Marra. 2019. Decline of the North American avifauna. </w:t>
      </w:r>
      <w:r w:rsidRPr="0019114E">
        <w:rPr>
          <w:rFonts w:cs="Times New Roman"/>
          <w:i/>
          <w:iCs/>
          <w:szCs w:val="24"/>
        </w:rPr>
        <w:t>Science</w:t>
      </w:r>
      <w:r w:rsidRPr="0019114E">
        <w:rPr>
          <w:rFonts w:cs="Times New Roman"/>
          <w:szCs w:val="24"/>
        </w:rPr>
        <w:t xml:space="preserve"> 366:120–124.</w:t>
      </w:r>
    </w:p>
    <w:p w14:paraId="230E23A2"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Santema, P., and T. Clutton-Brock. 2013. Meerkat helpers increase sentinel behaviour and bipedal vigilance in the presence of pups. </w:t>
      </w:r>
      <w:r w:rsidRPr="0019114E">
        <w:rPr>
          <w:rFonts w:cs="Times New Roman"/>
          <w:i/>
          <w:iCs/>
          <w:szCs w:val="24"/>
        </w:rPr>
        <w:t>Animal Behaviour</w:t>
      </w:r>
      <w:r w:rsidRPr="0019114E">
        <w:rPr>
          <w:rFonts w:cs="Times New Roman"/>
          <w:szCs w:val="24"/>
        </w:rPr>
        <w:t xml:space="preserve"> 85:655–661.</w:t>
      </w:r>
    </w:p>
    <w:p w14:paraId="7079D0CB"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Ward, C., and B. S. Low. 1997. Predictors of vigilance for American crows foraging in an urban environment. </w:t>
      </w:r>
      <w:r w:rsidRPr="0019114E">
        <w:rPr>
          <w:rFonts w:cs="Times New Roman"/>
          <w:i/>
          <w:iCs/>
          <w:szCs w:val="24"/>
        </w:rPr>
        <w:t>The Wilson Bulletin</w:t>
      </w:r>
      <w:r w:rsidRPr="0019114E">
        <w:rPr>
          <w:rFonts w:cs="Times New Roman"/>
          <w:szCs w:val="24"/>
        </w:rPr>
        <w:t xml:space="preserve"> 109:481–489.</w:t>
      </w:r>
    </w:p>
    <w:p w14:paraId="0C4BFEE0"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lastRenderedPageBreak/>
        <w:t xml:space="preserve">Withey, J. C., and J. M. Marzluff. 2009. Multi-scale use of lands providing anthropogenic resources by American crows in an urbanizing landscape. </w:t>
      </w:r>
      <w:r w:rsidRPr="0019114E">
        <w:rPr>
          <w:rFonts w:cs="Times New Roman"/>
          <w:i/>
          <w:iCs/>
          <w:szCs w:val="24"/>
        </w:rPr>
        <w:t>Landscape Ecology</w:t>
      </w:r>
      <w:r w:rsidRPr="0019114E">
        <w:rPr>
          <w:rFonts w:cs="Times New Roman"/>
          <w:szCs w:val="24"/>
        </w:rPr>
        <w:t xml:space="preserve"> 24:281–293.</w:t>
      </w:r>
    </w:p>
    <w:p w14:paraId="5A7D860E" w14:textId="77777777" w:rsidR="007D6254" w:rsidRPr="0019114E" w:rsidRDefault="007D6254" w:rsidP="007D6254">
      <w:pPr>
        <w:spacing w:after="240" w:line="360" w:lineRule="auto"/>
        <w:rPr>
          <w:rFonts w:cs="Times New Roman"/>
        </w:rPr>
      </w:pPr>
      <w:r w:rsidRPr="0019114E">
        <w:rPr>
          <w:rFonts w:cs="Times New Roman"/>
          <w:szCs w:val="24"/>
        </w:rPr>
        <w:fldChar w:fldCharType="end"/>
      </w:r>
    </w:p>
    <w:p w14:paraId="104C23B1" w14:textId="535C14B5" w:rsidR="00B8265B" w:rsidRPr="0019114E" w:rsidRDefault="00B8265B" w:rsidP="00B8265B">
      <w:pPr>
        <w:pStyle w:val="SectionText0"/>
        <w:spacing w:line="360" w:lineRule="auto"/>
        <w:sectPr w:rsidR="00B8265B" w:rsidRPr="0019114E" w:rsidSect="00B8265B">
          <w:headerReference w:type="default" r:id="rId33"/>
          <w:pgSz w:w="12240" w:h="15840"/>
          <w:pgMar w:top="1440" w:right="1440" w:bottom="1440" w:left="1440" w:header="708" w:footer="708" w:gutter="0"/>
          <w:cols w:space="708"/>
          <w:docGrid w:linePitch="360"/>
        </w:sectPr>
      </w:pPr>
    </w:p>
    <w:p w14:paraId="12EAD8F5" w14:textId="77777777" w:rsidR="004865A1" w:rsidRPr="0019114E" w:rsidRDefault="004865A1" w:rsidP="004865A1">
      <w:pPr>
        <w:pStyle w:val="Heading1"/>
        <w:rPr>
          <w:rFonts w:cs="Times New Roman"/>
        </w:rPr>
      </w:pPr>
      <w:bookmarkStart w:id="156" w:name="_Toc162794623"/>
      <w:bookmarkStart w:id="157" w:name="_Toc174089147"/>
      <w:bookmarkStart w:id="158" w:name="_Toc162204979"/>
      <w:r w:rsidRPr="0019114E">
        <w:rPr>
          <w:rFonts w:cs="Times New Roman"/>
        </w:rPr>
        <w:lastRenderedPageBreak/>
        <w:t>General Discussion</w:t>
      </w:r>
      <w:bookmarkEnd w:id="156"/>
      <w:bookmarkEnd w:id="157"/>
    </w:p>
    <w:p w14:paraId="5691F85C" w14:textId="77777777" w:rsidR="004865A1" w:rsidRPr="0019114E" w:rsidRDefault="004865A1" w:rsidP="004865A1">
      <w:pPr>
        <w:pStyle w:val="SectionTitle"/>
      </w:pPr>
      <w:bookmarkStart w:id="159" w:name="_Toc162794624"/>
      <w:bookmarkStart w:id="160" w:name="_Toc174089148"/>
      <w:r w:rsidRPr="0019114E">
        <w:t>Thesis summary</w:t>
      </w:r>
      <w:bookmarkEnd w:id="159"/>
      <w:bookmarkEnd w:id="160"/>
    </w:p>
    <w:p w14:paraId="38F1B498" w14:textId="1334B701" w:rsidR="004865A1" w:rsidRPr="002B72AC" w:rsidRDefault="004865A1" w:rsidP="004865A1">
      <w:pPr>
        <w:spacing w:after="240" w:line="480" w:lineRule="auto"/>
        <w:rPr>
          <w:rFonts w:cs="Times New Roman"/>
          <w:iCs/>
          <w:szCs w:val="24"/>
        </w:rPr>
      </w:pPr>
      <w:r w:rsidRPr="002B72AC">
        <w:rPr>
          <w:rFonts w:cs="Times New Roman"/>
          <w:iCs/>
          <w:szCs w:val="24"/>
        </w:rPr>
        <w:t xml:space="preserve">The objectives of my thesis were to investigate in the urban American crow (1) how sentinel behaviour could be affected by both intrinsic and extrinsic factors, and (2) observe changes in behaviour in response to the presence or absence of a sentinel. Sentinel behaviour, where individuals take watch over other group members in a coordinated manner, is an essential tool for the reduction of predation risk </w:t>
      </w:r>
      <w:r w:rsidRPr="002B72AC">
        <w:rPr>
          <w:rFonts w:cs="Times New Roman"/>
          <w:iCs/>
          <w:szCs w:val="24"/>
        </w:rPr>
        <w:fldChar w:fldCharType="begin"/>
      </w:r>
      <w:r w:rsidRPr="0019114E">
        <w:rPr>
          <w:rFonts w:cs="Times New Roman"/>
          <w:iCs/>
          <w:szCs w:val="24"/>
        </w:rPr>
        <w:instrText xml:space="preserve"> ADDIN ZOTERO_ITEM CSL_CITATION {"citationID":"Ytl49npp","properties":{"formattedCitation":"(Bednekoff 2015)","plainCitation":"(Bednekoff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rsidRPr="002B72AC">
        <w:rPr>
          <w:rFonts w:cs="Times New Roman"/>
          <w:iCs/>
          <w:szCs w:val="24"/>
        </w:rPr>
        <w:fldChar w:fldCharType="separate"/>
      </w:r>
      <w:r w:rsidRPr="0019114E">
        <w:rPr>
          <w:rFonts w:cs="Times New Roman"/>
        </w:rPr>
        <w:t>(Bednekoff 2015)</w:t>
      </w:r>
      <w:r w:rsidRPr="002B72AC">
        <w:rPr>
          <w:rFonts w:cs="Times New Roman"/>
          <w:iCs/>
          <w:szCs w:val="24"/>
        </w:rPr>
        <w:fldChar w:fldCharType="end"/>
      </w:r>
      <w:r w:rsidRPr="002B72AC">
        <w:rPr>
          <w:rFonts w:cs="Times New Roman"/>
          <w:iCs/>
          <w:szCs w:val="24"/>
        </w:rPr>
        <w:t xml:space="preserve">. The behaviour could be even more useful in human-altered environments where </w:t>
      </w:r>
      <w:r w:rsidR="00064273">
        <w:rPr>
          <w:rFonts w:cs="Times New Roman"/>
          <w:iCs/>
          <w:szCs w:val="24"/>
        </w:rPr>
        <w:t>factors such as risk and food availability could make the behaviour more adaptive</w:t>
      </w:r>
      <w:r w:rsidRPr="002B72AC">
        <w:rPr>
          <w:rFonts w:cs="Times New Roman"/>
          <w:iCs/>
          <w:szCs w:val="24"/>
        </w:rPr>
        <w:t>. By observing changes in social behaviours and understanding the underlying mechanisms behind behavioural decisions, we could gain a better understanding of how these behaviours have evolved, and how they could continue to evolve in the future.</w:t>
      </w:r>
    </w:p>
    <w:p w14:paraId="2BA9F686" w14:textId="77777777" w:rsidR="004865A1" w:rsidRPr="002B72AC" w:rsidRDefault="004865A1" w:rsidP="004865A1">
      <w:pPr>
        <w:spacing w:after="240" w:line="480" w:lineRule="auto"/>
        <w:rPr>
          <w:rFonts w:cs="Times New Roman"/>
          <w:iCs/>
          <w:szCs w:val="24"/>
        </w:rPr>
      </w:pPr>
      <w:r w:rsidRPr="002B72AC">
        <w:rPr>
          <w:rFonts w:cs="Times New Roman"/>
          <w:iCs/>
          <w:szCs w:val="24"/>
        </w:rPr>
        <w:t xml:space="preserve">Chapter 2 identified several intrinsic and extrinsic factors that can influence sentinel behaviour across several different species. Intrinsic factors (i.e. internal) such as sex, maturity, body mass, and satiation were found to affect the likelihood of performing sentinel behaviour. Males generally performed more sentinel behaviour than females </w:t>
      </w:r>
      <w:r w:rsidRPr="002B72AC">
        <w:rPr>
          <w:rFonts w:cs="Times New Roman"/>
          <w:iCs/>
          <w:szCs w:val="24"/>
        </w:rPr>
        <w:fldChar w:fldCharType="begin"/>
      </w:r>
      <w:r w:rsidRPr="0019114E">
        <w:rPr>
          <w:rFonts w:cs="Times New Roman"/>
          <w:iCs/>
          <w:szCs w:val="24"/>
        </w:rPr>
        <w:instrText xml:space="preserve"> ADDIN ZOTERO_ITEM CSL_CITATION {"citationID":"33t2R3x8","properties":{"formattedCitation":"(Yasukawa et al. 1992, Wright et al. 2001, Bednekoff and Woolfenden 2003, Arbon et al. 2020)","plainCitation":"(Yasukawa et al. 1992, Wright et al. 2001, Bednekoff and Woolfenden 2003, Arbon et al. 2020)","noteIndex":0},"citationItems":[{"id":169,"uris":["http://zotero.org/users/8430992/items/ILIIAP4Y"],"itemData":{"id":169,"type":"article-journal","abstract":"During the nesting season, male red-winged blackbirds frequently scan from prominent perches near active nests. Males engaged in such behaviour appear to be acting as sentinels, guarding their nests against predators. The sentinel hypothesis was tested in three ways. (1) Male response to a simulated predator was observed. On average, males spent significantly more time within 10 m of their nests following predator presentations than at other times during the same day, and many males looked into their nests immediately after the simulated predator was removed. (2) The height and distance distributions of putative sentinel perches near nests that successfully fledged young were compared with those near nests that failed as a result of predation. Successful nests were associated with significantly closer and higher perches than were depredated nests. (3) The effect of artificial sentinel perches on female choice of nest location in a prairie habitat lacking tall perches was observed. Females were more likely to place their nests in areas with nearby artificial perches than in similar areas lacking such perches. These results support the sentinel hypothesis. There was no evidence, however, that more vigilant male red-winged blackbirds were more aggressive in nest defence, or experienced higher pairing and reproductive success than less vigilant males.","container-title":"Animal Behaviour","DOI":"10.1016/S0003-3472(06)80009-6","ISSN":"0003-3472","issue":"6","journalAbbreviation":"Animal Behaviour","language":"en","page":"961-969","source":"ScienceDirect","title":"Anti-predator vigilance in the red-winged blackbird, &lt;i&gt;Agelaius phoeniceus &lt;/i&gt;: do males act as sentinels?","title-short":"Anti-predator vigilance in the red-winged blackbird, Agelaius phoeniceus","volume":"43","author":[{"family":"Yasukawa","given":"Ken"},{"family":"Whittenberger","given":"Lynn K."},{"family":"Nielsen","given":"Tracy A."}],"issued":{"date-parts":[["1992",6,1]]},"citation-key":"yasukawa1992"}},{"id":713,"uris":["http://zotero.org/users/8430992/items/5DPL2ZRV"],"itemData":{"id":713,"type":"article-journal","container-title":"Animal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N."}],"issued":{"date-parts":[["2020",7]]},"citation-key":"arbonContextdependentContributionsSentinel2020"}},{"id":693,"uris":["http://zotero.org/users/8430992/items/B9VM83BZ"],"itemData":{"id":693,"type":"article-journal","container-title":"Animal Behaviour","DOI":"10.1006/anbe.2001.1838","ISSN":"00033472","issue":"5","journalAbbreviation":"Animal Behaviour","language":"en","page":"973-979","source":"DOI.org (Crossref)","title":"Cooperative sentinel behaviour in the Arabian babbler","volume":"62","author":[{"family":"Wright","given":"Jonathan"},{"family":"Berg","given":"Elena"},{"family":"De Kort","given":"Selvino R."},{"family":"Khazin","given":"Vladimir"},{"family":"Maklakov","given":"Alexei A."}],"issued":{"date-parts":[["2001",11]]},"citation-key":"wrightCooperativeSentinelBehaviour2001"}},{"id":697,"uris":["http://zotero.org/users/8430992/items/2RMFDXDF"],"itemData":{"id":697,"type":"article-journal","abstract":"Sentinels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(&lt;i&gt;Aphelocoma coerulescens&lt;/i&gt;) are sentinels more when well-fed (even with no kin nearby)","title-short":"Florida scrub-jays ( &lt;i&gt;aphelocoma coerulescens&lt;/i&gt; ) are sentinels more when well-fed (even with no kin nearby)","volume":"109","author":[{"family":"Bednekoff","given":"Peter A."},{"family":"Woolfenden","given":"Glen E."}],"issued":{"date-parts":[["2003",11]]},"citation-key":"bednekoff2003"}}],"schema":"https://github.com/citation-style-language/schema/raw/master/csl-citation.json"} </w:instrText>
      </w:r>
      <w:r w:rsidRPr="002B72AC">
        <w:rPr>
          <w:rFonts w:cs="Times New Roman"/>
          <w:iCs/>
          <w:szCs w:val="24"/>
        </w:rPr>
        <w:fldChar w:fldCharType="separate"/>
      </w:r>
      <w:r w:rsidRPr="0019114E">
        <w:rPr>
          <w:rFonts w:cs="Times New Roman"/>
        </w:rPr>
        <w:t>(Yasukawa et al. 1992, Wright et al. 2001, Bednekoff and Woolfenden 2003, Arbon et al. 2020)</w:t>
      </w:r>
      <w:r w:rsidRPr="002B72AC">
        <w:rPr>
          <w:rFonts w:cs="Times New Roman"/>
          <w:iCs/>
          <w:szCs w:val="24"/>
        </w:rPr>
        <w:fldChar w:fldCharType="end"/>
      </w:r>
      <w:r w:rsidRPr="002B72AC">
        <w:rPr>
          <w:rFonts w:cs="Times New Roman"/>
          <w:iCs/>
          <w:szCs w:val="24"/>
        </w:rPr>
        <w:t xml:space="preserve">, possibly due to differences in energetic investment between the sexes. Older and more experienced individuals also sentineled more than younger individuals </w:t>
      </w:r>
      <w:r w:rsidRPr="002B72AC">
        <w:rPr>
          <w:rFonts w:cs="Times New Roman"/>
          <w:iCs/>
          <w:szCs w:val="24"/>
        </w:rPr>
        <w:fldChar w:fldCharType="begin"/>
      </w:r>
      <w:r w:rsidRPr="0019114E">
        <w:rPr>
          <w:rFonts w:cs="Times New Roman"/>
          <w:iCs/>
          <w:szCs w:val="24"/>
        </w:rPr>
        <w:instrText xml:space="preserve"> ADDIN ZOTERO_ITEM CSL_CITATION {"citationID":"G0AbQxMt","properties":{"formattedCitation":"(Zacharias and Mathew 1998, Bednekoff and Woolfenden 2006, Kern et al. 2016, Rauber and Manser 2021)","plainCitation":"(Zacharias and Mathew 1998, Bednekoff and Woolfenden 2006, Kern et al. 2016, Rauber and Manser 2021)","noteIndex":0},"citationItems":[{"id":702,"uris":["http://zotero.org/users/8430992/items/PBMZB2SQ"],"itemData":{"id":702,"type":"article-journal","container-title":"Animal Behaviour","DOI":"10.1016/j.anbehav.2020.11.014","ISSN":"00033472","journalAbbreviation":"Animal Behaviour","language":"en","page":"129-138","source":"DOI.org (Crossref)","title":"Effect of group size and experience on the ontogeny of sentinel calling behaviour in meerkats","volume":"171","author":[{"family":"Rauber","given":"Ramona"},{"family":"Manser","given":"Marta B."}],"issued":{"date-parts":[["2021",1]]},"citation-key":"rauberEffectGroupSize2021"}},{"id":1036,"uris":["http://zotero.org/users/8430992/items/7DBQBTTQ"],"itemData":{"id":1036,"type":"article-journal","abstract":"Sentinel coordination requires that individuals react to the sentinel behavior of others. Previous work showed that Florida scrub-jays are sentinels more often when given supplemental food. Here we measured how birds in pairs reacted when their mates were fed. Scrub-jays were sentinels less when their mates were fed, demonstrating compensation. Indirect evidence suggests that this compensatory decrease in sentinel behavior was smaller than the increase in sentinel behavior by their mates. In addition, males in newly established groups were sentinels less often.","container-title":"Ethology","DOI":"10.1111/j.1439-0310.2006.01227.x","ISSN":"0179-1613, 1439-0310","issue":"8","journalAbbreviation":"Ethology","language":"en","page":"796-800","source":"DOI.org (Crossref)","title":"Florida scrub-jays compensate for the sentinel behavior of flockmates","volume":"112","author":[{"family":"Bednekoff","given":"Peter A."},{"family":"Woolfenden","given":"Glen E."}],"issued":{"date-parts":[["2006",8]]},"citation-key":"bednekoffFloridaScrubjaysCompensate2006"}},{"id":714,"uris":["http://zotero.org/users/8430992/items/5SP6SVGS"],"itemData":{"id":714,"type":"article-journal","container-title":"The journal of the Bombay Natural History Society","language":"en","page":"8-14","source":"Zotero","title":"Behaviour of the whiteheaded babbler &lt;i&gt;Turdoides affinis Jerdon &lt;/i&gt;","volume":"95","author":[{"family":"Zacharias","given":"V. J."},{"family":"Mathew","given":"D. N."}],"issued":{"date-parts":[["1998"]]},"citation-key":"zacharias1998"}},{"id":1049,"uris":["http://zotero.org/users/8430992/items/3UVNIUVB"],"itemData":{"id":1049,"type":"article-journal","container-title":"Behavioral Ecology","DOI":"10.1093/beheco/arv240","ISSN":"1045-2249, 1465-7279","issue":"4","journalAbbreviation":"BEHECO","language":"en","page":"1053-1060","source":"DOI.org (Crossref)","title":"Sentinel dominance status influences forager use of social information","volume":"27","author":[{"family":"Kern","given":"Julie M."},{"family":"Sumner","given":"Seirian"},{"family":"Radford","given":"Andrew N."}],"issued":{"date-parts":[["2016"]]},"citation-key":"kernSentinelDominanceStatus2016"}}],"schema":"https://github.com/citation-style-language/schema/raw/master/csl-citation.json"} </w:instrText>
      </w:r>
      <w:r w:rsidRPr="002B72AC">
        <w:rPr>
          <w:rFonts w:cs="Times New Roman"/>
          <w:iCs/>
          <w:szCs w:val="24"/>
        </w:rPr>
        <w:fldChar w:fldCharType="separate"/>
      </w:r>
      <w:r w:rsidRPr="0019114E">
        <w:rPr>
          <w:rFonts w:cs="Times New Roman"/>
        </w:rPr>
        <w:t>(Zacharias and Mathew 1998, Bednekoff and Woolfenden 2006, Kern et al. 2016, Rauber and Manser 2021)</w:t>
      </w:r>
      <w:r w:rsidRPr="002B72AC">
        <w:rPr>
          <w:rFonts w:cs="Times New Roman"/>
          <w:iCs/>
          <w:szCs w:val="24"/>
        </w:rPr>
        <w:fldChar w:fldCharType="end"/>
      </w:r>
      <w:r w:rsidRPr="002B72AC">
        <w:rPr>
          <w:rFonts w:cs="Times New Roman"/>
          <w:iCs/>
          <w:szCs w:val="24"/>
        </w:rPr>
        <w:t xml:space="preserve">, likely because their greater experience with threats made them more effective sentinels. Satiation and body mass were also found to influence sentinel behaviour, with heavier and more satiated individuals more likely to sentinel </w:t>
      </w:r>
      <w:r w:rsidRPr="002B72AC">
        <w:rPr>
          <w:rFonts w:cs="Times New Roman"/>
          <w:iCs/>
          <w:szCs w:val="24"/>
        </w:rPr>
        <w:fldChar w:fldCharType="begin"/>
      </w:r>
      <w:r w:rsidRPr="0019114E">
        <w:rPr>
          <w:rFonts w:cs="Times New Roman"/>
          <w:iCs/>
          <w:szCs w:val="24"/>
        </w:rPr>
        <w:instrText xml:space="preserve"> ADDIN ZOTERO_ITEM CSL_CITATION {"citationID":"G2ytUiWq","properties":{"formattedCitation":"(Bednekoff and Woolfenden 2003, 2006, Arbon et al. 2020, Ostreiher et al. 2021)","plainCitation":"(Bednekoff and Woolfenden 2003, 2006, Arbon et al. 2020, Ostreiher et al. 2021)","noteIndex":0},"citationItems":[{"id":697,"uris":["http://zotero.org/users/8430992/items/2RMFDXDF"],"itemData":{"id":697,"type":"article-journal","abstract":"Sentinels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(&lt;i&gt;Aphelocoma coerulescens&lt;/i&gt;) are sentinels more when well-fed (even with no kin nearby)","title-short":"Florida scrub-jays ( &lt;i&gt;aphelocoma coerulescens&lt;/i&gt; ) are sentinels more when well-fed (even with no kin nearby)","volume":"109","author":[{"family":"Bednekoff","given":"Peter A."},{"family":"Woolfenden","given":"Glen E."}],"issued":{"date-parts":[["2003",11]]},"citation-key":"bednekoff2003"}},{"id":1036,"uris":["http://zotero.org/users/8430992/items/7DBQBTTQ"],"itemData":{"id":1036,"type":"article-journal","abstract":"Sentinel coordination requires that individuals react to the sentinel behavior of others. Previous work showed that Florida scrub-jays are sentinels more often when given supplemental food. Here we measured how birds in pairs reacted when their mates were fed. Scrub-jays were sentinels less when their mates were fed, demonstrating compensation. Indirect evidence suggests that this compensatory decrease in sentinel behavior was smaller than the increase in sentinel behavior by their mates. In addition, males in newly established groups were sentinels less often.","container-title":"Ethology","DOI":"10.1111/j.1439-0310.2006.01227.x","ISSN":"0179-1613, 1439-0310","issue":"8","journalAbbreviation":"Ethology","language":"en","page":"796-800","source":"DOI.org (Crossref)","title":"Florida scrub-jays compensate for the sentinel behavior of flockmates","volume":"112","author":[{"family":"Bednekoff","given":"Peter A."},{"family":"Woolfenden","given":"Glen E."}],"issued":{"date-parts":[["2006",8]]},"citation-key":"bednekoffFloridaScrubjaysCompensate2006"},"label":"page"},{"id":695,"uris":["http://zotero.org/users/8430992/items/FQGLQAFW"],"itemData":{"id":695,"type":"article-journal","container-title":"Animal Behaviour","DOI":"10.1016/j.anbehav.2021.01.002","ISSN":"00033472","journalAbbreviation":"Animal Behaviour","language":"en","page":"81-92","source":"DOI.org (Crossref)","title":"On the self-regulation of sentinel activity among Arabian babbler groupmates","volume":"173","author":[{"family":"Ostreiher","given":"Roni"},{"family":"Mundry","given":"Roger"},{"family":"Heifetz","given":"Aviad"}],"issued":{"date-parts":[["2021",3]]},"citation-key":"ostreiherSelfregulationSentinelActivity2021"}},{"id":713,"uris":["http://zotero.org/users/8430992/items/5DPL2ZRV"],"itemData":{"id":713,"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N."}],"issued":{"date-parts":[["2020",7]]},"citation-key":"arbonContextdependentContributionsSentinel2020"},"label":"page"}],"schema":"https://github.com/citation-style-language/schema/raw/master/csl-citation.json"} </w:instrText>
      </w:r>
      <w:r w:rsidRPr="002B72AC">
        <w:rPr>
          <w:rFonts w:cs="Times New Roman"/>
          <w:iCs/>
          <w:szCs w:val="24"/>
        </w:rPr>
        <w:fldChar w:fldCharType="separate"/>
      </w:r>
      <w:r w:rsidRPr="0019114E">
        <w:rPr>
          <w:rFonts w:cs="Times New Roman"/>
        </w:rPr>
        <w:t>(Bednekoff and Woolfenden 2003, 2006, Arbon et al. 2020, Ostreiher et al. 2021)</w:t>
      </w:r>
      <w:r w:rsidRPr="002B72AC">
        <w:rPr>
          <w:rFonts w:cs="Times New Roman"/>
          <w:iCs/>
          <w:szCs w:val="24"/>
        </w:rPr>
        <w:fldChar w:fldCharType="end"/>
      </w:r>
      <w:r w:rsidRPr="002B72AC">
        <w:rPr>
          <w:rFonts w:cs="Times New Roman"/>
          <w:iCs/>
          <w:szCs w:val="24"/>
        </w:rPr>
        <w:t xml:space="preserve">. The effects of intrinsic </w:t>
      </w:r>
      <w:r w:rsidRPr="002B72AC">
        <w:rPr>
          <w:rFonts w:cs="Times New Roman"/>
          <w:iCs/>
          <w:szCs w:val="24"/>
        </w:rPr>
        <w:lastRenderedPageBreak/>
        <w:t xml:space="preserve">factors can be explained through the state-dependent model for sentinel behaviour, where the core motivators are the energetic reserves and the need for safety </w:t>
      </w:r>
      <w:r w:rsidRPr="002B72AC">
        <w:rPr>
          <w:rFonts w:cs="Times New Roman"/>
          <w:iCs/>
          <w:szCs w:val="24"/>
        </w:rPr>
        <w:fldChar w:fldCharType="begin"/>
      </w:r>
      <w:r w:rsidRPr="0019114E">
        <w:rPr>
          <w:rFonts w:cs="Times New Roman"/>
          <w:iCs/>
          <w:szCs w:val="24"/>
        </w:rPr>
        <w:instrText xml:space="preserve"> ADDIN ZOTERO_ITEM CSL_CITATION {"citationID":"40zcbDLG","properties":{"formattedCitation":"(Bednekoff 1997, 2001, 2015)","plainCitation":"(Bednekoff 1997, 2001,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A."}],"issued":{"date-parts":[["2001"]]},"citation-key":"bednekoffCoordinationSafeSelfish2001"}}],"schema":"https://github.com/citation-style-language/schema/raw/master/csl-citation.json"} </w:instrText>
      </w:r>
      <w:r w:rsidRPr="002B72AC">
        <w:rPr>
          <w:rFonts w:cs="Times New Roman"/>
          <w:iCs/>
          <w:szCs w:val="24"/>
        </w:rPr>
        <w:fldChar w:fldCharType="separate"/>
      </w:r>
      <w:r w:rsidRPr="0019114E">
        <w:rPr>
          <w:rFonts w:cs="Times New Roman"/>
        </w:rPr>
        <w:t>(Bednekoff 1997, 2001, 2015)</w:t>
      </w:r>
      <w:r w:rsidRPr="002B72AC">
        <w:rPr>
          <w:rFonts w:cs="Times New Roman"/>
          <w:iCs/>
          <w:szCs w:val="24"/>
        </w:rPr>
        <w:fldChar w:fldCharType="end"/>
      </w:r>
      <w:r w:rsidRPr="002B72AC">
        <w:rPr>
          <w:rFonts w:cs="Times New Roman"/>
          <w:iCs/>
          <w:szCs w:val="24"/>
        </w:rPr>
        <w:t>.</w:t>
      </w:r>
    </w:p>
    <w:p w14:paraId="32633B36" w14:textId="1FEA432B" w:rsidR="004865A1" w:rsidRPr="002B72AC" w:rsidRDefault="004865A1" w:rsidP="004865A1">
      <w:pPr>
        <w:spacing w:after="240" w:line="480" w:lineRule="auto"/>
        <w:rPr>
          <w:rFonts w:cs="Times New Roman"/>
          <w:iCs/>
          <w:szCs w:val="24"/>
        </w:rPr>
      </w:pPr>
      <w:r w:rsidRPr="002B72AC">
        <w:rPr>
          <w:rFonts w:cs="Times New Roman"/>
          <w:iCs/>
          <w:szCs w:val="24"/>
        </w:rPr>
        <w:t xml:space="preserve">Extrinsic factors (i.e. external or social) such as dominance, group size, and risk also played significant roles in shaping sentinel behaviour. Dominant individuals, usually males, were observed to sentinel more than subordinates </w:t>
      </w:r>
      <w:r w:rsidRPr="002B72AC">
        <w:rPr>
          <w:rFonts w:cs="Times New Roman"/>
          <w:iCs/>
          <w:szCs w:val="24"/>
        </w:rPr>
        <w:fldChar w:fldCharType="begin"/>
      </w:r>
      <w:r w:rsidRPr="0019114E">
        <w:rPr>
          <w:rFonts w:cs="Times New Roman"/>
          <w:iCs/>
          <w:szCs w:val="24"/>
        </w:rPr>
        <w:instrText xml:space="preserve"> ADDIN ZOTERO_ITEM CSL_CITATION {"citationID":"XdiGSTcr","properties":{"formattedCitation":"(Wright et al. 2001, Walker et al. 2016, Ostreiher and Heifetz 2017, 2019, Houslay et al. 2021)","plainCitation":"(Wright et al. 2001, Walker et al. 2016, Ostreiher and Heifetz 2017, 2019, Houslay et al. 2021)","noteIndex":0},"citationItems":[{"id":699,"uris":["http://zotero.org/users/8430992/items/2J9K4HLH"],"itemData":{"id":699,"type":"article-journal","abstract":"The sentinel behaviour of 38 Arabian babbler adult floaters, who lived alone within a territory belonging to a foreign group, was studied and compared with their own sentinel behaviour in the past, when they were group members. All floaters acted as sentinels and uttered ‘alarm calls’. This suggests that sentinel activity is due at least, in part, to selfish motives. Floaters sentinelled less than they did as group members, with the decrease in sentinel activity sharper for ex-dominants than for ex-subordinates. One possible explanation for these differences is that sentinel activity is aimed not only at detecting predators, but also at detecting foreign conspecifics. Within a group, the latter incentive is stronger for breeding dominants than for subordinates, whereas all floaters alike may be trying to detect the owners of the territory in which they were roaming but also to avoid being detected by them. Other possible explanations are that floaters have less time and energy for sentinel activity because they are weaker or because foraging is more difficult in a foreign territory. This may be especially so for dominants who used to enjoy privileged access to food in their group. No significant difference was found in the rate of sentinels' ‘alarm calls’ between floaters and group members, suggesting that their main purpose is predator–prey communication, of which warning groupmates may be a side benefit.","container-title":"Royal Society Open Science","DOI":"10.1098/rsos.160738","ISSN":"2054-5703","issue":"2","journalAbbreviation":"R. Soc. open sci.","language":"en","page":"160738","source":"DOI.org (Crossref)","title":"The sentinel behaviour of Arabian babbler floaters","volume":"4","author":[{"family":"Ostreiher","given":"Roni"},{"family":"Heifetz","given":"Aviad"}],"issued":{"date-parts":[["2017",2]]},"citation-key":"ostreiherSentinelBehaviourArabian2017"}},{"id":709,"uris":["http://zotero.org/users/8430992/items/J766ME8X"],"itemData":{"id":709,"type":"article-journal","abstract":"Many cooperative breeders forage under predation risks, sentineling is a central activity, and groupmates have to balance between sentineling and foraging. The optimal balance between sentinel activity and foraging may differ among dominant and subordinate individuals, as dominants are more efficient foragers. Two theoretical models pertain to this balance and predict when individuals with different foraging abilities should switch between the two activities on the basis of their energetic state. In one of these models, individuals must attain a critical energetic level by dusk to pass the night, and in the second model fitness is monotonically increasing with the energetic state. We tested these models in the cooperatively breeding Arabian babbler, Turdoides squamiceps. We measured the length of sentinel bouts and the gaps between them both in natural conditions and following experimental feeding. Following feeding ad libitum, subordinates expanded their sentinel bouts significantly more than dominants in comparison with natural conditions. These findings are consistent with the first model, but not with the second. In the experiment, we measured the mass of mealworms consumed by each individual following a sentinel bout relative to its body mass. This ratio was larger for subordinates, indicating that they ended their sentinel bouts at a lower energetic state than dominants. This finding is consistent with the second model, but not with the first. Immediately after eating ad libitum, in 62% of the cases the first behavior performed by the babblers was a new sentinel bout, but in 17% it was a mutual interaction with a groupmate, indicating that social interactions also play a role in the trade‐off vis‐à‐vis sentinel activity.","container-title":"Ethology","DOI":"10.1111/eth.12833","ISSN":"01791613","issue":"2","journalAbbreviation":"Ethology","language":"en","page":"98-105","source":"DOI.org (Crossref)","title":"The sentineling-foraging trade-off in dominant and subordinate Arabian babblers","volume":"125","author":[{"family":"Ostreiher","given":"Roni"},{"family":"Heifetz","given":"Aviad"}],"editor":[{"family":"Koenig","given":"W."}],"issued":{"date-parts":[["2019",2]]},"citation-key":"ostreiher2019"}},{"id":693,"uris":["http://zotero.org/users/8430992/items/B9VM83BZ"],"itemData":{"id":693,"type":"article-journal","container-title":"Animal Behaviour","DOI":"10.1006/anbe.2001.1838","ISSN":"00033472","issue":"5","journalAbbreviation":"Animal Behaviour","language":"en","page":"973-979","source":"DOI.org (Crossref)","title":"Cooperative sentinel behaviour in the Arabian babbler","volume":"62","author":[{"family":"Wright","given":"Jonathan"},{"family":"Berg","given":"Elena"},{"family":"De Kort","given":"Selvino R."},{"family":"Khazin","given":"Vladimir"},{"family":"Maklakov","given":"Alexei A."}],"issued":{"date-parts":[["2001",11]]},"citation-key":"wrightCooperativeSentinelBehaviour2001"}},{"id":"MDJDqFkJ/faf75EL8","uris":["http://zotero.org/users/8430992/items/C59SZWFU"],"itemData":{"id":"3AHb3AXp/yhuB1gyD","type":"article-journal","abstract":"Although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id":750,"uris":["http://zotero.org/users/8430992/items/VWR9WGBK"],"itemData":{"id":750,"type":"article-journal","container-title":"Evolution","DOI":"10.1111/evo.14383","ISSN":"0014-3820, 1558-5646","issue":"12","journalAbbreviation":"Evolution","language":"en","page":"3071-3086","source":"DOI.org (Crossref)","title":"Contributions of genetic and nongenetic sources to variation in cooperative behavior in a cooperative mammal","volume":"75","author":[{"family":"Houslay","given":"Thomas M."},{"family":"Nielsen","given":"Johanna F."},{"family":"Clutton‐Brock","given":"Tim H."}],"issued":{"date-parts":[["2021",12]]},"citation-key":"houslayContributionsGeneticNongenetic2021"}}],"schema":"https://github.com/citation-style-language/schema/raw/master/csl-citation.json"} </w:instrText>
      </w:r>
      <w:r w:rsidRPr="002B72AC">
        <w:rPr>
          <w:rFonts w:cs="Times New Roman"/>
          <w:iCs/>
          <w:szCs w:val="24"/>
        </w:rPr>
        <w:fldChar w:fldCharType="separate"/>
      </w:r>
      <w:r w:rsidRPr="0019114E">
        <w:rPr>
          <w:rFonts w:cs="Times New Roman"/>
        </w:rPr>
        <w:t>(Wright et al. 2001, Walker et al. 2016, Ostreiher and Heifetz 2017, 2019, Houslay et al. 2021)</w:t>
      </w:r>
      <w:r w:rsidRPr="002B72AC">
        <w:rPr>
          <w:rFonts w:cs="Times New Roman"/>
          <w:iCs/>
          <w:szCs w:val="24"/>
        </w:rPr>
        <w:fldChar w:fldCharType="end"/>
      </w:r>
      <w:r w:rsidRPr="002B72AC">
        <w:rPr>
          <w:rFonts w:cs="Times New Roman"/>
          <w:iCs/>
          <w:szCs w:val="24"/>
        </w:rPr>
        <w:t xml:space="preserve">, possibly due to their greater access to resources and additional benefits received from sentinel behaviour. Group size predictably influenced sentinel behaviour, with larger groups showing decreased individual sentinel behaviour but increased group-level sentinel behaviour </w:t>
      </w:r>
      <w:r w:rsidRPr="002B72AC">
        <w:rPr>
          <w:rFonts w:cs="Times New Roman"/>
          <w:iCs/>
          <w:szCs w:val="24"/>
        </w:rPr>
        <w:fldChar w:fldCharType="begin"/>
      </w:r>
      <w:r w:rsidRPr="0019114E">
        <w:rPr>
          <w:rFonts w:cs="Times New Roman"/>
          <w:iCs/>
          <w:szCs w:val="24"/>
        </w:rPr>
        <w:instrText xml:space="preserve"> ADDIN ZOTERO_ITEM CSL_CITATION {"citationID":"ffIHnzGn","properties":{"formattedCitation":"(Yasukawa and Cockburn 2009, Hailman et al. 2010, Arbon et al. 2020, Houslay et al. 2021)","plainCitation":"(Yasukawa and Cockburn 2009, Hailman et al. 2010, Arbon et al. 2020, Houslay et al. 2021)","noteIndex":0},"citationItems":[{"id":698,"uris":["http://zotero.org/users/8430992/items/I4YD749U"],"itemData":{"id":698,"type":"article-journal","abstract":"T w o independently conceived and executed field studies using somewhat different methodologies tested the hypothesis that non-breeding helpers of the Florida scrub jay (Aphelocoma c. coerulescens) contribute importantly to antipredator sentinel behaviour. Specifically, we made four predictions: 1. Helpers participate to a non-trivial degree in sentinel behaviour; 2. Breeding pairs with helpers spend less time o n sentinel behaviour and hence more time foraging; 3. Breeders with helpers have more protected foraging time; and 4. Groups with helpers have greater total sentinel time.","container-title":"Ethology","DOI":"10.1111/j.1439-0310.1994.tb01034.x","ISSN":"01791613, 14390310","issue":"1-2","language":"en","page":"119-140","source":"DOI.org (Crossref)","title":"Role of helpers in the sentinel behaviour of the Florida scrub jay (&lt;i&gt;Aphelocoma c. coerulescens&lt;/i&gt;)","volume":"97","author":[{"family":"Hailman","given":"Jack P."},{"family":"McGowan","given":"Kevin J."},{"family":"Woolfenden","given":"Glen E."}],"issued":{"date-parts":[["2010",4,26]]},"citation-key":"hailmanRoleHelpersSentinel2010"}},{"id":713,"uris":["http://zotero.org/users/8430992/items/5DPL2ZRV"],"itemData":{"id":713,"type":"article-journal","container-title":"Animal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N."}],"issued":{"date-parts":[["2020",7]]},"citation-key":"arbonContextdependentContributionsSentinel2020"}},{"id":168,"uris":["http://zotero.org/users/8430992/items/ZDEF2H3N"],"itemData":{"id":168,"type":"article-journal","abstract":"We studied 19 color-banded groups of the cooperatively breeding Superb Fairy-wren (Malurus cyaneus) to determine (1) the contributions of breeding and helper males to antipredator vigilance, (2) whether such vigilance reduces predation risk, and (3) the mechanisms by which it might do so. Time spent as a sentinel (perching and scanning from conspicuous locations within sight of the nest) increased with group size, but successful and depredated nests did not differ significantly in sentinel time, and sentinels did not appear to coordinate their vigilance. Both breeder and helper males acted as sentinels, and both were more vigilant when nests contained nestlings than when they contained eggs. Breeders with helpers spent more time as sentinels than those without helpers. Presence of a sentinel reduced the time feeding adults spent pausing to scan when approaching and leaving the nest. Thus, vigilance could enable a male to detect a predator and decoy it away from the nest site or prevent it from locating the nest by deferring feeding visits of other provisioners, but we could not demonstrate that it reduced nest predation by the major nest predator, the Pied Currawong (Strepera graculina).","container-title":"The Auk","DOI":"10.1525/auk.2009.08074","ISSN":"1938-4254","issue":"1","journalAbbreviation":"The Auk","page":"147-154","source":"Silverchair","title":"Antipredator vigilance in cooperatively breeding superb fairy-wrens (&lt;i&gt;Malurus cyaneus &lt;/i&gt;)","volume":"126","author":[{"family":"Yasukawa","given":"Ken"},{"family":"Cockburn","given":"Andrew"}],"issued":{"date-parts":[["2009",1,1]]},"citation-key":"yasukawa2009"}},{"id":750,"uris":["http://zotero.org/users/8430992/items/VWR9WGBK"],"itemData":{"id":750,"type":"article-journal","container-title":"Evolution","DOI":"10.1111/evo.14383","ISSN":"0014-3820, 1558-5646","issue":"12","journalAbbreviation":"Evolution","language":"en","page":"3071-3086","source":"DOI.org (Crossref)","title":"Contributions of genetic and nongenetic sources to variation in cooperative behavior in a cooperative mammal","volume":"75","author":[{"family":"Houslay","given":"Thomas M."},{"family":"Nielsen","given":"Johanna F."},{"family":"Clutton‐Brock","given":"Tim H."}],"issued":{"date-parts":[["2021",12]]},"citation-key":"houslayContributionsGeneticNongenetic2021"}}],"schema":"https://github.com/citation-style-language/schema/raw/master/csl-citation.json"} </w:instrText>
      </w:r>
      <w:r w:rsidRPr="002B72AC">
        <w:rPr>
          <w:rFonts w:cs="Times New Roman"/>
          <w:iCs/>
          <w:szCs w:val="24"/>
        </w:rPr>
        <w:fldChar w:fldCharType="separate"/>
      </w:r>
      <w:r w:rsidRPr="0019114E">
        <w:rPr>
          <w:rFonts w:cs="Times New Roman"/>
        </w:rPr>
        <w:t>(Yasukawa and Cockburn 2009, Hailman et al. 2010, Arbon et al. 2020, Houslay et al. 2021)</w:t>
      </w:r>
      <w:r w:rsidRPr="002B72AC">
        <w:rPr>
          <w:rFonts w:cs="Times New Roman"/>
          <w:iCs/>
          <w:szCs w:val="24"/>
        </w:rPr>
        <w:fldChar w:fldCharType="end"/>
      </w:r>
      <w:r w:rsidRPr="002B72AC">
        <w:rPr>
          <w:rFonts w:cs="Times New Roman"/>
          <w:iCs/>
          <w:szCs w:val="24"/>
        </w:rPr>
        <w:t xml:space="preserve">. Increased risk, whether from predators </w:t>
      </w:r>
      <w:r w:rsidRPr="002B72AC">
        <w:rPr>
          <w:rFonts w:cs="Times New Roman"/>
          <w:iCs/>
          <w:szCs w:val="24"/>
        </w:rPr>
        <w:fldChar w:fldCharType="begin"/>
      </w:r>
      <w:r w:rsidRPr="0019114E">
        <w:rPr>
          <w:rFonts w:cs="Times New Roman"/>
          <w:iCs/>
          <w:szCs w:val="24"/>
        </w:rPr>
        <w:instrText xml:space="preserve"> ADDIN ZOTERO_ITEM CSL_CITATION {"citationID":"V4DP9rfd","properties":{"formattedCitation":"(Yasukawa et al. 1992, Sorato et al. 2012, Arbon et al. 2020)","plainCitation":"(Yasukawa et al. 1992, Sorato et al. 2012, Arbon et al. 2020)","noteIndex":0},"citationItems":[{"id":713,"uris":["http://zotero.org/users/8430992/items/5DPL2ZRV"],"itemData":{"id":713,"type":"article-journal","container-title":"Animal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N."}],"issued":{"date-parts":[["2020",7]]},"citation-key":"arbonContextdependentContributionsSentinel2020"}},{"id":169,"uris":["http://zotero.org/users/8430992/items/ILIIAP4Y"],"itemData":{"id":169,"type":"article-journal","abstract":"During the nesting season, male red-winged blackbirds frequently scan from prominent perches near active nests. Males engaged in such behaviour appear to be acting as sentinels, guarding their nests against predators. The sentinel hypothesis was tested in three ways. (1) Male response to a simulated predator was observed. On average, males spent significantly more time within 10 m of their nests following predator presentations than at other times during the same day, and many males looked into their nests immediately after the simulated predator was removed. (2) The height and distance distributions of putative sentinel perches near nests that successfully fledged young were compared with those near nests that failed as a result of predation. Successful nests were associated with significantly closer and higher perches than were depredated nests. (3) The effect of artificial sentinel perches on female choice of nest location in a prairie habitat lacking tall perches was observed. Females were more likely to place their nests in areas with nearby artificial perches than in similar areas lacking such perches. These results support the sentinel hypothesis. There was no evidence, however, that more vigilant male red-winged blackbirds were more aggressive in nest defence, or experienced higher pairing and reproductive success than less vigilant males.","container-title":"A</w:instrText>
      </w:r>
      <w:r w:rsidRPr="0019114E">
        <w:rPr>
          <w:rFonts w:cs="Times New Roman"/>
          <w:iCs/>
          <w:szCs w:val="24"/>
          <w:lang w:val="fr-FR"/>
        </w:rPr>
        <w:instrText xml:space="preserve">nimal Behaviour","DOI":"10.1016/S0003-3472(06)80009-6","ISSN":"0003-3472","issue":"6","journalAbbreviation":"Animal Behaviour","language":"en","page":"961-969","source":"ScienceDirect","title":"Anti-predator vigilance in the red-winged blackbird, &lt;i&gt;Agelaius phoeniceus &lt;/i&gt;: do males act as sentinels?","title-short":"Anti-predator vigilance in the red-winged blackbird, Agelaius phoeniceus","volume":"43","author":[{"family":"Yasukawa","given":"Ken"},{"family":"Whittenberger","given":"Lynn K."},{"family":"Nielsen","given":"Tracy A."}],"issued":{"date-parts":[["1992",6,1]]},"citation-key":"yasukawa1992"}},{"id":1035,"uris":["http://zotero.org/users/8430992/items/8H9EQT86"],"itemData":{"id":1035,"type":"article-journal","container-title":"Animal Behaviour","DOI":"10.1016/j.anbehav.2012.07.003","ISSN":"00033472","issue":"4","journalAbbreviation":"Animal Behaviour","language":"en","page":"823-834","source":"DOI.org (Crossref)","title":"Effects of predation risk on foraging behaviour and group size: adaptations in a social cooperative species","title-short":"Effects of predation risk on foraging behaviour and group size","volume":"84","author":[{"family":"Sorato","given":"Enrico"},{"family":"Gullett","given":"Philippa R."},{"family":"Griffith","given":"Simon C."},{"family":"Russell","given":"Andrew F."}],"issued":{"date-parts":[["2012",10]]},"citation-key":"soratoEffectsPredationRisk2012"}}],"schema":"https://github.com/citation-style-language/schema/raw/master/csl-citation.json"} </w:instrText>
      </w:r>
      <w:r w:rsidRPr="002B72AC">
        <w:rPr>
          <w:rFonts w:cs="Times New Roman"/>
          <w:iCs/>
          <w:szCs w:val="24"/>
        </w:rPr>
        <w:fldChar w:fldCharType="separate"/>
      </w:r>
      <w:r w:rsidRPr="0019114E">
        <w:rPr>
          <w:rFonts w:cs="Times New Roman"/>
          <w:lang w:val="fr-FR"/>
        </w:rPr>
        <w:t>(Yasukawa et al. 1992, Sorato et al. 2012, Arbon et al. 2020)</w:t>
      </w:r>
      <w:r w:rsidRPr="002B72AC">
        <w:rPr>
          <w:rFonts w:cs="Times New Roman"/>
          <w:iCs/>
          <w:szCs w:val="24"/>
        </w:rPr>
        <w:fldChar w:fldCharType="end"/>
      </w:r>
      <w:r w:rsidRPr="002B72AC">
        <w:rPr>
          <w:rFonts w:cs="Times New Roman"/>
          <w:iCs/>
          <w:szCs w:val="24"/>
          <w:lang w:val="fr-FR"/>
        </w:rPr>
        <w:t xml:space="preserve">, </w:t>
      </w:r>
      <w:proofErr w:type="spellStart"/>
      <w:r w:rsidRPr="002B72AC">
        <w:rPr>
          <w:rFonts w:cs="Times New Roman"/>
          <w:iCs/>
          <w:szCs w:val="24"/>
          <w:lang w:val="fr-FR"/>
        </w:rPr>
        <w:t>outgroup</w:t>
      </w:r>
      <w:proofErr w:type="spellEnd"/>
      <w:r w:rsidRPr="002B72AC">
        <w:rPr>
          <w:rFonts w:cs="Times New Roman"/>
          <w:iCs/>
          <w:szCs w:val="24"/>
          <w:lang w:val="fr-FR"/>
        </w:rPr>
        <w:t xml:space="preserve"> </w:t>
      </w:r>
      <w:proofErr w:type="spellStart"/>
      <w:r w:rsidRPr="002B72AC">
        <w:rPr>
          <w:rFonts w:cs="Times New Roman"/>
          <w:iCs/>
          <w:szCs w:val="24"/>
          <w:lang w:val="fr-FR"/>
        </w:rPr>
        <w:t>rivals</w:t>
      </w:r>
      <w:proofErr w:type="spellEnd"/>
      <w:r w:rsidRPr="002B72AC">
        <w:rPr>
          <w:rFonts w:cs="Times New Roman"/>
          <w:iCs/>
          <w:szCs w:val="24"/>
          <w:lang w:val="fr-FR"/>
        </w:rPr>
        <w:t xml:space="preserve"> </w:t>
      </w:r>
      <w:r w:rsidRPr="002B72AC">
        <w:rPr>
          <w:rFonts w:cs="Times New Roman"/>
          <w:iCs/>
          <w:szCs w:val="24"/>
        </w:rPr>
        <w:fldChar w:fldCharType="begin"/>
      </w:r>
      <w:r w:rsidRPr="0019114E">
        <w:rPr>
          <w:rFonts w:cs="Times New Roman"/>
          <w:iCs/>
          <w:szCs w:val="24"/>
          <w:lang w:val="fr-FR"/>
        </w:rPr>
        <w:instrText xml:space="preserve"> ADDIN ZOTERO_ITEM CSL_CITATION {"citationID":"uz7p8Dt2","properties":{"formattedCitation":"(Walker et al. 2016, Morris-Drake et al. 2019)","plainCitation":"(Walker et al. 2016, Morris-Drake et al. 2019)","noteIndex":0},"citationItems":[{"id":740,"uris":["http://zotero.org/users/8430992/items/AURHX4ZR"],"itemData":{"id":740,"type":"article-journal","abstract":"Abstract\n            In social species, conspecific outsiders present various threats to groups and their members. These out-group threats are predicted to affect subsequent within-group interactions (e.g., affiliation and aggression) and individual behavior (e.g., foraging and vigilance decisions). However, experimental investigations of such consequences are rare, especially in natural conditions. We used field-based call playbacks and fecal presentations on habituated wild dwarf mongooses (Helogale parvula)—a cooperatively breeding, territorial species—to examine postinteraction responses to the simulated threat of a rival group. Dwarf mongooses invested more in grooming of groupmates, foraged closer together, and more regularly acted as sentinels (a raised guard) after encountering indicators of rival-group presence compared to control conditions. These behavioral changes likely arise from greater anxiety and, in the case of increased vigilance, the need to seek additional information about the threat. The influence of an out-group threat lasted at least 1 h but individuals of different dominance status and sex responded similarly, potentially because all group members suffer costs if a contest with rivals is lost. Our results provide field-based experimental evidence from wild animals that out-group threats can influence within-group behavior and decision making, and suggest the need for greater consideration of the lasting impacts of social conflict.","container-title":"Behavioral Ecology","DOI":"10.1093/beheco/arz095","ISSN":"1045-2249, 1465-7279","issue":"5","language":"en","page":"1425-1435","source":"DOI.org (Crossref)","title":"Experimental field evidence that out-group threats influence within-group behavior","volume":"30","author":[{"family":"Morris-Drake","given":"Amy"},{"family":"Christensen","given":"Charlotte"},{"family":"Kern","given":"Julie M"},{"family":"Radford","given":"Andrew N"}],"editor":[{"family":"Barrett","given":"Louise"}],"issued":{"date-parts":[["2019",9,28]]},"citation-key":"morris-drakeExperimentalFieldEvidence2019"}},{"id":"MDJDqFkJ/faf75EL8","uris":["http://zotero.org/users/8430992/items/C59SZWFU"],"itemData":{"id":"3AHb3AXp/yhuB1gyD","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w:instrText>
      </w:r>
      <w:r w:rsidRPr="0019114E">
        <w:rPr>
          <w:rFonts w:cs="Times New Roman"/>
          <w:iCs/>
          <w:szCs w:val="24"/>
        </w:rPr>
        <w:instrText xml:space="preserve">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sentinels?","volume":"27","author":[{"family":"Walker","given":"Lindsay"},{"family":"York","given":"Jenny"},{"family":"Young","given":"Andrew"}],"issued":{"date-parts":[["2016",4,24]]}}}],"schema":"https://github.com/citation-style-language/schema/raw/master/csl-citation.json"} </w:instrText>
      </w:r>
      <w:r w:rsidRPr="002B72AC">
        <w:rPr>
          <w:rFonts w:cs="Times New Roman"/>
          <w:iCs/>
          <w:szCs w:val="24"/>
        </w:rPr>
        <w:fldChar w:fldCharType="separate"/>
      </w:r>
      <w:r w:rsidRPr="0019114E">
        <w:rPr>
          <w:rFonts w:cs="Times New Roman"/>
        </w:rPr>
        <w:t>(Walker et al. 2016, Morris-Drake et al. 2019)</w:t>
      </w:r>
      <w:r w:rsidRPr="002B72AC">
        <w:rPr>
          <w:rFonts w:cs="Times New Roman"/>
          <w:iCs/>
          <w:szCs w:val="24"/>
        </w:rPr>
        <w:fldChar w:fldCharType="end"/>
      </w:r>
      <w:r w:rsidRPr="002B72AC">
        <w:rPr>
          <w:rFonts w:cs="Times New Roman"/>
          <w:iCs/>
          <w:szCs w:val="24"/>
        </w:rPr>
        <w:t xml:space="preserve">, or the presence of pups </w:t>
      </w:r>
      <w:r w:rsidRPr="002B72AC">
        <w:rPr>
          <w:rFonts w:cs="Times New Roman"/>
          <w:iCs/>
          <w:szCs w:val="24"/>
        </w:rPr>
        <w:fldChar w:fldCharType="begin"/>
      </w:r>
      <w:r w:rsidRPr="0019114E">
        <w:rPr>
          <w:rFonts w:cs="Times New Roman"/>
          <w:iCs/>
          <w:szCs w:val="24"/>
        </w:rPr>
        <w:instrText xml:space="preserve"> ADDIN ZOTERO_ITEM CSL_CITATION {"citationID":"LfLep43i","properties":{"formattedCitation":"(Santema and Clutton-Brock 2013)","plainCitation":"(Santema and Clutton-Brock 2013)","noteIndex":0},"citationItems":[{"id":722,"uris":["http://zotero.org/users/8430992/items/R3QC9GEW"],"itemData":{"id":722,"type":"article-journal","container-title":"Animal Behaviour","DOI":"10.1016/j.anbehav.2012.12.029","ISSN":"00033472","issue":"3","journalAbbreviation":"Animal Behaviour","language":"en","page":"655-661","source":"DOI.org (Crossref)","title":"Meerkat helpers increase sentinel behaviour and bipedal vigilance in the presence of pups","volume":"85","author":[{"family":"Santema","given":"Peter"},{"family":"Clutton-Brock","given":"Tim"}],"issued":{"date-parts":[["2013",3]]},"citation-key":"santemaMeerkatHelpersIncrease2013"}}],"schema":"https://github.com/citation-style-language/schema/raw/master/csl-citation.json"} </w:instrText>
      </w:r>
      <w:r w:rsidRPr="002B72AC">
        <w:rPr>
          <w:rFonts w:cs="Times New Roman"/>
          <w:iCs/>
          <w:szCs w:val="24"/>
        </w:rPr>
        <w:fldChar w:fldCharType="separate"/>
      </w:r>
      <w:r w:rsidRPr="0019114E">
        <w:rPr>
          <w:rFonts w:cs="Times New Roman"/>
        </w:rPr>
        <w:t>(Santema and Clutton-Brock 2013)</w:t>
      </w:r>
      <w:r w:rsidRPr="002B72AC">
        <w:rPr>
          <w:rFonts w:cs="Times New Roman"/>
          <w:iCs/>
          <w:szCs w:val="24"/>
        </w:rPr>
        <w:fldChar w:fldCharType="end"/>
      </w:r>
      <w:r w:rsidRPr="002B72AC">
        <w:rPr>
          <w:rFonts w:cs="Times New Roman"/>
          <w:iCs/>
          <w:szCs w:val="24"/>
        </w:rPr>
        <w:t xml:space="preserve">, also led to increased sentinel behaviour. Overall, the review highlighted the complex interplay of intrinsic and extrinsic factors in shaping sentinel behaviour across </w:t>
      </w:r>
      <w:r w:rsidR="00064273">
        <w:rPr>
          <w:rFonts w:cs="Times New Roman"/>
          <w:iCs/>
          <w:szCs w:val="24"/>
        </w:rPr>
        <w:t>avian and mammalian species</w:t>
      </w:r>
      <w:r w:rsidRPr="002B72AC">
        <w:rPr>
          <w:rFonts w:cs="Times New Roman"/>
          <w:iCs/>
          <w:szCs w:val="24"/>
        </w:rPr>
        <w:t>.</w:t>
      </w:r>
    </w:p>
    <w:p w14:paraId="23E359DD" w14:textId="77777777" w:rsidR="004865A1" w:rsidRPr="002B72AC" w:rsidRDefault="004865A1" w:rsidP="004865A1">
      <w:pPr>
        <w:spacing w:after="240" w:line="480" w:lineRule="auto"/>
        <w:rPr>
          <w:rFonts w:cs="Times New Roman"/>
          <w:iCs/>
          <w:szCs w:val="24"/>
        </w:rPr>
      </w:pPr>
      <w:r w:rsidRPr="002B72AC">
        <w:rPr>
          <w:rFonts w:cs="Times New Roman"/>
          <w:iCs/>
          <w:szCs w:val="24"/>
        </w:rPr>
        <w:t>The factors identified in the scoping review generally aligned with the findings of chapter 3. There were no differences in the presence of a sentinel caused by generalized environment suggesting that environmental and energetic factors were equal throughout the different environments within an urban area, but more research is needed. The absence of effects of disturbance frequency and group size were surprising and could be due to differences in the types of disturbances and increased availability of food in urban settings.</w:t>
      </w:r>
    </w:p>
    <w:p w14:paraId="63FB458E" w14:textId="77777777" w:rsidR="004865A1" w:rsidRPr="002B72AC" w:rsidRDefault="004865A1" w:rsidP="004865A1">
      <w:pPr>
        <w:spacing w:after="240" w:line="480" w:lineRule="auto"/>
        <w:rPr>
          <w:rFonts w:cs="Times New Roman"/>
          <w:iCs/>
          <w:szCs w:val="24"/>
        </w:rPr>
      </w:pPr>
      <w:r w:rsidRPr="002B72AC">
        <w:rPr>
          <w:rFonts w:cs="Times New Roman"/>
          <w:iCs/>
          <w:szCs w:val="24"/>
        </w:rPr>
        <w:t xml:space="preserve">My empirical study focused on investigating how the presence of a sentinel and the generalized environment affected the behaviour of foraging American crows. Unexpectedly, I found that </w:t>
      </w:r>
      <w:r w:rsidRPr="002B72AC">
        <w:rPr>
          <w:rFonts w:cs="Times New Roman"/>
          <w:iCs/>
          <w:szCs w:val="24"/>
        </w:rPr>
        <w:lastRenderedPageBreak/>
        <w:t xml:space="preserve">sentinel presence had very few significant effects on forager behaviour, apart from significantly increasing the duration of all behaviours. This was contrary to my initial prediction where the presence of a sentinel would decrease individual vigilance in foragers. Sentinel coverage could have had more subtle effects on foraging behaviours, potentially allowing group members to forage over a wider area without suffering an increased risk of predation </w:t>
      </w:r>
      <w:r w:rsidRPr="002B72AC">
        <w:rPr>
          <w:rFonts w:cs="Times New Roman"/>
          <w:iCs/>
          <w:szCs w:val="24"/>
        </w:rPr>
        <w:fldChar w:fldCharType="begin"/>
      </w:r>
      <w:r w:rsidRPr="0019114E">
        <w:rPr>
          <w:rFonts w:cs="Times New Roman"/>
          <w:iCs/>
          <w:szCs w:val="24"/>
        </w:rPr>
        <w:instrText xml:space="preserve"> ADDIN ZOTERO_ITEM CSL_CITATION {"citationID":"j7kMktjA","properties":{"formattedCitation":"(Holl\\uc0\\u233{}n et al. 2008)","plainCitation":"(Hollén et al. 2008)","noteIndex":0},"citationItems":[{"id":171,"uris":["http://zotero.org/users/8430992/items/MPPQIDNU"],"itemData":{"id":171,"type":"article-journal","container-title":"Current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N."}],"issued":{"date-parts":[["2008",4,22]]},"citation-key":"hollenCooperativeSentinelCalling2008"}}],"schema":"https://github.com/citation-style-language/schema/raw/master/csl-citation.json"} </w:instrText>
      </w:r>
      <w:r w:rsidRPr="002B72AC">
        <w:rPr>
          <w:rFonts w:cs="Times New Roman"/>
          <w:iCs/>
          <w:szCs w:val="24"/>
        </w:rPr>
        <w:fldChar w:fldCharType="separate"/>
      </w:r>
      <w:r w:rsidRPr="0019114E">
        <w:rPr>
          <w:rFonts w:cs="Times New Roman"/>
        </w:rPr>
        <w:t>(Hollén et al. 2008)</w:t>
      </w:r>
      <w:r w:rsidRPr="002B72AC">
        <w:rPr>
          <w:rFonts w:cs="Times New Roman"/>
          <w:iCs/>
          <w:szCs w:val="24"/>
        </w:rPr>
        <w:fldChar w:fldCharType="end"/>
      </w:r>
      <w:r w:rsidRPr="002B72AC">
        <w:rPr>
          <w:rFonts w:cs="Times New Roman"/>
          <w:iCs/>
          <w:szCs w:val="24"/>
        </w:rPr>
        <w:t xml:space="preserve">. In contrast, the generalized environment had a significant effect on forager behaviour. Crows in green areas exhibited longer bouts of foraging behaviour and more transitions from the vulnerable to the alert state compared to those in commercial areas. This could be because green areas are perceived as less safe, possibly because they need to spend more time being vulnerable looking for food, or the increased presence of urban predators like the red-tailed hawk </w:t>
      </w:r>
      <w:r w:rsidRPr="002B72AC">
        <w:rPr>
          <w:rFonts w:cs="Times New Roman"/>
          <w:iCs/>
          <w:szCs w:val="24"/>
        </w:rPr>
        <w:fldChar w:fldCharType="begin"/>
      </w:r>
      <w:r w:rsidRPr="0019114E">
        <w:rPr>
          <w:rFonts w:cs="Times New Roman"/>
          <w:iCs/>
          <w:szCs w:val="24"/>
        </w:rPr>
        <w:instrText xml:space="preserve"> ADDIN ZOTERO_ITEM CSL_CITATION {"citationID":"rSsUq0Ay","properties":{"formattedCitation":"(Morrison et al. 2016)","plainCitation":"(Morrison et al. 2016)","noteIndex":0},"citationItems":[{"id":1775,"uris":["http://zotero.org/users/8430992/items/I7ZMZB27"],"itemData":{"id":1775,"type":"article-journal","abstract":"Raptors increasingly live and nest successfully in urban areas. In the urban landscape of Hartford, CT, red-tailed hawks established home ranges in large green spaces such as parks, golf courses, and cemeteries but also nested successfully in the commercial district of downtown and in densely built urban and suburban neighborhoods. Data collected from 11 radio-tagged breeding adult hawks indicated that year-round home ranges averaged 107.7 ha, much smaller than home ranges reported for hawks inhabiting rural areas. Most hawk home ranges had multiple core areas that were usually associated with favored perches or larger patches of ‘usable’ green space, defined as patches ≥0.25 ha in size, and home range size was positively associated with larger usable green space patches in core areas. Most nests were located in the largest core area and were within a larger patch of green space within the largest core area. Rather than just the amount or size of green space patches, the value of urban green spaces for these hawks likely also varies with the number and proximity of suitable perches such as buildings or tall trees, types and density of prey, and amount of human activity in and adjacent to these spaces. Territoriality and intraspecific competition may also influence home range size and dispersion of red-tailed hawks nesting in Hartford. In this urban area, mortality due to ingestion of rodenticides and collisions with vehicles affected hawk reproductive success.","container-title":"Urban Ecosystems","DOI":"10.1007/s11252-016-0554-0","ISSN":"1083-8155, 1573-1642","issue":"3","journalAbbreviation":"Urban Ecosyst","language":"en","page":"1373-1388","source":"Semantic Scholar","title":"Spatial distribution and the value of green spaces for urban red-tailed hawks","volume":"19","author":[{"family":"Morrison","given":"Joan L."},{"family":"Gottlieb","given":"Isabel G. W."},{"family":"Pias","given":"Kyle E."}],"issued":{"date-parts":[["2016",9]]},"citation-key":"morrisonSpatialDistributionValue2016"}}],"schema":"https://github.com/citation-style-language/schema/raw/master/csl-citation.json"} </w:instrText>
      </w:r>
      <w:r w:rsidRPr="002B72AC">
        <w:rPr>
          <w:rFonts w:cs="Times New Roman"/>
          <w:iCs/>
          <w:szCs w:val="24"/>
        </w:rPr>
        <w:fldChar w:fldCharType="separate"/>
      </w:r>
      <w:r w:rsidRPr="0019114E">
        <w:rPr>
          <w:rFonts w:cs="Times New Roman"/>
        </w:rPr>
        <w:t>(Morrison et al. 2016)</w:t>
      </w:r>
      <w:r w:rsidRPr="002B72AC">
        <w:rPr>
          <w:rFonts w:cs="Times New Roman"/>
          <w:iCs/>
          <w:szCs w:val="24"/>
        </w:rPr>
        <w:fldChar w:fldCharType="end"/>
      </w:r>
      <w:r w:rsidRPr="002B72AC">
        <w:rPr>
          <w:rFonts w:cs="Times New Roman"/>
          <w:iCs/>
          <w:szCs w:val="24"/>
        </w:rPr>
        <w:t>. The significant interactions between the effects of generalized environments and sentinel presence sheds light on how adaptable American crow behaviours can be and highlights their ability to succeed in urban environments.</w:t>
      </w:r>
    </w:p>
    <w:p w14:paraId="39A8435C" w14:textId="4E2F2A2F" w:rsidR="004865A1" w:rsidRPr="002B72AC" w:rsidRDefault="004865A1" w:rsidP="004865A1">
      <w:pPr>
        <w:spacing w:after="240" w:line="480" w:lineRule="auto"/>
        <w:rPr>
          <w:rFonts w:cs="Times New Roman"/>
          <w:iCs/>
          <w:szCs w:val="24"/>
        </w:rPr>
      </w:pPr>
      <w:r w:rsidRPr="002B72AC">
        <w:rPr>
          <w:rFonts w:cs="Times New Roman"/>
          <w:iCs/>
          <w:szCs w:val="24"/>
        </w:rPr>
        <w:t xml:space="preserve">The foraging environment could therefore influence sentinel behaviour in both the sentinel but also the response of foragers to the sentinel. Drawing from both the scoping review and the empirical study on American crows, we can infer the key effects of the generalized environment on sentinel behaviour. The availability and distribution of food resources can impact the propensity of individuals to perform sentinel behaviour </w:t>
      </w:r>
      <w:r w:rsidRPr="002B72AC">
        <w:rPr>
          <w:rFonts w:cs="Times New Roman"/>
          <w:iCs/>
          <w:szCs w:val="24"/>
        </w:rPr>
        <w:fldChar w:fldCharType="begin"/>
      </w:r>
      <w:r w:rsidRPr="0019114E">
        <w:rPr>
          <w:rFonts w:cs="Times New Roman"/>
          <w:iCs/>
          <w:szCs w:val="24"/>
        </w:rPr>
        <w:instrText xml:space="preserve"> ADDIN ZOTERO_ITEM CSL_CITATION {"citationID":"0o3t5UnT","properties":{"formattedCitation":"(Bednekoff and Woolfenden 2003, Arbon et al. 2020)","plainCitation":"(Bednekoff and Woolfenden 2003, Arbon et al. 2020)","noteIndex":0},"citationItems":[{"id":697,"uris":["http://zotero.org/users/8430992/items/2RMFDXDF"],"itemData":{"id":697,"type":"article-journal","abstract":"Sentinels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(&lt;i&gt;Aphelocoma coerulescens&lt;/i&gt;) are sentinels more when well-fed (even with no kin nearby)","title-short":"Florida scrub-jays ( &lt;i&gt;aphelocoma coerulescens&lt;/i&gt; ) are sentinels more when well-fed (even with no kin nearby)","volume":"109","author":[{"family":"Bednekoff","given":"Peter A."},{"family":"Woolfenden","given":"Glen E."}],"issued":{"date-parts":[["2003",11]]},"citation-key":"bednekoff2003"}},{"id":713,"uris":["http://zotero.org/users/8430992/items/5DPL2ZRV"],"itemData":{"id":713,"type":"article-journal","container-title":"Animal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N."}],"issued":{"date-parts":[["2020",7]]},"citation-key":"arbonContextdependentContributionsSentinel2020"}}],"schema":"https://github.com/citation-style-language/schema/raw/master/csl-citation.json"} </w:instrText>
      </w:r>
      <w:r w:rsidRPr="002B72AC">
        <w:rPr>
          <w:rFonts w:cs="Times New Roman"/>
          <w:iCs/>
          <w:szCs w:val="24"/>
        </w:rPr>
        <w:fldChar w:fldCharType="separate"/>
      </w:r>
      <w:r w:rsidRPr="0019114E">
        <w:rPr>
          <w:rFonts w:cs="Times New Roman"/>
        </w:rPr>
        <w:t>(Bednekoff and Woolfenden 2003, Arbon et al. 2020)</w:t>
      </w:r>
      <w:r w:rsidRPr="002B72AC">
        <w:rPr>
          <w:rFonts w:cs="Times New Roman"/>
          <w:iCs/>
          <w:szCs w:val="24"/>
        </w:rPr>
        <w:fldChar w:fldCharType="end"/>
      </w:r>
      <w:r w:rsidRPr="002B72AC">
        <w:rPr>
          <w:rFonts w:cs="Times New Roman"/>
          <w:iCs/>
          <w:szCs w:val="24"/>
        </w:rPr>
        <w:t xml:space="preserve">. Litter, usually a highly concentrated patch of food, can be easier to locate and take less time to forage on than resources found in tall grasses. Small invertebrates such as beetles, grubs, and caterpillars are examples of the more natural foods crows forage on, which are of greater nutritional value than most anthropogenic foods yet can take more time to forage on. The increased risk from spending more time being vulnerable can result in individuals </w:t>
      </w:r>
      <w:r w:rsidRPr="002B72AC">
        <w:rPr>
          <w:rFonts w:cs="Times New Roman"/>
          <w:iCs/>
          <w:szCs w:val="24"/>
        </w:rPr>
        <w:lastRenderedPageBreak/>
        <w:t xml:space="preserve">choosing to sentinel more often, though this was not observed in our study. Anthropogenic foods found throughout urban areas </w:t>
      </w:r>
      <w:r w:rsidR="00C872FB" w:rsidRPr="0019114E">
        <w:rPr>
          <w:rFonts w:cs="Times New Roman"/>
          <w:iCs/>
          <w:szCs w:val="24"/>
        </w:rPr>
        <w:t xml:space="preserve">can </w:t>
      </w:r>
      <w:r w:rsidRPr="002B72AC">
        <w:rPr>
          <w:rFonts w:cs="Times New Roman"/>
          <w:iCs/>
          <w:szCs w:val="24"/>
        </w:rPr>
        <w:t xml:space="preserve">also more calorically dense than more natural foods, potentially increasing the energetic reserves of individuals </w:t>
      </w:r>
      <w:r w:rsidRPr="002B72AC">
        <w:rPr>
          <w:rFonts w:cs="Times New Roman"/>
          <w:iCs/>
          <w:szCs w:val="24"/>
        </w:rPr>
        <w:fldChar w:fldCharType="begin"/>
      </w:r>
      <w:r w:rsidRPr="0019114E">
        <w:rPr>
          <w:rFonts w:cs="Times New Roman"/>
          <w:iCs/>
          <w:szCs w:val="24"/>
        </w:rPr>
        <w:instrText xml:space="preserve"> ADDIN ZOTERO_ITEM CSL_CITATION {"citationID":"hW4vyiFQ","properties":{"formattedCitation":"(Auman et al. 2008)","plainCitation":"(Auman et al. 2008)","noteIndex":0},"citationItems":[{"id":1782,"uris":["http://zotero.org/users/8430992/items/KJGXSHIL"],"itemData":{"id":1782,"type":"article-journal","abstract":"Abstract Urban populations of several gull species worldwide are increasing dramatically and this is often assumed to be a result of greater access to anthropogenic food obtained in urbanized environments. This research investigated the potential effects of an anthropogenic diet on the mass and body condition of Silver Gulls (Larus novaehollandiae) by comparing birds at a remote, non-urbanized site (Furneaux Island Group) with those at an urbanized (Hobart) site in Tasmania, Australia. The mass, size and body condition of gulls were independent of whether or not a bird was breeding, and independent of the stage in the breeding cycle. Male gulls from this urban environment were heavier and of greater body condition than the structurally identical, non-urban gulls, but no differences were detected between females.","container-title":"Waterbirds","language":"en","note":"ISSN: 1524-4695, 1938-5390\nissue: 1\njournalAbbreviation: Waterbirds","page":"122-126","source":"Semantic Scholar","title":"Supersize me: does anthropogenic food change the body condition of silver gulls? A comparison between urbanized and remote, non-urbanized areas","title-short":"Supersize me","volume":"31","author":[{"family":"Auman","given":"Heidi J."},{"family":"Meathrel","given":"Catherine E."},{"family":"Richardson","given":"Alastair"}],"issued":{"date-parts":[["2008",3]]},"citation-key":"auman2008"}}],"schema":"https://github.com/citation-style-language/schema/raw/master/csl-citation.json"} </w:instrText>
      </w:r>
      <w:r w:rsidRPr="002B72AC">
        <w:rPr>
          <w:rFonts w:cs="Times New Roman"/>
          <w:iCs/>
          <w:szCs w:val="24"/>
        </w:rPr>
        <w:fldChar w:fldCharType="separate"/>
      </w:r>
      <w:r w:rsidRPr="0019114E">
        <w:rPr>
          <w:rFonts w:cs="Times New Roman"/>
        </w:rPr>
        <w:t>(Auman et al. 2008)</w:t>
      </w:r>
      <w:r w:rsidRPr="002B72AC">
        <w:rPr>
          <w:rFonts w:cs="Times New Roman"/>
          <w:iCs/>
          <w:szCs w:val="24"/>
        </w:rPr>
        <w:fldChar w:fldCharType="end"/>
      </w:r>
      <w:r w:rsidRPr="002B72AC">
        <w:rPr>
          <w:rFonts w:cs="Times New Roman"/>
          <w:iCs/>
          <w:szCs w:val="24"/>
        </w:rPr>
        <w:t>, and allowing urban individuals to sentinel more than their rural counterparts.</w:t>
      </w:r>
    </w:p>
    <w:p w14:paraId="072CF40C" w14:textId="77777777" w:rsidR="004865A1" w:rsidRPr="002B72AC" w:rsidRDefault="004865A1" w:rsidP="004865A1">
      <w:pPr>
        <w:spacing w:after="240" w:line="480" w:lineRule="auto"/>
        <w:rPr>
          <w:rFonts w:cs="Times New Roman"/>
          <w:iCs/>
          <w:szCs w:val="24"/>
        </w:rPr>
      </w:pPr>
      <w:r w:rsidRPr="002B72AC">
        <w:rPr>
          <w:rFonts w:cs="Times New Roman"/>
          <w:iCs/>
          <w:szCs w:val="24"/>
        </w:rPr>
        <w:t xml:space="preserve">The frequency and types of disturbances could also alter the need to rely on sentinels. In commercial areas, foragers could encounter more vehicular disturbances than in green areas where the odds of encountering a raptor are higher. The presence of a raptor could trigger a more urgent antipredator response than a vehicle, to which crows could be much more tolerant towards despite the increased frequency of encounters </w:t>
      </w:r>
      <w:r w:rsidRPr="002B72AC">
        <w:rPr>
          <w:rFonts w:cs="Times New Roman"/>
          <w:iCs/>
          <w:szCs w:val="24"/>
        </w:rPr>
        <w:fldChar w:fldCharType="begin"/>
      </w:r>
      <w:r w:rsidRPr="0019114E">
        <w:rPr>
          <w:rFonts w:cs="Times New Roman"/>
          <w:iCs/>
          <w:szCs w:val="24"/>
        </w:rPr>
        <w:instrText xml:space="preserve"> ADDIN ZOTERO_ITEM CSL_CITATION {"citationID":"LrRA9D2l","properties":{"formattedCitation":"(Mukherjee et al. 2013)","plainCitation":"(Mukherjee et al. 2013)","noteIndex":0},"citationItems":[{"id":1774,"uris":["http://zotero.org/users/8430992/items/KUKT9VKG"],"itemData":{"id":1774,"type":"article-journal","abstract":"A carrion feeder attempting to forage on a road benefits greatly from an appropriate response to vehicular traffic. In this observational study, we tested the ability of American Crows (Corvus brachyrhynchos) to judge the behaviour of fast-moving vehicles and avoid collision on a narrow road. Unsurprisingly, American Crows feeding in the same lane as the approaching vehicle always flew off, but interestingly, a significant proportion of American Crows in the opposite lane chose to remain on the road. In addition, 21% of the American Crows in the same lane as the approaching vehicle walked over to the opposite lane to avoid injury, but none of the American Crows in the opposite lane walked over to the lane in which the vehicle was approaching. These are among the first quantitative data indicating that a non-human animal can detect the directionality of oncoming vehicles on a road and, like humans, actively move out of the way or switch lanes to avoid death based on an understanding of the bahaviour of vehicular traffic.","container-title":"The Canadian Field-Naturalist","DOI":"10.22621/cfn.v127i3.1488","ISSN":"0008-3550","issue":"3","journalAbbreviation":"Can Field Nat","page":"229","source":"Semantic Scholar","title":"Behaviour of American Crows (Corvus brachyrhynchos) when encountering an oncoming vehicle","volume":"127","author":[{"family":"Mukherjee","given":"Shomen"},{"family":"Ray-Mukherjee","given":"Jayanti"},{"family":"Sarabia","given":"Robin"}],"issued":{"date-parts":[["2013",12,3]]},"citation-key":"mukherjeeBehaviourAmericanCrows2013"}}],"schema":"https://github.com/citation-style-language/schema/raw/master/csl-citation.json"} </w:instrText>
      </w:r>
      <w:r w:rsidRPr="002B72AC">
        <w:rPr>
          <w:rFonts w:cs="Times New Roman"/>
          <w:iCs/>
          <w:szCs w:val="24"/>
        </w:rPr>
        <w:fldChar w:fldCharType="separate"/>
      </w:r>
      <w:r w:rsidRPr="0019114E">
        <w:rPr>
          <w:rFonts w:cs="Times New Roman"/>
        </w:rPr>
        <w:t>(Mukherjee et al. 2013)</w:t>
      </w:r>
      <w:r w:rsidRPr="002B72AC">
        <w:rPr>
          <w:rFonts w:cs="Times New Roman"/>
          <w:iCs/>
          <w:szCs w:val="24"/>
        </w:rPr>
        <w:fldChar w:fldCharType="end"/>
      </w:r>
      <w:r w:rsidRPr="002B72AC">
        <w:rPr>
          <w:rFonts w:cs="Times New Roman"/>
          <w:iCs/>
          <w:szCs w:val="24"/>
        </w:rPr>
        <w:t>. High-risk microenvironments in urban areas could lead to increased sentinel behaviour as individuals prioritize vigilance to reduce the risk of predation. In contrast, lower predation risk environments could result in a reduced need for sentinel behaviour as individuals feel safer and allocate more time to foraging.</w:t>
      </w:r>
    </w:p>
    <w:p w14:paraId="629B18BE" w14:textId="0485B16F" w:rsidR="004865A1" w:rsidRPr="002B72AC" w:rsidRDefault="004865A1" w:rsidP="004865A1">
      <w:pPr>
        <w:spacing w:after="240" w:line="480" w:lineRule="auto"/>
        <w:rPr>
          <w:rFonts w:cs="Times New Roman"/>
          <w:iCs/>
          <w:szCs w:val="24"/>
        </w:rPr>
      </w:pPr>
      <w:r w:rsidRPr="002B72AC">
        <w:rPr>
          <w:rFonts w:cs="Times New Roman"/>
          <w:iCs/>
          <w:szCs w:val="24"/>
        </w:rPr>
        <w:t>Truly understanding the decision-making underpinning sentinel behaviour requires a holistic approach that considers a very wide range of individual and environmental factors. Determining how these factors interact and play a role in shaping the trade-offs associated with sentinel behaviour should be of particular interest to future studies. Furthermore, studying sentinel behaviour in urbanized species such as the American crow can provide unique insights into how animals perceive and respond to human-altered landscapes</w:t>
      </w:r>
      <w:r w:rsidR="00156B84">
        <w:rPr>
          <w:rFonts w:cs="Times New Roman"/>
          <w:iCs/>
          <w:szCs w:val="24"/>
        </w:rPr>
        <w:t>. This can result in a better understanding</w:t>
      </w:r>
      <w:r w:rsidRPr="002B72AC">
        <w:rPr>
          <w:rFonts w:cs="Times New Roman"/>
          <w:iCs/>
          <w:szCs w:val="24"/>
        </w:rPr>
        <w:t xml:space="preserve"> of </w:t>
      </w:r>
      <w:r w:rsidR="00156B84">
        <w:rPr>
          <w:rFonts w:cs="Times New Roman"/>
          <w:iCs/>
          <w:szCs w:val="24"/>
        </w:rPr>
        <w:t>the contribution of sentinel behaviour</w:t>
      </w:r>
      <w:r w:rsidRPr="002B72AC">
        <w:rPr>
          <w:rFonts w:cs="Times New Roman"/>
          <w:iCs/>
          <w:szCs w:val="24"/>
        </w:rPr>
        <w:t xml:space="preserve"> to the success of species</w:t>
      </w:r>
      <w:r w:rsidR="00156B84">
        <w:rPr>
          <w:rFonts w:cs="Times New Roman"/>
          <w:iCs/>
          <w:szCs w:val="24"/>
        </w:rPr>
        <w:t xml:space="preserve"> in urban areas</w:t>
      </w:r>
      <w:r w:rsidRPr="002B72AC">
        <w:rPr>
          <w:rFonts w:cs="Times New Roman"/>
          <w:iCs/>
          <w:szCs w:val="24"/>
        </w:rPr>
        <w:t>.</w:t>
      </w:r>
    </w:p>
    <w:p w14:paraId="73112D8D" w14:textId="6526C196" w:rsidR="004865A1" w:rsidRPr="002B72AC" w:rsidRDefault="004865A1" w:rsidP="004865A1">
      <w:pPr>
        <w:spacing w:after="240" w:line="480" w:lineRule="auto"/>
        <w:rPr>
          <w:rFonts w:cs="Times New Roman"/>
          <w:iCs/>
          <w:szCs w:val="24"/>
        </w:rPr>
      </w:pPr>
      <w:r w:rsidRPr="002B72AC">
        <w:rPr>
          <w:rFonts w:cs="Times New Roman"/>
          <w:iCs/>
          <w:szCs w:val="24"/>
        </w:rPr>
        <w:t xml:space="preserve">Despite the insights gained from our empirical study, I should acknowledge some of </w:t>
      </w:r>
      <w:r w:rsidR="00156B84">
        <w:rPr>
          <w:rFonts w:cs="Times New Roman"/>
          <w:iCs/>
          <w:szCs w:val="24"/>
        </w:rPr>
        <w:t xml:space="preserve">its </w:t>
      </w:r>
      <w:r w:rsidRPr="002B72AC">
        <w:rPr>
          <w:rFonts w:cs="Times New Roman"/>
          <w:iCs/>
          <w:szCs w:val="24"/>
        </w:rPr>
        <w:t xml:space="preserve">limitations. One limitation is the relatively small sample size of crows observed, which could </w:t>
      </w:r>
      <w:r w:rsidRPr="002B72AC">
        <w:rPr>
          <w:rFonts w:cs="Times New Roman"/>
          <w:iCs/>
          <w:szCs w:val="24"/>
        </w:rPr>
        <w:lastRenderedPageBreak/>
        <w:t>have limited the statistical power of our analyses. A larger sample size would have allowed a better examination of the factors influencing forager and sentinel behaviour. Collecting observations from a wider diversity of microenvironments could also help reveal more subtle environmental effects at play. Our study was conducted in St. Catharines, Ontario which is known for its 1000 acres of parks, gardens and trails and is aptly named “The Garden City”. This could limit the generalizability of our findings to other populations of crows in different cities with fewer green spaces. Factors such as local food availability, predator presence, and the distribution of green spaces can also vary widely between cities. Therefore, caution should be exercised when extrapolating these results to other populations or environments.</w:t>
      </w:r>
    </w:p>
    <w:p w14:paraId="750D7614" w14:textId="77777777" w:rsidR="004865A1" w:rsidRPr="0019114E" w:rsidRDefault="004865A1" w:rsidP="004865A1">
      <w:pPr>
        <w:pStyle w:val="SectionTitle"/>
      </w:pPr>
      <w:bookmarkStart w:id="161" w:name="_Toc162794626"/>
      <w:bookmarkStart w:id="162" w:name="_Toc174089149"/>
      <w:r w:rsidRPr="0019114E">
        <w:t>Future Studies</w:t>
      </w:r>
      <w:bookmarkEnd w:id="161"/>
      <w:bookmarkEnd w:id="162"/>
    </w:p>
    <w:p w14:paraId="2077C0D9" w14:textId="06062FFD" w:rsidR="004865A1" w:rsidRPr="002B72AC" w:rsidRDefault="004865A1" w:rsidP="004865A1">
      <w:pPr>
        <w:spacing w:after="240" w:line="480" w:lineRule="auto"/>
        <w:rPr>
          <w:rFonts w:cs="Times New Roman"/>
          <w:iCs/>
          <w:szCs w:val="24"/>
        </w:rPr>
      </w:pPr>
      <w:r w:rsidRPr="002B72AC">
        <w:rPr>
          <w:rFonts w:cs="Times New Roman"/>
          <w:iCs/>
          <w:szCs w:val="24"/>
        </w:rPr>
        <w:t xml:space="preserve">Our empirical study revealed significant effects of different urban areas on the behaviours of American crows, yet the specific elements in each environment that caused this response require further study. Considering how diverse urban areas can be, we should continue studying the behaviour of species in urban areas, paying particular attention to how these species behave within different environments. We looked at differences in behaviour in two environments that are very different from one another, commercial and green spaces, but there are many other environments that we did not look at. </w:t>
      </w:r>
      <w:r w:rsidR="00C872FB" w:rsidRPr="0019114E">
        <w:rPr>
          <w:rFonts w:cs="Times New Roman"/>
          <w:iCs/>
          <w:szCs w:val="24"/>
        </w:rPr>
        <w:t>For example, r</w:t>
      </w:r>
      <w:r w:rsidRPr="002B72AC">
        <w:rPr>
          <w:rFonts w:cs="Times New Roman"/>
          <w:iCs/>
          <w:szCs w:val="24"/>
        </w:rPr>
        <w:t xml:space="preserve">esidential areas can have less overall impermeable surfaces than commercial areas, but greater vehicular disturbances than in green spaces. Future studies should sample over a greater breadth of urbanization and make a more comprehensive evaluation of each environment to better disentangle the effects of various environmental parameters on the behaviour of urban species. Additionally, researchers could consider conducting a long-term study to observe sentinel behaviour and forager responses over an extended period. This could allow the identification of temporal </w:t>
      </w:r>
      <w:r w:rsidR="00156B84">
        <w:rPr>
          <w:rFonts w:cs="Times New Roman"/>
          <w:iCs/>
          <w:szCs w:val="24"/>
        </w:rPr>
        <w:t xml:space="preserve">and seasonal </w:t>
      </w:r>
      <w:r w:rsidRPr="002B72AC">
        <w:rPr>
          <w:rFonts w:cs="Times New Roman"/>
          <w:iCs/>
          <w:szCs w:val="24"/>
        </w:rPr>
        <w:t xml:space="preserve">effects on the </w:t>
      </w:r>
      <w:r w:rsidRPr="002B72AC">
        <w:rPr>
          <w:rFonts w:cs="Times New Roman"/>
          <w:iCs/>
          <w:szCs w:val="24"/>
        </w:rPr>
        <w:lastRenderedPageBreak/>
        <w:t>behaviour. Future studies could also sample populations from different cities to help improve the generalizability of my findings. The discovery of differences in sentinel behaviour between populations from different cities would be interesting and analysis of the causes of such differences could be fruitful in furthering our understanding of how social behaviours change in urban settings. These avenues for future research could help better our understanding of the effects of human settlement on the behaviour of wildlife and might serve in mitigating these effects.</w:t>
      </w:r>
    </w:p>
    <w:p w14:paraId="2D2E07BF" w14:textId="77777777" w:rsidR="004865A1" w:rsidRPr="0019114E" w:rsidRDefault="004865A1" w:rsidP="004865A1">
      <w:pPr>
        <w:pStyle w:val="SectionTitle"/>
      </w:pPr>
      <w:bookmarkStart w:id="163" w:name="_Toc162794628"/>
      <w:bookmarkStart w:id="164" w:name="_Toc174089150"/>
      <w:r w:rsidRPr="0019114E">
        <w:t>Concluding statements</w:t>
      </w:r>
      <w:bookmarkEnd w:id="163"/>
      <w:bookmarkEnd w:id="164"/>
    </w:p>
    <w:p w14:paraId="59EBE5BB" w14:textId="0F79C003" w:rsidR="004865A1" w:rsidRPr="002B72AC" w:rsidRDefault="004865A1" w:rsidP="004865A1">
      <w:pPr>
        <w:spacing w:after="240" w:line="480" w:lineRule="auto"/>
        <w:rPr>
          <w:rFonts w:cs="Times New Roman"/>
          <w:iCs/>
          <w:szCs w:val="24"/>
        </w:rPr>
      </w:pPr>
      <w:r w:rsidRPr="002B72AC">
        <w:rPr>
          <w:rFonts w:cs="Times New Roman"/>
          <w:iCs/>
          <w:szCs w:val="24"/>
        </w:rPr>
        <w:t>The main findings from the scoping review and empirical study shed light on the factors influencing sentinel behaviour</w:t>
      </w:r>
      <w:r w:rsidR="002309A0">
        <w:rPr>
          <w:rFonts w:cs="Times New Roman"/>
          <w:iCs/>
          <w:szCs w:val="24"/>
        </w:rPr>
        <w:t>, and forager reliance on sentinels</w:t>
      </w:r>
      <w:r w:rsidRPr="002B72AC">
        <w:rPr>
          <w:rFonts w:cs="Times New Roman"/>
          <w:iCs/>
          <w:szCs w:val="24"/>
        </w:rPr>
        <w:t xml:space="preserve"> in urban environments. The scoping review identified a range of intrinsic and extrinsic factors that can affect </w:t>
      </w:r>
      <w:r w:rsidR="00156B84">
        <w:rPr>
          <w:rFonts w:cs="Times New Roman"/>
          <w:iCs/>
          <w:szCs w:val="24"/>
        </w:rPr>
        <w:t xml:space="preserve">the complex decision-making behind </w:t>
      </w:r>
      <w:r w:rsidRPr="002B72AC">
        <w:rPr>
          <w:rFonts w:cs="Times New Roman"/>
          <w:iCs/>
          <w:szCs w:val="24"/>
        </w:rPr>
        <w:t xml:space="preserve">sentinel behaviour. </w:t>
      </w:r>
      <w:r w:rsidR="00156B84">
        <w:rPr>
          <w:rFonts w:cs="Times New Roman"/>
          <w:iCs/>
          <w:szCs w:val="24"/>
        </w:rPr>
        <w:t>Energy and risk-related factors can greatly increase an individual’s propensity to engage in sentinel behaviour</w:t>
      </w:r>
      <w:r w:rsidR="002309A0">
        <w:rPr>
          <w:rFonts w:cs="Times New Roman"/>
          <w:iCs/>
          <w:szCs w:val="24"/>
        </w:rPr>
        <w:t>, with higher energetic availability and higher risk resulting in greater sentinel behaviour.</w:t>
      </w:r>
      <w:r w:rsidR="002309A0" w:rsidRPr="002309A0">
        <w:rPr>
          <w:rFonts w:cs="Times New Roman"/>
          <w:iCs/>
          <w:szCs w:val="24"/>
        </w:rPr>
        <w:t xml:space="preserve"> </w:t>
      </w:r>
      <w:r w:rsidR="002309A0" w:rsidRPr="002B72AC">
        <w:rPr>
          <w:rFonts w:cs="Times New Roman"/>
          <w:iCs/>
          <w:szCs w:val="24"/>
        </w:rPr>
        <w:t xml:space="preserve">The findings of my empirical study reinforce the importance of considering environmental factors </w:t>
      </w:r>
      <w:r w:rsidR="002309A0">
        <w:rPr>
          <w:rFonts w:cs="Times New Roman"/>
          <w:iCs/>
          <w:szCs w:val="24"/>
        </w:rPr>
        <w:t xml:space="preserve">as well as their interactions with social factors when observing the </w:t>
      </w:r>
      <w:r w:rsidR="002309A0" w:rsidRPr="002B72AC">
        <w:rPr>
          <w:rFonts w:cs="Times New Roman"/>
          <w:iCs/>
          <w:szCs w:val="24"/>
        </w:rPr>
        <w:t>behaviour of urban social species.</w:t>
      </w:r>
      <w:r w:rsidR="002309A0">
        <w:rPr>
          <w:rFonts w:cs="Times New Roman"/>
          <w:iCs/>
          <w:szCs w:val="24"/>
        </w:rPr>
        <w:t xml:space="preserve"> Foragers relied more on the sentinel in green spaces, where the sentinel’s coverage was most effective.</w:t>
      </w:r>
    </w:p>
    <w:p w14:paraId="49D90B61" w14:textId="2A5A6358" w:rsidR="004865A1" w:rsidRPr="002B72AC" w:rsidRDefault="004865A1" w:rsidP="004865A1">
      <w:pPr>
        <w:spacing w:after="240" w:line="480" w:lineRule="auto"/>
        <w:rPr>
          <w:rFonts w:cs="Times New Roman"/>
          <w:iCs/>
          <w:szCs w:val="24"/>
        </w:rPr>
        <w:sectPr w:rsidR="004865A1" w:rsidRPr="002B72AC" w:rsidSect="004865A1">
          <w:headerReference w:type="default" r:id="rId34"/>
          <w:pgSz w:w="12240" w:h="15840"/>
          <w:pgMar w:top="1440" w:right="1440" w:bottom="1440" w:left="1440" w:header="708" w:footer="708" w:gutter="0"/>
          <w:cols w:space="708"/>
          <w:docGrid w:linePitch="360"/>
        </w:sectPr>
      </w:pPr>
      <w:r w:rsidRPr="002B72AC">
        <w:rPr>
          <w:rFonts w:cs="Times New Roman"/>
          <w:iCs/>
          <w:szCs w:val="24"/>
        </w:rPr>
        <w:t xml:space="preserve">While this study provides valuable insights, it also raises new questions and challenges that warrant further investigation and reemphasizes the need for further research to explore the effects of urbanization on the social behaviour of </w:t>
      </w:r>
      <w:r w:rsidR="002309A0">
        <w:rPr>
          <w:rFonts w:cs="Times New Roman"/>
          <w:iCs/>
          <w:szCs w:val="24"/>
        </w:rPr>
        <w:t>urbanized</w:t>
      </w:r>
      <w:r w:rsidRPr="002B72AC">
        <w:rPr>
          <w:rFonts w:cs="Times New Roman"/>
          <w:iCs/>
          <w:szCs w:val="24"/>
        </w:rPr>
        <w:t xml:space="preserve"> species</w:t>
      </w:r>
      <w:r w:rsidR="00C872FB" w:rsidRPr="0019114E">
        <w:rPr>
          <w:rFonts w:cs="Times New Roman"/>
          <w:iCs/>
          <w:szCs w:val="24"/>
        </w:rPr>
        <w:t>.</w:t>
      </w:r>
      <w:r w:rsidRPr="002B72AC">
        <w:rPr>
          <w:rFonts w:cs="Times New Roman"/>
          <w:iCs/>
          <w:szCs w:val="24"/>
        </w:rPr>
        <w:t xml:space="preserve"> Overall, these results contribute to the growing literature on the effects of urbanization on the behaviour of animals.</w:t>
      </w:r>
    </w:p>
    <w:p w14:paraId="269656EA" w14:textId="77777777" w:rsidR="004865A1" w:rsidRPr="0019114E" w:rsidRDefault="004865A1" w:rsidP="004865A1">
      <w:pPr>
        <w:pStyle w:val="SectionTitle"/>
      </w:pPr>
      <w:bookmarkStart w:id="165" w:name="_Toc174089151"/>
      <w:r w:rsidRPr="0019114E">
        <w:lastRenderedPageBreak/>
        <w:t>References</w:t>
      </w:r>
      <w:bookmarkEnd w:id="165"/>
    </w:p>
    <w:p w14:paraId="70911E34" w14:textId="77777777" w:rsidR="004865A1" w:rsidRPr="0019114E" w:rsidRDefault="004865A1" w:rsidP="004865A1">
      <w:pPr>
        <w:pStyle w:val="Bibliography"/>
        <w:spacing w:after="240" w:line="360" w:lineRule="auto"/>
        <w:rPr>
          <w:rFonts w:cs="Times New Roman"/>
        </w:rPr>
      </w:pPr>
      <w:r w:rsidRPr="0019114E">
        <w:rPr>
          <w:rFonts w:eastAsia="Cambria" w:cs="Times New Roman"/>
          <w:szCs w:val="24"/>
        </w:rPr>
        <w:fldChar w:fldCharType="begin"/>
      </w:r>
      <w:r w:rsidRPr="0019114E">
        <w:rPr>
          <w:rFonts w:cs="Times New Roman"/>
          <w:szCs w:val="24"/>
        </w:rPr>
        <w:instrText xml:space="preserve"> ADDIN ZOTERO_BIBL {"uncited":[],"omitted":[],"custom":[]} CSL_BIBLIOGRAPHY </w:instrText>
      </w:r>
      <w:r w:rsidRPr="0019114E">
        <w:rPr>
          <w:rFonts w:eastAsia="Cambria" w:cs="Times New Roman"/>
          <w:szCs w:val="24"/>
        </w:rPr>
        <w:fldChar w:fldCharType="separate"/>
      </w:r>
      <w:r w:rsidRPr="0019114E">
        <w:rPr>
          <w:rFonts w:cs="Times New Roman"/>
        </w:rPr>
        <w:t xml:space="preserve">Arbon, J. J., J. M. Kern, A. Morris-Drake, and A. N. Radford. 2020. Context-dependent contributions to sentinel behaviour: audience, satiation and danger effects. </w:t>
      </w:r>
      <w:r w:rsidRPr="0019114E">
        <w:rPr>
          <w:rFonts w:cs="Times New Roman"/>
          <w:i/>
          <w:iCs/>
        </w:rPr>
        <w:t>Animal Behaviour</w:t>
      </w:r>
      <w:r w:rsidRPr="0019114E">
        <w:rPr>
          <w:rFonts w:cs="Times New Roman"/>
        </w:rPr>
        <w:t xml:space="preserve"> 165:143–152.</w:t>
      </w:r>
    </w:p>
    <w:p w14:paraId="0A40B0DF" w14:textId="77777777" w:rsidR="004865A1" w:rsidRPr="0019114E" w:rsidRDefault="004865A1" w:rsidP="004865A1">
      <w:pPr>
        <w:pStyle w:val="Bibliography"/>
        <w:spacing w:after="240" w:line="360" w:lineRule="auto"/>
        <w:rPr>
          <w:rFonts w:cs="Times New Roman"/>
        </w:rPr>
      </w:pPr>
      <w:r w:rsidRPr="0019114E">
        <w:rPr>
          <w:rFonts w:cs="Times New Roman"/>
        </w:rPr>
        <w:t xml:space="preserve">Auman, H. J., C. E. Meathrel, and A. Richardson. 2008. Supersize me: does anthropogenic food change the body condition of silver gulls? A comparison between urbanized and remote, non-urbanized areas. </w:t>
      </w:r>
      <w:r w:rsidRPr="0019114E">
        <w:rPr>
          <w:rFonts w:cs="Times New Roman"/>
          <w:i/>
          <w:iCs/>
        </w:rPr>
        <w:t>Waterbirds</w:t>
      </w:r>
      <w:r w:rsidRPr="0019114E">
        <w:rPr>
          <w:rFonts w:cs="Times New Roman"/>
        </w:rPr>
        <w:t xml:space="preserve"> 31:122–126.</w:t>
      </w:r>
    </w:p>
    <w:p w14:paraId="6ECE17C7" w14:textId="77777777" w:rsidR="004865A1" w:rsidRPr="0019114E" w:rsidRDefault="004865A1" w:rsidP="004865A1">
      <w:pPr>
        <w:pStyle w:val="Bibliography"/>
        <w:spacing w:after="240" w:line="360" w:lineRule="auto"/>
        <w:rPr>
          <w:rFonts w:cs="Times New Roman"/>
        </w:rPr>
      </w:pPr>
      <w:r w:rsidRPr="0019114E">
        <w:rPr>
          <w:rFonts w:cs="Times New Roman"/>
        </w:rPr>
        <w:t xml:space="preserve">Bednekoff, P. A. 1997. Mutualism among safe, selfish sentinels: a dynamic game. </w:t>
      </w:r>
      <w:r w:rsidRPr="0019114E">
        <w:rPr>
          <w:rFonts w:cs="Times New Roman"/>
          <w:i/>
          <w:iCs/>
        </w:rPr>
        <w:t xml:space="preserve">The American Naturalist </w:t>
      </w:r>
      <w:r w:rsidRPr="0019114E">
        <w:rPr>
          <w:rFonts w:cs="Times New Roman"/>
        </w:rPr>
        <w:t>150:373–392.</w:t>
      </w:r>
    </w:p>
    <w:p w14:paraId="7373130B" w14:textId="77777777" w:rsidR="004865A1" w:rsidRPr="0019114E" w:rsidRDefault="004865A1" w:rsidP="004865A1">
      <w:pPr>
        <w:pStyle w:val="Bibliography"/>
        <w:spacing w:after="240" w:line="360" w:lineRule="auto"/>
        <w:rPr>
          <w:rFonts w:cs="Times New Roman"/>
        </w:rPr>
      </w:pPr>
      <w:r w:rsidRPr="0019114E">
        <w:rPr>
          <w:rFonts w:cs="Times New Roman"/>
        </w:rPr>
        <w:t xml:space="preserve">Bednekoff, P. A. 2001. Coordination of safe, selfish sentinels based on mutual benefits. </w:t>
      </w:r>
      <w:r w:rsidRPr="0019114E">
        <w:rPr>
          <w:rFonts w:cs="Times New Roman"/>
          <w:i/>
          <w:iCs/>
        </w:rPr>
        <w:t>Annales Zoologici Fennici</w:t>
      </w:r>
      <w:r w:rsidRPr="0019114E">
        <w:rPr>
          <w:rFonts w:cs="Times New Roman"/>
        </w:rPr>
        <w:t xml:space="preserve"> 38:5–14.</w:t>
      </w:r>
    </w:p>
    <w:p w14:paraId="20AE809D" w14:textId="77777777" w:rsidR="004865A1" w:rsidRPr="0019114E" w:rsidRDefault="004865A1" w:rsidP="004865A1">
      <w:pPr>
        <w:pStyle w:val="Bibliography"/>
        <w:spacing w:after="240" w:line="360" w:lineRule="auto"/>
        <w:rPr>
          <w:rFonts w:cs="Times New Roman"/>
        </w:rPr>
      </w:pPr>
      <w:r w:rsidRPr="0019114E">
        <w:rPr>
          <w:rFonts w:cs="Times New Roman"/>
        </w:rPr>
        <w:t xml:space="preserve">Bednekoff, P. A. 2015. Sentinel behavior: a review and prospectus. Pages 115–145 </w:t>
      </w:r>
      <w:r w:rsidRPr="0019114E">
        <w:rPr>
          <w:rFonts w:cs="Times New Roman"/>
          <w:i/>
          <w:iCs/>
        </w:rPr>
        <w:t>Advances in the Study of Behavior. Elsevier.</w:t>
      </w:r>
    </w:p>
    <w:p w14:paraId="6188C500" w14:textId="77777777" w:rsidR="004865A1" w:rsidRPr="0019114E" w:rsidRDefault="004865A1" w:rsidP="004865A1">
      <w:pPr>
        <w:pStyle w:val="Bibliography"/>
        <w:spacing w:after="240" w:line="360" w:lineRule="auto"/>
        <w:rPr>
          <w:rFonts w:cs="Times New Roman"/>
        </w:rPr>
      </w:pPr>
      <w:r w:rsidRPr="0019114E">
        <w:rPr>
          <w:rFonts w:cs="Times New Roman"/>
        </w:rPr>
        <w:t>Bednekoff, P. A., and G. E. Woolfenden. 2003. Florida scrub-jays (</w:t>
      </w:r>
      <w:r w:rsidRPr="0019114E">
        <w:rPr>
          <w:rFonts w:cs="Times New Roman"/>
          <w:i/>
          <w:iCs/>
        </w:rPr>
        <w:t>Aphelocoma coerulescens</w:t>
      </w:r>
      <w:r w:rsidRPr="0019114E">
        <w:rPr>
          <w:rFonts w:cs="Times New Roman"/>
        </w:rPr>
        <w:t xml:space="preserve">) are sentinels more when well-fed (even with no kin nearby). </w:t>
      </w:r>
      <w:r w:rsidRPr="0019114E">
        <w:rPr>
          <w:rFonts w:cs="Times New Roman"/>
          <w:i/>
          <w:iCs/>
        </w:rPr>
        <w:t>Ethology</w:t>
      </w:r>
      <w:r w:rsidRPr="0019114E">
        <w:rPr>
          <w:rFonts w:cs="Times New Roman"/>
        </w:rPr>
        <w:t xml:space="preserve"> 109:895–903.</w:t>
      </w:r>
    </w:p>
    <w:p w14:paraId="56FA7328" w14:textId="77777777" w:rsidR="004865A1" w:rsidRPr="0019114E" w:rsidRDefault="004865A1" w:rsidP="004865A1">
      <w:pPr>
        <w:pStyle w:val="Bibliography"/>
        <w:spacing w:after="240" w:line="360" w:lineRule="auto"/>
        <w:rPr>
          <w:rFonts w:cs="Times New Roman"/>
        </w:rPr>
      </w:pPr>
      <w:r w:rsidRPr="0019114E">
        <w:rPr>
          <w:rFonts w:cs="Times New Roman"/>
        </w:rPr>
        <w:t xml:space="preserve">Bednekoff, P. A., and G. E. Woolfenden. 2006. Florida scrub-jays compensate for the sentinel behavior of flockmates. </w:t>
      </w:r>
      <w:r w:rsidRPr="0019114E">
        <w:rPr>
          <w:rFonts w:cs="Times New Roman"/>
          <w:i/>
          <w:iCs/>
        </w:rPr>
        <w:t>Ethology</w:t>
      </w:r>
      <w:r w:rsidRPr="0019114E">
        <w:rPr>
          <w:rFonts w:cs="Times New Roman"/>
        </w:rPr>
        <w:t xml:space="preserve"> 112:796–800.</w:t>
      </w:r>
    </w:p>
    <w:p w14:paraId="61209D6C" w14:textId="77777777" w:rsidR="004865A1" w:rsidRPr="0019114E" w:rsidRDefault="004865A1" w:rsidP="004865A1">
      <w:pPr>
        <w:pStyle w:val="Bibliography"/>
        <w:spacing w:after="240" w:line="360" w:lineRule="auto"/>
        <w:rPr>
          <w:rFonts w:cs="Times New Roman"/>
        </w:rPr>
      </w:pPr>
      <w:r w:rsidRPr="0019114E">
        <w:rPr>
          <w:rFonts w:cs="Times New Roman"/>
        </w:rPr>
        <w:t>Hailman, J. P., K. J. McGowan, and G. E. Woolfenden. 2010. Role of helpers in the sentinel behaviour of the Florida scrub jay (</w:t>
      </w:r>
      <w:r w:rsidRPr="0019114E">
        <w:rPr>
          <w:rFonts w:cs="Times New Roman"/>
          <w:i/>
          <w:iCs/>
        </w:rPr>
        <w:t>Aphelocoma c. coerulescens</w:t>
      </w:r>
      <w:r w:rsidRPr="0019114E">
        <w:rPr>
          <w:rFonts w:cs="Times New Roman"/>
        </w:rPr>
        <w:t xml:space="preserve">). </w:t>
      </w:r>
      <w:r w:rsidRPr="0019114E">
        <w:rPr>
          <w:rFonts w:cs="Times New Roman"/>
          <w:i/>
          <w:iCs/>
        </w:rPr>
        <w:t>Ethology</w:t>
      </w:r>
      <w:r w:rsidRPr="0019114E">
        <w:rPr>
          <w:rFonts w:cs="Times New Roman"/>
        </w:rPr>
        <w:t xml:space="preserve"> 97:119–140.</w:t>
      </w:r>
    </w:p>
    <w:p w14:paraId="3B44148C" w14:textId="77777777" w:rsidR="004865A1" w:rsidRPr="0019114E" w:rsidRDefault="004865A1" w:rsidP="004865A1">
      <w:pPr>
        <w:pStyle w:val="Bibliography"/>
        <w:spacing w:after="240" w:line="360" w:lineRule="auto"/>
        <w:rPr>
          <w:rFonts w:cs="Times New Roman"/>
        </w:rPr>
      </w:pPr>
      <w:r w:rsidRPr="0019114E">
        <w:rPr>
          <w:rFonts w:cs="Times New Roman"/>
        </w:rPr>
        <w:t xml:space="preserve">Hollén, L. I., M. B. V. Bell, and A. N. Radford. 2008. Cooperative sentinel calling? Foragers gain increased biomass intake. </w:t>
      </w:r>
      <w:r w:rsidRPr="0019114E">
        <w:rPr>
          <w:rFonts w:cs="Times New Roman"/>
          <w:i/>
          <w:iCs/>
        </w:rPr>
        <w:t>Current Biology</w:t>
      </w:r>
      <w:r w:rsidRPr="0019114E">
        <w:rPr>
          <w:rFonts w:cs="Times New Roman"/>
        </w:rPr>
        <w:t xml:space="preserve"> 18:576–579.</w:t>
      </w:r>
    </w:p>
    <w:p w14:paraId="3DD5104F" w14:textId="77777777" w:rsidR="004865A1" w:rsidRPr="0019114E" w:rsidRDefault="004865A1" w:rsidP="004865A1">
      <w:pPr>
        <w:pStyle w:val="Bibliography"/>
        <w:spacing w:after="240" w:line="360" w:lineRule="auto"/>
        <w:rPr>
          <w:rFonts w:cs="Times New Roman"/>
        </w:rPr>
      </w:pPr>
      <w:r w:rsidRPr="0019114E">
        <w:rPr>
          <w:rFonts w:cs="Times New Roman"/>
        </w:rPr>
        <w:t xml:space="preserve">Houslay, T. M., J. F. Nielsen, and T. H. Clutton‐Brock. 2021. Contributions of genetic and nongenetic sources to variation in cooperative behavior in a cooperative mammal. </w:t>
      </w:r>
      <w:r w:rsidRPr="0019114E">
        <w:rPr>
          <w:rFonts w:cs="Times New Roman"/>
          <w:i/>
          <w:iCs/>
        </w:rPr>
        <w:t>Evolution</w:t>
      </w:r>
      <w:r w:rsidRPr="0019114E">
        <w:rPr>
          <w:rFonts w:cs="Times New Roman"/>
        </w:rPr>
        <w:t xml:space="preserve"> 75:3071–3086.</w:t>
      </w:r>
    </w:p>
    <w:p w14:paraId="31DF6B2F" w14:textId="77777777" w:rsidR="004865A1" w:rsidRPr="0019114E" w:rsidRDefault="004865A1" w:rsidP="004865A1">
      <w:pPr>
        <w:pStyle w:val="Bibliography"/>
        <w:spacing w:after="240" w:line="360" w:lineRule="auto"/>
        <w:rPr>
          <w:rFonts w:cs="Times New Roman"/>
        </w:rPr>
      </w:pPr>
      <w:r w:rsidRPr="0019114E">
        <w:rPr>
          <w:rFonts w:cs="Times New Roman"/>
        </w:rPr>
        <w:lastRenderedPageBreak/>
        <w:t xml:space="preserve">Kern, J. M., S. Sumner, and A. N. Radford. 2016. Sentinel dominance status influences forager use of social information. </w:t>
      </w:r>
      <w:r w:rsidRPr="0019114E">
        <w:rPr>
          <w:rFonts w:cs="Times New Roman"/>
          <w:i/>
          <w:iCs/>
        </w:rPr>
        <w:t>Behavioral Ecology</w:t>
      </w:r>
      <w:r w:rsidRPr="0019114E">
        <w:rPr>
          <w:rFonts w:cs="Times New Roman"/>
        </w:rPr>
        <w:t xml:space="preserve"> 27:1053–1060.</w:t>
      </w:r>
    </w:p>
    <w:p w14:paraId="631FC4A9" w14:textId="77777777" w:rsidR="004865A1" w:rsidRPr="0019114E" w:rsidRDefault="004865A1" w:rsidP="004865A1">
      <w:pPr>
        <w:pStyle w:val="Bibliography"/>
        <w:spacing w:after="240" w:line="360" w:lineRule="auto"/>
        <w:rPr>
          <w:rFonts w:cs="Times New Roman"/>
        </w:rPr>
      </w:pPr>
      <w:r w:rsidRPr="0019114E">
        <w:rPr>
          <w:rFonts w:cs="Times New Roman"/>
        </w:rPr>
        <w:t xml:space="preserve">Morris-Drake, A., C. Christensen, J. M. Kern, and A. N. Radford. 2019. Experimental field evidence that out-group threats influence within-group behavior. </w:t>
      </w:r>
      <w:r w:rsidRPr="0019114E">
        <w:rPr>
          <w:rFonts w:cs="Times New Roman"/>
          <w:i/>
          <w:iCs/>
        </w:rPr>
        <w:t>Behavioral Ecology</w:t>
      </w:r>
      <w:r w:rsidRPr="0019114E">
        <w:rPr>
          <w:rFonts w:cs="Times New Roman"/>
        </w:rPr>
        <w:t xml:space="preserve"> 30:1425–1435.</w:t>
      </w:r>
    </w:p>
    <w:p w14:paraId="54C87863" w14:textId="77777777" w:rsidR="004865A1" w:rsidRPr="0019114E" w:rsidRDefault="004865A1" w:rsidP="004865A1">
      <w:pPr>
        <w:pStyle w:val="Bibliography"/>
        <w:spacing w:after="240" w:line="360" w:lineRule="auto"/>
        <w:rPr>
          <w:rFonts w:cs="Times New Roman"/>
        </w:rPr>
      </w:pPr>
      <w:r w:rsidRPr="0019114E">
        <w:rPr>
          <w:rFonts w:cs="Times New Roman"/>
        </w:rPr>
        <w:t xml:space="preserve">Morrison, J. L., I. G. W. Gottlieb, and K. E. Pias. 2016. Spatial distribution and the value of green spaces for urban red-tailed hawks. </w:t>
      </w:r>
      <w:r w:rsidRPr="0019114E">
        <w:rPr>
          <w:rFonts w:cs="Times New Roman"/>
          <w:i/>
          <w:iCs/>
        </w:rPr>
        <w:t>Urban Ecosystems</w:t>
      </w:r>
      <w:r w:rsidRPr="0019114E">
        <w:rPr>
          <w:rFonts w:cs="Times New Roman"/>
        </w:rPr>
        <w:t xml:space="preserve"> 19:1373–1388.</w:t>
      </w:r>
    </w:p>
    <w:p w14:paraId="29BF4482" w14:textId="77777777" w:rsidR="004865A1" w:rsidRPr="0019114E" w:rsidRDefault="004865A1" w:rsidP="004865A1">
      <w:pPr>
        <w:pStyle w:val="Bibliography"/>
        <w:spacing w:after="240" w:line="360" w:lineRule="auto"/>
        <w:rPr>
          <w:rFonts w:cs="Times New Roman"/>
        </w:rPr>
      </w:pPr>
      <w:r w:rsidRPr="0019114E">
        <w:rPr>
          <w:rFonts w:cs="Times New Roman"/>
        </w:rPr>
        <w:t>Mukherjee, S., J. Ray-Mukherjee, and R. Sarabia. 2013. Behaviour of American crows (</w:t>
      </w:r>
      <w:r w:rsidRPr="0019114E">
        <w:rPr>
          <w:rFonts w:cs="Times New Roman"/>
          <w:i/>
          <w:iCs/>
        </w:rPr>
        <w:t>Corvus brachyrhynchos</w:t>
      </w:r>
      <w:r w:rsidRPr="0019114E">
        <w:rPr>
          <w:rFonts w:cs="Times New Roman"/>
        </w:rPr>
        <w:t xml:space="preserve">) when encountering an oncoming vehicle. </w:t>
      </w:r>
      <w:r w:rsidRPr="0019114E">
        <w:rPr>
          <w:rFonts w:cs="Times New Roman"/>
          <w:i/>
          <w:iCs/>
        </w:rPr>
        <w:t xml:space="preserve">The Canadian Field-Naturalist </w:t>
      </w:r>
      <w:r w:rsidRPr="0019114E">
        <w:rPr>
          <w:rFonts w:cs="Times New Roman"/>
        </w:rPr>
        <w:t>127:229.</w:t>
      </w:r>
    </w:p>
    <w:p w14:paraId="29B40133" w14:textId="77777777" w:rsidR="004865A1" w:rsidRPr="0019114E" w:rsidRDefault="004865A1" w:rsidP="004865A1">
      <w:pPr>
        <w:pStyle w:val="Bibliography"/>
        <w:spacing w:after="240" w:line="360" w:lineRule="auto"/>
        <w:rPr>
          <w:rFonts w:cs="Times New Roman"/>
        </w:rPr>
      </w:pPr>
      <w:r w:rsidRPr="0019114E">
        <w:rPr>
          <w:rFonts w:cs="Times New Roman"/>
        </w:rPr>
        <w:t xml:space="preserve">Ostreiher, R., and A. Heifetz. 2017. The sentinel behaviour of Arabian babbler floaters. </w:t>
      </w:r>
      <w:r w:rsidRPr="0019114E">
        <w:rPr>
          <w:rFonts w:cs="Times New Roman"/>
          <w:i/>
          <w:iCs/>
        </w:rPr>
        <w:t>Royal Society Open Science</w:t>
      </w:r>
      <w:r w:rsidRPr="0019114E">
        <w:rPr>
          <w:rFonts w:cs="Times New Roman"/>
        </w:rPr>
        <w:t xml:space="preserve"> 4:160738.</w:t>
      </w:r>
    </w:p>
    <w:p w14:paraId="799ED06C" w14:textId="77777777" w:rsidR="004865A1" w:rsidRPr="0019114E" w:rsidRDefault="004865A1" w:rsidP="004865A1">
      <w:pPr>
        <w:pStyle w:val="Bibliography"/>
        <w:spacing w:after="240" w:line="360" w:lineRule="auto"/>
        <w:rPr>
          <w:rFonts w:cs="Times New Roman"/>
        </w:rPr>
      </w:pPr>
      <w:r w:rsidRPr="0019114E">
        <w:rPr>
          <w:rFonts w:cs="Times New Roman"/>
        </w:rPr>
        <w:t xml:space="preserve">Ostreiher, R., and A. Heifetz. 2019. The sentineling-foraging trade-off in dominant and subordinate Arabian babblers. </w:t>
      </w:r>
      <w:r w:rsidRPr="0019114E">
        <w:rPr>
          <w:rFonts w:cs="Times New Roman"/>
          <w:i/>
          <w:iCs/>
        </w:rPr>
        <w:t>Ethology</w:t>
      </w:r>
      <w:r w:rsidRPr="0019114E">
        <w:rPr>
          <w:rFonts w:cs="Times New Roman"/>
        </w:rPr>
        <w:t xml:space="preserve"> 125:98–105.</w:t>
      </w:r>
    </w:p>
    <w:p w14:paraId="5CAEC9B3" w14:textId="77777777" w:rsidR="004865A1" w:rsidRPr="0019114E" w:rsidRDefault="004865A1" w:rsidP="004865A1">
      <w:pPr>
        <w:pStyle w:val="Bibliography"/>
        <w:spacing w:after="240" w:line="360" w:lineRule="auto"/>
        <w:rPr>
          <w:rFonts w:cs="Times New Roman"/>
        </w:rPr>
      </w:pPr>
      <w:r w:rsidRPr="0019114E">
        <w:rPr>
          <w:rFonts w:cs="Times New Roman"/>
        </w:rPr>
        <w:t xml:space="preserve">Ostreiher, R., R. Mundry, and A. Heifetz. 2021. On the self-regulation of sentinel activity among Arabian babbler groupmates. </w:t>
      </w:r>
      <w:r w:rsidRPr="0019114E">
        <w:rPr>
          <w:rFonts w:cs="Times New Roman"/>
          <w:i/>
          <w:iCs/>
        </w:rPr>
        <w:t xml:space="preserve">Animal Behaviour </w:t>
      </w:r>
      <w:r w:rsidRPr="0019114E">
        <w:rPr>
          <w:rFonts w:cs="Times New Roman"/>
        </w:rPr>
        <w:t>173:81–92.</w:t>
      </w:r>
    </w:p>
    <w:p w14:paraId="387CCBA4" w14:textId="77777777" w:rsidR="004865A1" w:rsidRPr="0019114E" w:rsidRDefault="004865A1" w:rsidP="004865A1">
      <w:pPr>
        <w:pStyle w:val="Bibliography"/>
        <w:spacing w:after="240" w:line="360" w:lineRule="auto"/>
        <w:rPr>
          <w:rFonts w:cs="Times New Roman"/>
        </w:rPr>
      </w:pPr>
      <w:r w:rsidRPr="0019114E">
        <w:rPr>
          <w:rFonts w:cs="Times New Roman"/>
        </w:rPr>
        <w:t xml:space="preserve">Rauber, R., and M. B. Manser. 2021. Effect of group size and experience on the ontogeny of sentinel calling behaviour in meerkats. </w:t>
      </w:r>
      <w:r w:rsidRPr="0019114E">
        <w:rPr>
          <w:rFonts w:cs="Times New Roman"/>
          <w:i/>
          <w:iCs/>
        </w:rPr>
        <w:t>Animal Behaviour</w:t>
      </w:r>
      <w:r w:rsidRPr="0019114E">
        <w:rPr>
          <w:rFonts w:cs="Times New Roman"/>
        </w:rPr>
        <w:t xml:space="preserve"> 171:129–138.</w:t>
      </w:r>
    </w:p>
    <w:p w14:paraId="269D36D6" w14:textId="77777777" w:rsidR="004865A1" w:rsidRPr="0019114E" w:rsidRDefault="004865A1" w:rsidP="004865A1">
      <w:pPr>
        <w:pStyle w:val="Bibliography"/>
        <w:spacing w:after="240" w:line="360" w:lineRule="auto"/>
        <w:rPr>
          <w:rFonts w:cs="Times New Roman"/>
        </w:rPr>
      </w:pPr>
      <w:r w:rsidRPr="0019114E">
        <w:rPr>
          <w:rFonts w:cs="Times New Roman"/>
        </w:rPr>
        <w:t xml:space="preserve">Santema, P., and T. Clutton-Brock. 2013. Meerkat helpers increase sentinel behaviour and bipedal vigilance in the presence of pups. </w:t>
      </w:r>
      <w:r w:rsidRPr="0019114E">
        <w:rPr>
          <w:rFonts w:cs="Times New Roman"/>
          <w:i/>
          <w:iCs/>
        </w:rPr>
        <w:t>Animal Behaviour</w:t>
      </w:r>
      <w:r w:rsidRPr="0019114E">
        <w:rPr>
          <w:rFonts w:cs="Times New Roman"/>
        </w:rPr>
        <w:t xml:space="preserve"> 85:655–661.</w:t>
      </w:r>
    </w:p>
    <w:p w14:paraId="784D6490" w14:textId="77777777" w:rsidR="004865A1" w:rsidRPr="0019114E" w:rsidRDefault="004865A1" w:rsidP="004865A1">
      <w:pPr>
        <w:pStyle w:val="Bibliography"/>
        <w:spacing w:after="240" w:line="360" w:lineRule="auto"/>
        <w:rPr>
          <w:rFonts w:cs="Times New Roman"/>
        </w:rPr>
      </w:pPr>
      <w:r w:rsidRPr="0019114E">
        <w:rPr>
          <w:rFonts w:cs="Times New Roman"/>
        </w:rPr>
        <w:t xml:space="preserve">Sorato, E., P. R. Gullett, S. C. Griffith, and A. F. Russell. 2012. Effects of predation risk on foraging behaviour and group size: adaptations in a social cooperative species. </w:t>
      </w:r>
      <w:r w:rsidRPr="0019114E">
        <w:rPr>
          <w:rFonts w:cs="Times New Roman"/>
          <w:i/>
          <w:iCs/>
        </w:rPr>
        <w:t>Animal Behaviour</w:t>
      </w:r>
      <w:r w:rsidRPr="0019114E">
        <w:rPr>
          <w:rFonts w:cs="Times New Roman"/>
        </w:rPr>
        <w:t xml:space="preserve"> 84:823–834.</w:t>
      </w:r>
    </w:p>
    <w:p w14:paraId="4C17EAB0" w14:textId="77777777" w:rsidR="004865A1" w:rsidRPr="0019114E" w:rsidRDefault="004865A1" w:rsidP="004865A1">
      <w:pPr>
        <w:pStyle w:val="Bibliography"/>
        <w:spacing w:after="240" w:line="360" w:lineRule="auto"/>
        <w:rPr>
          <w:rFonts w:cs="Times New Roman"/>
        </w:rPr>
      </w:pPr>
      <w:r w:rsidRPr="0019114E">
        <w:rPr>
          <w:rFonts w:cs="Times New Roman"/>
        </w:rPr>
        <w:t xml:space="preserve">Walker, L., J. York, and A. Young. 2016. Sexually selected sentinels? Evidence of a role for intrasexual competition in sentinel behavior. </w:t>
      </w:r>
      <w:r w:rsidRPr="0019114E">
        <w:rPr>
          <w:rFonts w:cs="Times New Roman"/>
          <w:i/>
          <w:iCs/>
        </w:rPr>
        <w:t>Behavioral Ecology</w:t>
      </w:r>
      <w:r w:rsidRPr="0019114E">
        <w:rPr>
          <w:rFonts w:cs="Times New Roman"/>
        </w:rPr>
        <w:t xml:space="preserve"> 27:1461–1470.</w:t>
      </w:r>
    </w:p>
    <w:p w14:paraId="4C933DE0" w14:textId="77777777" w:rsidR="004865A1" w:rsidRPr="0019114E" w:rsidRDefault="004865A1" w:rsidP="004865A1">
      <w:pPr>
        <w:pStyle w:val="Bibliography"/>
        <w:spacing w:after="240" w:line="360" w:lineRule="auto"/>
        <w:rPr>
          <w:rFonts w:cs="Times New Roman"/>
        </w:rPr>
      </w:pPr>
      <w:r w:rsidRPr="0019114E">
        <w:rPr>
          <w:rFonts w:cs="Times New Roman"/>
        </w:rPr>
        <w:lastRenderedPageBreak/>
        <w:t xml:space="preserve">Wright, J., E. Berg, S. R. De Kort, V. Khazin, and A. A. Maklakov. 2001. Cooperative sentinel behaviour in the Arabian babbler. </w:t>
      </w:r>
      <w:r w:rsidRPr="0019114E">
        <w:rPr>
          <w:rFonts w:cs="Times New Roman"/>
          <w:i/>
          <w:iCs/>
        </w:rPr>
        <w:t>Animal Behaviour</w:t>
      </w:r>
      <w:r w:rsidRPr="0019114E">
        <w:rPr>
          <w:rFonts w:cs="Times New Roman"/>
        </w:rPr>
        <w:t xml:space="preserve"> 62:973–979.</w:t>
      </w:r>
    </w:p>
    <w:p w14:paraId="47B98F58" w14:textId="77777777" w:rsidR="004865A1" w:rsidRPr="0019114E" w:rsidRDefault="004865A1" w:rsidP="004865A1">
      <w:pPr>
        <w:pStyle w:val="Bibliography"/>
        <w:spacing w:after="240" w:line="360" w:lineRule="auto"/>
        <w:rPr>
          <w:rFonts w:cs="Times New Roman"/>
        </w:rPr>
      </w:pPr>
      <w:r w:rsidRPr="0019114E">
        <w:rPr>
          <w:rFonts w:cs="Times New Roman"/>
        </w:rPr>
        <w:t>Yasukawa, K., and A. Cockburn. 2009. Antipredator vigilance in cooperatively breeding superb fairy-wrens (</w:t>
      </w:r>
      <w:r w:rsidRPr="0019114E">
        <w:rPr>
          <w:rFonts w:cs="Times New Roman"/>
          <w:i/>
          <w:iCs/>
        </w:rPr>
        <w:t>Malurus cyaneus</w:t>
      </w:r>
      <w:r w:rsidRPr="0019114E">
        <w:rPr>
          <w:rFonts w:cs="Times New Roman"/>
        </w:rPr>
        <w:t xml:space="preserve">). </w:t>
      </w:r>
      <w:r w:rsidRPr="0019114E">
        <w:rPr>
          <w:rFonts w:cs="Times New Roman"/>
          <w:i/>
          <w:iCs/>
        </w:rPr>
        <w:t xml:space="preserve">The Auk </w:t>
      </w:r>
      <w:r w:rsidRPr="0019114E">
        <w:rPr>
          <w:rFonts w:cs="Times New Roman"/>
        </w:rPr>
        <w:t>126:147–154.</w:t>
      </w:r>
    </w:p>
    <w:p w14:paraId="34BCFC0F" w14:textId="77777777" w:rsidR="004865A1" w:rsidRPr="0019114E" w:rsidRDefault="004865A1" w:rsidP="004865A1">
      <w:pPr>
        <w:pStyle w:val="Bibliography"/>
        <w:spacing w:after="240" w:line="360" w:lineRule="auto"/>
        <w:rPr>
          <w:rFonts w:cs="Times New Roman"/>
        </w:rPr>
      </w:pPr>
      <w:r w:rsidRPr="0019114E">
        <w:rPr>
          <w:rFonts w:cs="Times New Roman"/>
        </w:rPr>
        <w:t xml:space="preserve">Yasukawa, K., L. K. Whittenberger, and T. A. Nielsen. 1992. Anti-predator vigilance in the red-winged blackbird, </w:t>
      </w:r>
      <w:r w:rsidRPr="0019114E">
        <w:rPr>
          <w:rFonts w:cs="Times New Roman"/>
          <w:i/>
          <w:iCs/>
        </w:rPr>
        <w:t>Agelaius phoeniceus</w:t>
      </w:r>
      <w:r w:rsidRPr="0019114E">
        <w:rPr>
          <w:rFonts w:cs="Times New Roman"/>
        </w:rPr>
        <w:t xml:space="preserve">: do males act as sentinels? </w:t>
      </w:r>
      <w:r w:rsidRPr="0019114E">
        <w:rPr>
          <w:rFonts w:cs="Times New Roman"/>
          <w:i/>
          <w:iCs/>
        </w:rPr>
        <w:t>Animal Behaviour</w:t>
      </w:r>
      <w:r w:rsidRPr="0019114E">
        <w:rPr>
          <w:rFonts w:cs="Times New Roman"/>
        </w:rPr>
        <w:t xml:space="preserve"> 43:961–969.</w:t>
      </w:r>
    </w:p>
    <w:p w14:paraId="511EA42A" w14:textId="47E18DE1" w:rsidR="004865A1" w:rsidRPr="0019114E" w:rsidRDefault="004865A1" w:rsidP="004865A1">
      <w:pPr>
        <w:pStyle w:val="Bibliography"/>
        <w:spacing w:after="240" w:line="360" w:lineRule="auto"/>
        <w:rPr>
          <w:rFonts w:cs="Times New Roman"/>
        </w:rPr>
      </w:pPr>
      <w:r w:rsidRPr="0019114E">
        <w:rPr>
          <w:rFonts w:cs="Times New Roman"/>
        </w:rPr>
        <w:t xml:space="preserve">Zacharias, V. J., and D. N. Mathew. 1998. Behaviour of the whiteheaded babbler </w:t>
      </w:r>
      <w:r w:rsidRPr="0019114E">
        <w:rPr>
          <w:rFonts w:cs="Times New Roman"/>
          <w:i/>
          <w:iCs/>
        </w:rPr>
        <w:t>Turdoides affinis Jerdon</w:t>
      </w:r>
      <w:r w:rsidRPr="0019114E">
        <w:rPr>
          <w:rFonts w:cs="Times New Roman"/>
        </w:rPr>
        <w:t xml:space="preserve">. </w:t>
      </w:r>
      <w:r w:rsidRPr="0019114E">
        <w:rPr>
          <w:rFonts w:cs="Times New Roman"/>
          <w:i/>
          <w:iCs/>
        </w:rPr>
        <w:t>The journal of the Bombay Natural History Society</w:t>
      </w:r>
      <w:r w:rsidRPr="0019114E">
        <w:rPr>
          <w:rFonts w:cs="Times New Roman"/>
        </w:rPr>
        <w:t xml:space="preserve"> 95:8–14.</w:t>
      </w:r>
    </w:p>
    <w:p w14:paraId="1F8CBB7F" w14:textId="77777777" w:rsidR="004865A1" w:rsidRPr="0019114E" w:rsidRDefault="004865A1" w:rsidP="004865A1">
      <w:pPr>
        <w:rPr>
          <w:rFonts w:cs="Times New Roman"/>
        </w:rPr>
      </w:pPr>
      <w:r w:rsidRPr="0019114E">
        <w:rPr>
          <w:rFonts w:cs="Times New Roman"/>
        </w:rPr>
        <w:fldChar w:fldCharType="end"/>
      </w:r>
    </w:p>
    <w:p w14:paraId="6D4E02E8" w14:textId="6DB6A528" w:rsidR="001E6743" w:rsidRPr="0019114E" w:rsidRDefault="001E6743" w:rsidP="001E6743">
      <w:pPr>
        <w:pStyle w:val="SectionText1"/>
        <w:spacing w:line="360" w:lineRule="auto"/>
        <w:rPr>
          <w:noProof w:val="0"/>
        </w:rPr>
        <w:sectPr w:rsidR="001E6743" w:rsidRPr="0019114E" w:rsidSect="009730A0">
          <w:headerReference w:type="default" r:id="rId35"/>
          <w:pgSz w:w="12240" w:h="15840"/>
          <w:pgMar w:top="1440" w:right="1440" w:bottom="1440" w:left="1440" w:header="720" w:footer="720" w:gutter="0"/>
          <w:cols w:space="720"/>
        </w:sectPr>
      </w:pPr>
    </w:p>
    <w:p w14:paraId="216FD865" w14:textId="5ADCE487" w:rsidR="00A20D4C" w:rsidRPr="0019114E" w:rsidRDefault="00A20D4C" w:rsidP="000E2AB0">
      <w:pPr>
        <w:pStyle w:val="Heading1"/>
        <w:numPr>
          <w:ilvl w:val="0"/>
          <w:numId w:val="0"/>
        </w:numPr>
        <w:rPr>
          <w:rFonts w:cs="Times New Roman"/>
        </w:rPr>
      </w:pPr>
      <w:bookmarkStart w:id="166" w:name="_Toc174089152"/>
      <w:r w:rsidRPr="0019114E">
        <w:rPr>
          <w:rFonts w:cs="Times New Roman"/>
        </w:rPr>
        <w:lastRenderedPageBreak/>
        <w:t>Supplemental Material</w:t>
      </w:r>
      <w:bookmarkEnd w:id="158"/>
      <w:bookmarkEnd w:id="166"/>
    </w:p>
    <w:p w14:paraId="342AA2DC" w14:textId="6B1A6F24" w:rsidR="00EB46BA" w:rsidRPr="0019114E" w:rsidRDefault="00EB46BA" w:rsidP="003F457B">
      <w:pPr>
        <w:pStyle w:val="PrefaceTitle"/>
        <w:rPr>
          <w:noProof w:val="0"/>
        </w:rPr>
      </w:pPr>
      <w:bookmarkStart w:id="167" w:name="_Toc162204980"/>
      <w:bookmarkStart w:id="168" w:name="_Toc174089153"/>
      <w:r w:rsidRPr="0019114E">
        <w:rPr>
          <w:noProof w:val="0"/>
        </w:rPr>
        <w:t>List of Supplemental Tables</w:t>
      </w:r>
      <w:bookmarkEnd w:id="167"/>
      <w:bookmarkEnd w:id="168"/>
    </w:p>
    <w:bookmarkStart w:id="169" w:name="_Toc151366371"/>
    <w:p w14:paraId="63AD76E6" w14:textId="4F789F25" w:rsidR="00C872FB" w:rsidRPr="0019114E" w:rsidRDefault="00EB46BA">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szCs w:val="24"/>
        </w:rPr>
        <w:fldChar w:fldCharType="begin"/>
      </w:r>
      <w:r w:rsidRPr="0019114E">
        <w:rPr>
          <w:rFonts w:cs="Times New Roman"/>
          <w:szCs w:val="24"/>
        </w:rPr>
        <w:instrText xml:space="preserve"> TOC \c "Table S" </w:instrText>
      </w:r>
      <w:r w:rsidRPr="0019114E">
        <w:rPr>
          <w:rFonts w:cs="Times New Roman"/>
          <w:szCs w:val="24"/>
        </w:rPr>
        <w:fldChar w:fldCharType="separate"/>
      </w:r>
      <w:r w:rsidR="00C872FB" w:rsidRPr="0019114E">
        <w:rPr>
          <w:rFonts w:cs="Times New Roman"/>
          <w:noProof/>
        </w:rPr>
        <w:t>Table S1: Explanation of generalized environment.</w:t>
      </w:r>
      <w:r w:rsidR="00C872FB" w:rsidRPr="0019114E">
        <w:rPr>
          <w:rFonts w:cs="Times New Roman"/>
          <w:noProof/>
        </w:rPr>
        <w:tab/>
      </w:r>
      <w:r w:rsidR="00C872FB" w:rsidRPr="0019114E">
        <w:rPr>
          <w:rFonts w:cs="Times New Roman"/>
          <w:noProof/>
        </w:rPr>
        <w:fldChar w:fldCharType="begin"/>
      </w:r>
      <w:r w:rsidR="00C872FB" w:rsidRPr="0019114E">
        <w:rPr>
          <w:rFonts w:cs="Times New Roman"/>
          <w:noProof/>
        </w:rPr>
        <w:instrText xml:space="preserve"> PAGEREF _Toc174088716 \h </w:instrText>
      </w:r>
      <w:r w:rsidR="00C872FB" w:rsidRPr="0019114E">
        <w:rPr>
          <w:rFonts w:cs="Times New Roman"/>
          <w:noProof/>
        </w:rPr>
      </w:r>
      <w:r w:rsidR="00C872FB" w:rsidRPr="0019114E">
        <w:rPr>
          <w:rFonts w:cs="Times New Roman"/>
          <w:noProof/>
        </w:rPr>
        <w:fldChar w:fldCharType="separate"/>
      </w:r>
      <w:r w:rsidR="00F803F1">
        <w:rPr>
          <w:rFonts w:cs="Times New Roman"/>
          <w:noProof/>
        </w:rPr>
        <w:t>91</w:t>
      </w:r>
      <w:r w:rsidR="00C872FB" w:rsidRPr="0019114E">
        <w:rPr>
          <w:rFonts w:cs="Times New Roman"/>
          <w:noProof/>
        </w:rPr>
        <w:fldChar w:fldCharType="end"/>
      </w:r>
    </w:p>
    <w:p w14:paraId="10B735B1" w14:textId="434E9C20" w:rsidR="00C872FB" w:rsidRPr="0019114E" w:rsidRDefault="00C872FB">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Table S2: Ethogram of behaviours analyzed during foraging events.</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_Toc174088717 \h </w:instrText>
      </w:r>
      <w:r w:rsidRPr="0019114E">
        <w:rPr>
          <w:rFonts w:cs="Times New Roman"/>
          <w:noProof/>
        </w:rPr>
      </w:r>
      <w:r w:rsidRPr="0019114E">
        <w:rPr>
          <w:rFonts w:cs="Times New Roman"/>
          <w:noProof/>
        </w:rPr>
        <w:fldChar w:fldCharType="separate"/>
      </w:r>
      <w:r w:rsidR="00F803F1">
        <w:rPr>
          <w:rFonts w:cs="Times New Roman"/>
          <w:noProof/>
        </w:rPr>
        <w:t>92</w:t>
      </w:r>
      <w:r w:rsidRPr="0019114E">
        <w:rPr>
          <w:rFonts w:cs="Times New Roman"/>
          <w:noProof/>
        </w:rPr>
        <w:fldChar w:fldCharType="end"/>
      </w:r>
    </w:p>
    <w:p w14:paraId="5F937C80" w14:textId="54F87341" w:rsidR="00C872FB" w:rsidRPr="0019114E" w:rsidRDefault="00C872FB">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Table S3: Results of post hoc tests on foraging bout duration.</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_Toc174088718 \h </w:instrText>
      </w:r>
      <w:r w:rsidRPr="0019114E">
        <w:rPr>
          <w:rFonts w:cs="Times New Roman"/>
          <w:noProof/>
        </w:rPr>
      </w:r>
      <w:r w:rsidRPr="0019114E">
        <w:rPr>
          <w:rFonts w:cs="Times New Roman"/>
          <w:noProof/>
        </w:rPr>
        <w:fldChar w:fldCharType="separate"/>
      </w:r>
      <w:r w:rsidR="00F803F1">
        <w:rPr>
          <w:rFonts w:cs="Times New Roman"/>
          <w:noProof/>
        </w:rPr>
        <w:t>96</w:t>
      </w:r>
      <w:r w:rsidRPr="0019114E">
        <w:rPr>
          <w:rFonts w:cs="Times New Roman"/>
          <w:noProof/>
        </w:rPr>
        <w:fldChar w:fldCharType="end"/>
      </w:r>
    </w:p>
    <w:p w14:paraId="381C12FE" w14:textId="404E5BF0" w:rsidR="00C872FB" w:rsidRPr="0019114E" w:rsidRDefault="00C872FB">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Table S4: Result of post hoc test performed on the number of transitions from foraging to alert behaviour.</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_Toc174088719 \h </w:instrText>
      </w:r>
      <w:r w:rsidRPr="0019114E">
        <w:rPr>
          <w:rFonts w:cs="Times New Roman"/>
          <w:noProof/>
        </w:rPr>
      </w:r>
      <w:r w:rsidRPr="0019114E">
        <w:rPr>
          <w:rFonts w:cs="Times New Roman"/>
          <w:noProof/>
        </w:rPr>
        <w:fldChar w:fldCharType="separate"/>
      </w:r>
      <w:r w:rsidR="00F803F1">
        <w:rPr>
          <w:rFonts w:cs="Times New Roman"/>
          <w:noProof/>
        </w:rPr>
        <w:t>102</w:t>
      </w:r>
      <w:r w:rsidRPr="0019114E">
        <w:rPr>
          <w:rFonts w:cs="Times New Roman"/>
          <w:noProof/>
        </w:rPr>
        <w:fldChar w:fldCharType="end"/>
      </w:r>
    </w:p>
    <w:p w14:paraId="3C57BD45" w14:textId="2811619B" w:rsidR="00EB46BA" w:rsidRPr="0019114E" w:rsidRDefault="00EB46BA" w:rsidP="005D3A05">
      <w:pPr>
        <w:pStyle w:val="PrefaceTitle"/>
        <w:rPr>
          <w:noProof w:val="0"/>
        </w:rPr>
      </w:pPr>
      <w:r w:rsidRPr="0019114E">
        <w:rPr>
          <w:noProof w:val="0"/>
          <w:sz w:val="24"/>
          <w:szCs w:val="24"/>
        </w:rPr>
        <w:fldChar w:fldCharType="end"/>
      </w:r>
      <w:bookmarkStart w:id="170" w:name="_Toc162204981"/>
      <w:bookmarkStart w:id="171" w:name="_Toc174089154"/>
      <w:r w:rsidRPr="0019114E">
        <w:rPr>
          <w:noProof w:val="0"/>
        </w:rPr>
        <w:t>List of Supplemental Figures</w:t>
      </w:r>
      <w:bookmarkEnd w:id="170"/>
      <w:bookmarkEnd w:id="171"/>
    </w:p>
    <w:p w14:paraId="7BFDE1A1" w14:textId="778412B4" w:rsidR="00C872FB" w:rsidRPr="0019114E" w:rsidRDefault="00EB46BA">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szCs w:val="24"/>
        </w:rPr>
        <w:fldChar w:fldCharType="begin"/>
      </w:r>
      <w:r w:rsidRPr="0019114E">
        <w:rPr>
          <w:rFonts w:cs="Times New Roman"/>
          <w:szCs w:val="24"/>
        </w:rPr>
        <w:instrText xml:space="preserve"> TOC \c "Figure S" </w:instrText>
      </w:r>
      <w:r w:rsidRPr="0019114E">
        <w:rPr>
          <w:rFonts w:cs="Times New Roman"/>
          <w:szCs w:val="24"/>
        </w:rPr>
        <w:fldChar w:fldCharType="separate"/>
      </w:r>
      <w:r w:rsidR="00C872FB" w:rsidRPr="0019114E">
        <w:rPr>
          <w:rFonts w:cs="Times New Roman"/>
          <w:noProof/>
        </w:rPr>
        <w:t>Figure S1: Sentinel presence in commercial and green areas.</w:t>
      </w:r>
      <w:r w:rsidR="00C872FB" w:rsidRPr="0019114E">
        <w:rPr>
          <w:rFonts w:cs="Times New Roman"/>
          <w:noProof/>
        </w:rPr>
        <w:tab/>
      </w:r>
      <w:r w:rsidR="00C872FB" w:rsidRPr="0019114E">
        <w:rPr>
          <w:rFonts w:cs="Times New Roman"/>
          <w:noProof/>
        </w:rPr>
        <w:fldChar w:fldCharType="begin"/>
      </w:r>
      <w:r w:rsidR="00C872FB" w:rsidRPr="0019114E">
        <w:rPr>
          <w:rFonts w:cs="Times New Roman"/>
          <w:noProof/>
        </w:rPr>
        <w:instrText xml:space="preserve"> PAGEREF _Toc174088726 \h </w:instrText>
      </w:r>
      <w:r w:rsidR="00C872FB" w:rsidRPr="0019114E">
        <w:rPr>
          <w:rFonts w:cs="Times New Roman"/>
          <w:noProof/>
        </w:rPr>
      </w:r>
      <w:r w:rsidR="00C872FB" w:rsidRPr="0019114E">
        <w:rPr>
          <w:rFonts w:cs="Times New Roman"/>
          <w:noProof/>
        </w:rPr>
        <w:fldChar w:fldCharType="separate"/>
      </w:r>
      <w:r w:rsidR="00F803F1">
        <w:rPr>
          <w:rFonts w:cs="Times New Roman"/>
          <w:noProof/>
        </w:rPr>
        <w:t>93</w:t>
      </w:r>
      <w:r w:rsidR="00C872FB" w:rsidRPr="0019114E">
        <w:rPr>
          <w:rFonts w:cs="Times New Roman"/>
          <w:noProof/>
        </w:rPr>
        <w:fldChar w:fldCharType="end"/>
      </w:r>
    </w:p>
    <w:p w14:paraId="55C5D2E6" w14:textId="2A50F5EF" w:rsidR="00C872FB" w:rsidRPr="0019114E" w:rsidRDefault="00C872FB">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S2: Frequency plots of observations in the presence and absence of a sentinel.</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_Toc174088727 \h </w:instrText>
      </w:r>
      <w:r w:rsidRPr="0019114E">
        <w:rPr>
          <w:rFonts w:cs="Times New Roman"/>
          <w:noProof/>
        </w:rPr>
      </w:r>
      <w:r w:rsidRPr="0019114E">
        <w:rPr>
          <w:rFonts w:cs="Times New Roman"/>
          <w:noProof/>
        </w:rPr>
        <w:fldChar w:fldCharType="separate"/>
      </w:r>
      <w:r w:rsidR="00F803F1">
        <w:rPr>
          <w:rFonts w:cs="Times New Roman"/>
          <w:noProof/>
        </w:rPr>
        <w:t>94</w:t>
      </w:r>
      <w:r w:rsidRPr="0019114E">
        <w:rPr>
          <w:rFonts w:cs="Times New Roman"/>
          <w:noProof/>
        </w:rPr>
        <w:fldChar w:fldCharType="end"/>
      </w:r>
    </w:p>
    <w:p w14:paraId="2138B3AC" w14:textId="7D8195F0" w:rsidR="00C872FB" w:rsidRPr="0019114E" w:rsidRDefault="00C872FB">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S3: Decreasing bout duration of all behaviours in response to increasing disturbance frequency.</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_Toc174088728 \h </w:instrText>
      </w:r>
      <w:r w:rsidRPr="0019114E">
        <w:rPr>
          <w:rFonts w:cs="Times New Roman"/>
          <w:noProof/>
        </w:rPr>
      </w:r>
      <w:r w:rsidRPr="0019114E">
        <w:rPr>
          <w:rFonts w:cs="Times New Roman"/>
          <w:noProof/>
        </w:rPr>
        <w:fldChar w:fldCharType="separate"/>
      </w:r>
      <w:r w:rsidR="00F803F1">
        <w:rPr>
          <w:rFonts w:cs="Times New Roman"/>
          <w:noProof/>
        </w:rPr>
        <w:t>95</w:t>
      </w:r>
      <w:r w:rsidRPr="0019114E">
        <w:rPr>
          <w:rFonts w:cs="Times New Roman"/>
          <w:noProof/>
        </w:rPr>
        <w:fldChar w:fldCharType="end"/>
      </w:r>
    </w:p>
    <w:p w14:paraId="17519977" w14:textId="1EB963D2" w:rsidR="00C872FB" w:rsidRPr="0019114E" w:rsidRDefault="00C872FB">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S4: Mean bout duration in the presence and absence of bait. The dots represent the mean value, and the error bars represent the standard error.</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_Toc174088729 \h </w:instrText>
      </w:r>
      <w:r w:rsidRPr="0019114E">
        <w:rPr>
          <w:rFonts w:cs="Times New Roman"/>
          <w:noProof/>
        </w:rPr>
      </w:r>
      <w:r w:rsidRPr="0019114E">
        <w:rPr>
          <w:rFonts w:cs="Times New Roman"/>
          <w:noProof/>
        </w:rPr>
        <w:fldChar w:fldCharType="separate"/>
      </w:r>
      <w:r w:rsidR="00F803F1">
        <w:rPr>
          <w:rFonts w:cs="Times New Roman"/>
          <w:noProof/>
        </w:rPr>
        <w:t>97</w:t>
      </w:r>
      <w:r w:rsidRPr="0019114E">
        <w:rPr>
          <w:rFonts w:cs="Times New Roman"/>
          <w:noProof/>
        </w:rPr>
        <w:fldChar w:fldCharType="end"/>
      </w:r>
    </w:p>
    <w:p w14:paraId="307924C0" w14:textId="684B10AD" w:rsidR="00C872FB" w:rsidRPr="0019114E" w:rsidRDefault="00C872FB">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S5: Foraging bout duration decreasing with increasing disturbance frequency.</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_Toc174088730 \h </w:instrText>
      </w:r>
      <w:r w:rsidRPr="0019114E">
        <w:rPr>
          <w:rFonts w:cs="Times New Roman"/>
          <w:noProof/>
        </w:rPr>
      </w:r>
      <w:r w:rsidRPr="0019114E">
        <w:rPr>
          <w:rFonts w:cs="Times New Roman"/>
          <w:noProof/>
        </w:rPr>
        <w:fldChar w:fldCharType="separate"/>
      </w:r>
      <w:r w:rsidR="00F803F1">
        <w:rPr>
          <w:rFonts w:cs="Times New Roman"/>
          <w:noProof/>
        </w:rPr>
        <w:t>98</w:t>
      </w:r>
      <w:r w:rsidRPr="0019114E">
        <w:rPr>
          <w:rFonts w:cs="Times New Roman"/>
          <w:noProof/>
        </w:rPr>
        <w:fldChar w:fldCharType="end"/>
      </w:r>
    </w:p>
    <w:p w14:paraId="3283AE45" w14:textId="7B1B04AB" w:rsidR="00C872FB" w:rsidRPr="0019114E" w:rsidRDefault="00C872FB">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S6: Mean peck rate of foragers in commercial and green areas. Error bars represent the standard error.</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_Toc174088731 \h </w:instrText>
      </w:r>
      <w:r w:rsidRPr="0019114E">
        <w:rPr>
          <w:rFonts w:cs="Times New Roman"/>
          <w:noProof/>
        </w:rPr>
      </w:r>
      <w:r w:rsidRPr="0019114E">
        <w:rPr>
          <w:rFonts w:cs="Times New Roman"/>
          <w:noProof/>
        </w:rPr>
        <w:fldChar w:fldCharType="separate"/>
      </w:r>
      <w:r w:rsidR="00F803F1">
        <w:rPr>
          <w:rFonts w:cs="Times New Roman"/>
          <w:noProof/>
        </w:rPr>
        <w:t>99</w:t>
      </w:r>
      <w:r w:rsidRPr="0019114E">
        <w:rPr>
          <w:rFonts w:cs="Times New Roman"/>
          <w:noProof/>
        </w:rPr>
        <w:fldChar w:fldCharType="end"/>
      </w:r>
    </w:p>
    <w:p w14:paraId="00C162B7" w14:textId="4BE8B06E" w:rsidR="00C872FB" w:rsidRPr="0019114E" w:rsidRDefault="00C872FB">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S7: Mean forager peck rate in the presence and absence of bait. The dots represent the mean value, and the error bars represent the standard error.</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_Toc174088732 \h </w:instrText>
      </w:r>
      <w:r w:rsidRPr="0019114E">
        <w:rPr>
          <w:rFonts w:cs="Times New Roman"/>
          <w:noProof/>
        </w:rPr>
      </w:r>
      <w:r w:rsidRPr="0019114E">
        <w:rPr>
          <w:rFonts w:cs="Times New Roman"/>
          <w:noProof/>
        </w:rPr>
        <w:fldChar w:fldCharType="separate"/>
      </w:r>
      <w:r w:rsidR="00F803F1">
        <w:rPr>
          <w:rFonts w:cs="Times New Roman"/>
          <w:noProof/>
        </w:rPr>
        <w:t>100</w:t>
      </w:r>
      <w:r w:rsidRPr="0019114E">
        <w:rPr>
          <w:rFonts w:cs="Times New Roman"/>
          <w:noProof/>
        </w:rPr>
        <w:fldChar w:fldCharType="end"/>
      </w:r>
    </w:p>
    <w:p w14:paraId="15F4AB33" w14:textId="0504E4C6" w:rsidR="00C872FB" w:rsidRPr="0019114E" w:rsidRDefault="00C872FB">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S8: Number of transitions performed by foragers in the presence and absence of bait. The dots represent the mean value, and the error bars represent the standard error.</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_Toc174088733 \h </w:instrText>
      </w:r>
      <w:r w:rsidRPr="0019114E">
        <w:rPr>
          <w:rFonts w:cs="Times New Roman"/>
          <w:noProof/>
        </w:rPr>
      </w:r>
      <w:r w:rsidRPr="0019114E">
        <w:rPr>
          <w:rFonts w:cs="Times New Roman"/>
          <w:noProof/>
        </w:rPr>
        <w:fldChar w:fldCharType="separate"/>
      </w:r>
      <w:r w:rsidR="00F803F1">
        <w:rPr>
          <w:rFonts w:cs="Times New Roman"/>
          <w:noProof/>
        </w:rPr>
        <w:t>101</w:t>
      </w:r>
      <w:r w:rsidRPr="0019114E">
        <w:rPr>
          <w:rFonts w:cs="Times New Roman"/>
          <w:noProof/>
        </w:rPr>
        <w:fldChar w:fldCharType="end"/>
      </w:r>
    </w:p>
    <w:p w14:paraId="4D6A3566" w14:textId="66587727" w:rsidR="00EB46BA" w:rsidRPr="0019114E" w:rsidRDefault="00EB46BA" w:rsidP="00517E2C">
      <w:pPr>
        <w:pStyle w:val="Heading3"/>
        <w:rPr>
          <w:rFonts w:cs="Times New Roman"/>
        </w:rPr>
        <w:sectPr w:rsidR="00EB46BA" w:rsidRPr="0019114E" w:rsidSect="009730A0">
          <w:headerReference w:type="default" r:id="rId36"/>
          <w:pgSz w:w="12240" w:h="15840"/>
          <w:pgMar w:top="1440" w:right="1440" w:bottom="1440" w:left="1440" w:header="720" w:footer="720" w:gutter="0"/>
          <w:cols w:space="720"/>
        </w:sectPr>
      </w:pPr>
      <w:r w:rsidRPr="0019114E">
        <w:rPr>
          <w:rFonts w:cs="Times New Roman"/>
        </w:rPr>
        <w:fldChar w:fldCharType="end"/>
      </w:r>
    </w:p>
    <w:p w14:paraId="4EC64DEA" w14:textId="483E2E01" w:rsidR="00B8265B" w:rsidRPr="0019114E" w:rsidRDefault="00B8265B" w:rsidP="00B8265B">
      <w:pPr>
        <w:pStyle w:val="SectionText1"/>
        <w:rPr>
          <w:noProof w:val="0"/>
        </w:rPr>
      </w:pPr>
      <w:bookmarkStart w:id="172" w:name="_Ref171686659"/>
      <w:bookmarkStart w:id="173" w:name="_Toc174088716"/>
      <w:bookmarkEnd w:id="169"/>
      <w:r w:rsidRPr="0019114E">
        <w:rPr>
          <w:rStyle w:val="CaptionBChar"/>
          <w:rFonts w:eastAsia="Arial"/>
          <w:noProof w:val="0"/>
        </w:rPr>
        <w:lastRenderedPageBreak/>
        <w:t>Table S</w:t>
      </w:r>
      <w:r w:rsidRPr="0019114E">
        <w:rPr>
          <w:rStyle w:val="CaptionBChar"/>
          <w:rFonts w:eastAsia="Arial"/>
          <w:noProof w:val="0"/>
        </w:rPr>
        <w:fldChar w:fldCharType="begin"/>
      </w:r>
      <w:r w:rsidRPr="0019114E">
        <w:rPr>
          <w:rStyle w:val="CaptionBChar"/>
          <w:rFonts w:eastAsia="Arial"/>
          <w:noProof w:val="0"/>
        </w:rPr>
        <w:instrText xml:space="preserve"> SEQ Table_S \* ARABIC </w:instrText>
      </w:r>
      <w:r w:rsidRPr="0019114E">
        <w:rPr>
          <w:rStyle w:val="CaptionBChar"/>
          <w:rFonts w:eastAsia="Arial"/>
          <w:noProof w:val="0"/>
        </w:rPr>
        <w:fldChar w:fldCharType="separate"/>
      </w:r>
      <w:r w:rsidR="00F803F1">
        <w:rPr>
          <w:rStyle w:val="CaptionBChar"/>
          <w:rFonts w:eastAsia="Arial"/>
        </w:rPr>
        <w:t>1</w:t>
      </w:r>
      <w:r w:rsidRPr="0019114E">
        <w:rPr>
          <w:rStyle w:val="CaptionBChar"/>
          <w:rFonts w:eastAsia="Arial"/>
          <w:noProof w:val="0"/>
        </w:rPr>
        <w:fldChar w:fldCharType="end"/>
      </w:r>
      <w:bookmarkEnd w:id="172"/>
      <w:r w:rsidRPr="0019114E">
        <w:rPr>
          <w:rStyle w:val="CaptionBChar"/>
          <w:rFonts w:eastAsia="Arial"/>
          <w:noProof w:val="0"/>
        </w:rPr>
        <w:t>:</w:t>
      </w:r>
      <w:r w:rsidRPr="0019114E">
        <w:rPr>
          <w:noProof w:val="0"/>
        </w:rPr>
        <w:t xml:space="preserve"> Explanation of generalized environment.</w:t>
      </w:r>
      <w:bookmarkEnd w:id="173"/>
    </w:p>
    <w:tbl>
      <w:tblPr>
        <w:tblStyle w:val="1"/>
        <w:tblW w:w="93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67"/>
        <w:gridCol w:w="6383"/>
      </w:tblGrid>
      <w:tr w:rsidR="00B8265B" w:rsidRPr="0019114E" w14:paraId="27D84DA5" w14:textId="77777777" w:rsidTr="00D56D97">
        <w:trPr>
          <w:trHeight w:val="227"/>
        </w:trPr>
        <w:tc>
          <w:tcPr>
            <w:tcW w:w="2967" w:type="dxa"/>
            <w:shd w:val="clear" w:color="auto" w:fill="999999"/>
            <w:tcMar>
              <w:top w:w="100" w:type="dxa"/>
              <w:left w:w="100" w:type="dxa"/>
              <w:bottom w:w="100" w:type="dxa"/>
              <w:right w:w="100" w:type="dxa"/>
            </w:tcMar>
          </w:tcPr>
          <w:p w14:paraId="28A7E652"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Generalized Environment</w:t>
            </w:r>
          </w:p>
        </w:tc>
        <w:tc>
          <w:tcPr>
            <w:tcW w:w="6383" w:type="dxa"/>
            <w:shd w:val="clear" w:color="auto" w:fill="999999"/>
            <w:tcMar>
              <w:top w:w="100" w:type="dxa"/>
              <w:left w:w="100" w:type="dxa"/>
              <w:bottom w:w="100" w:type="dxa"/>
              <w:right w:w="100" w:type="dxa"/>
            </w:tcMar>
          </w:tcPr>
          <w:p w14:paraId="4C3BA93C"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Zones included</w:t>
            </w:r>
          </w:p>
        </w:tc>
      </w:tr>
      <w:tr w:rsidR="00B8265B" w:rsidRPr="0019114E" w14:paraId="17C9E0D1" w14:textId="77777777" w:rsidTr="00D56D97">
        <w:trPr>
          <w:trHeight w:val="453"/>
        </w:trPr>
        <w:tc>
          <w:tcPr>
            <w:tcW w:w="2967" w:type="dxa"/>
            <w:shd w:val="clear" w:color="auto" w:fill="auto"/>
            <w:tcMar>
              <w:top w:w="100" w:type="dxa"/>
              <w:left w:w="100" w:type="dxa"/>
              <w:bottom w:w="100" w:type="dxa"/>
              <w:right w:w="100" w:type="dxa"/>
            </w:tcMar>
          </w:tcPr>
          <w:p w14:paraId="30278D88"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Commercial Area</w:t>
            </w:r>
          </w:p>
        </w:tc>
        <w:tc>
          <w:tcPr>
            <w:tcW w:w="6383" w:type="dxa"/>
            <w:shd w:val="clear" w:color="auto" w:fill="auto"/>
            <w:tcMar>
              <w:top w:w="100" w:type="dxa"/>
              <w:left w:w="100" w:type="dxa"/>
              <w:bottom w:w="100" w:type="dxa"/>
              <w:right w:w="100" w:type="dxa"/>
            </w:tcMar>
          </w:tcPr>
          <w:p w14:paraId="786D6508"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Arterial Commercial, Business Commercial Employment, Community Commercial, Major Commercial</w:t>
            </w:r>
          </w:p>
        </w:tc>
      </w:tr>
      <w:tr w:rsidR="00B8265B" w:rsidRPr="0019114E" w14:paraId="3791311E" w14:textId="77777777" w:rsidTr="00D56D97">
        <w:trPr>
          <w:trHeight w:val="506"/>
        </w:trPr>
        <w:tc>
          <w:tcPr>
            <w:tcW w:w="2967" w:type="dxa"/>
            <w:shd w:val="clear" w:color="auto" w:fill="auto"/>
            <w:tcMar>
              <w:top w:w="100" w:type="dxa"/>
              <w:left w:w="100" w:type="dxa"/>
              <w:bottom w:w="100" w:type="dxa"/>
              <w:right w:w="100" w:type="dxa"/>
            </w:tcMar>
          </w:tcPr>
          <w:p w14:paraId="36C25D9C" w14:textId="77777777" w:rsidR="00B8265B" w:rsidRPr="0019114E" w:rsidRDefault="00B8265B" w:rsidP="00D56D97">
            <w:pPr>
              <w:pStyle w:val="SectionText0"/>
            </w:pPr>
            <w:r w:rsidRPr="0019114E">
              <w:t>Green Area</w:t>
            </w:r>
          </w:p>
        </w:tc>
        <w:tc>
          <w:tcPr>
            <w:tcW w:w="6383" w:type="dxa"/>
            <w:shd w:val="clear" w:color="auto" w:fill="auto"/>
            <w:tcMar>
              <w:top w:w="100" w:type="dxa"/>
              <w:left w:w="100" w:type="dxa"/>
              <w:bottom w:w="100" w:type="dxa"/>
              <w:right w:w="100" w:type="dxa"/>
            </w:tcMar>
          </w:tcPr>
          <w:p w14:paraId="598DFF8A" w14:textId="77777777" w:rsidR="00B8265B" w:rsidRPr="0019114E" w:rsidRDefault="00B8265B" w:rsidP="00D56D97">
            <w:pPr>
              <w:pStyle w:val="SectionText0"/>
            </w:pPr>
            <w:r w:rsidRPr="0019114E">
              <w:t>Major Green Space, Minor Green Space</w:t>
            </w:r>
          </w:p>
        </w:tc>
      </w:tr>
    </w:tbl>
    <w:p w14:paraId="58161986" w14:textId="77777777" w:rsidR="00B8265B" w:rsidRPr="0019114E" w:rsidRDefault="00B8265B" w:rsidP="00B8265B">
      <w:pPr>
        <w:pStyle w:val="SectionText0"/>
        <w:sectPr w:rsidR="00B8265B" w:rsidRPr="0019114E" w:rsidSect="00B8265B">
          <w:pgSz w:w="12240" w:h="15840"/>
          <w:pgMar w:top="1440" w:right="1440" w:bottom="1440" w:left="1440" w:header="720" w:footer="720" w:gutter="0"/>
          <w:cols w:space="720"/>
        </w:sectPr>
      </w:pPr>
      <w:r w:rsidRPr="0019114E">
        <w:t>Each zone type was identified using the St. Catharines and Niagara zoning maps for each sampling location.</w:t>
      </w:r>
    </w:p>
    <w:p w14:paraId="62DE0A69" w14:textId="6599F45D" w:rsidR="00B8265B" w:rsidRPr="0019114E" w:rsidRDefault="00B8265B" w:rsidP="00B8265B">
      <w:pPr>
        <w:pStyle w:val="SectionText1"/>
        <w:rPr>
          <w:noProof w:val="0"/>
        </w:rPr>
      </w:pPr>
      <w:bookmarkStart w:id="174" w:name="_Ref169246794"/>
      <w:bookmarkStart w:id="175" w:name="_Toc174088717"/>
      <w:r w:rsidRPr="0019114E">
        <w:rPr>
          <w:rStyle w:val="CaptionBChar"/>
          <w:rFonts w:eastAsia="Arial"/>
          <w:noProof w:val="0"/>
        </w:rPr>
        <w:lastRenderedPageBreak/>
        <w:t>Table S</w:t>
      </w:r>
      <w:r w:rsidRPr="0019114E">
        <w:rPr>
          <w:rStyle w:val="CaptionBChar"/>
          <w:rFonts w:eastAsia="Arial"/>
          <w:noProof w:val="0"/>
        </w:rPr>
        <w:fldChar w:fldCharType="begin"/>
      </w:r>
      <w:r w:rsidRPr="0019114E">
        <w:rPr>
          <w:rStyle w:val="CaptionBChar"/>
          <w:rFonts w:eastAsia="Arial"/>
          <w:noProof w:val="0"/>
        </w:rPr>
        <w:instrText xml:space="preserve"> SEQ Table_S \* ARABIC </w:instrText>
      </w:r>
      <w:r w:rsidRPr="0019114E">
        <w:rPr>
          <w:rStyle w:val="CaptionBChar"/>
          <w:rFonts w:eastAsia="Arial"/>
          <w:noProof w:val="0"/>
        </w:rPr>
        <w:fldChar w:fldCharType="separate"/>
      </w:r>
      <w:r w:rsidR="00F803F1">
        <w:rPr>
          <w:rStyle w:val="CaptionBChar"/>
          <w:rFonts w:eastAsia="Arial"/>
        </w:rPr>
        <w:t>2</w:t>
      </w:r>
      <w:r w:rsidRPr="0019114E">
        <w:rPr>
          <w:rStyle w:val="CaptionBChar"/>
          <w:rFonts w:eastAsia="Arial"/>
          <w:noProof w:val="0"/>
        </w:rPr>
        <w:fldChar w:fldCharType="end"/>
      </w:r>
      <w:bookmarkEnd w:id="174"/>
      <w:r w:rsidRPr="0019114E">
        <w:rPr>
          <w:rStyle w:val="CaptionBChar"/>
          <w:rFonts w:eastAsia="Arial"/>
          <w:noProof w:val="0"/>
        </w:rPr>
        <w:t>:</w:t>
      </w:r>
      <w:r w:rsidRPr="0019114E">
        <w:rPr>
          <w:noProof w:val="0"/>
        </w:rPr>
        <w:t xml:space="preserve"> Ethogram of behaviours analyzed during foraging events.</w:t>
      </w:r>
      <w:bookmarkEnd w:id="175"/>
    </w:p>
    <w:tbl>
      <w:tblPr>
        <w:tblStyle w:val="1"/>
        <w:tblW w:w="1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6"/>
        <w:gridCol w:w="1418"/>
        <w:gridCol w:w="8646"/>
        <w:gridCol w:w="1620"/>
      </w:tblGrid>
      <w:tr w:rsidR="00B8265B" w:rsidRPr="0019114E" w14:paraId="0BE7586C" w14:textId="77777777" w:rsidTr="00D56D97">
        <w:trPr>
          <w:trHeight w:val="227"/>
        </w:trPr>
        <w:tc>
          <w:tcPr>
            <w:tcW w:w="1266" w:type="dxa"/>
            <w:shd w:val="clear" w:color="auto" w:fill="999999"/>
            <w:tcMar>
              <w:top w:w="100" w:type="dxa"/>
              <w:left w:w="100" w:type="dxa"/>
              <w:bottom w:w="100" w:type="dxa"/>
              <w:right w:w="100" w:type="dxa"/>
            </w:tcMar>
          </w:tcPr>
          <w:p w14:paraId="7B424B16"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Behaviour</w:t>
            </w:r>
          </w:p>
        </w:tc>
        <w:tc>
          <w:tcPr>
            <w:tcW w:w="1418" w:type="dxa"/>
            <w:shd w:val="clear" w:color="auto" w:fill="999999"/>
          </w:tcPr>
          <w:p w14:paraId="39478F3E"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Code</w:t>
            </w:r>
          </w:p>
        </w:tc>
        <w:tc>
          <w:tcPr>
            <w:tcW w:w="8646" w:type="dxa"/>
            <w:shd w:val="clear" w:color="auto" w:fill="999999"/>
            <w:tcMar>
              <w:top w:w="100" w:type="dxa"/>
              <w:left w:w="100" w:type="dxa"/>
              <w:bottom w:w="100" w:type="dxa"/>
              <w:right w:w="100" w:type="dxa"/>
            </w:tcMar>
          </w:tcPr>
          <w:p w14:paraId="094F07EE"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Definition</w:t>
            </w:r>
          </w:p>
        </w:tc>
        <w:tc>
          <w:tcPr>
            <w:tcW w:w="1620" w:type="dxa"/>
            <w:shd w:val="clear" w:color="auto" w:fill="999999"/>
            <w:tcMar>
              <w:top w:w="100" w:type="dxa"/>
              <w:left w:w="100" w:type="dxa"/>
              <w:bottom w:w="100" w:type="dxa"/>
              <w:right w:w="100" w:type="dxa"/>
            </w:tcMar>
          </w:tcPr>
          <w:p w14:paraId="37EFF719"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Illustration</w:t>
            </w:r>
          </w:p>
        </w:tc>
      </w:tr>
      <w:tr w:rsidR="00B8265B" w:rsidRPr="0019114E" w14:paraId="3285A4E0" w14:textId="77777777" w:rsidTr="00D56D97">
        <w:trPr>
          <w:trHeight w:val="453"/>
        </w:trPr>
        <w:tc>
          <w:tcPr>
            <w:tcW w:w="1266" w:type="dxa"/>
            <w:shd w:val="clear" w:color="auto" w:fill="auto"/>
            <w:tcMar>
              <w:top w:w="100" w:type="dxa"/>
              <w:left w:w="100" w:type="dxa"/>
              <w:bottom w:w="100" w:type="dxa"/>
              <w:right w:w="100" w:type="dxa"/>
            </w:tcMar>
          </w:tcPr>
          <w:p w14:paraId="4537CEA6"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Foraging</w:t>
            </w:r>
          </w:p>
        </w:tc>
        <w:tc>
          <w:tcPr>
            <w:tcW w:w="1418" w:type="dxa"/>
          </w:tcPr>
          <w:p w14:paraId="08FF7E9D"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Head Down</w:t>
            </w:r>
          </w:p>
        </w:tc>
        <w:tc>
          <w:tcPr>
            <w:tcW w:w="8646" w:type="dxa"/>
            <w:shd w:val="clear" w:color="auto" w:fill="auto"/>
            <w:tcMar>
              <w:top w:w="100" w:type="dxa"/>
              <w:left w:w="100" w:type="dxa"/>
              <w:bottom w:w="100" w:type="dxa"/>
              <w:right w:w="100" w:type="dxa"/>
            </w:tcMar>
          </w:tcPr>
          <w:p w14:paraId="4CA90B60"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Focal individual is stationary and has its head downwards or in a non-upright position, either pecking or handling food, looking for food.</w:t>
            </w:r>
          </w:p>
        </w:tc>
        <w:tc>
          <w:tcPr>
            <w:tcW w:w="1620" w:type="dxa"/>
            <w:shd w:val="clear" w:color="auto" w:fill="auto"/>
            <w:tcMar>
              <w:top w:w="100" w:type="dxa"/>
              <w:left w:w="100" w:type="dxa"/>
              <w:bottom w:w="100" w:type="dxa"/>
              <w:right w:w="100" w:type="dxa"/>
            </w:tcMar>
          </w:tcPr>
          <w:p w14:paraId="0C264083" w14:textId="77777777" w:rsidR="00B8265B" w:rsidRPr="0019114E" w:rsidRDefault="00B8265B" w:rsidP="00D56D97">
            <w:pPr>
              <w:widowControl w:val="0"/>
              <w:pBdr>
                <w:top w:val="nil"/>
                <w:left w:val="nil"/>
                <w:bottom w:val="nil"/>
                <w:right w:val="nil"/>
                <w:between w:val="nil"/>
              </w:pBdr>
              <w:spacing w:before="240" w:line="240" w:lineRule="auto"/>
              <w:jc w:val="center"/>
              <w:rPr>
                <w:rFonts w:eastAsia="Times New Roman" w:cs="Times New Roman"/>
                <w:szCs w:val="24"/>
              </w:rPr>
            </w:pPr>
            <w:r w:rsidRPr="0019114E">
              <w:rPr>
                <w:rFonts w:eastAsia="Times New Roman" w:cs="Times New Roman"/>
                <w:szCs w:val="24"/>
              </w:rPr>
              <w:t xml:space="preserve"> </w:t>
            </w:r>
            <w:r w:rsidRPr="0019114E">
              <w:rPr>
                <w:rFonts w:eastAsia="Times New Roman" w:cs="Times New Roman"/>
                <w:noProof/>
                <w:szCs w:val="24"/>
              </w:rPr>
              <w:drawing>
                <wp:inline distT="114300" distB="114300" distL="114300" distR="114300" wp14:anchorId="6769214F" wp14:editId="472FB482">
                  <wp:extent cx="516445" cy="368889"/>
                  <wp:effectExtent l="0" t="0" r="0" b="0"/>
                  <wp:docPr id="1264514811" name="Picture 1264514811" descr="A black silhouette of a bird&#10;&#10;Description automatically generated"/>
                  <wp:cNvGraphicFramePr/>
                  <a:graphic xmlns:a="http://schemas.openxmlformats.org/drawingml/2006/main">
                    <a:graphicData uri="http://schemas.openxmlformats.org/drawingml/2006/picture">
                      <pic:pic xmlns:pic="http://schemas.openxmlformats.org/drawingml/2006/picture">
                        <pic:nvPicPr>
                          <pic:cNvPr id="48336613" name="Picture 48336613" descr="A black silhouette of a bird&#10;&#10;Description automatically generated"/>
                          <pic:cNvPicPr preferRelativeResize="0"/>
                        </pic:nvPicPr>
                        <pic:blipFill>
                          <a:blip r:embed="rId37"/>
                          <a:srcRect/>
                          <a:stretch>
                            <a:fillRect/>
                          </a:stretch>
                        </pic:blipFill>
                        <pic:spPr>
                          <a:xfrm>
                            <a:off x="0" y="0"/>
                            <a:ext cx="516445" cy="368889"/>
                          </a:xfrm>
                          <a:prstGeom prst="rect">
                            <a:avLst/>
                          </a:prstGeom>
                          <a:ln/>
                        </pic:spPr>
                      </pic:pic>
                    </a:graphicData>
                  </a:graphic>
                </wp:inline>
              </w:drawing>
            </w:r>
          </w:p>
        </w:tc>
      </w:tr>
      <w:tr w:rsidR="00B8265B" w:rsidRPr="0019114E" w14:paraId="0B569701" w14:textId="77777777" w:rsidTr="00D56D97">
        <w:trPr>
          <w:trHeight w:val="506"/>
        </w:trPr>
        <w:tc>
          <w:tcPr>
            <w:tcW w:w="1266" w:type="dxa"/>
            <w:shd w:val="clear" w:color="auto" w:fill="auto"/>
            <w:tcMar>
              <w:top w:w="100" w:type="dxa"/>
              <w:left w:w="100" w:type="dxa"/>
              <w:bottom w:w="100" w:type="dxa"/>
              <w:right w:w="100" w:type="dxa"/>
            </w:tcMar>
          </w:tcPr>
          <w:p w14:paraId="4C13038F"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Moving</w:t>
            </w:r>
          </w:p>
        </w:tc>
        <w:tc>
          <w:tcPr>
            <w:tcW w:w="1418" w:type="dxa"/>
          </w:tcPr>
          <w:p w14:paraId="107C6B28"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Moving</w:t>
            </w:r>
          </w:p>
        </w:tc>
        <w:tc>
          <w:tcPr>
            <w:tcW w:w="8646" w:type="dxa"/>
            <w:shd w:val="clear" w:color="auto" w:fill="auto"/>
            <w:tcMar>
              <w:top w:w="100" w:type="dxa"/>
              <w:left w:w="100" w:type="dxa"/>
              <w:bottom w:w="100" w:type="dxa"/>
              <w:right w:w="100" w:type="dxa"/>
            </w:tcMar>
          </w:tcPr>
          <w:p w14:paraId="102787B8"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Focal individual is moving, either by flying, hopping (leaping), or walking.</w:t>
            </w:r>
          </w:p>
        </w:tc>
        <w:tc>
          <w:tcPr>
            <w:tcW w:w="1620" w:type="dxa"/>
            <w:shd w:val="clear" w:color="auto" w:fill="auto"/>
            <w:tcMar>
              <w:top w:w="100" w:type="dxa"/>
              <w:left w:w="100" w:type="dxa"/>
              <w:bottom w:w="100" w:type="dxa"/>
              <w:right w:w="100" w:type="dxa"/>
            </w:tcMar>
          </w:tcPr>
          <w:p w14:paraId="578E5B6F" w14:textId="77777777" w:rsidR="00B8265B" w:rsidRPr="0019114E" w:rsidRDefault="00B8265B" w:rsidP="00D56D97">
            <w:pPr>
              <w:widowControl w:val="0"/>
              <w:pBdr>
                <w:top w:val="nil"/>
                <w:left w:val="nil"/>
                <w:bottom w:val="nil"/>
                <w:right w:val="nil"/>
                <w:between w:val="nil"/>
              </w:pBdr>
              <w:spacing w:line="240" w:lineRule="auto"/>
              <w:jc w:val="center"/>
              <w:rPr>
                <w:rFonts w:eastAsia="Times New Roman" w:cs="Times New Roman"/>
                <w:szCs w:val="24"/>
              </w:rPr>
            </w:pPr>
            <w:r w:rsidRPr="0019114E">
              <w:rPr>
                <w:rFonts w:eastAsia="Times New Roman" w:cs="Times New Roman"/>
                <w:szCs w:val="24"/>
              </w:rPr>
              <w:t xml:space="preserve"> </w:t>
            </w:r>
            <w:r w:rsidRPr="0019114E">
              <w:rPr>
                <w:rFonts w:eastAsia="Times New Roman" w:cs="Times New Roman"/>
                <w:noProof/>
                <w:szCs w:val="24"/>
              </w:rPr>
              <w:drawing>
                <wp:inline distT="114300" distB="114300" distL="114300" distR="114300" wp14:anchorId="0C2CACC8" wp14:editId="28ED280F">
                  <wp:extent cx="566738" cy="394252"/>
                  <wp:effectExtent l="0" t="0" r="0" b="6350"/>
                  <wp:docPr id="933907199" name="Picture 933907199" descr="A black background with white spots&#10;&#10;Description automatically generated"/>
                  <wp:cNvGraphicFramePr/>
                  <a:graphic xmlns:a="http://schemas.openxmlformats.org/drawingml/2006/main">
                    <a:graphicData uri="http://schemas.openxmlformats.org/drawingml/2006/picture">
                      <pic:pic xmlns:pic="http://schemas.openxmlformats.org/drawingml/2006/picture">
                        <pic:nvPicPr>
                          <pic:cNvPr id="885403032" name="Picture 885403032" descr="A black background with white spots&#10;&#10;Description automatically generated"/>
                          <pic:cNvPicPr preferRelativeResize="0"/>
                        </pic:nvPicPr>
                        <pic:blipFill>
                          <a:blip r:embed="rId38">
                            <a:extLst>
                              <a:ext uri="{BEBA8EAE-BF5A-486C-A8C5-ECC9F3942E4B}">
                                <a14:imgProps xmlns:a14="http://schemas.microsoft.com/office/drawing/2010/main">
                                  <a14:imgLayer r:embed="rId39">
                                    <a14:imgEffect>
                                      <a14:backgroundRemoval t="10000" b="90000" l="10000" r="90000"/>
                                    </a14:imgEffect>
                                  </a14:imgLayer>
                                </a14:imgProps>
                              </a:ext>
                            </a:extLst>
                          </a:blip>
                          <a:srcRect/>
                          <a:stretch>
                            <a:fillRect/>
                          </a:stretch>
                        </pic:blipFill>
                        <pic:spPr>
                          <a:xfrm>
                            <a:off x="0" y="0"/>
                            <a:ext cx="566738" cy="394252"/>
                          </a:xfrm>
                          <a:prstGeom prst="rect">
                            <a:avLst/>
                          </a:prstGeom>
                          <a:ln/>
                        </pic:spPr>
                      </pic:pic>
                    </a:graphicData>
                  </a:graphic>
                </wp:inline>
              </w:drawing>
            </w:r>
          </w:p>
        </w:tc>
      </w:tr>
      <w:tr w:rsidR="00B8265B" w:rsidRPr="0019114E" w14:paraId="5A56EE1B" w14:textId="77777777" w:rsidTr="00D56D97">
        <w:trPr>
          <w:trHeight w:val="560"/>
        </w:trPr>
        <w:tc>
          <w:tcPr>
            <w:tcW w:w="1266" w:type="dxa"/>
            <w:shd w:val="clear" w:color="auto" w:fill="auto"/>
            <w:tcMar>
              <w:top w:w="100" w:type="dxa"/>
              <w:left w:w="100" w:type="dxa"/>
              <w:bottom w:w="100" w:type="dxa"/>
              <w:right w:w="100" w:type="dxa"/>
            </w:tcMar>
          </w:tcPr>
          <w:p w14:paraId="13EBC780"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Alert</w:t>
            </w:r>
          </w:p>
        </w:tc>
        <w:tc>
          <w:tcPr>
            <w:tcW w:w="1418" w:type="dxa"/>
          </w:tcPr>
          <w:p w14:paraId="57512D93"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Head Up</w:t>
            </w:r>
          </w:p>
        </w:tc>
        <w:tc>
          <w:tcPr>
            <w:tcW w:w="8646" w:type="dxa"/>
            <w:shd w:val="clear" w:color="auto" w:fill="auto"/>
            <w:tcMar>
              <w:top w:w="100" w:type="dxa"/>
              <w:left w:w="100" w:type="dxa"/>
              <w:bottom w:w="100" w:type="dxa"/>
              <w:right w:w="100" w:type="dxa"/>
            </w:tcMar>
          </w:tcPr>
          <w:p w14:paraId="604E4375"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The focal individual is stationary and has its head and body in an upright position. Individuals can have a mobile (scanning) or immobile head but must not be looking downwards. Individuals can be handling food.</w:t>
            </w:r>
          </w:p>
        </w:tc>
        <w:tc>
          <w:tcPr>
            <w:tcW w:w="1620" w:type="dxa"/>
            <w:shd w:val="clear" w:color="auto" w:fill="auto"/>
            <w:tcMar>
              <w:top w:w="100" w:type="dxa"/>
              <w:left w:w="100" w:type="dxa"/>
              <w:bottom w:w="100" w:type="dxa"/>
              <w:right w:w="100" w:type="dxa"/>
            </w:tcMar>
          </w:tcPr>
          <w:p w14:paraId="357EBE4A" w14:textId="77777777" w:rsidR="00B8265B" w:rsidRPr="0019114E" w:rsidRDefault="00B8265B" w:rsidP="00D56D97">
            <w:pPr>
              <w:widowControl w:val="0"/>
              <w:pBdr>
                <w:top w:val="nil"/>
                <w:left w:val="nil"/>
                <w:bottom w:val="nil"/>
                <w:right w:val="nil"/>
                <w:between w:val="nil"/>
              </w:pBdr>
              <w:spacing w:before="240" w:line="240" w:lineRule="auto"/>
              <w:jc w:val="center"/>
              <w:rPr>
                <w:rFonts w:eastAsia="Times New Roman" w:cs="Times New Roman"/>
                <w:szCs w:val="24"/>
              </w:rPr>
            </w:pPr>
            <w:r w:rsidRPr="0019114E">
              <w:rPr>
                <w:rFonts w:eastAsia="Times New Roman" w:cs="Times New Roman"/>
                <w:noProof/>
                <w:szCs w:val="24"/>
              </w:rPr>
              <w:drawing>
                <wp:inline distT="114300" distB="114300" distL="114300" distR="114300" wp14:anchorId="2D269227" wp14:editId="3BC1BFAE">
                  <wp:extent cx="465246" cy="444568"/>
                  <wp:effectExtent l="0" t="0" r="0" b="0"/>
                  <wp:docPr id="1825941840" name="Picture 1825941840" descr="A black bird with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1265993959" name="Picture 1265993959" descr="A black bird with a black background&#10;&#10;Description automatically generated"/>
                          <pic:cNvPicPr preferRelativeResize="0"/>
                        </pic:nvPicPr>
                        <pic:blipFill>
                          <a:blip r:embed="rId40"/>
                          <a:srcRect/>
                          <a:stretch>
                            <a:fillRect/>
                          </a:stretch>
                        </pic:blipFill>
                        <pic:spPr>
                          <a:xfrm>
                            <a:off x="0" y="0"/>
                            <a:ext cx="465246" cy="444568"/>
                          </a:xfrm>
                          <a:prstGeom prst="rect">
                            <a:avLst/>
                          </a:prstGeom>
                          <a:ln/>
                        </pic:spPr>
                      </pic:pic>
                    </a:graphicData>
                  </a:graphic>
                </wp:inline>
              </w:drawing>
            </w:r>
          </w:p>
        </w:tc>
      </w:tr>
    </w:tbl>
    <w:p w14:paraId="53F957C0" w14:textId="77777777" w:rsidR="00B8265B" w:rsidRPr="0019114E" w:rsidRDefault="00B8265B" w:rsidP="00B8265B">
      <w:pPr>
        <w:rPr>
          <w:rFonts w:eastAsia="Times New Roman" w:cs="Times New Roman"/>
          <w:szCs w:val="24"/>
        </w:rPr>
      </w:pPr>
      <w:r w:rsidRPr="0019114E">
        <w:rPr>
          <w:rFonts w:eastAsia="Times New Roman" w:cs="Times New Roman"/>
          <w:i/>
          <w:szCs w:val="24"/>
        </w:rPr>
        <w:t>All illustrations are under creative commons license (copyright-free)</w:t>
      </w:r>
    </w:p>
    <w:p w14:paraId="1FA847B4" w14:textId="77777777" w:rsidR="00B8265B" w:rsidRPr="0019114E" w:rsidRDefault="00B8265B" w:rsidP="00B8265B">
      <w:pPr>
        <w:keepNext/>
        <w:rPr>
          <w:rFonts w:cs="Times New Roman"/>
        </w:rPr>
        <w:sectPr w:rsidR="00B8265B" w:rsidRPr="0019114E" w:rsidSect="00B8265B">
          <w:pgSz w:w="15840" w:h="12240" w:orient="landscape"/>
          <w:pgMar w:top="1440" w:right="1440" w:bottom="1440" w:left="1440" w:header="720" w:footer="720" w:gutter="0"/>
          <w:cols w:space="720"/>
          <w:docGrid w:linePitch="299"/>
        </w:sectPr>
      </w:pPr>
    </w:p>
    <w:p w14:paraId="15D38DE6" w14:textId="77777777" w:rsidR="00B8265B" w:rsidRPr="0019114E" w:rsidRDefault="00B8265B" w:rsidP="00B8265B">
      <w:pPr>
        <w:pStyle w:val="SectionText1"/>
        <w:rPr>
          <w:noProof w:val="0"/>
        </w:rPr>
      </w:pPr>
      <w:r w:rsidRPr="0019114E">
        <w:lastRenderedPageBreak/>
        <w:drawing>
          <wp:inline distT="0" distB="0" distL="0" distR="0" wp14:anchorId="12E34411" wp14:editId="12BDF5CA">
            <wp:extent cx="6109445" cy="4367996"/>
            <wp:effectExtent l="0" t="0" r="5715" b="0"/>
            <wp:docPr id="739207227" name="Picture 5"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755226" name="Picture 5" descr="A graph of different colored bars&#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45682" cy="4393904"/>
                    </a:xfrm>
                    <a:prstGeom prst="rect">
                      <a:avLst/>
                    </a:prstGeom>
                    <a:noFill/>
                    <a:ln>
                      <a:noFill/>
                    </a:ln>
                  </pic:spPr>
                </pic:pic>
              </a:graphicData>
            </a:graphic>
          </wp:inline>
        </w:drawing>
      </w:r>
    </w:p>
    <w:p w14:paraId="6FF76B4C" w14:textId="549F4F25" w:rsidR="00B8265B" w:rsidRPr="0019114E" w:rsidRDefault="00B8265B" w:rsidP="00B8265B">
      <w:pPr>
        <w:pStyle w:val="SectionText1"/>
        <w:rPr>
          <w:rStyle w:val="SectionTextChar"/>
          <w:b/>
          <w:bCs/>
          <w:noProof w:val="0"/>
        </w:rPr>
        <w:sectPr w:rsidR="00B8265B" w:rsidRPr="0019114E" w:rsidSect="00C872FB">
          <w:pgSz w:w="12240" w:h="15840"/>
          <w:pgMar w:top="720" w:right="720" w:bottom="720" w:left="720" w:header="720" w:footer="720" w:gutter="0"/>
          <w:cols w:space="720"/>
          <w:docGrid w:linePitch="299"/>
        </w:sectPr>
      </w:pPr>
      <w:bookmarkStart w:id="176" w:name="_Ref171686819"/>
      <w:bookmarkStart w:id="177" w:name="_Toc174088726"/>
      <w:r w:rsidRPr="0019114E">
        <w:rPr>
          <w:rStyle w:val="CaptionBChar"/>
          <w:rFonts w:eastAsia="Arial"/>
          <w:noProof w:val="0"/>
        </w:rPr>
        <w:t>Figure S</w:t>
      </w:r>
      <w:r w:rsidRPr="0019114E">
        <w:rPr>
          <w:rStyle w:val="CaptionBChar"/>
          <w:rFonts w:eastAsia="Arial"/>
          <w:noProof w:val="0"/>
        </w:rPr>
        <w:fldChar w:fldCharType="begin"/>
      </w:r>
      <w:r w:rsidRPr="0019114E">
        <w:rPr>
          <w:rStyle w:val="CaptionBChar"/>
          <w:rFonts w:eastAsia="Arial"/>
          <w:noProof w:val="0"/>
        </w:rPr>
        <w:instrText xml:space="preserve"> SEQ Figure_S \* ARABIC </w:instrText>
      </w:r>
      <w:r w:rsidRPr="0019114E">
        <w:rPr>
          <w:rStyle w:val="CaptionBChar"/>
          <w:rFonts w:eastAsia="Arial"/>
          <w:noProof w:val="0"/>
        </w:rPr>
        <w:fldChar w:fldCharType="separate"/>
      </w:r>
      <w:r w:rsidR="00F803F1">
        <w:rPr>
          <w:rStyle w:val="CaptionBChar"/>
          <w:rFonts w:eastAsia="Arial"/>
        </w:rPr>
        <w:t>1</w:t>
      </w:r>
      <w:r w:rsidRPr="0019114E">
        <w:rPr>
          <w:rStyle w:val="CaptionBChar"/>
          <w:rFonts w:eastAsia="Arial"/>
          <w:noProof w:val="0"/>
        </w:rPr>
        <w:fldChar w:fldCharType="end"/>
      </w:r>
      <w:bookmarkEnd w:id="176"/>
      <w:r w:rsidRPr="0019114E">
        <w:rPr>
          <w:rStyle w:val="CaptionBChar"/>
          <w:rFonts w:eastAsia="Arial"/>
          <w:noProof w:val="0"/>
        </w:rPr>
        <w:t xml:space="preserve">: </w:t>
      </w:r>
      <w:r w:rsidRPr="0019114E">
        <w:rPr>
          <w:noProof w:val="0"/>
        </w:rPr>
        <w:t>Sentinel presence in commercial and green areas</w:t>
      </w:r>
      <w:r w:rsidRPr="0019114E">
        <w:rPr>
          <w:rStyle w:val="SectionTextChar"/>
          <w:noProof w:val="0"/>
        </w:rPr>
        <w:t>.</w:t>
      </w:r>
      <w:bookmarkEnd w:id="177"/>
    </w:p>
    <w:p w14:paraId="01DC2C0A" w14:textId="77777777" w:rsidR="00B8265B" w:rsidRPr="0019114E" w:rsidRDefault="00B8265B" w:rsidP="00B8265B">
      <w:pPr>
        <w:pStyle w:val="SectionText1"/>
        <w:rPr>
          <w:noProof w:val="0"/>
        </w:rPr>
      </w:pPr>
      <w:r w:rsidRPr="0019114E">
        <w:lastRenderedPageBreak/>
        <w:drawing>
          <wp:inline distT="0" distB="0" distL="0" distR="0" wp14:anchorId="0B18D194" wp14:editId="31A16D93">
            <wp:extent cx="6364586" cy="4550409"/>
            <wp:effectExtent l="0" t="0" r="0" b="3175"/>
            <wp:docPr id="1735368470" name="Picture 7" descr="A graph of a number of crow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15982" name="Picture 7" descr="A graph of a number of crown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09454" cy="4582487"/>
                    </a:xfrm>
                    <a:prstGeom prst="rect">
                      <a:avLst/>
                    </a:prstGeom>
                    <a:noFill/>
                    <a:ln>
                      <a:noFill/>
                    </a:ln>
                  </pic:spPr>
                </pic:pic>
              </a:graphicData>
            </a:graphic>
          </wp:inline>
        </w:drawing>
      </w:r>
    </w:p>
    <w:p w14:paraId="76921E9F" w14:textId="4403EA61" w:rsidR="00B8265B" w:rsidRPr="0019114E" w:rsidRDefault="00B8265B" w:rsidP="00B8265B">
      <w:pPr>
        <w:pStyle w:val="SectionText1"/>
        <w:rPr>
          <w:b/>
          <w:bCs/>
          <w:noProof w:val="0"/>
        </w:rPr>
        <w:sectPr w:rsidR="00B8265B" w:rsidRPr="0019114E" w:rsidSect="00C872FB">
          <w:pgSz w:w="12240" w:h="15840"/>
          <w:pgMar w:top="720" w:right="720" w:bottom="720" w:left="720" w:header="720" w:footer="720" w:gutter="0"/>
          <w:cols w:space="720"/>
          <w:docGrid w:linePitch="299"/>
        </w:sectPr>
      </w:pPr>
      <w:bookmarkStart w:id="178" w:name="_Ref171686836"/>
      <w:bookmarkStart w:id="179" w:name="_Toc174088727"/>
      <w:r w:rsidRPr="0019114E">
        <w:rPr>
          <w:rStyle w:val="CaptionBChar"/>
          <w:rFonts w:eastAsia="Arial"/>
          <w:noProof w:val="0"/>
        </w:rPr>
        <w:t>Figure S</w:t>
      </w:r>
      <w:r w:rsidRPr="0019114E">
        <w:rPr>
          <w:rStyle w:val="CaptionBChar"/>
          <w:rFonts w:eastAsia="Arial"/>
          <w:noProof w:val="0"/>
        </w:rPr>
        <w:fldChar w:fldCharType="begin"/>
      </w:r>
      <w:r w:rsidRPr="0019114E">
        <w:rPr>
          <w:rStyle w:val="CaptionBChar"/>
          <w:rFonts w:eastAsia="Arial"/>
          <w:noProof w:val="0"/>
        </w:rPr>
        <w:instrText xml:space="preserve"> SEQ Figure_S \* ARABIC </w:instrText>
      </w:r>
      <w:r w:rsidRPr="0019114E">
        <w:rPr>
          <w:rStyle w:val="CaptionBChar"/>
          <w:rFonts w:eastAsia="Arial"/>
          <w:noProof w:val="0"/>
        </w:rPr>
        <w:fldChar w:fldCharType="separate"/>
      </w:r>
      <w:r w:rsidR="00F803F1">
        <w:rPr>
          <w:rStyle w:val="CaptionBChar"/>
          <w:rFonts w:eastAsia="Arial"/>
        </w:rPr>
        <w:t>2</w:t>
      </w:r>
      <w:r w:rsidRPr="0019114E">
        <w:rPr>
          <w:rStyle w:val="CaptionBChar"/>
          <w:rFonts w:eastAsia="Arial"/>
          <w:noProof w:val="0"/>
        </w:rPr>
        <w:fldChar w:fldCharType="end"/>
      </w:r>
      <w:bookmarkEnd w:id="178"/>
      <w:r w:rsidRPr="0019114E">
        <w:rPr>
          <w:rStyle w:val="CaptionBChar"/>
          <w:rFonts w:eastAsia="Arial"/>
          <w:noProof w:val="0"/>
        </w:rPr>
        <w:t>:</w:t>
      </w:r>
      <w:r w:rsidRPr="0019114E">
        <w:rPr>
          <w:noProof w:val="0"/>
        </w:rPr>
        <w:t xml:space="preserve"> Frequency plots of observations in the presence and absence of a sentinel.</w:t>
      </w:r>
      <w:bookmarkEnd w:id="179"/>
    </w:p>
    <w:p w14:paraId="5EADB34C" w14:textId="77777777" w:rsidR="00B8265B" w:rsidRPr="0019114E" w:rsidRDefault="00B8265B" w:rsidP="00B8265B">
      <w:pPr>
        <w:pStyle w:val="SectionText1"/>
        <w:rPr>
          <w:noProof w:val="0"/>
        </w:rPr>
      </w:pPr>
      <w:r w:rsidRPr="0019114E">
        <w:lastRenderedPageBreak/>
        <w:drawing>
          <wp:inline distT="0" distB="0" distL="0" distR="0" wp14:anchorId="1CB74946" wp14:editId="61AD94FB">
            <wp:extent cx="6799995" cy="4861710"/>
            <wp:effectExtent l="0" t="0" r="1270" b="0"/>
            <wp:docPr id="1528379269" name="Picture 11" descr="A graph of a number of orange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000571" name="Picture 11" descr="A graph of a number of orange and blue lines&#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40425" cy="4890616"/>
                    </a:xfrm>
                    <a:prstGeom prst="rect">
                      <a:avLst/>
                    </a:prstGeom>
                    <a:noFill/>
                    <a:ln>
                      <a:noFill/>
                    </a:ln>
                  </pic:spPr>
                </pic:pic>
              </a:graphicData>
            </a:graphic>
          </wp:inline>
        </w:drawing>
      </w:r>
    </w:p>
    <w:p w14:paraId="48C44CFD" w14:textId="345945D1" w:rsidR="00B8265B" w:rsidRPr="0019114E" w:rsidRDefault="00B8265B" w:rsidP="00B8265B">
      <w:pPr>
        <w:pStyle w:val="SectionText1"/>
        <w:rPr>
          <w:b/>
          <w:bCs/>
          <w:noProof w:val="0"/>
        </w:rPr>
        <w:sectPr w:rsidR="00B8265B" w:rsidRPr="0019114E" w:rsidSect="00C872FB">
          <w:pgSz w:w="12240" w:h="15840"/>
          <w:pgMar w:top="720" w:right="720" w:bottom="720" w:left="720" w:header="720" w:footer="720" w:gutter="0"/>
          <w:cols w:space="720"/>
          <w:docGrid w:linePitch="299"/>
        </w:sectPr>
      </w:pPr>
      <w:bookmarkStart w:id="180" w:name="_Ref171687228"/>
      <w:bookmarkStart w:id="181" w:name="_Toc174088728"/>
      <w:r w:rsidRPr="0019114E">
        <w:rPr>
          <w:rStyle w:val="CaptionBChar"/>
          <w:rFonts w:eastAsia="Arial"/>
          <w:noProof w:val="0"/>
        </w:rPr>
        <w:t>Figure S</w:t>
      </w:r>
      <w:r w:rsidRPr="0019114E">
        <w:rPr>
          <w:rStyle w:val="CaptionBChar"/>
          <w:rFonts w:eastAsia="Arial"/>
          <w:noProof w:val="0"/>
        </w:rPr>
        <w:fldChar w:fldCharType="begin"/>
      </w:r>
      <w:r w:rsidRPr="0019114E">
        <w:rPr>
          <w:rStyle w:val="CaptionBChar"/>
          <w:rFonts w:eastAsia="Arial"/>
          <w:noProof w:val="0"/>
        </w:rPr>
        <w:instrText xml:space="preserve"> SEQ Figure_S \* ARABIC </w:instrText>
      </w:r>
      <w:r w:rsidRPr="0019114E">
        <w:rPr>
          <w:rStyle w:val="CaptionBChar"/>
          <w:rFonts w:eastAsia="Arial"/>
          <w:noProof w:val="0"/>
        </w:rPr>
        <w:fldChar w:fldCharType="separate"/>
      </w:r>
      <w:r w:rsidR="00F803F1">
        <w:rPr>
          <w:rStyle w:val="CaptionBChar"/>
          <w:rFonts w:eastAsia="Arial"/>
        </w:rPr>
        <w:t>3</w:t>
      </w:r>
      <w:r w:rsidRPr="0019114E">
        <w:rPr>
          <w:rStyle w:val="CaptionBChar"/>
          <w:rFonts w:eastAsia="Arial"/>
          <w:noProof w:val="0"/>
        </w:rPr>
        <w:fldChar w:fldCharType="end"/>
      </w:r>
      <w:bookmarkEnd w:id="180"/>
      <w:r w:rsidRPr="0019114E">
        <w:rPr>
          <w:rStyle w:val="CaptionBChar"/>
          <w:rFonts w:eastAsia="Arial"/>
          <w:noProof w:val="0"/>
        </w:rPr>
        <w:t>:</w:t>
      </w:r>
      <w:r w:rsidRPr="0019114E">
        <w:rPr>
          <w:noProof w:val="0"/>
        </w:rPr>
        <w:t xml:space="preserve"> Decreasing bout duration of all behaviours in response to increasing disturbance frequency.</w:t>
      </w:r>
      <w:bookmarkEnd w:id="181"/>
    </w:p>
    <w:p w14:paraId="2DCA72B5" w14:textId="1801E1C2" w:rsidR="00B8265B" w:rsidRPr="0019114E" w:rsidRDefault="00B8265B" w:rsidP="00B8265B">
      <w:pPr>
        <w:pStyle w:val="SectionText1"/>
        <w:rPr>
          <w:noProof w:val="0"/>
        </w:rPr>
      </w:pPr>
      <w:bookmarkStart w:id="182" w:name="_Ref171687818"/>
      <w:bookmarkStart w:id="183" w:name="_Toc174088718"/>
      <w:r w:rsidRPr="0019114E">
        <w:rPr>
          <w:rStyle w:val="CaptionBChar"/>
          <w:rFonts w:eastAsia="Arial"/>
          <w:noProof w:val="0"/>
        </w:rPr>
        <w:lastRenderedPageBreak/>
        <w:t>Table S</w:t>
      </w:r>
      <w:r w:rsidRPr="0019114E">
        <w:rPr>
          <w:rStyle w:val="CaptionBChar"/>
          <w:rFonts w:eastAsia="Arial"/>
          <w:noProof w:val="0"/>
        </w:rPr>
        <w:fldChar w:fldCharType="begin"/>
      </w:r>
      <w:r w:rsidRPr="0019114E">
        <w:rPr>
          <w:rStyle w:val="CaptionBChar"/>
          <w:rFonts w:eastAsia="Arial"/>
          <w:noProof w:val="0"/>
        </w:rPr>
        <w:instrText xml:space="preserve"> SEQ Table_S \* ARABIC </w:instrText>
      </w:r>
      <w:r w:rsidRPr="0019114E">
        <w:rPr>
          <w:rStyle w:val="CaptionBChar"/>
          <w:rFonts w:eastAsia="Arial"/>
          <w:noProof w:val="0"/>
        </w:rPr>
        <w:fldChar w:fldCharType="separate"/>
      </w:r>
      <w:r w:rsidR="00F803F1">
        <w:rPr>
          <w:rStyle w:val="CaptionBChar"/>
          <w:rFonts w:eastAsia="Arial"/>
        </w:rPr>
        <w:t>3</w:t>
      </w:r>
      <w:r w:rsidRPr="0019114E">
        <w:rPr>
          <w:rStyle w:val="CaptionBChar"/>
          <w:rFonts w:eastAsia="Arial"/>
          <w:noProof w:val="0"/>
        </w:rPr>
        <w:fldChar w:fldCharType="end"/>
      </w:r>
      <w:bookmarkEnd w:id="182"/>
      <w:r w:rsidRPr="0019114E">
        <w:rPr>
          <w:rStyle w:val="CaptionBChar"/>
          <w:rFonts w:eastAsia="Arial"/>
          <w:noProof w:val="0"/>
        </w:rPr>
        <w:t>:</w:t>
      </w:r>
      <w:r w:rsidRPr="0019114E">
        <w:rPr>
          <w:noProof w:val="0"/>
        </w:rPr>
        <w:t xml:space="preserve"> Results of post hoc tests on foraging bout duration.</w:t>
      </w:r>
      <w:bookmarkEnd w:id="18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15"/>
        <w:gridCol w:w="1056"/>
        <w:gridCol w:w="1163"/>
        <w:gridCol w:w="956"/>
        <w:gridCol w:w="1013"/>
      </w:tblGrid>
      <w:tr w:rsidR="00946D0A" w:rsidRPr="0019114E" w14:paraId="741EC659" w14:textId="77777777" w:rsidTr="0026046D">
        <w:tc>
          <w:tcPr>
            <w:tcW w:w="0" w:type="auto"/>
            <w:tcBorders>
              <w:bottom w:val="single" w:sz="12" w:space="0" w:color="auto"/>
            </w:tcBorders>
          </w:tcPr>
          <w:p w14:paraId="2203BB4F" w14:textId="27CC9312" w:rsidR="00946D0A" w:rsidRPr="0019114E" w:rsidRDefault="00946D0A" w:rsidP="00B8265B">
            <w:pPr>
              <w:pStyle w:val="SectionText1"/>
              <w:rPr>
                <w:noProof w:val="0"/>
              </w:rPr>
            </w:pPr>
            <w:r w:rsidRPr="0019114E">
              <w:rPr>
                <w:noProof w:val="0"/>
              </w:rPr>
              <w:t>Bout post hoc - Foraging</w:t>
            </w:r>
          </w:p>
        </w:tc>
        <w:tc>
          <w:tcPr>
            <w:tcW w:w="0" w:type="auto"/>
            <w:tcBorders>
              <w:bottom w:val="single" w:sz="12" w:space="0" w:color="auto"/>
            </w:tcBorders>
          </w:tcPr>
          <w:p w14:paraId="0435901B" w14:textId="77777777" w:rsidR="00946D0A" w:rsidRPr="0019114E" w:rsidRDefault="00946D0A" w:rsidP="00B8265B">
            <w:pPr>
              <w:pStyle w:val="SectionText1"/>
              <w:rPr>
                <w:noProof w:val="0"/>
              </w:rPr>
            </w:pPr>
          </w:p>
        </w:tc>
        <w:tc>
          <w:tcPr>
            <w:tcW w:w="0" w:type="auto"/>
            <w:tcBorders>
              <w:bottom w:val="single" w:sz="12" w:space="0" w:color="auto"/>
            </w:tcBorders>
          </w:tcPr>
          <w:p w14:paraId="15E61D73" w14:textId="77777777" w:rsidR="00946D0A" w:rsidRPr="0019114E" w:rsidRDefault="00946D0A" w:rsidP="00B8265B">
            <w:pPr>
              <w:pStyle w:val="SectionText1"/>
              <w:rPr>
                <w:noProof w:val="0"/>
              </w:rPr>
            </w:pPr>
          </w:p>
        </w:tc>
        <w:tc>
          <w:tcPr>
            <w:tcW w:w="0" w:type="auto"/>
            <w:tcBorders>
              <w:bottom w:val="single" w:sz="12" w:space="0" w:color="auto"/>
            </w:tcBorders>
          </w:tcPr>
          <w:p w14:paraId="38047CC0" w14:textId="77777777" w:rsidR="00946D0A" w:rsidRPr="0019114E" w:rsidRDefault="00946D0A" w:rsidP="00B8265B">
            <w:pPr>
              <w:pStyle w:val="SectionText1"/>
              <w:rPr>
                <w:noProof w:val="0"/>
              </w:rPr>
            </w:pPr>
          </w:p>
        </w:tc>
        <w:tc>
          <w:tcPr>
            <w:tcW w:w="0" w:type="auto"/>
            <w:tcBorders>
              <w:bottom w:val="single" w:sz="12" w:space="0" w:color="auto"/>
            </w:tcBorders>
          </w:tcPr>
          <w:p w14:paraId="1F329F87" w14:textId="77777777" w:rsidR="00946D0A" w:rsidRPr="0019114E" w:rsidRDefault="00946D0A" w:rsidP="00B8265B">
            <w:pPr>
              <w:pStyle w:val="SectionText1"/>
              <w:rPr>
                <w:noProof w:val="0"/>
              </w:rPr>
            </w:pPr>
          </w:p>
        </w:tc>
      </w:tr>
      <w:tr w:rsidR="00946D0A" w:rsidRPr="0019114E" w14:paraId="2E3CECF5" w14:textId="77777777" w:rsidTr="0026046D">
        <w:tc>
          <w:tcPr>
            <w:tcW w:w="0" w:type="auto"/>
            <w:tcBorders>
              <w:top w:val="single" w:sz="12" w:space="0" w:color="auto"/>
              <w:bottom w:val="double" w:sz="4" w:space="0" w:color="auto"/>
            </w:tcBorders>
          </w:tcPr>
          <w:p w14:paraId="5BAC2909" w14:textId="10288312" w:rsidR="00946D0A" w:rsidRPr="0019114E" w:rsidRDefault="00946D0A" w:rsidP="00B8265B">
            <w:pPr>
              <w:pStyle w:val="SectionText1"/>
              <w:rPr>
                <w:noProof w:val="0"/>
              </w:rPr>
            </w:pPr>
            <w:r w:rsidRPr="0019114E">
              <w:rPr>
                <w:noProof w:val="0"/>
              </w:rPr>
              <w:t>Contrast</w:t>
            </w:r>
          </w:p>
        </w:tc>
        <w:tc>
          <w:tcPr>
            <w:tcW w:w="0" w:type="auto"/>
            <w:tcBorders>
              <w:top w:val="single" w:sz="12" w:space="0" w:color="auto"/>
              <w:bottom w:val="double" w:sz="4" w:space="0" w:color="auto"/>
            </w:tcBorders>
          </w:tcPr>
          <w:p w14:paraId="76AF1CE7" w14:textId="51E040ED" w:rsidR="00946D0A" w:rsidRPr="0019114E" w:rsidRDefault="00946D0A" w:rsidP="0026046D">
            <w:pPr>
              <w:pStyle w:val="SectionText1"/>
              <w:jc w:val="center"/>
              <w:rPr>
                <w:noProof w:val="0"/>
              </w:rPr>
            </w:pPr>
            <w:r w:rsidRPr="0019114E">
              <w:rPr>
                <w:noProof w:val="0"/>
              </w:rPr>
              <w:t>Estimate</w:t>
            </w:r>
          </w:p>
        </w:tc>
        <w:tc>
          <w:tcPr>
            <w:tcW w:w="0" w:type="auto"/>
            <w:tcBorders>
              <w:top w:val="single" w:sz="12" w:space="0" w:color="auto"/>
              <w:bottom w:val="double" w:sz="4" w:space="0" w:color="auto"/>
            </w:tcBorders>
          </w:tcPr>
          <w:p w14:paraId="36F4B391" w14:textId="44500FDA" w:rsidR="00946D0A" w:rsidRPr="0019114E" w:rsidRDefault="00946D0A" w:rsidP="0026046D">
            <w:pPr>
              <w:pStyle w:val="SectionText1"/>
              <w:jc w:val="center"/>
              <w:rPr>
                <w:noProof w:val="0"/>
              </w:rPr>
            </w:pPr>
            <w:r w:rsidRPr="0019114E">
              <w:rPr>
                <w:noProof w:val="0"/>
              </w:rPr>
              <w:t>Std</w:t>
            </w:r>
            <w:r w:rsidR="0026046D" w:rsidRPr="0019114E">
              <w:rPr>
                <w:noProof w:val="0"/>
              </w:rPr>
              <w:t>.</w:t>
            </w:r>
            <w:r w:rsidRPr="0019114E">
              <w:rPr>
                <w:noProof w:val="0"/>
              </w:rPr>
              <w:t xml:space="preserve"> Error</w:t>
            </w:r>
          </w:p>
        </w:tc>
        <w:tc>
          <w:tcPr>
            <w:tcW w:w="0" w:type="auto"/>
            <w:tcBorders>
              <w:top w:val="single" w:sz="12" w:space="0" w:color="auto"/>
              <w:bottom w:val="double" w:sz="4" w:space="0" w:color="auto"/>
            </w:tcBorders>
          </w:tcPr>
          <w:p w14:paraId="6499A002" w14:textId="3F7CF2FD" w:rsidR="00946D0A" w:rsidRPr="0019114E" w:rsidRDefault="00946D0A" w:rsidP="0026046D">
            <w:pPr>
              <w:pStyle w:val="SectionText1"/>
              <w:jc w:val="center"/>
              <w:rPr>
                <w:noProof w:val="0"/>
              </w:rPr>
            </w:pPr>
            <w:r w:rsidRPr="0019114E">
              <w:rPr>
                <w:noProof w:val="0"/>
              </w:rPr>
              <w:t>z-ratio</w:t>
            </w:r>
          </w:p>
        </w:tc>
        <w:tc>
          <w:tcPr>
            <w:tcW w:w="0" w:type="auto"/>
            <w:tcBorders>
              <w:top w:val="single" w:sz="12" w:space="0" w:color="auto"/>
              <w:bottom w:val="double" w:sz="4" w:space="0" w:color="auto"/>
            </w:tcBorders>
          </w:tcPr>
          <w:p w14:paraId="749C60DD" w14:textId="14D9C62A" w:rsidR="00946D0A" w:rsidRPr="0019114E" w:rsidRDefault="00946D0A" w:rsidP="0026046D">
            <w:pPr>
              <w:pStyle w:val="SectionText1"/>
              <w:jc w:val="center"/>
              <w:rPr>
                <w:noProof w:val="0"/>
              </w:rPr>
            </w:pPr>
            <w:r w:rsidRPr="0019114E">
              <w:rPr>
                <w:noProof w:val="0"/>
              </w:rPr>
              <w:t>p</w:t>
            </w:r>
          </w:p>
        </w:tc>
      </w:tr>
      <w:tr w:rsidR="00946D0A" w:rsidRPr="0019114E" w14:paraId="58F2D0F5" w14:textId="77777777" w:rsidTr="0026046D">
        <w:tc>
          <w:tcPr>
            <w:tcW w:w="0" w:type="auto"/>
            <w:tcBorders>
              <w:top w:val="double" w:sz="4" w:space="0" w:color="auto"/>
            </w:tcBorders>
          </w:tcPr>
          <w:p w14:paraId="725B316B" w14:textId="52FA0FF9" w:rsidR="00946D0A" w:rsidRPr="0019114E" w:rsidRDefault="00946D0A" w:rsidP="00B8265B">
            <w:pPr>
              <w:pStyle w:val="SectionText1"/>
              <w:rPr>
                <w:noProof w:val="0"/>
                <w:lang w:val="fr-FR"/>
              </w:rPr>
            </w:pPr>
            <w:r w:rsidRPr="0019114E">
              <w:rPr>
                <w:noProof w:val="0"/>
                <w:lang w:val="fr-FR"/>
              </w:rPr>
              <w:t xml:space="preserve">Sentinel </w:t>
            </w:r>
            <w:proofErr w:type="spellStart"/>
            <w:r w:rsidRPr="0019114E">
              <w:rPr>
                <w:noProof w:val="0"/>
                <w:lang w:val="fr-FR"/>
              </w:rPr>
              <w:t>Present</w:t>
            </w:r>
            <w:proofErr w:type="spellEnd"/>
            <w:r w:rsidRPr="0019114E">
              <w:rPr>
                <w:noProof w:val="0"/>
                <w:lang w:val="fr-FR"/>
              </w:rPr>
              <w:t xml:space="preserve"> Commercial – Sentinel Absent Commercial</w:t>
            </w:r>
          </w:p>
        </w:tc>
        <w:tc>
          <w:tcPr>
            <w:tcW w:w="0" w:type="auto"/>
            <w:tcBorders>
              <w:top w:val="double" w:sz="4" w:space="0" w:color="auto"/>
            </w:tcBorders>
          </w:tcPr>
          <w:p w14:paraId="2F83BB7A" w14:textId="7C7F96DB" w:rsidR="00946D0A" w:rsidRPr="0019114E" w:rsidRDefault="00946D0A" w:rsidP="0026046D">
            <w:pPr>
              <w:pStyle w:val="SectionText1"/>
              <w:jc w:val="center"/>
              <w:rPr>
                <w:noProof w:val="0"/>
                <w:lang w:val="fr-FR"/>
              </w:rPr>
            </w:pPr>
            <w:r w:rsidRPr="0019114E">
              <w:rPr>
                <w:noProof w:val="0"/>
                <w:lang w:val="fr-FR"/>
              </w:rPr>
              <w:t>0.0919</w:t>
            </w:r>
          </w:p>
        </w:tc>
        <w:tc>
          <w:tcPr>
            <w:tcW w:w="0" w:type="auto"/>
            <w:tcBorders>
              <w:top w:val="double" w:sz="4" w:space="0" w:color="auto"/>
            </w:tcBorders>
          </w:tcPr>
          <w:p w14:paraId="6BBBF67C" w14:textId="50A2BB7D" w:rsidR="00946D0A" w:rsidRPr="0019114E" w:rsidRDefault="00946D0A" w:rsidP="0026046D">
            <w:pPr>
              <w:pStyle w:val="SectionText1"/>
              <w:jc w:val="center"/>
              <w:rPr>
                <w:noProof w:val="0"/>
                <w:lang w:val="fr-FR"/>
              </w:rPr>
            </w:pPr>
            <w:r w:rsidRPr="0019114E">
              <w:rPr>
                <w:noProof w:val="0"/>
                <w:lang w:val="fr-FR"/>
              </w:rPr>
              <w:t>0.0718</w:t>
            </w:r>
          </w:p>
        </w:tc>
        <w:tc>
          <w:tcPr>
            <w:tcW w:w="0" w:type="auto"/>
            <w:tcBorders>
              <w:top w:val="double" w:sz="4" w:space="0" w:color="auto"/>
            </w:tcBorders>
          </w:tcPr>
          <w:p w14:paraId="24EBD19C" w14:textId="272D0165" w:rsidR="00946D0A" w:rsidRPr="0019114E" w:rsidRDefault="00946D0A" w:rsidP="0026046D">
            <w:pPr>
              <w:pStyle w:val="SectionText1"/>
              <w:jc w:val="center"/>
              <w:rPr>
                <w:noProof w:val="0"/>
                <w:lang w:val="fr-FR"/>
              </w:rPr>
            </w:pPr>
            <w:r w:rsidRPr="0019114E">
              <w:rPr>
                <w:noProof w:val="0"/>
                <w:lang w:val="fr-FR"/>
              </w:rPr>
              <w:t>1.2799</w:t>
            </w:r>
          </w:p>
        </w:tc>
        <w:tc>
          <w:tcPr>
            <w:tcW w:w="0" w:type="auto"/>
            <w:tcBorders>
              <w:top w:val="double" w:sz="4" w:space="0" w:color="auto"/>
            </w:tcBorders>
          </w:tcPr>
          <w:p w14:paraId="05D50A25" w14:textId="0B455CD9" w:rsidR="00946D0A" w:rsidRPr="0019114E" w:rsidRDefault="00946D0A" w:rsidP="0026046D">
            <w:pPr>
              <w:pStyle w:val="SectionText1"/>
              <w:jc w:val="center"/>
              <w:rPr>
                <w:noProof w:val="0"/>
                <w:lang w:val="fr-FR"/>
              </w:rPr>
            </w:pPr>
            <w:r w:rsidRPr="0019114E">
              <w:rPr>
                <w:noProof w:val="0"/>
                <w:lang w:val="fr-FR"/>
              </w:rPr>
              <w:t>0.2006</w:t>
            </w:r>
          </w:p>
        </w:tc>
      </w:tr>
      <w:tr w:rsidR="00946D0A" w:rsidRPr="0019114E" w14:paraId="6822CE09" w14:textId="77777777" w:rsidTr="0026046D">
        <w:tc>
          <w:tcPr>
            <w:tcW w:w="0" w:type="auto"/>
          </w:tcPr>
          <w:p w14:paraId="76472496" w14:textId="587FE9A3" w:rsidR="00946D0A" w:rsidRPr="0019114E" w:rsidRDefault="00946D0A" w:rsidP="00B8265B">
            <w:pPr>
              <w:pStyle w:val="SectionText1"/>
              <w:rPr>
                <w:noProof w:val="0"/>
                <w:lang w:val="fr-FR"/>
              </w:rPr>
            </w:pPr>
            <w:r w:rsidRPr="0019114E">
              <w:rPr>
                <w:noProof w:val="0"/>
                <w:lang w:val="fr-FR"/>
              </w:rPr>
              <w:t xml:space="preserve">Sentinel </w:t>
            </w:r>
            <w:proofErr w:type="spellStart"/>
            <w:r w:rsidRPr="0019114E">
              <w:rPr>
                <w:noProof w:val="0"/>
                <w:lang w:val="fr-FR"/>
              </w:rPr>
              <w:t>Present</w:t>
            </w:r>
            <w:proofErr w:type="spellEnd"/>
            <w:r w:rsidRPr="0019114E">
              <w:rPr>
                <w:noProof w:val="0"/>
                <w:lang w:val="fr-FR"/>
              </w:rPr>
              <w:t xml:space="preserve"> Commercial – Sentinel </w:t>
            </w:r>
            <w:proofErr w:type="spellStart"/>
            <w:r w:rsidRPr="0019114E">
              <w:rPr>
                <w:noProof w:val="0"/>
                <w:lang w:val="fr-FR"/>
              </w:rPr>
              <w:t>Present</w:t>
            </w:r>
            <w:proofErr w:type="spellEnd"/>
            <w:r w:rsidRPr="0019114E">
              <w:rPr>
                <w:noProof w:val="0"/>
                <w:lang w:val="fr-FR"/>
              </w:rPr>
              <w:t xml:space="preserve"> Green Area</w:t>
            </w:r>
          </w:p>
        </w:tc>
        <w:tc>
          <w:tcPr>
            <w:tcW w:w="0" w:type="auto"/>
          </w:tcPr>
          <w:p w14:paraId="225389AD" w14:textId="3FA67383" w:rsidR="00946D0A" w:rsidRPr="0019114E" w:rsidRDefault="00946D0A" w:rsidP="0026046D">
            <w:pPr>
              <w:pStyle w:val="SectionText1"/>
              <w:jc w:val="center"/>
              <w:rPr>
                <w:noProof w:val="0"/>
                <w:lang w:val="fr-FR"/>
              </w:rPr>
            </w:pPr>
            <w:r w:rsidRPr="0019114E">
              <w:rPr>
                <w:noProof w:val="0"/>
                <w:lang w:val="fr-FR"/>
              </w:rPr>
              <w:t>-0.1555</w:t>
            </w:r>
          </w:p>
        </w:tc>
        <w:tc>
          <w:tcPr>
            <w:tcW w:w="0" w:type="auto"/>
          </w:tcPr>
          <w:p w14:paraId="79D57CFF" w14:textId="76319295" w:rsidR="00946D0A" w:rsidRPr="0019114E" w:rsidRDefault="00946D0A" w:rsidP="0026046D">
            <w:pPr>
              <w:pStyle w:val="SectionText1"/>
              <w:jc w:val="center"/>
              <w:rPr>
                <w:noProof w:val="0"/>
                <w:lang w:val="fr-FR"/>
              </w:rPr>
            </w:pPr>
            <w:r w:rsidRPr="0019114E">
              <w:rPr>
                <w:noProof w:val="0"/>
                <w:lang w:val="fr-FR"/>
              </w:rPr>
              <w:t>0.0665</w:t>
            </w:r>
          </w:p>
        </w:tc>
        <w:tc>
          <w:tcPr>
            <w:tcW w:w="0" w:type="auto"/>
          </w:tcPr>
          <w:p w14:paraId="0E2949F6" w14:textId="5D4FDB86" w:rsidR="00946D0A" w:rsidRPr="0019114E" w:rsidRDefault="00946D0A" w:rsidP="0026046D">
            <w:pPr>
              <w:pStyle w:val="SectionText1"/>
              <w:jc w:val="center"/>
              <w:rPr>
                <w:noProof w:val="0"/>
                <w:lang w:val="fr-FR"/>
              </w:rPr>
            </w:pPr>
            <w:r w:rsidRPr="0019114E">
              <w:rPr>
                <w:noProof w:val="0"/>
                <w:lang w:val="fr-FR"/>
              </w:rPr>
              <w:t>-2.3371</w:t>
            </w:r>
          </w:p>
        </w:tc>
        <w:tc>
          <w:tcPr>
            <w:tcW w:w="0" w:type="auto"/>
          </w:tcPr>
          <w:p w14:paraId="610717A4" w14:textId="542F5160" w:rsidR="00946D0A" w:rsidRPr="0019114E" w:rsidRDefault="00946D0A" w:rsidP="0026046D">
            <w:pPr>
              <w:pStyle w:val="SectionText1"/>
              <w:jc w:val="center"/>
              <w:rPr>
                <w:b/>
                <w:bCs/>
                <w:noProof w:val="0"/>
                <w:lang w:val="fr-FR"/>
              </w:rPr>
            </w:pPr>
            <w:r w:rsidRPr="0019114E">
              <w:rPr>
                <w:b/>
                <w:bCs/>
                <w:noProof w:val="0"/>
                <w:lang w:val="fr-FR"/>
              </w:rPr>
              <w:t>0.0291</w:t>
            </w:r>
          </w:p>
        </w:tc>
      </w:tr>
      <w:tr w:rsidR="00946D0A" w:rsidRPr="0019114E" w14:paraId="0CBAD648" w14:textId="77777777" w:rsidTr="0026046D">
        <w:tc>
          <w:tcPr>
            <w:tcW w:w="0" w:type="auto"/>
          </w:tcPr>
          <w:p w14:paraId="1A4718D9" w14:textId="3F60CDA7" w:rsidR="00946D0A" w:rsidRPr="0019114E" w:rsidRDefault="00946D0A" w:rsidP="00B8265B">
            <w:pPr>
              <w:pStyle w:val="SectionText1"/>
              <w:rPr>
                <w:noProof w:val="0"/>
                <w:lang w:val="fr-FR"/>
              </w:rPr>
            </w:pPr>
            <w:r w:rsidRPr="0019114E">
              <w:rPr>
                <w:noProof w:val="0"/>
                <w:lang w:val="fr-FR"/>
              </w:rPr>
              <w:t xml:space="preserve">Sentinel </w:t>
            </w:r>
            <w:proofErr w:type="spellStart"/>
            <w:r w:rsidRPr="0019114E">
              <w:rPr>
                <w:noProof w:val="0"/>
                <w:lang w:val="fr-FR"/>
              </w:rPr>
              <w:t>Present</w:t>
            </w:r>
            <w:proofErr w:type="spellEnd"/>
            <w:r w:rsidRPr="0019114E">
              <w:rPr>
                <w:noProof w:val="0"/>
                <w:lang w:val="fr-FR"/>
              </w:rPr>
              <w:t xml:space="preserve"> Commercial – Sentinel Absent Green Area</w:t>
            </w:r>
          </w:p>
        </w:tc>
        <w:tc>
          <w:tcPr>
            <w:tcW w:w="0" w:type="auto"/>
          </w:tcPr>
          <w:p w14:paraId="3490EDB0" w14:textId="60A93EE4" w:rsidR="00946D0A" w:rsidRPr="0019114E" w:rsidRDefault="00946D0A" w:rsidP="0026046D">
            <w:pPr>
              <w:pStyle w:val="SectionText1"/>
              <w:jc w:val="center"/>
              <w:rPr>
                <w:noProof w:val="0"/>
                <w:lang w:val="fr-FR"/>
              </w:rPr>
            </w:pPr>
            <w:r w:rsidRPr="0019114E">
              <w:rPr>
                <w:noProof w:val="0"/>
                <w:lang w:val="fr-FR"/>
              </w:rPr>
              <w:t>-0.2907</w:t>
            </w:r>
          </w:p>
        </w:tc>
        <w:tc>
          <w:tcPr>
            <w:tcW w:w="0" w:type="auto"/>
          </w:tcPr>
          <w:p w14:paraId="36FB3CE6" w14:textId="36D6E5CE" w:rsidR="00946D0A" w:rsidRPr="0019114E" w:rsidRDefault="00946D0A" w:rsidP="0026046D">
            <w:pPr>
              <w:pStyle w:val="SectionText1"/>
              <w:jc w:val="center"/>
              <w:rPr>
                <w:noProof w:val="0"/>
                <w:lang w:val="fr-FR"/>
              </w:rPr>
            </w:pPr>
            <w:r w:rsidRPr="0019114E">
              <w:rPr>
                <w:noProof w:val="0"/>
                <w:lang w:val="fr-FR"/>
              </w:rPr>
              <w:t>0.0870</w:t>
            </w:r>
          </w:p>
        </w:tc>
        <w:tc>
          <w:tcPr>
            <w:tcW w:w="0" w:type="auto"/>
          </w:tcPr>
          <w:p w14:paraId="5F5C13BA" w14:textId="10EC7696" w:rsidR="00946D0A" w:rsidRPr="0019114E" w:rsidRDefault="00946D0A" w:rsidP="0026046D">
            <w:pPr>
              <w:pStyle w:val="SectionText1"/>
              <w:jc w:val="center"/>
              <w:rPr>
                <w:noProof w:val="0"/>
                <w:lang w:val="fr-FR"/>
              </w:rPr>
            </w:pPr>
            <w:r w:rsidRPr="0019114E">
              <w:rPr>
                <w:noProof w:val="0"/>
                <w:lang w:val="fr-FR"/>
              </w:rPr>
              <w:t>-3.3399</w:t>
            </w:r>
          </w:p>
        </w:tc>
        <w:tc>
          <w:tcPr>
            <w:tcW w:w="0" w:type="auto"/>
          </w:tcPr>
          <w:p w14:paraId="6A6DAE0B" w14:textId="5A8D2F15" w:rsidR="00946D0A" w:rsidRPr="0019114E" w:rsidRDefault="00946D0A" w:rsidP="0026046D">
            <w:pPr>
              <w:pStyle w:val="SectionText1"/>
              <w:jc w:val="center"/>
              <w:rPr>
                <w:b/>
                <w:bCs/>
                <w:noProof w:val="0"/>
                <w:lang w:val="fr-FR"/>
              </w:rPr>
            </w:pPr>
            <w:r w:rsidRPr="0019114E">
              <w:rPr>
                <w:b/>
                <w:bCs/>
                <w:noProof w:val="0"/>
                <w:lang w:val="fr-FR"/>
              </w:rPr>
              <w:t>0.0017</w:t>
            </w:r>
          </w:p>
        </w:tc>
      </w:tr>
      <w:tr w:rsidR="00946D0A" w:rsidRPr="0019114E" w14:paraId="52B20D2C" w14:textId="77777777" w:rsidTr="0026046D">
        <w:tc>
          <w:tcPr>
            <w:tcW w:w="0" w:type="auto"/>
          </w:tcPr>
          <w:p w14:paraId="76BB4C6A" w14:textId="2207B117" w:rsidR="00946D0A" w:rsidRPr="0019114E" w:rsidRDefault="00946D0A" w:rsidP="00B8265B">
            <w:pPr>
              <w:pStyle w:val="SectionText1"/>
              <w:rPr>
                <w:noProof w:val="0"/>
                <w:lang w:val="fr-FR"/>
              </w:rPr>
            </w:pPr>
            <w:r w:rsidRPr="0019114E">
              <w:rPr>
                <w:noProof w:val="0"/>
                <w:lang w:val="fr-FR"/>
              </w:rPr>
              <w:t xml:space="preserve">Sentinel Absent Commercial – Sentinel </w:t>
            </w:r>
            <w:proofErr w:type="spellStart"/>
            <w:r w:rsidRPr="0019114E">
              <w:rPr>
                <w:noProof w:val="0"/>
                <w:lang w:val="fr-FR"/>
              </w:rPr>
              <w:t>Present</w:t>
            </w:r>
            <w:proofErr w:type="spellEnd"/>
            <w:r w:rsidRPr="0019114E">
              <w:rPr>
                <w:noProof w:val="0"/>
                <w:lang w:val="fr-FR"/>
              </w:rPr>
              <w:t xml:space="preserve"> Green Area</w:t>
            </w:r>
          </w:p>
        </w:tc>
        <w:tc>
          <w:tcPr>
            <w:tcW w:w="0" w:type="auto"/>
          </w:tcPr>
          <w:p w14:paraId="0A6F6A8F" w14:textId="6E40EB75" w:rsidR="00946D0A" w:rsidRPr="0019114E" w:rsidRDefault="00946D0A" w:rsidP="0026046D">
            <w:pPr>
              <w:pStyle w:val="SectionText1"/>
              <w:jc w:val="center"/>
              <w:rPr>
                <w:noProof w:val="0"/>
                <w:lang w:val="fr-FR"/>
              </w:rPr>
            </w:pPr>
            <w:r w:rsidRPr="0019114E">
              <w:rPr>
                <w:noProof w:val="0"/>
                <w:lang w:val="fr-FR"/>
              </w:rPr>
              <w:t>-0.2474</w:t>
            </w:r>
          </w:p>
        </w:tc>
        <w:tc>
          <w:tcPr>
            <w:tcW w:w="0" w:type="auto"/>
          </w:tcPr>
          <w:p w14:paraId="6F57A0BA" w14:textId="2ACCA246" w:rsidR="00946D0A" w:rsidRPr="0019114E" w:rsidRDefault="00946D0A" w:rsidP="0026046D">
            <w:pPr>
              <w:pStyle w:val="SectionText1"/>
              <w:jc w:val="center"/>
              <w:rPr>
                <w:noProof w:val="0"/>
                <w:lang w:val="fr-FR"/>
              </w:rPr>
            </w:pPr>
            <w:r w:rsidRPr="0019114E">
              <w:rPr>
                <w:noProof w:val="0"/>
                <w:lang w:val="fr-FR"/>
              </w:rPr>
              <w:t>0.0662</w:t>
            </w:r>
          </w:p>
        </w:tc>
        <w:tc>
          <w:tcPr>
            <w:tcW w:w="0" w:type="auto"/>
          </w:tcPr>
          <w:p w14:paraId="0FBDE2EE" w14:textId="0808DA8E" w:rsidR="00946D0A" w:rsidRPr="0019114E" w:rsidRDefault="00946D0A" w:rsidP="0026046D">
            <w:pPr>
              <w:pStyle w:val="SectionText1"/>
              <w:jc w:val="center"/>
              <w:rPr>
                <w:noProof w:val="0"/>
                <w:lang w:val="fr-FR"/>
              </w:rPr>
            </w:pPr>
            <w:r w:rsidRPr="0019114E">
              <w:rPr>
                <w:noProof w:val="0"/>
                <w:lang w:val="fr-FR"/>
              </w:rPr>
              <w:t>-3.7378</w:t>
            </w:r>
          </w:p>
        </w:tc>
        <w:tc>
          <w:tcPr>
            <w:tcW w:w="0" w:type="auto"/>
          </w:tcPr>
          <w:p w14:paraId="02B7728C" w14:textId="58FDC0F1" w:rsidR="00946D0A" w:rsidRPr="0019114E" w:rsidRDefault="00946D0A" w:rsidP="0026046D">
            <w:pPr>
              <w:pStyle w:val="SectionText1"/>
              <w:jc w:val="center"/>
              <w:rPr>
                <w:b/>
                <w:bCs/>
                <w:noProof w:val="0"/>
                <w:lang w:val="fr-FR"/>
              </w:rPr>
            </w:pPr>
            <w:r w:rsidRPr="0019114E">
              <w:rPr>
                <w:b/>
                <w:bCs/>
                <w:noProof w:val="0"/>
                <w:lang w:val="fr-FR"/>
              </w:rPr>
              <w:t>0.0006</w:t>
            </w:r>
          </w:p>
        </w:tc>
      </w:tr>
      <w:tr w:rsidR="00946D0A" w:rsidRPr="0019114E" w14:paraId="6F79B7E9" w14:textId="77777777" w:rsidTr="0026046D">
        <w:tc>
          <w:tcPr>
            <w:tcW w:w="0" w:type="auto"/>
          </w:tcPr>
          <w:p w14:paraId="13B02030" w14:textId="737A8E1F" w:rsidR="00946D0A" w:rsidRPr="0019114E" w:rsidRDefault="00946D0A" w:rsidP="00B8265B">
            <w:pPr>
              <w:pStyle w:val="SectionText1"/>
              <w:rPr>
                <w:noProof w:val="0"/>
                <w:lang w:val="fr-FR"/>
              </w:rPr>
            </w:pPr>
            <w:r w:rsidRPr="0019114E">
              <w:rPr>
                <w:noProof w:val="0"/>
                <w:lang w:val="fr-FR"/>
              </w:rPr>
              <w:t>Sentinel Absent Commercial – Sentinel Absent Green Area</w:t>
            </w:r>
          </w:p>
        </w:tc>
        <w:tc>
          <w:tcPr>
            <w:tcW w:w="0" w:type="auto"/>
          </w:tcPr>
          <w:p w14:paraId="66CF9BB0" w14:textId="3B51A870" w:rsidR="00946D0A" w:rsidRPr="0019114E" w:rsidRDefault="00946D0A" w:rsidP="0026046D">
            <w:pPr>
              <w:pStyle w:val="SectionText1"/>
              <w:jc w:val="center"/>
              <w:rPr>
                <w:noProof w:val="0"/>
                <w:lang w:val="fr-FR"/>
              </w:rPr>
            </w:pPr>
            <w:r w:rsidRPr="0019114E">
              <w:rPr>
                <w:noProof w:val="0"/>
                <w:lang w:val="fr-FR"/>
              </w:rPr>
              <w:t>-0.3826</w:t>
            </w:r>
          </w:p>
        </w:tc>
        <w:tc>
          <w:tcPr>
            <w:tcW w:w="0" w:type="auto"/>
          </w:tcPr>
          <w:p w14:paraId="4594AF5D" w14:textId="032615DC" w:rsidR="00946D0A" w:rsidRPr="0019114E" w:rsidRDefault="00946D0A" w:rsidP="0026046D">
            <w:pPr>
              <w:pStyle w:val="SectionText1"/>
              <w:jc w:val="center"/>
              <w:rPr>
                <w:noProof w:val="0"/>
                <w:lang w:val="fr-FR"/>
              </w:rPr>
            </w:pPr>
            <w:r w:rsidRPr="0019114E">
              <w:rPr>
                <w:noProof w:val="0"/>
                <w:lang w:val="fr-FR"/>
              </w:rPr>
              <w:t>0.0778</w:t>
            </w:r>
          </w:p>
        </w:tc>
        <w:tc>
          <w:tcPr>
            <w:tcW w:w="0" w:type="auto"/>
          </w:tcPr>
          <w:p w14:paraId="7418695C" w14:textId="40D24D53" w:rsidR="00946D0A" w:rsidRPr="0019114E" w:rsidRDefault="00946D0A" w:rsidP="0026046D">
            <w:pPr>
              <w:pStyle w:val="SectionText1"/>
              <w:jc w:val="center"/>
              <w:rPr>
                <w:noProof w:val="0"/>
                <w:lang w:val="fr-FR"/>
              </w:rPr>
            </w:pPr>
            <w:r w:rsidRPr="0019114E">
              <w:rPr>
                <w:noProof w:val="0"/>
                <w:lang w:val="fr-FR"/>
              </w:rPr>
              <w:t>-4.9194</w:t>
            </w:r>
          </w:p>
        </w:tc>
        <w:tc>
          <w:tcPr>
            <w:tcW w:w="0" w:type="auto"/>
          </w:tcPr>
          <w:p w14:paraId="678EE1CF" w14:textId="01DC44EF" w:rsidR="00946D0A" w:rsidRPr="0019114E" w:rsidRDefault="00946D0A" w:rsidP="0026046D">
            <w:pPr>
              <w:pStyle w:val="SectionText1"/>
              <w:jc w:val="center"/>
              <w:rPr>
                <w:b/>
                <w:bCs/>
                <w:noProof w:val="0"/>
                <w:lang w:val="fr-FR"/>
              </w:rPr>
            </w:pPr>
            <w:r w:rsidRPr="0019114E">
              <w:rPr>
                <w:b/>
                <w:bCs/>
                <w:noProof w:val="0"/>
                <w:lang w:val="fr-FR"/>
              </w:rPr>
              <w:t>&lt;0.0001</w:t>
            </w:r>
          </w:p>
        </w:tc>
      </w:tr>
      <w:tr w:rsidR="00946D0A" w:rsidRPr="0019114E" w14:paraId="503E3496" w14:textId="77777777" w:rsidTr="0026046D">
        <w:tc>
          <w:tcPr>
            <w:tcW w:w="0" w:type="auto"/>
          </w:tcPr>
          <w:p w14:paraId="2B914D32" w14:textId="5832991E" w:rsidR="00946D0A" w:rsidRPr="0019114E" w:rsidRDefault="00946D0A" w:rsidP="00B8265B">
            <w:pPr>
              <w:pStyle w:val="SectionText1"/>
              <w:rPr>
                <w:noProof w:val="0"/>
              </w:rPr>
            </w:pPr>
            <w:r w:rsidRPr="0019114E">
              <w:rPr>
                <w:noProof w:val="0"/>
              </w:rPr>
              <w:t>Sentinel Present Green Area – Sentinel Absent Green Area</w:t>
            </w:r>
          </w:p>
        </w:tc>
        <w:tc>
          <w:tcPr>
            <w:tcW w:w="0" w:type="auto"/>
          </w:tcPr>
          <w:p w14:paraId="004B5235" w14:textId="07D380D9" w:rsidR="00946D0A" w:rsidRPr="0019114E" w:rsidRDefault="00946D0A" w:rsidP="0026046D">
            <w:pPr>
              <w:pStyle w:val="SectionText1"/>
              <w:jc w:val="center"/>
              <w:rPr>
                <w:noProof w:val="0"/>
              </w:rPr>
            </w:pPr>
            <w:r w:rsidRPr="0019114E">
              <w:rPr>
                <w:noProof w:val="0"/>
              </w:rPr>
              <w:t>-0.1352</w:t>
            </w:r>
          </w:p>
        </w:tc>
        <w:tc>
          <w:tcPr>
            <w:tcW w:w="0" w:type="auto"/>
          </w:tcPr>
          <w:p w14:paraId="649D62F7" w14:textId="1B3BBC2E" w:rsidR="00946D0A" w:rsidRPr="0019114E" w:rsidRDefault="00946D0A" w:rsidP="0026046D">
            <w:pPr>
              <w:pStyle w:val="SectionText1"/>
              <w:jc w:val="center"/>
              <w:rPr>
                <w:noProof w:val="0"/>
              </w:rPr>
            </w:pPr>
            <w:r w:rsidRPr="0019114E">
              <w:rPr>
                <w:noProof w:val="0"/>
              </w:rPr>
              <w:t>0.0684</w:t>
            </w:r>
          </w:p>
        </w:tc>
        <w:tc>
          <w:tcPr>
            <w:tcW w:w="0" w:type="auto"/>
          </w:tcPr>
          <w:p w14:paraId="04EA81EA" w14:textId="10C2BCE8" w:rsidR="00946D0A" w:rsidRPr="0019114E" w:rsidRDefault="00946D0A" w:rsidP="0026046D">
            <w:pPr>
              <w:pStyle w:val="SectionText1"/>
              <w:jc w:val="center"/>
              <w:rPr>
                <w:noProof w:val="0"/>
              </w:rPr>
            </w:pPr>
            <w:r w:rsidRPr="0019114E">
              <w:rPr>
                <w:noProof w:val="0"/>
              </w:rPr>
              <w:t>-1.9766</w:t>
            </w:r>
          </w:p>
        </w:tc>
        <w:tc>
          <w:tcPr>
            <w:tcW w:w="0" w:type="auto"/>
          </w:tcPr>
          <w:p w14:paraId="3386AA40" w14:textId="3C39DF15" w:rsidR="00946D0A" w:rsidRPr="0019114E" w:rsidRDefault="00946D0A" w:rsidP="0026046D">
            <w:pPr>
              <w:pStyle w:val="SectionText1"/>
              <w:jc w:val="center"/>
              <w:rPr>
                <w:noProof w:val="0"/>
              </w:rPr>
            </w:pPr>
            <w:r w:rsidRPr="0019114E">
              <w:rPr>
                <w:noProof w:val="0"/>
              </w:rPr>
              <w:t>0.0577</w:t>
            </w:r>
          </w:p>
        </w:tc>
      </w:tr>
    </w:tbl>
    <w:p w14:paraId="5E4120F6" w14:textId="1A411D55" w:rsidR="00B8265B" w:rsidRPr="0019114E" w:rsidRDefault="00B8265B" w:rsidP="00B8265B">
      <w:pPr>
        <w:pStyle w:val="CaptionB"/>
      </w:pPr>
    </w:p>
    <w:p w14:paraId="039A5DA7" w14:textId="77777777" w:rsidR="00B8265B" w:rsidRPr="0019114E" w:rsidRDefault="00B8265B" w:rsidP="00B8265B">
      <w:pPr>
        <w:rPr>
          <w:rFonts w:eastAsia="Times New Roman" w:cs="Times New Roman"/>
          <w:b/>
          <w:bCs/>
          <w:sz w:val="28"/>
          <w:szCs w:val="28"/>
          <w:u w:val="single"/>
        </w:rPr>
        <w:sectPr w:rsidR="00B8265B" w:rsidRPr="0019114E" w:rsidSect="00C872FB">
          <w:pgSz w:w="12240" w:h="15840"/>
          <w:pgMar w:top="720" w:right="720" w:bottom="720" w:left="720" w:header="720" w:footer="720" w:gutter="0"/>
          <w:cols w:space="720"/>
          <w:docGrid w:linePitch="299"/>
        </w:sectPr>
      </w:pPr>
    </w:p>
    <w:p w14:paraId="540792CE" w14:textId="77777777" w:rsidR="00B8265B" w:rsidRPr="0019114E" w:rsidRDefault="00B8265B" w:rsidP="00B8265B">
      <w:pPr>
        <w:pStyle w:val="SectionText1"/>
        <w:rPr>
          <w:noProof w:val="0"/>
        </w:rPr>
      </w:pPr>
      <w:r w:rsidRPr="0019114E">
        <w:lastRenderedPageBreak/>
        <w:drawing>
          <wp:inline distT="0" distB="0" distL="0" distR="0" wp14:anchorId="480074F3" wp14:editId="1BF2B375">
            <wp:extent cx="6944008" cy="4960006"/>
            <wp:effectExtent l="0" t="0" r="9525" b="0"/>
            <wp:docPr id="2027731889" name="Picture 15"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866520" name="Picture 15" descr="A graph of a number of objects&#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963706" cy="4974076"/>
                    </a:xfrm>
                    <a:prstGeom prst="rect">
                      <a:avLst/>
                    </a:prstGeom>
                    <a:noFill/>
                    <a:ln>
                      <a:noFill/>
                    </a:ln>
                  </pic:spPr>
                </pic:pic>
              </a:graphicData>
            </a:graphic>
          </wp:inline>
        </w:drawing>
      </w:r>
    </w:p>
    <w:p w14:paraId="4197B916" w14:textId="23506D74" w:rsidR="00B8265B" w:rsidRPr="0019114E" w:rsidRDefault="00B8265B" w:rsidP="00B8265B">
      <w:pPr>
        <w:pStyle w:val="SectionText1"/>
        <w:rPr>
          <w:noProof w:val="0"/>
        </w:rPr>
        <w:sectPr w:rsidR="00B8265B" w:rsidRPr="0019114E" w:rsidSect="00C872FB">
          <w:pgSz w:w="12240" w:h="15840"/>
          <w:pgMar w:top="720" w:right="720" w:bottom="720" w:left="720" w:header="720" w:footer="720" w:gutter="0"/>
          <w:cols w:space="720"/>
          <w:docGrid w:linePitch="299"/>
        </w:sectPr>
      </w:pPr>
      <w:bookmarkStart w:id="184" w:name="_Ref171687729"/>
      <w:bookmarkStart w:id="185" w:name="_Ref169247086"/>
      <w:bookmarkStart w:id="186" w:name="_Toc174088729"/>
      <w:r w:rsidRPr="0019114E">
        <w:rPr>
          <w:rStyle w:val="CaptionBChar"/>
          <w:rFonts w:eastAsia="Arial"/>
          <w:noProof w:val="0"/>
        </w:rPr>
        <w:t>Figure S</w:t>
      </w:r>
      <w:r w:rsidRPr="0019114E">
        <w:rPr>
          <w:rStyle w:val="CaptionBChar"/>
          <w:rFonts w:eastAsia="Arial"/>
          <w:noProof w:val="0"/>
        </w:rPr>
        <w:fldChar w:fldCharType="begin"/>
      </w:r>
      <w:r w:rsidRPr="0019114E">
        <w:rPr>
          <w:rStyle w:val="CaptionBChar"/>
          <w:rFonts w:eastAsia="Arial"/>
          <w:noProof w:val="0"/>
        </w:rPr>
        <w:instrText xml:space="preserve"> SEQ Figure_S \* ARABIC </w:instrText>
      </w:r>
      <w:r w:rsidRPr="0019114E">
        <w:rPr>
          <w:rStyle w:val="CaptionBChar"/>
          <w:rFonts w:eastAsia="Arial"/>
          <w:noProof w:val="0"/>
        </w:rPr>
        <w:fldChar w:fldCharType="separate"/>
      </w:r>
      <w:r w:rsidR="00F803F1">
        <w:rPr>
          <w:rStyle w:val="CaptionBChar"/>
          <w:rFonts w:eastAsia="Arial"/>
        </w:rPr>
        <w:t>4</w:t>
      </w:r>
      <w:r w:rsidRPr="0019114E">
        <w:rPr>
          <w:rStyle w:val="CaptionBChar"/>
          <w:rFonts w:eastAsia="Arial"/>
          <w:noProof w:val="0"/>
        </w:rPr>
        <w:fldChar w:fldCharType="end"/>
      </w:r>
      <w:bookmarkEnd w:id="184"/>
      <w:r w:rsidRPr="0019114E">
        <w:rPr>
          <w:rStyle w:val="CaptionBChar"/>
          <w:rFonts w:eastAsia="Arial"/>
          <w:noProof w:val="0"/>
        </w:rPr>
        <w:t>:</w:t>
      </w:r>
      <w:r w:rsidRPr="0019114E">
        <w:rPr>
          <w:noProof w:val="0"/>
        </w:rPr>
        <w:t xml:space="preserve"> Mean bout duration in the presence and absence of bait. The dots represent the mean value, and the error bars represent the standard error.</w:t>
      </w:r>
      <w:bookmarkEnd w:id="185"/>
      <w:bookmarkEnd w:id="186"/>
    </w:p>
    <w:p w14:paraId="74A44912" w14:textId="77777777" w:rsidR="00B8265B" w:rsidRPr="0019114E" w:rsidRDefault="00B8265B" w:rsidP="00B8265B">
      <w:pPr>
        <w:pStyle w:val="SectionText0"/>
      </w:pPr>
      <w:r w:rsidRPr="0019114E">
        <w:rPr>
          <w:noProof/>
        </w:rPr>
        <w:lastRenderedPageBreak/>
        <w:drawing>
          <wp:inline distT="0" distB="0" distL="0" distR="0" wp14:anchorId="337BD630" wp14:editId="25045B83">
            <wp:extent cx="6923428" cy="4945305"/>
            <wp:effectExtent l="0" t="0" r="0" b="8255"/>
            <wp:docPr id="1745566805" name="Picture 16" descr="A graph of a number of orang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87554" name="Picture 16" descr="A graph of a number of orange and blue dots&#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934950" cy="4953535"/>
                    </a:xfrm>
                    <a:prstGeom prst="rect">
                      <a:avLst/>
                    </a:prstGeom>
                    <a:noFill/>
                    <a:ln>
                      <a:noFill/>
                    </a:ln>
                  </pic:spPr>
                </pic:pic>
              </a:graphicData>
            </a:graphic>
          </wp:inline>
        </w:drawing>
      </w:r>
    </w:p>
    <w:p w14:paraId="5D942DB3" w14:textId="02E76A30" w:rsidR="00B8265B" w:rsidRPr="0019114E" w:rsidRDefault="00B8265B" w:rsidP="00B8265B">
      <w:pPr>
        <w:pStyle w:val="SectionText0"/>
        <w:sectPr w:rsidR="00B8265B" w:rsidRPr="0019114E" w:rsidSect="00C872FB">
          <w:pgSz w:w="12240" w:h="15840"/>
          <w:pgMar w:top="720" w:right="720" w:bottom="720" w:left="720" w:header="720" w:footer="720" w:gutter="0"/>
          <w:cols w:space="720"/>
          <w:docGrid w:linePitch="299"/>
        </w:sectPr>
      </w:pPr>
      <w:bookmarkStart w:id="187" w:name="_Ref169247124"/>
      <w:bookmarkStart w:id="188" w:name="_Toc174088730"/>
      <w:r w:rsidRPr="0019114E">
        <w:rPr>
          <w:rStyle w:val="CaptionBChar"/>
          <w:rFonts w:eastAsia="Arial"/>
        </w:rPr>
        <w:t>Figure S</w:t>
      </w:r>
      <w:r w:rsidRPr="0019114E">
        <w:rPr>
          <w:rStyle w:val="CaptionBChar"/>
          <w:rFonts w:eastAsia="Arial"/>
        </w:rPr>
        <w:fldChar w:fldCharType="begin"/>
      </w:r>
      <w:r w:rsidRPr="0019114E">
        <w:rPr>
          <w:rStyle w:val="CaptionBChar"/>
          <w:rFonts w:eastAsia="Arial"/>
        </w:rPr>
        <w:instrText xml:space="preserve"> SEQ Figure_S \* ARABIC </w:instrText>
      </w:r>
      <w:r w:rsidRPr="0019114E">
        <w:rPr>
          <w:rStyle w:val="CaptionBChar"/>
          <w:rFonts w:eastAsia="Arial"/>
        </w:rPr>
        <w:fldChar w:fldCharType="separate"/>
      </w:r>
      <w:r w:rsidR="00F803F1">
        <w:rPr>
          <w:rStyle w:val="CaptionBChar"/>
          <w:rFonts w:eastAsia="Arial"/>
          <w:noProof/>
        </w:rPr>
        <w:t>5</w:t>
      </w:r>
      <w:r w:rsidRPr="0019114E">
        <w:rPr>
          <w:rStyle w:val="CaptionBChar"/>
          <w:rFonts w:eastAsia="Arial"/>
        </w:rPr>
        <w:fldChar w:fldCharType="end"/>
      </w:r>
      <w:bookmarkEnd w:id="187"/>
      <w:r w:rsidRPr="0019114E">
        <w:rPr>
          <w:rStyle w:val="CaptionBChar"/>
          <w:rFonts w:eastAsia="Arial"/>
        </w:rPr>
        <w:t>:</w:t>
      </w:r>
      <w:r w:rsidRPr="0019114E">
        <w:t xml:space="preserve"> Foraging bout duration decreasing with increasing disturbance frequency.</w:t>
      </w:r>
      <w:bookmarkEnd w:id="188"/>
      <w:r w:rsidRPr="0019114E">
        <w:t xml:space="preserve"> </w:t>
      </w:r>
    </w:p>
    <w:p w14:paraId="18AA171A" w14:textId="77777777" w:rsidR="00B8265B" w:rsidRPr="0019114E" w:rsidRDefault="00B8265B" w:rsidP="00B8265B">
      <w:pPr>
        <w:pStyle w:val="SectionText0"/>
      </w:pPr>
      <w:r w:rsidRPr="0019114E">
        <w:rPr>
          <w:noProof/>
        </w:rPr>
        <w:lastRenderedPageBreak/>
        <w:drawing>
          <wp:inline distT="0" distB="0" distL="0" distR="0" wp14:anchorId="6BDBF5C0" wp14:editId="3B2FF6BD">
            <wp:extent cx="6563762" cy="4688404"/>
            <wp:effectExtent l="0" t="0" r="8890" b="0"/>
            <wp:docPr id="1384609196" name="Picture 17" descr="A graph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609196" name="Picture 17" descr="A graph of numbers and letters&#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02122" cy="4715804"/>
                    </a:xfrm>
                    <a:prstGeom prst="rect">
                      <a:avLst/>
                    </a:prstGeom>
                    <a:noFill/>
                    <a:ln>
                      <a:noFill/>
                    </a:ln>
                  </pic:spPr>
                </pic:pic>
              </a:graphicData>
            </a:graphic>
          </wp:inline>
        </w:drawing>
      </w:r>
    </w:p>
    <w:p w14:paraId="50450993" w14:textId="39D9A424" w:rsidR="00B8265B" w:rsidRPr="0019114E" w:rsidRDefault="00B8265B" w:rsidP="00B8265B">
      <w:pPr>
        <w:pStyle w:val="SectionText0"/>
        <w:rPr>
          <w:b/>
          <w:bCs/>
        </w:rPr>
        <w:sectPr w:rsidR="00B8265B" w:rsidRPr="0019114E" w:rsidSect="00C872FB">
          <w:pgSz w:w="12240" w:h="15840"/>
          <w:pgMar w:top="720" w:right="720" w:bottom="720" w:left="720" w:header="720" w:footer="720" w:gutter="0"/>
          <w:cols w:space="720"/>
          <w:docGrid w:linePitch="299"/>
        </w:sectPr>
      </w:pPr>
      <w:bookmarkStart w:id="189" w:name="_Ref151143990"/>
      <w:bookmarkStart w:id="190" w:name="_Ref169247355"/>
      <w:bookmarkStart w:id="191" w:name="_Ref151143986"/>
      <w:bookmarkStart w:id="192" w:name="_Toc174088731"/>
      <w:r w:rsidRPr="0019114E">
        <w:rPr>
          <w:rStyle w:val="CaptionBChar"/>
          <w:rFonts w:eastAsia="Arial"/>
        </w:rPr>
        <w:t>Figure S</w:t>
      </w:r>
      <w:bookmarkEnd w:id="189"/>
      <w:r w:rsidRPr="0019114E">
        <w:rPr>
          <w:rStyle w:val="CaptionBChar"/>
          <w:rFonts w:eastAsia="Arial"/>
        </w:rPr>
        <w:fldChar w:fldCharType="begin"/>
      </w:r>
      <w:r w:rsidRPr="0019114E">
        <w:rPr>
          <w:rStyle w:val="CaptionBChar"/>
          <w:rFonts w:eastAsia="Arial"/>
        </w:rPr>
        <w:instrText xml:space="preserve"> SEQ Figure_S \* ARABIC </w:instrText>
      </w:r>
      <w:r w:rsidRPr="0019114E">
        <w:rPr>
          <w:rStyle w:val="CaptionBChar"/>
          <w:rFonts w:eastAsia="Arial"/>
        </w:rPr>
        <w:fldChar w:fldCharType="separate"/>
      </w:r>
      <w:r w:rsidR="00F803F1">
        <w:rPr>
          <w:rStyle w:val="CaptionBChar"/>
          <w:rFonts w:eastAsia="Arial"/>
          <w:noProof/>
        </w:rPr>
        <w:t>6</w:t>
      </w:r>
      <w:r w:rsidRPr="0019114E">
        <w:rPr>
          <w:rStyle w:val="CaptionBChar"/>
          <w:rFonts w:eastAsia="Arial"/>
        </w:rPr>
        <w:fldChar w:fldCharType="end"/>
      </w:r>
      <w:bookmarkEnd w:id="190"/>
      <w:r w:rsidRPr="0019114E">
        <w:rPr>
          <w:rStyle w:val="CaptionBChar"/>
          <w:rFonts w:eastAsia="Arial"/>
        </w:rPr>
        <w:t>:</w:t>
      </w:r>
      <w:r w:rsidRPr="0019114E">
        <w:t xml:space="preserve"> Mean peck rate of foragers in commercial and green areas</w:t>
      </w:r>
      <w:bookmarkEnd w:id="191"/>
      <w:r w:rsidRPr="0019114E">
        <w:t>. Error bars represent the standard error.</w:t>
      </w:r>
      <w:bookmarkEnd w:id="192"/>
      <w:r w:rsidRPr="0019114E">
        <w:t xml:space="preserve"> </w:t>
      </w:r>
    </w:p>
    <w:p w14:paraId="038D3109" w14:textId="77777777" w:rsidR="00B8265B" w:rsidRPr="0019114E" w:rsidRDefault="00B8265B" w:rsidP="00B8265B">
      <w:pPr>
        <w:pStyle w:val="SectionText1"/>
        <w:rPr>
          <w:noProof w:val="0"/>
        </w:rPr>
      </w:pPr>
      <w:r w:rsidRPr="0019114E">
        <w:lastRenderedPageBreak/>
        <w:drawing>
          <wp:inline distT="0" distB="0" distL="0" distR="0" wp14:anchorId="0933875B" wp14:editId="05FD095F">
            <wp:extent cx="6237837" cy="4455598"/>
            <wp:effectExtent l="0" t="0" r="0" b="2540"/>
            <wp:docPr id="2073175030" name="Picture 20"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714145" name="Picture 20" descr="A graph of a number of objects&#10;&#10;Description automatically generated with medium confidenc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79941" cy="4485672"/>
                    </a:xfrm>
                    <a:prstGeom prst="rect">
                      <a:avLst/>
                    </a:prstGeom>
                    <a:noFill/>
                    <a:ln>
                      <a:noFill/>
                    </a:ln>
                  </pic:spPr>
                </pic:pic>
              </a:graphicData>
            </a:graphic>
          </wp:inline>
        </w:drawing>
      </w:r>
    </w:p>
    <w:p w14:paraId="5A9ED792" w14:textId="0A256A7C" w:rsidR="00B8265B" w:rsidRPr="0019114E" w:rsidRDefault="00B8265B" w:rsidP="00B8265B">
      <w:pPr>
        <w:pStyle w:val="SectionText0"/>
        <w:sectPr w:rsidR="00B8265B" w:rsidRPr="0019114E" w:rsidSect="00C872FB">
          <w:pgSz w:w="12240" w:h="15840"/>
          <w:pgMar w:top="720" w:right="720" w:bottom="720" w:left="720" w:header="708" w:footer="708" w:gutter="0"/>
          <w:cols w:space="708"/>
          <w:docGrid w:linePitch="360"/>
        </w:sectPr>
      </w:pPr>
      <w:bookmarkStart w:id="193" w:name="_Ref171688226"/>
      <w:bookmarkStart w:id="194" w:name="_Toc174088732"/>
      <w:r w:rsidRPr="0019114E">
        <w:rPr>
          <w:rStyle w:val="CaptionBChar"/>
          <w:rFonts w:eastAsia="Arial"/>
        </w:rPr>
        <w:t>Figure S</w:t>
      </w:r>
      <w:r w:rsidRPr="0019114E">
        <w:rPr>
          <w:rStyle w:val="CaptionBChar"/>
          <w:rFonts w:eastAsia="Arial"/>
        </w:rPr>
        <w:fldChar w:fldCharType="begin"/>
      </w:r>
      <w:r w:rsidRPr="0019114E">
        <w:rPr>
          <w:rStyle w:val="CaptionBChar"/>
          <w:rFonts w:eastAsia="Arial"/>
        </w:rPr>
        <w:instrText xml:space="preserve"> SEQ Figure_S \* ARABIC </w:instrText>
      </w:r>
      <w:r w:rsidRPr="0019114E">
        <w:rPr>
          <w:rStyle w:val="CaptionBChar"/>
          <w:rFonts w:eastAsia="Arial"/>
        </w:rPr>
        <w:fldChar w:fldCharType="separate"/>
      </w:r>
      <w:r w:rsidR="00F803F1">
        <w:rPr>
          <w:rStyle w:val="CaptionBChar"/>
          <w:rFonts w:eastAsia="Arial"/>
          <w:noProof/>
        </w:rPr>
        <w:t>7</w:t>
      </w:r>
      <w:r w:rsidRPr="0019114E">
        <w:rPr>
          <w:rStyle w:val="CaptionBChar"/>
          <w:rFonts w:eastAsia="Arial"/>
        </w:rPr>
        <w:fldChar w:fldCharType="end"/>
      </w:r>
      <w:bookmarkEnd w:id="193"/>
      <w:r w:rsidRPr="0019114E">
        <w:rPr>
          <w:rStyle w:val="CaptionBChar"/>
          <w:rFonts w:eastAsia="Arial"/>
        </w:rPr>
        <w:t>:</w:t>
      </w:r>
      <w:r w:rsidRPr="0019114E">
        <w:t xml:space="preserve"> Mean forager peck rate in the presence and absence of bait. The dots represent the mean value, and the error bars represent the standard error.</w:t>
      </w:r>
      <w:bookmarkEnd w:id="194"/>
    </w:p>
    <w:p w14:paraId="1AC0E9D0" w14:textId="77777777" w:rsidR="00B8265B" w:rsidRPr="0019114E" w:rsidRDefault="00B8265B" w:rsidP="00B8265B">
      <w:pPr>
        <w:pStyle w:val="SectionText1"/>
        <w:rPr>
          <w:noProof w:val="0"/>
        </w:rPr>
      </w:pPr>
      <w:r w:rsidRPr="0019114E">
        <w:lastRenderedPageBreak/>
        <w:drawing>
          <wp:inline distT="0" distB="0" distL="0" distR="0" wp14:anchorId="5BB2FE20" wp14:editId="51D89160">
            <wp:extent cx="6264998" cy="4479208"/>
            <wp:effectExtent l="0" t="0" r="2540" b="0"/>
            <wp:docPr id="1513781377" name="Picture 25" descr="A graph with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555853" name="Picture 25" descr="A graph with text and numbers&#10;&#10;Description automatically generated with medium confidenc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89924" cy="4497029"/>
                    </a:xfrm>
                    <a:prstGeom prst="rect">
                      <a:avLst/>
                    </a:prstGeom>
                    <a:noFill/>
                    <a:ln>
                      <a:noFill/>
                    </a:ln>
                  </pic:spPr>
                </pic:pic>
              </a:graphicData>
            </a:graphic>
          </wp:inline>
        </w:drawing>
      </w:r>
    </w:p>
    <w:p w14:paraId="75D68802" w14:textId="2CF233AF" w:rsidR="00B8265B" w:rsidRPr="0019114E" w:rsidRDefault="00B8265B" w:rsidP="00B8265B">
      <w:pPr>
        <w:pStyle w:val="SectionText1"/>
        <w:rPr>
          <w:b/>
          <w:bCs/>
          <w:noProof w:val="0"/>
        </w:rPr>
        <w:sectPr w:rsidR="00B8265B" w:rsidRPr="0019114E" w:rsidSect="00C872FB">
          <w:pgSz w:w="12240" w:h="15840"/>
          <w:pgMar w:top="720" w:right="720" w:bottom="720" w:left="720" w:header="720" w:footer="720" w:gutter="0"/>
          <w:cols w:space="720"/>
          <w:docGrid w:linePitch="299"/>
        </w:sectPr>
      </w:pPr>
      <w:bookmarkStart w:id="195" w:name="_Ref171687935"/>
      <w:bookmarkStart w:id="196" w:name="_Toc174088733"/>
      <w:r w:rsidRPr="0019114E">
        <w:rPr>
          <w:rStyle w:val="CaptionBChar"/>
          <w:rFonts w:eastAsia="Arial"/>
          <w:noProof w:val="0"/>
        </w:rPr>
        <w:t>Figure S</w:t>
      </w:r>
      <w:r w:rsidRPr="0019114E">
        <w:rPr>
          <w:rStyle w:val="CaptionBChar"/>
          <w:rFonts w:eastAsia="Arial"/>
          <w:noProof w:val="0"/>
        </w:rPr>
        <w:fldChar w:fldCharType="begin"/>
      </w:r>
      <w:r w:rsidRPr="0019114E">
        <w:rPr>
          <w:rStyle w:val="CaptionBChar"/>
          <w:rFonts w:eastAsia="Arial"/>
          <w:noProof w:val="0"/>
        </w:rPr>
        <w:instrText xml:space="preserve"> SEQ Figure_S \* ARABIC </w:instrText>
      </w:r>
      <w:r w:rsidRPr="0019114E">
        <w:rPr>
          <w:rStyle w:val="CaptionBChar"/>
          <w:rFonts w:eastAsia="Arial"/>
          <w:noProof w:val="0"/>
        </w:rPr>
        <w:fldChar w:fldCharType="separate"/>
      </w:r>
      <w:r w:rsidR="00F803F1">
        <w:rPr>
          <w:rStyle w:val="CaptionBChar"/>
          <w:rFonts w:eastAsia="Arial"/>
        </w:rPr>
        <w:t>8</w:t>
      </w:r>
      <w:r w:rsidRPr="0019114E">
        <w:rPr>
          <w:rStyle w:val="CaptionBChar"/>
          <w:rFonts w:eastAsia="Arial"/>
          <w:noProof w:val="0"/>
        </w:rPr>
        <w:fldChar w:fldCharType="end"/>
      </w:r>
      <w:bookmarkEnd w:id="195"/>
      <w:r w:rsidRPr="0019114E">
        <w:rPr>
          <w:rStyle w:val="CaptionBChar"/>
          <w:rFonts w:eastAsia="Arial"/>
          <w:noProof w:val="0"/>
        </w:rPr>
        <w:t>:</w:t>
      </w:r>
      <w:r w:rsidRPr="0019114E">
        <w:rPr>
          <w:noProof w:val="0"/>
        </w:rPr>
        <w:t xml:space="preserve"> Number of transitions performed by foragers in the presence and absence of bait. The dots represent the mean value, and the error bars represent the standard error.</w:t>
      </w:r>
      <w:bookmarkEnd w:id="196"/>
    </w:p>
    <w:p w14:paraId="35931A6A" w14:textId="0F2B9DDA" w:rsidR="00B8265B" w:rsidRPr="0019114E" w:rsidRDefault="00B8265B" w:rsidP="001E7A47">
      <w:pPr>
        <w:pStyle w:val="SectionText1"/>
        <w:rPr>
          <w:noProof w:val="0"/>
        </w:rPr>
      </w:pPr>
      <w:bookmarkStart w:id="197" w:name="_Ref171687955"/>
      <w:bookmarkStart w:id="198" w:name="_Toc174088719"/>
      <w:r w:rsidRPr="0019114E">
        <w:rPr>
          <w:rStyle w:val="CaptionBChar"/>
          <w:rFonts w:eastAsia="Arial"/>
          <w:noProof w:val="0"/>
        </w:rPr>
        <w:lastRenderedPageBreak/>
        <w:t>Table S</w:t>
      </w:r>
      <w:r w:rsidRPr="0019114E">
        <w:rPr>
          <w:rStyle w:val="CaptionBChar"/>
          <w:rFonts w:eastAsia="Arial"/>
          <w:noProof w:val="0"/>
        </w:rPr>
        <w:fldChar w:fldCharType="begin"/>
      </w:r>
      <w:r w:rsidRPr="0019114E">
        <w:rPr>
          <w:rStyle w:val="CaptionBChar"/>
          <w:rFonts w:eastAsia="Arial"/>
          <w:noProof w:val="0"/>
        </w:rPr>
        <w:instrText xml:space="preserve"> SEQ Table_S \* ARABIC </w:instrText>
      </w:r>
      <w:r w:rsidRPr="0019114E">
        <w:rPr>
          <w:rStyle w:val="CaptionBChar"/>
          <w:rFonts w:eastAsia="Arial"/>
          <w:noProof w:val="0"/>
        </w:rPr>
        <w:fldChar w:fldCharType="separate"/>
      </w:r>
      <w:r w:rsidR="00F803F1">
        <w:rPr>
          <w:rStyle w:val="CaptionBChar"/>
          <w:rFonts w:eastAsia="Arial"/>
        </w:rPr>
        <w:t>4</w:t>
      </w:r>
      <w:r w:rsidRPr="0019114E">
        <w:rPr>
          <w:rStyle w:val="CaptionBChar"/>
          <w:rFonts w:eastAsia="Arial"/>
          <w:noProof w:val="0"/>
        </w:rPr>
        <w:fldChar w:fldCharType="end"/>
      </w:r>
      <w:bookmarkEnd w:id="197"/>
      <w:r w:rsidRPr="0019114E">
        <w:rPr>
          <w:rStyle w:val="CaptionBChar"/>
          <w:rFonts w:eastAsia="Arial"/>
          <w:noProof w:val="0"/>
        </w:rPr>
        <w:t>:</w:t>
      </w:r>
      <w:r w:rsidRPr="0019114E">
        <w:rPr>
          <w:noProof w:val="0"/>
        </w:rPr>
        <w:t xml:space="preserve"> Result of post hoc test performed on the number of transitions from foraging to alert behaviour.</w:t>
      </w:r>
      <w:bookmarkEnd w:id="19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15"/>
        <w:gridCol w:w="1056"/>
        <w:gridCol w:w="1163"/>
        <w:gridCol w:w="956"/>
        <w:gridCol w:w="876"/>
      </w:tblGrid>
      <w:tr w:rsidR="00E27967" w:rsidRPr="0019114E" w14:paraId="5372FA81" w14:textId="77777777" w:rsidTr="00C872FB">
        <w:tc>
          <w:tcPr>
            <w:tcW w:w="0" w:type="auto"/>
            <w:tcBorders>
              <w:bottom w:val="double" w:sz="4" w:space="0" w:color="auto"/>
            </w:tcBorders>
            <w:shd w:val="clear" w:color="auto" w:fill="FFFFFF" w:themeFill="background1"/>
          </w:tcPr>
          <w:p w14:paraId="6A1FC6EF" w14:textId="21068F33" w:rsidR="00E27967" w:rsidRPr="0019114E" w:rsidRDefault="00E27967" w:rsidP="00215D50">
            <w:pPr>
              <w:pStyle w:val="SectionText0"/>
            </w:pPr>
            <w:r w:rsidRPr="0019114E">
              <w:t>Contrast</w:t>
            </w:r>
          </w:p>
        </w:tc>
        <w:tc>
          <w:tcPr>
            <w:tcW w:w="0" w:type="auto"/>
            <w:tcBorders>
              <w:bottom w:val="double" w:sz="4" w:space="0" w:color="auto"/>
            </w:tcBorders>
            <w:shd w:val="clear" w:color="auto" w:fill="FFFFFF" w:themeFill="background1"/>
          </w:tcPr>
          <w:p w14:paraId="601FA1CE" w14:textId="60947EB2" w:rsidR="00E27967" w:rsidRPr="0019114E" w:rsidRDefault="00E27967" w:rsidP="00946D0A">
            <w:pPr>
              <w:pStyle w:val="SectionText0"/>
              <w:jc w:val="center"/>
            </w:pPr>
            <w:r w:rsidRPr="0019114E">
              <w:t>Estimate</w:t>
            </w:r>
          </w:p>
        </w:tc>
        <w:tc>
          <w:tcPr>
            <w:tcW w:w="0" w:type="auto"/>
            <w:tcBorders>
              <w:bottom w:val="double" w:sz="4" w:space="0" w:color="auto"/>
            </w:tcBorders>
            <w:shd w:val="clear" w:color="auto" w:fill="FFFFFF" w:themeFill="background1"/>
          </w:tcPr>
          <w:p w14:paraId="388F33A7" w14:textId="738EAD0F" w:rsidR="00E27967" w:rsidRPr="0019114E" w:rsidRDefault="00E27967" w:rsidP="00946D0A">
            <w:pPr>
              <w:pStyle w:val="SectionText0"/>
              <w:jc w:val="center"/>
            </w:pPr>
            <w:r w:rsidRPr="0019114E">
              <w:t>Std</w:t>
            </w:r>
            <w:r w:rsidR="0026046D" w:rsidRPr="0019114E">
              <w:t>.</w:t>
            </w:r>
            <w:r w:rsidRPr="0019114E">
              <w:t xml:space="preserve"> Error</w:t>
            </w:r>
          </w:p>
        </w:tc>
        <w:tc>
          <w:tcPr>
            <w:tcW w:w="0" w:type="auto"/>
            <w:tcBorders>
              <w:bottom w:val="double" w:sz="4" w:space="0" w:color="auto"/>
            </w:tcBorders>
            <w:shd w:val="clear" w:color="auto" w:fill="FFFFFF" w:themeFill="background1"/>
          </w:tcPr>
          <w:p w14:paraId="68BD6302" w14:textId="3C012019" w:rsidR="00E27967" w:rsidRPr="0019114E" w:rsidRDefault="00E27967" w:rsidP="00946D0A">
            <w:pPr>
              <w:pStyle w:val="SectionText0"/>
              <w:jc w:val="center"/>
            </w:pPr>
            <w:r w:rsidRPr="0019114E">
              <w:t>z-ratio</w:t>
            </w:r>
          </w:p>
        </w:tc>
        <w:tc>
          <w:tcPr>
            <w:tcW w:w="0" w:type="auto"/>
            <w:tcBorders>
              <w:bottom w:val="double" w:sz="4" w:space="0" w:color="auto"/>
            </w:tcBorders>
            <w:shd w:val="clear" w:color="auto" w:fill="FFFFFF" w:themeFill="background1"/>
          </w:tcPr>
          <w:p w14:paraId="448C3FA8" w14:textId="10901CCA" w:rsidR="00E27967" w:rsidRPr="0019114E" w:rsidRDefault="00E27967" w:rsidP="00C872FB">
            <w:pPr>
              <w:pStyle w:val="SectionText0"/>
              <w:jc w:val="center"/>
            </w:pPr>
            <w:r w:rsidRPr="0019114E">
              <w:t>p</w:t>
            </w:r>
          </w:p>
        </w:tc>
      </w:tr>
      <w:tr w:rsidR="00E27967" w:rsidRPr="0019114E" w14:paraId="24370184" w14:textId="77777777" w:rsidTr="00C872FB">
        <w:tc>
          <w:tcPr>
            <w:tcW w:w="0" w:type="auto"/>
            <w:tcBorders>
              <w:top w:val="double" w:sz="4" w:space="0" w:color="auto"/>
            </w:tcBorders>
            <w:shd w:val="clear" w:color="auto" w:fill="FFFFFF" w:themeFill="background1"/>
          </w:tcPr>
          <w:p w14:paraId="7D0104F8" w14:textId="42A8D84A" w:rsidR="00E27967" w:rsidRPr="0019114E" w:rsidRDefault="00E27967" w:rsidP="00215D50">
            <w:pPr>
              <w:pStyle w:val="SectionText0"/>
              <w:rPr>
                <w:lang w:val="fr-FR"/>
              </w:rPr>
            </w:pPr>
            <w:r w:rsidRPr="0019114E">
              <w:rPr>
                <w:lang w:val="fr-FR"/>
              </w:rPr>
              <w:t xml:space="preserve">Sentinel </w:t>
            </w:r>
            <w:proofErr w:type="spellStart"/>
            <w:r w:rsidRPr="0019114E">
              <w:rPr>
                <w:lang w:val="fr-FR"/>
              </w:rPr>
              <w:t>Present</w:t>
            </w:r>
            <w:proofErr w:type="spellEnd"/>
            <w:r w:rsidRPr="0019114E">
              <w:rPr>
                <w:lang w:val="fr-FR"/>
              </w:rPr>
              <w:t xml:space="preserve"> Commercial – Sentinel Absent Commercial</w:t>
            </w:r>
          </w:p>
        </w:tc>
        <w:tc>
          <w:tcPr>
            <w:tcW w:w="0" w:type="auto"/>
            <w:tcBorders>
              <w:top w:val="double" w:sz="4" w:space="0" w:color="auto"/>
            </w:tcBorders>
            <w:shd w:val="clear" w:color="auto" w:fill="FFFFFF" w:themeFill="background1"/>
          </w:tcPr>
          <w:p w14:paraId="2B28A3B1" w14:textId="2CD2EB73" w:rsidR="00E27967" w:rsidRPr="0019114E" w:rsidRDefault="00E27967" w:rsidP="00946D0A">
            <w:pPr>
              <w:pStyle w:val="SectionText0"/>
              <w:jc w:val="center"/>
            </w:pPr>
            <w:r w:rsidRPr="0019114E">
              <w:t>-0.4900</w:t>
            </w:r>
          </w:p>
        </w:tc>
        <w:tc>
          <w:tcPr>
            <w:tcW w:w="0" w:type="auto"/>
            <w:tcBorders>
              <w:top w:val="double" w:sz="4" w:space="0" w:color="auto"/>
            </w:tcBorders>
            <w:shd w:val="clear" w:color="auto" w:fill="FFFFFF" w:themeFill="background1"/>
          </w:tcPr>
          <w:p w14:paraId="511C920B" w14:textId="6452BDD2" w:rsidR="00E27967" w:rsidRPr="0019114E" w:rsidRDefault="00E27967" w:rsidP="00946D0A">
            <w:pPr>
              <w:pStyle w:val="SectionText0"/>
              <w:jc w:val="center"/>
            </w:pPr>
            <w:r w:rsidRPr="0019114E">
              <w:t>0.3617</w:t>
            </w:r>
          </w:p>
        </w:tc>
        <w:tc>
          <w:tcPr>
            <w:tcW w:w="0" w:type="auto"/>
            <w:tcBorders>
              <w:top w:val="double" w:sz="4" w:space="0" w:color="auto"/>
            </w:tcBorders>
            <w:shd w:val="clear" w:color="auto" w:fill="FFFFFF" w:themeFill="background1"/>
          </w:tcPr>
          <w:p w14:paraId="501B9A8B" w14:textId="78FF73E0" w:rsidR="00E27967" w:rsidRPr="0019114E" w:rsidRDefault="00E27967" w:rsidP="00946D0A">
            <w:pPr>
              <w:pStyle w:val="SectionText0"/>
              <w:jc w:val="center"/>
            </w:pPr>
            <w:r w:rsidRPr="0019114E">
              <w:t>-1.3546</w:t>
            </w:r>
          </w:p>
        </w:tc>
        <w:tc>
          <w:tcPr>
            <w:tcW w:w="0" w:type="auto"/>
            <w:tcBorders>
              <w:top w:val="double" w:sz="4" w:space="0" w:color="auto"/>
            </w:tcBorders>
            <w:shd w:val="clear" w:color="auto" w:fill="FFFFFF" w:themeFill="background1"/>
          </w:tcPr>
          <w:p w14:paraId="4E04AB93" w14:textId="048FD1F7" w:rsidR="00E27967" w:rsidRPr="0019114E" w:rsidRDefault="00E27967" w:rsidP="00C872FB">
            <w:pPr>
              <w:pStyle w:val="SectionText0"/>
              <w:jc w:val="center"/>
            </w:pPr>
            <w:r w:rsidRPr="0019114E">
              <w:t>0.2633</w:t>
            </w:r>
          </w:p>
        </w:tc>
      </w:tr>
      <w:tr w:rsidR="00E27967" w:rsidRPr="0019114E" w14:paraId="2093D155" w14:textId="77777777" w:rsidTr="00C872FB">
        <w:tc>
          <w:tcPr>
            <w:tcW w:w="0" w:type="auto"/>
            <w:shd w:val="clear" w:color="auto" w:fill="FFFFFF" w:themeFill="background1"/>
          </w:tcPr>
          <w:p w14:paraId="6D41F9FF" w14:textId="707F22A9" w:rsidR="00E27967" w:rsidRPr="0019114E" w:rsidRDefault="00E27967" w:rsidP="00215D50">
            <w:pPr>
              <w:pStyle w:val="SectionText0"/>
            </w:pPr>
            <w:r w:rsidRPr="0019114E">
              <w:t>Sentinel Present Commercial – Sentinel Present Green Area</w:t>
            </w:r>
          </w:p>
        </w:tc>
        <w:tc>
          <w:tcPr>
            <w:tcW w:w="0" w:type="auto"/>
            <w:shd w:val="clear" w:color="auto" w:fill="FFFFFF" w:themeFill="background1"/>
          </w:tcPr>
          <w:p w14:paraId="17208BB3" w14:textId="1CCBEB69" w:rsidR="00E27967" w:rsidRPr="0019114E" w:rsidRDefault="00E27967" w:rsidP="00946D0A">
            <w:pPr>
              <w:pStyle w:val="SectionText0"/>
              <w:jc w:val="center"/>
            </w:pPr>
            <w:r w:rsidRPr="0019114E">
              <w:t>-0.7493</w:t>
            </w:r>
          </w:p>
        </w:tc>
        <w:tc>
          <w:tcPr>
            <w:tcW w:w="0" w:type="auto"/>
            <w:shd w:val="clear" w:color="auto" w:fill="FFFFFF" w:themeFill="background1"/>
          </w:tcPr>
          <w:p w14:paraId="569C0068" w14:textId="5E373FA6" w:rsidR="00E27967" w:rsidRPr="0019114E" w:rsidRDefault="00E27967" w:rsidP="00946D0A">
            <w:pPr>
              <w:pStyle w:val="SectionText0"/>
              <w:jc w:val="center"/>
            </w:pPr>
            <w:r w:rsidRPr="0019114E">
              <w:t>0.3635</w:t>
            </w:r>
          </w:p>
        </w:tc>
        <w:tc>
          <w:tcPr>
            <w:tcW w:w="0" w:type="auto"/>
            <w:shd w:val="clear" w:color="auto" w:fill="FFFFFF" w:themeFill="background1"/>
          </w:tcPr>
          <w:p w14:paraId="39C88054" w14:textId="4C5EE010" w:rsidR="00E27967" w:rsidRPr="0019114E" w:rsidRDefault="00E27967" w:rsidP="00946D0A">
            <w:pPr>
              <w:pStyle w:val="SectionText0"/>
              <w:jc w:val="center"/>
            </w:pPr>
            <w:r w:rsidRPr="0019114E">
              <w:t>-2.0615</w:t>
            </w:r>
          </w:p>
        </w:tc>
        <w:tc>
          <w:tcPr>
            <w:tcW w:w="0" w:type="auto"/>
            <w:shd w:val="clear" w:color="auto" w:fill="FFFFFF" w:themeFill="background1"/>
          </w:tcPr>
          <w:p w14:paraId="5BEFFB98" w14:textId="0055A0AF" w:rsidR="00E27967" w:rsidRPr="0019114E" w:rsidRDefault="00E27967" w:rsidP="00C872FB">
            <w:pPr>
              <w:pStyle w:val="SectionText0"/>
              <w:jc w:val="center"/>
            </w:pPr>
            <w:r w:rsidRPr="0019114E">
              <w:t>0.0785</w:t>
            </w:r>
          </w:p>
        </w:tc>
      </w:tr>
      <w:tr w:rsidR="00E27967" w:rsidRPr="0019114E" w14:paraId="2B7A4C56" w14:textId="77777777" w:rsidTr="00C872FB">
        <w:tc>
          <w:tcPr>
            <w:tcW w:w="0" w:type="auto"/>
            <w:shd w:val="clear" w:color="auto" w:fill="FFFFFF" w:themeFill="background1"/>
          </w:tcPr>
          <w:p w14:paraId="61D27EEC" w14:textId="43FAB539" w:rsidR="00E27967" w:rsidRPr="0019114E" w:rsidRDefault="00E27967" w:rsidP="00215D50">
            <w:pPr>
              <w:pStyle w:val="SectionText0"/>
            </w:pPr>
            <w:r w:rsidRPr="0019114E">
              <w:t>Sentinel Present Commercial – Sentinel Absent Green Area</w:t>
            </w:r>
          </w:p>
        </w:tc>
        <w:tc>
          <w:tcPr>
            <w:tcW w:w="0" w:type="auto"/>
            <w:shd w:val="clear" w:color="auto" w:fill="FFFFFF" w:themeFill="background1"/>
          </w:tcPr>
          <w:p w14:paraId="635C03CA" w14:textId="705F31A5" w:rsidR="00E27967" w:rsidRPr="0019114E" w:rsidRDefault="00E27967" w:rsidP="00946D0A">
            <w:pPr>
              <w:pStyle w:val="SectionText0"/>
              <w:jc w:val="center"/>
            </w:pPr>
            <w:r w:rsidRPr="0019114E">
              <w:t>0.3744</w:t>
            </w:r>
          </w:p>
        </w:tc>
        <w:tc>
          <w:tcPr>
            <w:tcW w:w="0" w:type="auto"/>
            <w:shd w:val="clear" w:color="auto" w:fill="FFFFFF" w:themeFill="background1"/>
          </w:tcPr>
          <w:p w14:paraId="5C0A5757" w14:textId="4DC2F3F2" w:rsidR="00E27967" w:rsidRPr="0019114E" w:rsidRDefault="00E27967" w:rsidP="00946D0A">
            <w:pPr>
              <w:pStyle w:val="SectionText0"/>
              <w:jc w:val="center"/>
            </w:pPr>
            <w:r w:rsidRPr="0019114E">
              <w:t>0.4012</w:t>
            </w:r>
          </w:p>
        </w:tc>
        <w:tc>
          <w:tcPr>
            <w:tcW w:w="0" w:type="auto"/>
            <w:shd w:val="clear" w:color="auto" w:fill="FFFFFF" w:themeFill="background1"/>
          </w:tcPr>
          <w:p w14:paraId="13C58138" w14:textId="3EA18621" w:rsidR="00E27967" w:rsidRPr="0019114E" w:rsidRDefault="00E27967" w:rsidP="00946D0A">
            <w:pPr>
              <w:pStyle w:val="SectionText0"/>
              <w:jc w:val="center"/>
            </w:pPr>
            <w:r w:rsidRPr="0019114E">
              <w:t>0.9333</w:t>
            </w:r>
          </w:p>
        </w:tc>
        <w:tc>
          <w:tcPr>
            <w:tcW w:w="0" w:type="auto"/>
            <w:shd w:val="clear" w:color="auto" w:fill="FFFFFF" w:themeFill="background1"/>
          </w:tcPr>
          <w:p w14:paraId="1AFB084E" w14:textId="2B2A5EEB" w:rsidR="00E27967" w:rsidRPr="0019114E" w:rsidRDefault="00E27967" w:rsidP="00C872FB">
            <w:pPr>
              <w:pStyle w:val="SectionText0"/>
              <w:jc w:val="center"/>
            </w:pPr>
            <w:r w:rsidRPr="0019114E">
              <w:t>0.4208</w:t>
            </w:r>
          </w:p>
        </w:tc>
      </w:tr>
      <w:tr w:rsidR="00E27967" w:rsidRPr="0019114E" w14:paraId="48FEB0A4" w14:textId="77777777" w:rsidTr="00C872FB">
        <w:tc>
          <w:tcPr>
            <w:tcW w:w="0" w:type="auto"/>
            <w:shd w:val="clear" w:color="auto" w:fill="FFFFFF" w:themeFill="background1"/>
          </w:tcPr>
          <w:p w14:paraId="0DCF5B55" w14:textId="7F90BB52" w:rsidR="00E27967" w:rsidRPr="0019114E" w:rsidRDefault="00E27967" w:rsidP="00215D50">
            <w:pPr>
              <w:pStyle w:val="SectionText0"/>
              <w:rPr>
                <w:lang w:val="fr-FR"/>
              </w:rPr>
            </w:pPr>
            <w:r w:rsidRPr="0019114E">
              <w:rPr>
                <w:lang w:val="fr-FR"/>
              </w:rPr>
              <w:t xml:space="preserve">Sentinel Absent Commercial – Sentinel </w:t>
            </w:r>
            <w:proofErr w:type="spellStart"/>
            <w:r w:rsidRPr="0019114E">
              <w:rPr>
                <w:lang w:val="fr-FR"/>
              </w:rPr>
              <w:t>Present</w:t>
            </w:r>
            <w:proofErr w:type="spellEnd"/>
            <w:r w:rsidRPr="0019114E">
              <w:rPr>
                <w:lang w:val="fr-FR"/>
              </w:rPr>
              <w:t xml:space="preserve"> Green Area</w:t>
            </w:r>
          </w:p>
        </w:tc>
        <w:tc>
          <w:tcPr>
            <w:tcW w:w="0" w:type="auto"/>
            <w:shd w:val="clear" w:color="auto" w:fill="FFFFFF" w:themeFill="background1"/>
          </w:tcPr>
          <w:p w14:paraId="66EF886B" w14:textId="7BCC8938" w:rsidR="00E27967" w:rsidRPr="0019114E" w:rsidRDefault="00E27967" w:rsidP="00946D0A">
            <w:pPr>
              <w:pStyle w:val="SectionText0"/>
              <w:jc w:val="center"/>
              <w:rPr>
                <w:lang w:val="fr-FR"/>
              </w:rPr>
            </w:pPr>
            <w:r w:rsidRPr="0019114E">
              <w:rPr>
                <w:lang w:val="fr-FR"/>
              </w:rPr>
              <w:t>-0.2593</w:t>
            </w:r>
          </w:p>
        </w:tc>
        <w:tc>
          <w:tcPr>
            <w:tcW w:w="0" w:type="auto"/>
            <w:shd w:val="clear" w:color="auto" w:fill="FFFFFF" w:themeFill="background1"/>
          </w:tcPr>
          <w:p w14:paraId="0E516816" w14:textId="703A589F" w:rsidR="00E27967" w:rsidRPr="0019114E" w:rsidRDefault="00E27967" w:rsidP="00946D0A">
            <w:pPr>
              <w:pStyle w:val="SectionText0"/>
              <w:jc w:val="center"/>
              <w:rPr>
                <w:lang w:val="fr-FR"/>
              </w:rPr>
            </w:pPr>
            <w:r w:rsidRPr="0019114E">
              <w:rPr>
                <w:lang w:val="fr-FR"/>
              </w:rPr>
              <w:t>0.34</w:t>
            </w:r>
            <w:r w:rsidR="001E7A47" w:rsidRPr="0019114E">
              <w:rPr>
                <w:lang w:val="fr-FR"/>
              </w:rPr>
              <w:t>75</w:t>
            </w:r>
          </w:p>
        </w:tc>
        <w:tc>
          <w:tcPr>
            <w:tcW w:w="0" w:type="auto"/>
            <w:shd w:val="clear" w:color="auto" w:fill="FFFFFF" w:themeFill="background1"/>
          </w:tcPr>
          <w:p w14:paraId="6412C717" w14:textId="58F3B88F" w:rsidR="00E27967" w:rsidRPr="0019114E" w:rsidRDefault="001E7A47" w:rsidP="00946D0A">
            <w:pPr>
              <w:pStyle w:val="SectionText0"/>
              <w:jc w:val="center"/>
              <w:rPr>
                <w:lang w:val="fr-FR"/>
              </w:rPr>
            </w:pPr>
            <w:r w:rsidRPr="0019114E">
              <w:rPr>
                <w:lang w:val="fr-FR"/>
              </w:rPr>
              <w:t>-0.7460</w:t>
            </w:r>
          </w:p>
        </w:tc>
        <w:tc>
          <w:tcPr>
            <w:tcW w:w="0" w:type="auto"/>
            <w:shd w:val="clear" w:color="auto" w:fill="FFFFFF" w:themeFill="background1"/>
          </w:tcPr>
          <w:p w14:paraId="3F6CB8EA" w14:textId="124FB06D" w:rsidR="00E27967" w:rsidRPr="0019114E" w:rsidRDefault="001E7A47" w:rsidP="00C872FB">
            <w:pPr>
              <w:pStyle w:val="SectionText0"/>
              <w:jc w:val="center"/>
              <w:rPr>
                <w:lang w:val="fr-FR"/>
              </w:rPr>
            </w:pPr>
            <w:r w:rsidRPr="0019114E">
              <w:rPr>
                <w:lang w:val="fr-FR"/>
              </w:rPr>
              <w:t>0.4557</w:t>
            </w:r>
          </w:p>
        </w:tc>
      </w:tr>
      <w:tr w:rsidR="00E27967" w:rsidRPr="0019114E" w14:paraId="23AD5A0E" w14:textId="77777777" w:rsidTr="00C872FB">
        <w:tc>
          <w:tcPr>
            <w:tcW w:w="0" w:type="auto"/>
            <w:shd w:val="clear" w:color="auto" w:fill="FFFFFF" w:themeFill="background1"/>
          </w:tcPr>
          <w:p w14:paraId="6DCB4FED" w14:textId="48C5097A" w:rsidR="00E27967" w:rsidRPr="0019114E" w:rsidRDefault="001E7A47" w:rsidP="00215D50">
            <w:pPr>
              <w:pStyle w:val="SectionText0"/>
              <w:rPr>
                <w:lang w:val="fr-FR"/>
              </w:rPr>
            </w:pPr>
            <w:r w:rsidRPr="0019114E">
              <w:rPr>
                <w:lang w:val="fr-FR"/>
              </w:rPr>
              <w:t>Sentinel Absent Commercial – Sentinel Absent Green Area</w:t>
            </w:r>
          </w:p>
        </w:tc>
        <w:tc>
          <w:tcPr>
            <w:tcW w:w="0" w:type="auto"/>
            <w:shd w:val="clear" w:color="auto" w:fill="FFFFFF" w:themeFill="background1"/>
          </w:tcPr>
          <w:p w14:paraId="2BC63AD3" w14:textId="11BBED08" w:rsidR="00E27967" w:rsidRPr="0019114E" w:rsidRDefault="001E7A47" w:rsidP="00946D0A">
            <w:pPr>
              <w:pStyle w:val="SectionText0"/>
              <w:jc w:val="center"/>
              <w:rPr>
                <w:lang w:val="fr-FR"/>
              </w:rPr>
            </w:pPr>
            <w:r w:rsidRPr="0019114E">
              <w:rPr>
                <w:lang w:val="fr-FR"/>
              </w:rPr>
              <w:t>0.8644</w:t>
            </w:r>
          </w:p>
        </w:tc>
        <w:tc>
          <w:tcPr>
            <w:tcW w:w="0" w:type="auto"/>
            <w:shd w:val="clear" w:color="auto" w:fill="FFFFFF" w:themeFill="background1"/>
          </w:tcPr>
          <w:p w14:paraId="6ECB70B7" w14:textId="49D93881" w:rsidR="00E27967" w:rsidRPr="0019114E" w:rsidRDefault="001E7A47" w:rsidP="00946D0A">
            <w:pPr>
              <w:pStyle w:val="SectionText0"/>
              <w:jc w:val="center"/>
              <w:rPr>
                <w:lang w:val="fr-FR"/>
              </w:rPr>
            </w:pPr>
            <w:r w:rsidRPr="0019114E">
              <w:rPr>
                <w:lang w:val="fr-FR"/>
              </w:rPr>
              <w:t>0.3724</w:t>
            </w:r>
          </w:p>
        </w:tc>
        <w:tc>
          <w:tcPr>
            <w:tcW w:w="0" w:type="auto"/>
            <w:shd w:val="clear" w:color="auto" w:fill="FFFFFF" w:themeFill="background1"/>
          </w:tcPr>
          <w:p w14:paraId="0DB001F0" w14:textId="6E301926" w:rsidR="00E27967" w:rsidRPr="0019114E" w:rsidRDefault="001E7A47" w:rsidP="00946D0A">
            <w:pPr>
              <w:pStyle w:val="SectionText0"/>
              <w:jc w:val="center"/>
              <w:rPr>
                <w:lang w:val="fr-FR"/>
              </w:rPr>
            </w:pPr>
            <w:r w:rsidRPr="0019114E">
              <w:rPr>
                <w:lang w:val="fr-FR"/>
              </w:rPr>
              <w:t>2.3214</w:t>
            </w:r>
          </w:p>
        </w:tc>
        <w:tc>
          <w:tcPr>
            <w:tcW w:w="0" w:type="auto"/>
            <w:shd w:val="clear" w:color="auto" w:fill="FFFFFF" w:themeFill="background1"/>
          </w:tcPr>
          <w:p w14:paraId="34470591" w14:textId="7E760D99" w:rsidR="00E27967" w:rsidRPr="0019114E" w:rsidRDefault="001E7A47" w:rsidP="00C872FB">
            <w:pPr>
              <w:pStyle w:val="SectionText0"/>
              <w:jc w:val="center"/>
              <w:rPr>
                <w:lang w:val="fr-FR"/>
              </w:rPr>
            </w:pPr>
            <w:r w:rsidRPr="0019114E">
              <w:rPr>
                <w:lang w:val="fr-FR"/>
              </w:rPr>
              <w:t>0.0608</w:t>
            </w:r>
          </w:p>
        </w:tc>
      </w:tr>
      <w:tr w:rsidR="00E27967" w:rsidRPr="0019114E" w14:paraId="686A5A81" w14:textId="77777777" w:rsidTr="00C872FB">
        <w:tc>
          <w:tcPr>
            <w:tcW w:w="0" w:type="auto"/>
            <w:shd w:val="clear" w:color="auto" w:fill="FFFFFF" w:themeFill="background1"/>
          </w:tcPr>
          <w:p w14:paraId="4C647E69" w14:textId="6B2C11EC" w:rsidR="00E27967" w:rsidRPr="0019114E" w:rsidRDefault="001E7A47" w:rsidP="00215D50">
            <w:pPr>
              <w:pStyle w:val="SectionText0"/>
            </w:pPr>
            <w:r w:rsidRPr="0019114E">
              <w:t>Sentinel Present Green Area – Sentinel Absent Green Area</w:t>
            </w:r>
          </w:p>
        </w:tc>
        <w:tc>
          <w:tcPr>
            <w:tcW w:w="0" w:type="auto"/>
            <w:shd w:val="clear" w:color="auto" w:fill="FFFFFF" w:themeFill="background1"/>
          </w:tcPr>
          <w:p w14:paraId="46526C3E" w14:textId="52183FB6" w:rsidR="00E27967" w:rsidRPr="0019114E" w:rsidRDefault="001E7A47" w:rsidP="00946D0A">
            <w:pPr>
              <w:pStyle w:val="SectionText0"/>
              <w:jc w:val="center"/>
            </w:pPr>
            <w:r w:rsidRPr="0019114E">
              <w:t>1.1237</w:t>
            </w:r>
          </w:p>
        </w:tc>
        <w:tc>
          <w:tcPr>
            <w:tcW w:w="0" w:type="auto"/>
            <w:shd w:val="clear" w:color="auto" w:fill="FFFFFF" w:themeFill="background1"/>
          </w:tcPr>
          <w:p w14:paraId="630F6827" w14:textId="2F762ED7" w:rsidR="00E27967" w:rsidRPr="0019114E" w:rsidRDefault="001E7A47" w:rsidP="00946D0A">
            <w:pPr>
              <w:pStyle w:val="SectionText0"/>
              <w:jc w:val="center"/>
            </w:pPr>
            <w:r w:rsidRPr="0019114E">
              <w:t>0.3457</w:t>
            </w:r>
          </w:p>
        </w:tc>
        <w:tc>
          <w:tcPr>
            <w:tcW w:w="0" w:type="auto"/>
            <w:shd w:val="clear" w:color="auto" w:fill="FFFFFF" w:themeFill="background1"/>
          </w:tcPr>
          <w:p w14:paraId="611B9401" w14:textId="0865EAFB" w:rsidR="00E27967" w:rsidRPr="0019114E" w:rsidRDefault="001E7A47" w:rsidP="00946D0A">
            <w:pPr>
              <w:pStyle w:val="SectionText0"/>
              <w:jc w:val="center"/>
            </w:pPr>
            <w:r w:rsidRPr="0019114E">
              <w:t>3.2500</w:t>
            </w:r>
          </w:p>
        </w:tc>
        <w:tc>
          <w:tcPr>
            <w:tcW w:w="0" w:type="auto"/>
            <w:shd w:val="clear" w:color="auto" w:fill="FFFFFF" w:themeFill="background1"/>
          </w:tcPr>
          <w:p w14:paraId="7A09E385" w14:textId="4B965234" w:rsidR="00E27967" w:rsidRPr="0019114E" w:rsidRDefault="001E7A47" w:rsidP="00C872FB">
            <w:pPr>
              <w:pStyle w:val="SectionText0"/>
              <w:jc w:val="center"/>
              <w:rPr>
                <w:b/>
                <w:bCs/>
              </w:rPr>
            </w:pPr>
            <w:r w:rsidRPr="0019114E">
              <w:rPr>
                <w:b/>
                <w:bCs/>
              </w:rPr>
              <w:t>0.0069</w:t>
            </w:r>
          </w:p>
        </w:tc>
      </w:tr>
    </w:tbl>
    <w:p w14:paraId="3211749D" w14:textId="44A27EC0" w:rsidR="00BD4363" w:rsidRPr="0019114E" w:rsidRDefault="00BD4363" w:rsidP="00215D50">
      <w:pPr>
        <w:pStyle w:val="SectionText0"/>
      </w:pPr>
    </w:p>
    <w:sectPr w:rsidR="00BD4363" w:rsidRPr="0019114E" w:rsidSect="00C872FB">
      <w:pgSz w:w="12240" w:h="15840"/>
      <w:pgMar w:top="720" w:right="720" w:bottom="720" w:left="72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6E88CB" w14:textId="77777777" w:rsidR="007A017A" w:rsidRPr="006843E1" w:rsidRDefault="007A017A" w:rsidP="00981E30">
      <w:pPr>
        <w:spacing w:line="240" w:lineRule="auto"/>
      </w:pPr>
      <w:r w:rsidRPr="006843E1">
        <w:separator/>
      </w:r>
    </w:p>
  </w:endnote>
  <w:endnote w:type="continuationSeparator" w:id="0">
    <w:p w14:paraId="68A13AD5" w14:textId="77777777" w:rsidR="007A017A" w:rsidRPr="006843E1" w:rsidRDefault="007A017A" w:rsidP="00981E30">
      <w:pPr>
        <w:spacing w:line="240" w:lineRule="auto"/>
      </w:pPr>
      <w:r w:rsidRPr="006843E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293A4B" w14:textId="77777777" w:rsidR="007A017A" w:rsidRPr="006843E1" w:rsidRDefault="007A017A" w:rsidP="00981E30">
      <w:pPr>
        <w:spacing w:line="240" w:lineRule="auto"/>
      </w:pPr>
      <w:r w:rsidRPr="006843E1">
        <w:separator/>
      </w:r>
    </w:p>
  </w:footnote>
  <w:footnote w:type="continuationSeparator" w:id="0">
    <w:p w14:paraId="52C709FD" w14:textId="77777777" w:rsidR="007A017A" w:rsidRPr="006843E1" w:rsidRDefault="007A017A" w:rsidP="00981E30">
      <w:pPr>
        <w:spacing w:line="240" w:lineRule="auto"/>
      </w:pPr>
      <w:r w:rsidRPr="006843E1">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16E3A9" w14:textId="77777777" w:rsidR="00B22722" w:rsidRPr="006843E1" w:rsidRDefault="00B22722" w:rsidP="00C55384">
    <w:pPr>
      <w:pStyle w:val="Header"/>
      <w:jc w:val="right"/>
      <w:rPr>
        <w:rFonts w:cs="Times New Roman"/>
        <w:szCs w:val="24"/>
      </w:rPr>
    </w:pPr>
    <w:r>
      <w:rPr>
        <w:rFonts w:cs="Times New Roman"/>
        <w:szCs w:val="24"/>
      </w:rPr>
      <w:t>Abstract</w:t>
    </w:r>
    <w:r w:rsidRPr="006843E1">
      <w:rPr>
        <w:rFonts w:cs="Times New Roman"/>
        <w:szCs w:val="24"/>
      </w:rPr>
      <w:t xml:space="preserve"> – Popescu </w:t>
    </w:r>
    <w:sdt>
      <w:sdtPr>
        <w:rPr>
          <w:rFonts w:cs="Times New Roman"/>
          <w:szCs w:val="24"/>
        </w:rPr>
        <w:id w:val="1869795028"/>
        <w:docPartObj>
          <w:docPartGallery w:val="Page Numbers (Top of Page)"/>
          <w:docPartUnique/>
        </w:docPartObj>
      </w:sdtPr>
      <w:sdtContent>
        <w:r w:rsidRPr="006843E1">
          <w:rPr>
            <w:rFonts w:cs="Times New Roman"/>
            <w:szCs w:val="24"/>
          </w:rPr>
          <w:fldChar w:fldCharType="begin"/>
        </w:r>
        <w:r w:rsidRPr="006843E1">
          <w:rPr>
            <w:rFonts w:cs="Times New Roman"/>
            <w:szCs w:val="24"/>
          </w:rPr>
          <w:instrText xml:space="preserve"> PAGE   \* MERGEFORMAT </w:instrText>
        </w:r>
        <w:r w:rsidRPr="006843E1">
          <w:rPr>
            <w:rFonts w:cs="Times New Roman"/>
            <w:szCs w:val="24"/>
          </w:rPr>
          <w:fldChar w:fldCharType="separate"/>
        </w:r>
        <w:r w:rsidRPr="006843E1">
          <w:rPr>
            <w:rFonts w:cs="Times New Roman"/>
            <w:szCs w:val="24"/>
          </w:rPr>
          <w:t>2</w:t>
        </w:r>
        <w:r w:rsidRPr="006843E1">
          <w:rPr>
            <w:rFonts w:cs="Times New Roman"/>
            <w:szCs w:val="24"/>
          </w:rPr>
          <w:fldChar w:fldCharType="end"/>
        </w:r>
      </w:sdtContent>
    </w:sdt>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051351" w14:textId="77777777" w:rsidR="00382311" w:rsidRPr="0060735D" w:rsidRDefault="00382311" w:rsidP="0060735D">
    <w:pPr>
      <w:pStyle w:val="Header"/>
      <w:jc w:val="right"/>
      <w:rPr>
        <w:rFonts w:cs="Times New Roman"/>
        <w:szCs w:val="24"/>
      </w:rPr>
    </w:pPr>
    <w:r>
      <w:rPr>
        <w:rFonts w:cs="Times New Roman"/>
        <w:szCs w:val="24"/>
      </w:rPr>
      <w:t>Chapter 2</w:t>
    </w:r>
    <w:r w:rsidRPr="006843E1">
      <w:rPr>
        <w:rFonts w:cs="Times New Roman"/>
        <w:szCs w:val="24"/>
      </w:rPr>
      <w:t xml:space="preserve"> – </w:t>
    </w:r>
    <w:r w:rsidRPr="0060735D">
      <w:rPr>
        <w:rFonts w:cs="Times New Roman"/>
        <w:szCs w:val="24"/>
      </w:rPr>
      <w:t xml:space="preserve">Results – Popescu </w:t>
    </w:r>
    <w:sdt>
      <w:sdtPr>
        <w:rPr>
          <w:rFonts w:cs="Times New Roman"/>
          <w:szCs w:val="24"/>
        </w:rPr>
        <w:id w:val="-293519784"/>
        <w:docPartObj>
          <w:docPartGallery w:val="Page Numbers (Top of Page)"/>
          <w:docPartUnique/>
        </w:docPartObj>
      </w:sdtPr>
      <w:sdtEndPr>
        <w:rPr>
          <w:noProof/>
        </w:rPr>
      </w:sdtEndPr>
      <w:sdtContent>
        <w:r w:rsidRPr="0060735D">
          <w:rPr>
            <w:rFonts w:cs="Times New Roman"/>
            <w:szCs w:val="24"/>
          </w:rPr>
          <w:fldChar w:fldCharType="begin"/>
        </w:r>
        <w:r w:rsidRPr="0060735D">
          <w:rPr>
            <w:rFonts w:cs="Times New Roman"/>
            <w:szCs w:val="24"/>
          </w:rPr>
          <w:instrText xml:space="preserve"> PAGE   \* MERGEFORMAT </w:instrText>
        </w:r>
        <w:r w:rsidRPr="0060735D">
          <w:rPr>
            <w:rFonts w:cs="Times New Roman"/>
            <w:szCs w:val="24"/>
          </w:rPr>
          <w:fldChar w:fldCharType="separate"/>
        </w:r>
        <w:r w:rsidRPr="0060735D">
          <w:rPr>
            <w:rFonts w:cs="Times New Roman"/>
            <w:noProof/>
            <w:szCs w:val="24"/>
          </w:rPr>
          <w:t>2</w:t>
        </w:r>
        <w:r w:rsidRPr="0060735D">
          <w:rPr>
            <w:rFonts w:cs="Times New Roman"/>
            <w:noProof/>
            <w:szCs w:val="24"/>
          </w:rPr>
          <w:fldChar w:fldCharType="end"/>
        </w:r>
      </w:sdtContent>
    </w:sdt>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39A2B8" w14:textId="77777777" w:rsidR="00382311" w:rsidRPr="0060735D" w:rsidRDefault="00382311" w:rsidP="0060735D">
    <w:pPr>
      <w:pStyle w:val="Header"/>
      <w:jc w:val="right"/>
      <w:rPr>
        <w:rFonts w:cs="Times New Roman"/>
        <w:szCs w:val="24"/>
      </w:rPr>
    </w:pPr>
    <w:r>
      <w:rPr>
        <w:rFonts w:cs="Times New Roman"/>
        <w:szCs w:val="24"/>
      </w:rPr>
      <w:t>Chapter 2</w:t>
    </w:r>
    <w:r w:rsidRPr="006843E1">
      <w:rPr>
        <w:rFonts w:cs="Times New Roman"/>
        <w:szCs w:val="24"/>
      </w:rPr>
      <w:t xml:space="preserve"> – </w:t>
    </w:r>
    <w:r>
      <w:rPr>
        <w:rFonts w:cs="Times New Roman"/>
        <w:szCs w:val="24"/>
      </w:rPr>
      <w:t>Discussion</w:t>
    </w:r>
    <w:r w:rsidRPr="0060735D">
      <w:rPr>
        <w:rFonts w:cs="Times New Roman"/>
        <w:szCs w:val="24"/>
      </w:rPr>
      <w:t xml:space="preserve"> – Popescu </w:t>
    </w:r>
    <w:sdt>
      <w:sdtPr>
        <w:rPr>
          <w:rFonts w:cs="Times New Roman"/>
          <w:szCs w:val="24"/>
        </w:rPr>
        <w:id w:val="52818192"/>
        <w:docPartObj>
          <w:docPartGallery w:val="Page Numbers (Top of Page)"/>
          <w:docPartUnique/>
        </w:docPartObj>
      </w:sdtPr>
      <w:sdtEndPr>
        <w:rPr>
          <w:noProof/>
        </w:rPr>
      </w:sdtEndPr>
      <w:sdtContent>
        <w:r w:rsidRPr="0060735D">
          <w:rPr>
            <w:rFonts w:cs="Times New Roman"/>
            <w:szCs w:val="24"/>
          </w:rPr>
          <w:fldChar w:fldCharType="begin"/>
        </w:r>
        <w:r w:rsidRPr="0060735D">
          <w:rPr>
            <w:rFonts w:cs="Times New Roman"/>
            <w:szCs w:val="24"/>
          </w:rPr>
          <w:instrText xml:space="preserve"> PAGE   \* MERGEFORMAT </w:instrText>
        </w:r>
        <w:r w:rsidRPr="0060735D">
          <w:rPr>
            <w:rFonts w:cs="Times New Roman"/>
            <w:szCs w:val="24"/>
          </w:rPr>
          <w:fldChar w:fldCharType="separate"/>
        </w:r>
        <w:r w:rsidRPr="0060735D">
          <w:rPr>
            <w:rFonts w:cs="Times New Roman"/>
            <w:noProof/>
            <w:szCs w:val="24"/>
          </w:rPr>
          <w:t>2</w:t>
        </w:r>
        <w:r w:rsidRPr="0060735D">
          <w:rPr>
            <w:rFonts w:cs="Times New Roman"/>
            <w:noProof/>
            <w:szCs w:val="24"/>
          </w:rPr>
          <w:fldChar w:fldCharType="end"/>
        </w:r>
      </w:sdtContent>
    </w:sdt>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CA9E1E" w14:textId="77777777" w:rsidR="003F457B" w:rsidRPr="0060735D" w:rsidRDefault="003F457B" w:rsidP="0060735D">
    <w:pPr>
      <w:pStyle w:val="Header"/>
      <w:jc w:val="right"/>
      <w:rPr>
        <w:rFonts w:cs="Times New Roman"/>
        <w:szCs w:val="24"/>
      </w:rPr>
    </w:pPr>
    <w:r>
      <w:rPr>
        <w:rFonts w:cs="Times New Roman"/>
        <w:szCs w:val="24"/>
      </w:rPr>
      <w:t>Chapter 2</w:t>
    </w:r>
    <w:r w:rsidRPr="006843E1">
      <w:rPr>
        <w:rFonts w:cs="Times New Roman"/>
        <w:szCs w:val="24"/>
      </w:rPr>
      <w:t xml:space="preserve"> – </w:t>
    </w:r>
    <w:r>
      <w:rPr>
        <w:rFonts w:cs="Times New Roman"/>
        <w:szCs w:val="24"/>
      </w:rPr>
      <w:t>References</w:t>
    </w:r>
    <w:r w:rsidRPr="0060735D">
      <w:rPr>
        <w:rFonts w:cs="Times New Roman"/>
        <w:szCs w:val="24"/>
      </w:rPr>
      <w:t xml:space="preserve"> – Popescu </w:t>
    </w:r>
    <w:sdt>
      <w:sdtPr>
        <w:rPr>
          <w:rFonts w:cs="Times New Roman"/>
          <w:szCs w:val="24"/>
        </w:rPr>
        <w:id w:val="1524829468"/>
        <w:docPartObj>
          <w:docPartGallery w:val="Page Numbers (Top of Page)"/>
          <w:docPartUnique/>
        </w:docPartObj>
      </w:sdtPr>
      <w:sdtEndPr>
        <w:rPr>
          <w:noProof/>
        </w:rPr>
      </w:sdtEndPr>
      <w:sdtContent>
        <w:r w:rsidRPr="0060735D">
          <w:rPr>
            <w:rFonts w:cs="Times New Roman"/>
            <w:szCs w:val="24"/>
          </w:rPr>
          <w:fldChar w:fldCharType="begin"/>
        </w:r>
        <w:r w:rsidRPr="0060735D">
          <w:rPr>
            <w:rFonts w:cs="Times New Roman"/>
            <w:szCs w:val="24"/>
          </w:rPr>
          <w:instrText xml:space="preserve"> PAGE   \* MERGEFORMAT </w:instrText>
        </w:r>
        <w:r w:rsidRPr="0060735D">
          <w:rPr>
            <w:rFonts w:cs="Times New Roman"/>
            <w:szCs w:val="24"/>
          </w:rPr>
          <w:fldChar w:fldCharType="separate"/>
        </w:r>
        <w:r w:rsidRPr="0060735D">
          <w:rPr>
            <w:rFonts w:cs="Times New Roman"/>
            <w:noProof/>
            <w:szCs w:val="24"/>
          </w:rPr>
          <w:t>2</w:t>
        </w:r>
        <w:r w:rsidRPr="0060735D">
          <w:rPr>
            <w:rFonts w:cs="Times New Roman"/>
            <w:noProof/>
            <w:szCs w:val="24"/>
          </w:rPr>
          <w:fldChar w:fldCharType="end"/>
        </w:r>
      </w:sdtContent>
    </w:sdt>
  </w:p>
  <w:p w14:paraId="31EDD0FE" w14:textId="77777777" w:rsidR="006378F0" w:rsidRDefault="006378F0"/>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827EF7" w14:textId="77777777" w:rsidR="007D6254" w:rsidRPr="0060735D" w:rsidRDefault="007D6254" w:rsidP="00F27A73">
    <w:pPr>
      <w:pStyle w:val="Header"/>
      <w:jc w:val="right"/>
      <w:rPr>
        <w:rFonts w:cs="Times New Roman"/>
        <w:szCs w:val="24"/>
      </w:rPr>
    </w:pPr>
    <w:r>
      <w:rPr>
        <w:rFonts w:cs="Times New Roman"/>
        <w:szCs w:val="24"/>
      </w:rPr>
      <w:t>Chapter 3</w:t>
    </w:r>
    <w:r w:rsidRPr="006843E1">
      <w:rPr>
        <w:rFonts w:cs="Times New Roman"/>
        <w:szCs w:val="24"/>
      </w:rPr>
      <w:t xml:space="preserve"> – </w:t>
    </w:r>
    <w:r>
      <w:rPr>
        <w:rFonts w:cs="Times New Roman"/>
        <w:szCs w:val="24"/>
      </w:rPr>
      <w:t>Methods</w:t>
    </w:r>
    <w:r w:rsidRPr="0060735D">
      <w:rPr>
        <w:rFonts w:cs="Times New Roman"/>
        <w:szCs w:val="24"/>
      </w:rPr>
      <w:t xml:space="preserve"> – Popescu </w:t>
    </w:r>
    <w:sdt>
      <w:sdtPr>
        <w:rPr>
          <w:rFonts w:cs="Times New Roman"/>
          <w:szCs w:val="24"/>
        </w:rPr>
        <w:id w:val="1609245852"/>
        <w:docPartObj>
          <w:docPartGallery w:val="Page Numbers (Top of Page)"/>
          <w:docPartUnique/>
        </w:docPartObj>
      </w:sdtPr>
      <w:sdtEndPr>
        <w:rPr>
          <w:noProof/>
        </w:rPr>
      </w:sdtEndPr>
      <w:sdtContent>
        <w:r w:rsidRPr="0060735D">
          <w:rPr>
            <w:rFonts w:cs="Times New Roman"/>
            <w:szCs w:val="24"/>
          </w:rPr>
          <w:fldChar w:fldCharType="begin"/>
        </w:r>
        <w:r w:rsidRPr="0060735D">
          <w:rPr>
            <w:rFonts w:cs="Times New Roman"/>
            <w:szCs w:val="24"/>
          </w:rPr>
          <w:instrText xml:space="preserve"> PAGE   \* MERGEFORMAT </w:instrText>
        </w:r>
        <w:r w:rsidRPr="0060735D">
          <w:rPr>
            <w:rFonts w:cs="Times New Roman"/>
            <w:szCs w:val="24"/>
          </w:rPr>
          <w:fldChar w:fldCharType="separate"/>
        </w:r>
        <w:r w:rsidRPr="0060735D">
          <w:rPr>
            <w:rFonts w:cs="Times New Roman"/>
            <w:noProof/>
            <w:szCs w:val="24"/>
          </w:rPr>
          <w:t>2</w:t>
        </w:r>
        <w:r w:rsidRPr="0060735D">
          <w:rPr>
            <w:rFonts w:cs="Times New Roman"/>
            <w:noProof/>
            <w:szCs w:val="24"/>
          </w:rPr>
          <w:fldChar w:fldCharType="end"/>
        </w:r>
      </w:sdtContent>
    </w:sdt>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D0F1FC" w14:textId="77777777" w:rsidR="007D6254" w:rsidRPr="0060735D" w:rsidRDefault="007D6254" w:rsidP="00F27A73">
    <w:pPr>
      <w:pStyle w:val="Header"/>
      <w:jc w:val="right"/>
      <w:rPr>
        <w:rFonts w:cs="Times New Roman"/>
        <w:szCs w:val="24"/>
      </w:rPr>
    </w:pPr>
    <w:r>
      <w:rPr>
        <w:rFonts w:cs="Times New Roman"/>
        <w:szCs w:val="24"/>
      </w:rPr>
      <w:t>Chapter 3</w:t>
    </w:r>
    <w:r w:rsidRPr="006843E1">
      <w:rPr>
        <w:rFonts w:cs="Times New Roman"/>
        <w:szCs w:val="24"/>
      </w:rPr>
      <w:t xml:space="preserve"> – </w:t>
    </w:r>
    <w:r>
      <w:rPr>
        <w:rFonts w:cs="Times New Roman"/>
        <w:szCs w:val="24"/>
      </w:rPr>
      <w:t>Results</w:t>
    </w:r>
    <w:r w:rsidRPr="0060735D">
      <w:rPr>
        <w:rFonts w:cs="Times New Roman"/>
        <w:szCs w:val="24"/>
      </w:rPr>
      <w:t xml:space="preserve"> – Popescu </w:t>
    </w:r>
    <w:sdt>
      <w:sdtPr>
        <w:rPr>
          <w:rFonts w:cs="Times New Roman"/>
          <w:szCs w:val="24"/>
        </w:rPr>
        <w:id w:val="-503976597"/>
        <w:docPartObj>
          <w:docPartGallery w:val="Page Numbers (Top of Page)"/>
          <w:docPartUnique/>
        </w:docPartObj>
      </w:sdtPr>
      <w:sdtEndPr>
        <w:rPr>
          <w:noProof/>
        </w:rPr>
      </w:sdtEndPr>
      <w:sdtContent>
        <w:r w:rsidRPr="0060735D">
          <w:rPr>
            <w:rFonts w:cs="Times New Roman"/>
            <w:szCs w:val="24"/>
          </w:rPr>
          <w:fldChar w:fldCharType="begin"/>
        </w:r>
        <w:r w:rsidRPr="0060735D">
          <w:rPr>
            <w:rFonts w:cs="Times New Roman"/>
            <w:szCs w:val="24"/>
          </w:rPr>
          <w:instrText xml:space="preserve"> PAGE   \* MERGEFORMAT </w:instrText>
        </w:r>
        <w:r w:rsidRPr="0060735D">
          <w:rPr>
            <w:rFonts w:cs="Times New Roman"/>
            <w:szCs w:val="24"/>
          </w:rPr>
          <w:fldChar w:fldCharType="separate"/>
        </w:r>
        <w:r w:rsidRPr="0060735D">
          <w:rPr>
            <w:rFonts w:cs="Times New Roman"/>
            <w:noProof/>
            <w:szCs w:val="24"/>
          </w:rPr>
          <w:t>2</w:t>
        </w:r>
        <w:r w:rsidRPr="0060735D">
          <w:rPr>
            <w:rFonts w:cs="Times New Roman"/>
            <w:noProof/>
            <w:szCs w:val="24"/>
          </w:rPr>
          <w:fldChar w:fldCharType="end"/>
        </w:r>
      </w:sdtContent>
    </w:sdt>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4D4B0C" w14:textId="3B56232F" w:rsidR="007D6254" w:rsidRPr="006843E1" w:rsidRDefault="007D6254" w:rsidP="00314C8E">
    <w:pPr>
      <w:pStyle w:val="Header"/>
      <w:jc w:val="right"/>
      <w:rPr>
        <w:rFonts w:cs="Times New Roman"/>
        <w:szCs w:val="24"/>
      </w:rPr>
    </w:pPr>
    <w:r>
      <w:rPr>
        <w:rFonts w:cs="Times New Roman"/>
        <w:szCs w:val="24"/>
      </w:rPr>
      <w:t xml:space="preserve">Chapter 3 </w:t>
    </w:r>
    <w:r w:rsidRPr="006843E1">
      <w:rPr>
        <w:rFonts w:cs="Times New Roman"/>
        <w:szCs w:val="24"/>
      </w:rPr>
      <w:t>–</w:t>
    </w:r>
    <w:r>
      <w:rPr>
        <w:rFonts w:cs="Times New Roman"/>
        <w:szCs w:val="24"/>
      </w:rPr>
      <w:t xml:space="preserve"> </w:t>
    </w:r>
    <w:r w:rsidR="008B30DA">
      <w:rPr>
        <w:rFonts w:cs="Times New Roman"/>
        <w:szCs w:val="24"/>
      </w:rPr>
      <w:t>Discussion</w:t>
    </w:r>
    <w:r w:rsidRPr="006843E1">
      <w:rPr>
        <w:rFonts w:cs="Times New Roman"/>
        <w:szCs w:val="24"/>
      </w:rPr>
      <w:t xml:space="preserve"> – Popescu </w:t>
    </w:r>
    <w:sdt>
      <w:sdtPr>
        <w:rPr>
          <w:rFonts w:cs="Times New Roman"/>
          <w:szCs w:val="24"/>
        </w:rPr>
        <w:id w:val="961237405"/>
        <w:docPartObj>
          <w:docPartGallery w:val="Page Numbers (Top of Page)"/>
          <w:docPartUnique/>
        </w:docPartObj>
      </w:sdtPr>
      <w:sdtContent>
        <w:r w:rsidRPr="006843E1">
          <w:rPr>
            <w:rFonts w:cs="Times New Roman"/>
            <w:szCs w:val="24"/>
          </w:rPr>
          <w:fldChar w:fldCharType="begin"/>
        </w:r>
        <w:r w:rsidRPr="006843E1">
          <w:rPr>
            <w:rFonts w:cs="Times New Roman"/>
            <w:szCs w:val="24"/>
          </w:rPr>
          <w:instrText xml:space="preserve"> PAGE   \* MERGEFORMAT </w:instrText>
        </w:r>
        <w:r w:rsidRPr="006843E1">
          <w:rPr>
            <w:rFonts w:cs="Times New Roman"/>
            <w:szCs w:val="24"/>
          </w:rPr>
          <w:fldChar w:fldCharType="separate"/>
        </w:r>
        <w:r w:rsidRPr="006843E1">
          <w:rPr>
            <w:rFonts w:cs="Times New Roman"/>
            <w:szCs w:val="24"/>
          </w:rPr>
          <w:t>2</w:t>
        </w:r>
        <w:r w:rsidRPr="006843E1">
          <w:rPr>
            <w:rFonts w:cs="Times New Roman"/>
            <w:szCs w:val="24"/>
          </w:rPr>
          <w:fldChar w:fldCharType="end"/>
        </w:r>
      </w:sdtContent>
    </w:sdt>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73EDE0" w14:textId="77777777" w:rsidR="008D5C08" w:rsidRPr="006843E1" w:rsidRDefault="008D5C08" w:rsidP="00314C8E">
    <w:pPr>
      <w:pStyle w:val="Header"/>
      <w:jc w:val="right"/>
      <w:rPr>
        <w:rFonts w:cs="Times New Roman"/>
        <w:szCs w:val="24"/>
      </w:rPr>
    </w:pPr>
    <w:r>
      <w:rPr>
        <w:rFonts w:cs="Times New Roman"/>
        <w:szCs w:val="24"/>
      </w:rPr>
      <w:t xml:space="preserve">Chapter 3 </w:t>
    </w:r>
    <w:r w:rsidRPr="006843E1">
      <w:rPr>
        <w:rFonts w:cs="Times New Roman"/>
        <w:szCs w:val="24"/>
      </w:rPr>
      <w:t>–</w:t>
    </w:r>
    <w:r>
      <w:rPr>
        <w:rFonts w:cs="Times New Roman"/>
        <w:szCs w:val="24"/>
      </w:rPr>
      <w:t xml:space="preserve"> References</w:t>
    </w:r>
    <w:r w:rsidRPr="006843E1">
      <w:rPr>
        <w:rFonts w:cs="Times New Roman"/>
        <w:szCs w:val="24"/>
      </w:rPr>
      <w:t xml:space="preserve"> – Popescu </w:t>
    </w:r>
    <w:sdt>
      <w:sdtPr>
        <w:rPr>
          <w:rFonts w:cs="Times New Roman"/>
          <w:szCs w:val="24"/>
        </w:rPr>
        <w:id w:val="1904177408"/>
        <w:docPartObj>
          <w:docPartGallery w:val="Page Numbers (Top of Page)"/>
          <w:docPartUnique/>
        </w:docPartObj>
      </w:sdtPr>
      <w:sdtContent>
        <w:r w:rsidRPr="006843E1">
          <w:rPr>
            <w:rFonts w:cs="Times New Roman"/>
            <w:szCs w:val="24"/>
          </w:rPr>
          <w:fldChar w:fldCharType="begin"/>
        </w:r>
        <w:r w:rsidRPr="006843E1">
          <w:rPr>
            <w:rFonts w:cs="Times New Roman"/>
            <w:szCs w:val="24"/>
          </w:rPr>
          <w:instrText xml:space="preserve"> PAGE   \* MERGEFORMAT </w:instrText>
        </w:r>
        <w:r w:rsidRPr="006843E1">
          <w:rPr>
            <w:rFonts w:cs="Times New Roman"/>
            <w:szCs w:val="24"/>
          </w:rPr>
          <w:fldChar w:fldCharType="separate"/>
        </w:r>
        <w:r w:rsidRPr="006843E1">
          <w:rPr>
            <w:rFonts w:cs="Times New Roman"/>
            <w:szCs w:val="24"/>
          </w:rPr>
          <w:t>2</w:t>
        </w:r>
        <w:r w:rsidRPr="006843E1">
          <w:rPr>
            <w:rFonts w:cs="Times New Roman"/>
            <w:szCs w:val="24"/>
          </w:rPr>
          <w:fldChar w:fldCharType="end"/>
        </w:r>
      </w:sdtContent>
    </w:sdt>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01C19D" w14:textId="77777777" w:rsidR="004865A1" w:rsidRPr="006843E1" w:rsidRDefault="004865A1" w:rsidP="00314C8E">
    <w:pPr>
      <w:pStyle w:val="Header"/>
      <w:jc w:val="right"/>
      <w:rPr>
        <w:rFonts w:cs="Times New Roman"/>
        <w:szCs w:val="24"/>
      </w:rPr>
    </w:pPr>
    <w:r>
      <w:rPr>
        <w:rFonts w:cs="Times New Roman"/>
        <w:szCs w:val="24"/>
      </w:rPr>
      <w:t xml:space="preserve">Chapter 4 </w:t>
    </w:r>
    <w:r w:rsidRPr="006843E1">
      <w:rPr>
        <w:rFonts w:cs="Times New Roman"/>
        <w:szCs w:val="24"/>
      </w:rPr>
      <w:t>–</w:t>
    </w:r>
    <w:r>
      <w:rPr>
        <w:rFonts w:cs="Times New Roman"/>
        <w:szCs w:val="24"/>
      </w:rPr>
      <w:t xml:space="preserve"> General Discussion</w:t>
    </w:r>
    <w:r w:rsidRPr="006843E1">
      <w:rPr>
        <w:rFonts w:cs="Times New Roman"/>
        <w:szCs w:val="24"/>
      </w:rPr>
      <w:t xml:space="preserve"> – Popescu </w:t>
    </w:r>
    <w:sdt>
      <w:sdtPr>
        <w:rPr>
          <w:rFonts w:cs="Times New Roman"/>
          <w:szCs w:val="24"/>
        </w:rPr>
        <w:id w:val="-1258514552"/>
        <w:docPartObj>
          <w:docPartGallery w:val="Page Numbers (Top of Page)"/>
          <w:docPartUnique/>
        </w:docPartObj>
      </w:sdtPr>
      <w:sdtContent>
        <w:r w:rsidRPr="006843E1">
          <w:rPr>
            <w:rFonts w:cs="Times New Roman"/>
            <w:szCs w:val="24"/>
          </w:rPr>
          <w:fldChar w:fldCharType="begin"/>
        </w:r>
        <w:r w:rsidRPr="006843E1">
          <w:rPr>
            <w:rFonts w:cs="Times New Roman"/>
            <w:szCs w:val="24"/>
          </w:rPr>
          <w:instrText xml:space="preserve"> PAGE   \* MERGEFORMAT </w:instrText>
        </w:r>
        <w:r w:rsidRPr="006843E1">
          <w:rPr>
            <w:rFonts w:cs="Times New Roman"/>
            <w:szCs w:val="24"/>
          </w:rPr>
          <w:fldChar w:fldCharType="separate"/>
        </w:r>
        <w:r w:rsidRPr="006843E1">
          <w:rPr>
            <w:rFonts w:cs="Times New Roman"/>
            <w:szCs w:val="24"/>
          </w:rPr>
          <w:t>2</w:t>
        </w:r>
        <w:r w:rsidRPr="006843E1">
          <w:rPr>
            <w:rFonts w:cs="Times New Roman"/>
            <w:szCs w:val="24"/>
          </w:rPr>
          <w:fldChar w:fldCharType="end"/>
        </w:r>
      </w:sdtContent>
    </w:sdt>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08602E" w14:textId="6A97B7DE" w:rsidR="0056164E" w:rsidRPr="006843E1" w:rsidRDefault="001E6743" w:rsidP="00314C8E">
    <w:pPr>
      <w:pStyle w:val="Header"/>
      <w:jc w:val="right"/>
      <w:rPr>
        <w:rFonts w:cs="Times New Roman"/>
        <w:szCs w:val="24"/>
      </w:rPr>
    </w:pPr>
    <w:r>
      <w:rPr>
        <w:rFonts w:cs="Times New Roman"/>
        <w:szCs w:val="24"/>
      </w:rPr>
      <w:t>Chapter 4</w:t>
    </w:r>
    <w:r w:rsidR="0056164E" w:rsidRPr="006843E1">
      <w:rPr>
        <w:rFonts w:cs="Times New Roman"/>
        <w:szCs w:val="24"/>
      </w:rPr>
      <w:t xml:space="preserve"> – </w:t>
    </w:r>
    <w:r>
      <w:rPr>
        <w:rFonts w:cs="Times New Roman"/>
        <w:szCs w:val="24"/>
      </w:rPr>
      <w:t>References</w:t>
    </w:r>
    <w:r w:rsidRPr="006843E1">
      <w:rPr>
        <w:rFonts w:cs="Times New Roman"/>
        <w:szCs w:val="24"/>
      </w:rPr>
      <w:t xml:space="preserve"> – </w:t>
    </w:r>
    <w:r w:rsidR="0056164E" w:rsidRPr="006843E1">
      <w:rPr>
        <w:rFonts w:cs="Times New Roman"/>
        <w:szCs w:val="24"/>
      </w:rPr>
      <w:t xml:space="preserve">Popescu </w:t>
    </w:r>
    <w:sdt>
      <w:sdtPr>
        <w:rPr>
          <w:rFonts w:cs="Times New Roman"/>
          <w:szCs w:val="24"/>
        </w:rPr>
        <w:id w:val="1568455703"/>
        <w:docPartObj>
          <w:docPartGallery w:val="Page Numbers (Top of Page)"/>
          <w:docPartUnique/>
        </w:docPartObj>
      </w:sdtPr>
      <w:sdtContent>
        <w:r w:rsidR="0056164E" w:rsidRPr="006843E1">
          <w:rPr>
            <w:rFonts w:cs="Times New Roman"/>
            <w:szCs w:val="24"/>
          </w:rPr>
          <w:fldChar w:fldCharType="begin"/>
        </w:r>
        <w:r w:rsidR="0056164E" w:rsidRPr="006843E1">
          <w:rPr>
            <w:rFonts w:cs="Times New Roman"/>
            <w:szCs w:val="24"/>
          </w:rPr>
          <w:instrText xml:space="preserve"> PAGE   \* MERGEFORMAT </w:instrText>
        </w:r>
        <w:r w:rsidR="0056164E" w:rsidRPr="006843E1">
          <w:rPr>
            <w:rFonts w:cs="Times New Roman"/>
            <w:szCs w:val="24"/>
          </w:rPr>
          <w:fldChar w:fldCharType="separate"/>
        </w:r>
        <w:r w:rsidR="0056164E" w:rsidRPr="006843E1">
          <w:rPr>
            <w:rFonts w:cs="Times New Roman"/>
            <w:szCs w:val="24"/>
          </w:rPr>
          <w:t>2</w:t>
        </w:r>
        <w:r w:rsidR="0056164E" w:rsidRPr="006843E1">
          <w:rPr>
            <w:rFonts w:cs="Times New Roman"/>
            <w:szCs w:val="24"/>
          </w:rPr>
          <w:fldChar w:fldCharType="end"/>
        </w:r>
      </w:sdtContent>
    </w:sdt>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FE0EBA" w14:textId="1FAF8716" w:rsidR="001E6743" w:rsidRPr="006843E1" w:rsidRDefault="001E6743" w:rsidP="00314C8E">
    <w:pPr>
      <w:pStyle w:val="Header"/>
      <w:jc w:val="right"/>
      <w:rPr>
        <w:rFonts w:cs="Times New Roman"/>
        <w:szCs w:val="24"/>
      </w:rPr>
    </w:pPr>
    <w:r>
      <w:rPr>
        <w:rFonts w:cs="Times New Roman"/>
        <w:szCs w:val="24"/>
      </w:rPr>
      <w:t>Supplemental Materials</w:t>
    </w:r>
    <w:r w:rsidRPr="006843E1">
      <w:rPr>
        <w:rFonts w:cs="Times New Roman"/>
        <w:szCs w:val="24"/>
      </w:rPr>
      <w:t xml:space="preserve"> – Popescu </w:t>
    </w:r>
    <w:sdt>
      <w:sdtPr>
        <w:rPr>
          <w:rFonts w:cs="Times New Roman"/>
          <w:szCs w:val="24"/>
        </w:rPr>
        <w:id w:val="-107434723"/>
        <w:docPartObj>
          <w:docPartGallery w:val="Page Numbers (Top of Page)"/>
          <w:docPartUnique/>
        </w:docPartObj>
      </w:sdtPr>
      <w:sdtContent>
        <w:r w:rsidRPr="006843E1">
          <w:rPr>
            <w:rFonts w:cs="Times New Roman"/>
            <w:szCs w:val="24"/>
          </w:rPr>
          <w:fldChar w:fldCharType="begin"/>
        </w:r>
        <w:r w:rsidRPr="006843E1">
          <w:rPr>
            <w:rFonts w:cs="Times New Roman"/>
            <w:szCs w:val="24"/>
          </w:rPr>
          <w:instrText xml:space="preserve"> PAGE   \* MERGEFORMAT </w:instrText>
        </w:r>
        <w:r w:rsidRPr="006843E1">
          <w:rPr>
            <w:rFonts w:cs="Times New Roman"/>
            <w:szCs w:val="24"/>
          </w:rPr>
          <w:fldChar w:fldCharType="separate"/>
        </w:r>
        <w:r w:rsidRPr="006843E1">
          <w:rPr>
            <w:rFonts w:cs="Times New Roman"/>
            <w:szCs w:val="24"/>
          </w:rPr>
          <w:t>2</w:t>
        </w:r>
        <w:r w:rsidRPr="006843E1">
          <w:rPr>
            <w:rFonts w:cs="Times New Roman"/>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69853E" w14:textId="0452730A" w:rsidR="00981E30" w:rsidRPr="004917B7" w:rsidRDefault="00981E30" w:rsidP="004917B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449F2C" w14:textId="6A13FD67" w:rsidR="00B22722" w:rsidRPr="006843E1" w:rsidRDefault="00B22722" w:rsidP="00C55384">
    <w:pPr>
      <w:pStyle w:val="Header"/>
      <w:jc w:val="right"/>
      <w:rPr>
        <w:rFonts w:cs="Times New Roman"/>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EA67EA" w14:textId="2165575E" w:rsidR="00B22722" w:rsidRPr="006843E1" w:rsidRDefault="00B22722" w:rsidP="00C55384">
    <w:pPr>
      <w:pStyle w:val="Header"/>
      <w:jc w:val="right"/>
      <w:rPr>
        <w:rFonts w:cs="Times New Roman"/>
        <w:szCs w:val="2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742A7B" w14:textId="32B01720" w:rsidR="00EA6CF0" w:rsidRPr="006843E1" w:rsidRDefault="00EA6CF0" w:rsidP="00C55384">
    <w:pPr>
      <w:pStyle w:val="Header"/>
      <w:jc w:val="right"/>
      <w:rPr>
        <w:rFonts w:cs="Times New Roman"/>
        <w:szCs w:val="24"/>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925D7C" w14:textId="77777777" w:rsidR="0095655F" w:rsidRPr="006843E1" w:rsidRDefault="0095655F">
    <w:pPr>
      <w:pStyle w:val="Header"/>
      <w:jc w:val="right"/>
      <w:rPr>
        <w:rFonts w:cs="Times New Roman"/>
        <w:szCs w:val="24"/>
      </w:rPr>
    </w:pPr>
    <w:r>
      <w:rPr>
        <w:rFonts w:cs="Times New Roman"/>
        <w:szCs w:val="24"/>
      </w:rPr>
      <w:t>Chapter 1</w:t>
    </w:r>
    <w:r w:rsidRPr="006843E1">
      <w:rPr>
        <w:rFonts w:cs="Times New Roman"/>
        <w:szCs w:val="24"/>
      </w:rPr>
      <w:t xml:space="preserve"> – </w:t>
    </w:r>
    <w:r>
      <w:rPr>
        <w:rFonts w:cs="Times New Roman"/>
        <w:szCs w:val="24"/>
      </w:rPr>
      <w:t>General Introduction</w:t>
    </w:r>
    <w:r w:rsidRPr="006843E1">
      <w:rPr>
        <w:rFonts w:cs="Times New Roman"/>
        <w:szCs w:val="24"/>
      </w:rPr>
      <w:t xml:space="preserve"> – Popescu </w:t>
    </w:r>
    <w:sdt>
      <w:sdtPr>
        <w:rPr>
          <w:rFonts w:cs="Times New Roman"/>
          <w:szCs w:val="24"/>
        </w:rPr>
        <w:id w:val="1249854198"/>
        <w:docPartObj>
          <w:docPartGallery w:val="Page Numbers (Top of Page)"/>
          <w:docPartUnique/>
        </w:docPartObj>
      </w:sdtPr>
      <w:sdtContent>
        <w:r w:rsidRPr="006843E1">
          <w:rPr>
            <w:rFonts w:cs="Times New Roman"/>
            <w:szCs w:val="24"/>
          </w:rPr>
          <w:fldChar w:fldCharType="begin"/>
        </w:r>
        <w:r w:rsidRPr="006843E1">
          <w:rPr>
            <w:rFonts w:cs="Times New Roman"/>
            <w:szCs w:val="24"/>
          </w:rPr>
          <w:instrText xml:space="preserve"> PAGE   \* MERGEFORMAT </w:instrText>
        </w:r>
        <w:r w:rsidRPr="006843E1">
          <w:rPr>
            <w:rFonts w:cs="Times New Roman"/>
            <w:szCs w:val="24"/>
          </w:rPr>
          <w:fldChar w:fldCharType="separate"/>
        </w:r>
        <w:r w:rsidRPr="006843E1">
          <w:rPr>
            <w:rFonts w:cs="Times New Roman"/>
            <w:szCs w:val="24"/>
          </w:rPr>
          <w:t>2</w:t>
        </w:r>
        <w:r w:rsidRPr="006843E1">
          <w:rPr>
            <w:rFonts w:cs="Times New Roman"/>
            <w:szCs w:val="24"/>
          </w:rPr>
          <w:fldChar w:fldCharType="end"/>
        </w:r>
      </w:sdtContent>
    </w:sdt>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E11911" w14:textId="77777777" w:rsidR="00227CE6" w:rsidRPr="006843E1" w:rsidRDefault="00227CE6">
    <w:pPr>
      <w:pStyle w:val="Header"/>
      <w:jc w:val="right"/>
      <w:rPr>
        <w:rFonts w:cs="Times New Roman"/>
        <w:szCs w:val="24"/>
      </w:rPr>
    </w:pPr>
    <w:r>
      <w:rPr>
        <w:rFonts w:cs="Times New Roman"/>
        <w:szCs w:val="24"/>
      </w:rPr>
      <w:t>Chapter 1</w:t>
    </w:r>
    <w:r w:rsidRPr="006843E1">
      <w:rPr>
        <w:rFonts w:cs="Times New Roman"/>
        <w:szCs w:val="24"/>
      </w:rPr>
      <w:t xml:space="preserve"> – </w:t>
    </w:r>
    <w:r>
      <w:rPr>
        <w:rFonts w:cs="Times New Roman"/>
        <w:szCs w:val="24"/>
      </w:rPr>
      <w:t>References</w:t>
    </w:r>
    <w:r w:rsidRPr="006843E1">
      <w:rPr>
        <w:rFonts w:cs="Times New Roman"/>
        <w:szCs w:val="24"/>
      </w:rPr>
      <w:t xml:space="preserve"> – Popescu </w:t>
    </w:r>
    <w:sdt>
      <w:sdtPr>
        <w:rPr>
          <w:rFonts w:cs="Times New Roman"/>
          <w:szCs w:val="24"/>
        </w:rPr>
        <w:id w:val="-80764744"/>
        <w:docPartObj>
          <w:docPartGallery w:val="Page Numbers (Top of Page)"/>
          <w:docPartUnique/>
        </w:docPartObj>
      </w:sdtPr>
      <w:sdtContent>
        <w:r w:rsidRPr="006843E1">
          <w:rPr>
            <w:rFonts w:cs="Times New Roman"/>
            <w:szCs w:val="24"/>
          </w:rPr>
          <w:fldChar w:fldCharType="begin"/>
        </w:r>
        <w:r w:rsidRPr="006843E1">
          <w:rPr>
            <w:rFonts w:cs="Times New Roman"/>
            <w:szCs w:val="24"/>
          </w:rPr>
          <w:instrText xml:space="preserve"> PAGE   \* MERGEFORMAT </w:instrText>
        </w:r>
        <w:r w:rsidRPr="006843E1">
          <w:rPr>
            <w:rFonts w:cs="Times New Roman"/>
            <w:szCs w:val="24"/>
          </w:rPr>
          <w:fldChar w:fldCharType="separate"/>
        </w:r>
        <w:r w:rsidRPr="006843E1">
          <w:rPr>
            <w:rFonts w:cs="Times New Roman"/>
            <w:szCs w:val="24"/>
          </w:rPr>
          <w:t>2</w:t>
        </w:r>
        <w:r w:rsidRPr="006843E1">
          <w:rPr>
            <w:rFonts w:cs="Times New Roman"/>
            <w:szCs w:val="24"/>
          </w:rPr>
          <w:fldChar w:fldCharType="end"/>
        </w:r>
      </w:sdtContent>
    </w:sdt>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8DEA83" w14:textId="1BCE06E2" w:rsidR="00382311" w:rsidRPr="0060735D" w:rsidRDefault="00382311" w:rsidP="0060735D">
    <w:pPr>
      <w:pStyle w:val="Header"/>
      <w:jc w:val="right"/>
      <w:rPr>
        <w:rFonts w:cs="Times New Roman"/>
        <w:szCs w:val="24"/>
      </w:rPr>
    </w:pPr>
    <w:r>
      <w:rPr>
        <w:rFonts w:cs="Times New Roman"/>
        <w:szCs w:val="24"/>
      </w:rPr>
      <w:t>Chapter 2</w:t>
    </w:r>
    <w:r w:rsidRPr="006843E1">
      <w:rPr>
        <w:rFonts w:cs="Times New Roman"/>
        <w:szCs w:val="24"/>
      </w:rPr>
      <w:t xml:space="preserve"> – </w:t>
    </w:r>
    <w:r w:rsidR="001F5AEE">
      <w:rPr>
        <w:rFonts w:cs="Times New Roman"/>
        <w:szCs w:val="24"/>
      </w:rPr>
      <w:t>Introduction</w:t>
    </w:r>
    <w:r w:rsidRPr="0060735D">
      <w:rPr>
        <w:rFonts w:cs="Times New Roman"/>
        <w:szCs w:val="24"/>
      </w:rPr>
      <w:t xml:space="preserve"> – Popescu </w:t>
    </w:r>
    <w:sdt>
      <w:sdtPr>
        <w:rPr>
          <w:rFonts w:cs="Times New Roman"/>
          <w:szCs w:val="24"/>
        </w:rPr>
        <w:id w:val="-1728604715"/>
        <w:docPartObj>
          <w:docPartGallery w:val="Page Numbers (Top of Page)"/>
          <w:docPartUnique/>
        </w:docPartObj>
      </w:sdtPr>
      <w:sdtEndPr>
        <w:rPr>
          <w:noProof/>
        </w:rPr>
      </w:sdtEndPr>
      <w:sdtContent>
        <w:r w:rsidRPr="0060735D">
          <w:rPr>
            <w:rFonts w:cs="Times New Roman"/>
            <w:szCs w:val="24"/>
          </w:rPr>
          <w:fldChar w:fldCharType="begin"/>
        </w:r>
        <w:r w:rsidRPr="0060735D">
          <w:rPr>
            <w:rFonts w:cs="Times New Roman"/>
            <w:szCs w:val="24"/>
          </w:rPr>
          <w:instrText xml:space="preserve"> PAGE   \* MERGEFORMAT </w:instrText>
        </w:r>
        <w:r w:rsidRPr="0060735D">
          <w:rPr>
            <w:rFonts w:cs="Times New Roman"/>
            <w:szCs w:val="24"/>
          </w:rPr>
          <w:fldChar w:fldCharType="separate"/>
        </w:r>
        <w:r w:rsidRPr="0060735D">
          <w:rPr>
            <w:rFonts w:cs="Times New Roman"/>
            <w:noProof/>
            <w:szCs w:val="24"/>
          </w:rPr>
          <w:t>2</w:t>
        </w:r>
        <w:r w:rsidRPr="0060735D">
          <w:rPr>
            <w:rFonts w:cs="Times New Roman"/>
            <w:noProof/>
            <w:szCs w:val="24"/>
          </w:rPr>
          <w:fldChar w:fldCharType="end"/>
        </w:r>
      </w:sdtContent>
    </w:sdt>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2D66BF" w14:textId="77777777" w:rsidR="00382311" w:rsidRPr="0060735D" w:rsidRDefault="00382311" w:rsidP="0060735D">
    <w:pPr>
      <w:pStyle w:val="Header"/>
      <w:jc w:val="right"/>
      <w:rPr>
        <w:rFonts w:cs="Times New Roman"/>
        <w:szCs w:val="24"/>
      </w:rPr>
    </w:pPr>
    <w:r>
      <w:rPr>
        <w:rFonts w:cs="Times New Roman"/>
        <w:szCs w:val="24"/>
      </w:rPr>
      <w:t>Chapter 2</w:t>
    </w:r>
    <w:r w:rsidRPr="006843E1">
      <w:rPr>
        <w:rFonts w:cs="Times New Roman"/>
        <w:szCs w:val="24"/>
      </w:rPr>
      <w:t xml:space="preserve"> – </w:t>
    </w:r>
    <w:r>
      <w:rPr>
        <w:rFonts w:cs="Times New Roman"/>
        <w:szCs w:val="24"/>
      </w:rPr>
      <w:t>Results</w:t>
    </w:r>
    <w:r w:rsidRPr="0060735D">
      <w:rPr>
        <w:rFonts w:cs="Times New Roman"/>
        <w:szCs w:val="24"/>
      </w:rPr>
      <w:t xml:space="preserve"> – Popescu </w:t>
    </w:r>
    <w:sdt>
      <w:sdtPr>
        <w:rPr>
          <w:rFonts w:cs="Times New Roman"/>
          <w:szCs w:val="24"/>
        </w:rPr>
        <w:id w:val="1323468841"/>
        <w:docPartObj>
          <w:docPartGallery w:val="Page Numbers (Top of Page)"/>
          <w:docPartUnique/>
        </w:docPartObj>
      </w:sdtPr>
      <w:sdtEndPr>
        <w:rPr>
          <w:noProof/>
        </w:rPr>
      </w:sdtEndPr>
      <w:sdtContent>
        <w:r w:rsidRPr="0060735D">
          <w:rPr>
            <w:rFonts w:cs="Times New Roman"/>
            <w:szCs w:val="24"/>
          </w:rPr>
          <w:fldChar w:fldCharType="begin"/>
        </w:r>
        <w:r w:rsidRPr="0060735D">
          <w:rPr>
            <w:rFonts w:cs="Times New Roman"/>
            <w:szCs w:val="24"/>
          </w:rPr>
          <w:instrText xml:space="preserve"> PAGE   \* MERGEFORMAT </w:instrText>
        </w:r>
        <w:r w:rsidRPr="0060735D">
          <w:rPr>
            <w:rFonts w:cs="Times New Roman"/>
            <w:szCs w:val="24"/>
          </w:rPr>
          <w:fldChar w:fldCharType="separate"/>
        </w:r>
        <w:r w:rsidRPr="0060735D">
          <w:rPr>
            <w:rFonts w:cs="Times New Roman"/>
            <w:noProof/>
            <w:szCs w:val="24"/>
          </w:rPr>
          <w:t>2</w:t>
        </w:r>
        <w:r w:rsidRPr="0060735D">
          <w:rPr>
            <w:rFonts w:cs="Times New Roman"/>
            <w:noProof/>
            <w:szCs w:val="24"/>
          </w:rP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B7ADA"/>
    <w:multiLevelType w:val="hybridMultilevel"/>
    <w:tmpl w:val="7DC0B854"/>
    <w:lvl w:ilvl="0" w:tplc="94B6B5F2">
      <w:numFmt w:val="bullet"/>
      <w:lvlText w:val="-"/>
      <w:lvlJc w:val="left"/>
      <w:pPr>
        <w:ind w:left="2279" w:hanging="360"/>
      </w:pPr>
      <w:rPr>
        <w:rFonts w:ascii="Times New Roman" w:eastAsia="Times New Roman" w:hAnsi="Times New Roman" w:cs="Times New Roman" w:hint="default"/>
      </w:rPr>
    </w:lvl>
    <w:lvl w:ilvl="1" w:tplc="10090003">
      <w:start w:val="1"/>
      <w:numFmt w:val="bullet"/>
      <w:lvlText w:val="o"/>
      <w:lvlJc w:val="left"/>
      <w:pPr>
        <w:ind w:left="2999" w:hanging="360"/>
      </w:pPr>
      <w:rPr>
        <w:rFonts w:ascii="Courier New" w:hAnsi="Courier New" w:cs="Courier New" w:hint="default"/>
      </w:rPr>
    </w:lvl>
    <w:lvl w:ilvl="2" w:tplc="10090005" w:tentative="1">
      <w:start w:val="1"/>
      <w:numFmt w:val="bullet"/>
      <w:lvlText w:val=""/>
      <w:lvlJc w:val="left"/>
      <w:pPr>
        <w:ind w:left="3719" w:hanging="360"/>
      </w:pPr>
      <w:rPr>
        <w:rFonts w:ascii="Wingdings" w:hAnsi="Wingdings" w:hint="default"/>
      </w:rPr>
    </w:lvl>
    <w:lvl w:ilvl="3" w:tplc="10090001" w:tentative="1">
      <w:start w:val="1"/>
      <w:numFmt w:val="bullet"/>
      <w:lvlText w:val=""/>
      <w:lvlJc w:val="left"/>
      <w:pPr>
        <w:ind w:left="4439" w:hanging="360"/>
      </w:pPr>
      <w:rPr>
        <w:rFonts w:ascii="Symbol" w:hAnsi="Symbol" w:hint="default"/>
      </w:rPr>
    </w:lvl>
    <w:lvl w:ilvl="4" w:tplc="10090003" w:tentative="1">
      <w:start w:val="1"/>
      <w:numFmt w:val="bullet"/>
      <w:lvlText w:val="o"/>
      <w:lvlJc w:val="left"/>
      <w:pPr>
        <w:ind w:left="5159" w:hanging="360"/>
      </w:pPr>
      <w:rPr>
        <w:rFonts w:ascii="Courier New" w:hAnsi="Courier New" w:cs="Courier New" w:hint="default"/>
      </w:rPr>
    </w:lvl>
    <w:lvl w:ilvl="5" w:tplc="10090005" w:tentative="1">
      <w:start w:val="1"/>
      <w:numFmt w:val="bullet"/>
      <w:lvlText w:val=""/>
      <w:lvlJc w:val="left"/>
      <w:pPr>
        <w:ind w:left="5879" w:hanging="360"/>
      </w:pPr>
      <w:rPr>
        <w:rFonts w:ascii="Wingdings" w:hAnsi="Wingdings" w:hint="default"/>
      </w:rPr>
    </w:lvl>
    <w:lvl w:ilvl="6" w:tplc="10090001" w:tentative="1">
      <w:start w:val="1"/>
      <w:numFmt w:val="bullet"/>
      <w:lvlText w:val=""/>
      <w:lvlJc w:val="left"/>
      <w:pPr>
        <w:ind w:left="6599" w:hanging="360"/>
      </w:pPr>
      <w:rPr>
        <w:rFonts w:ascii="Symbol" w:hAnsi="Symbol" w:hint="default"/>
      </w:rPr>
    </w:lvl>
    <w:lvl w:ilvl="7" w:tplc="10090003" w:tentative="1">
      <w:start w:val="1"/>
      <w:numFmt w:val="bullet"/>
      <w:lvlText w:val="o"/>
      <w:lvlJc w:val="left"/>
      <w:pPr>
        <w:ind w:left="7319" w:hanging="360"/>
      </w:pPr>
      <w:rPr>
        <w:rFonts w:ascii="Courier New" w:hAnsi="Courier New" w:cs="Courier New" w:hint="default"/>
      </w:rPr>
    </w:lvl>
    <w:lvl w:ilvl="8" w:tplc="10090005" w:tentative="1">
      <w:start w:val="1"/>
      <w:numFmt w:val="bullet"/>
      <w:lvlText w:val=""/>
      <w:lvlJc w:val="left"/>
      <w:pPr>
        <w:ind w:left="8039" w:hanging="360"/>
      </w:pPr>
      <w:rPr>
        <w:rFonts w:ascii="Wingdings" w:hAnsi="Wingdings" w:hint="default"/>
      </w:rPr>
    </w:lvl>
  </w:abstractNum>
  <w:abstractNum w:abstractNumId="1" w15:restartNumberingAfterBreak="0">
    <w:nsid w:val="0787793D"/>
    <w:multiLevelType w:val="multilevel"/>
    <w:tmpl w:val="8408C2FE"/>
    <w:lvl w:ilvl="0">
      <w:start w:val="1"/>
      <w:numFmt w:val="decimal"/>
      <w:pStyle w:val="Heading1"/>
      <w:suff w:val="space"/>
      <w:lvlText w:val="Chapter %1."/>
      <w:lvlJc w:val="left"/>
      <w:pPr>
        <w:ind w:left="0" w:firstLine="0"/>
      </w:pPr>
    </w:lvl>
    <w:lvl w:ilvl="1">
      <w:start w:val="1"/>
      <w:numFmt w:val="decimal"/>
      <w:pStyle w:val="SectionTitle"/>
      <w:suff w:val="space"/>
      <w:lvlText w:val="%1.%2"/>
      <w:lvlJc w:val="left"/>
      <w:pPr>
        <w:ind w:left="0" w:firstLine="0"/>
      </w:pPr>
      <w:rPr>
        <w:rFonts w:hint="default"/>
      </w:rPr>
    </w:lvl>
    <w:lvl w:ilvl="2">
      <w:start w:val="1"/>
      <w:numFmt w:val="decimal"/>
      <w:pStyle w:val="SectionSubtitle"/>
      <w:suff w:val="space"/>
      <w:lvlText w:val="%1.%2.%3"/>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2" w15:restartNumberingAfterBreak="0">
    <w:nsid w:val="178917CC"/>
    <w:multiLevelType w:val="multilevel"/>
    <w:tmpl w:val="1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610B4141"/>
    <w:multiLevelType w:val="multilevel"/>
    <w:tmpl w:val="42DA1FE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6C5B3363"/>
    <w:multiLevelType w:val="multilevel"/>
    <w:tmpl w:val="1C94AA14"/>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912357222">
    <w:abstractNumId w:val="0"/>
  </w:num>
  <w:num w:numId="2" w16cid:durableId="505437915">
    <w:abstractNumId w:val="4"/>
  </w:num>
  <w:num w:numId="3" w16cid:durableId="2039311880">
    <w:abstractNumId w:val="3"/>
  </w:num>
  <w:num w:numId="4" w16cid:durableId="84348564">
    <w:abstractNumId w:val="1"/>
  </w:num>
  <w:num w:numId="5" w16cid:durableId="52725878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900261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stylePaneFormatFilter w:val="5224" w:allStyles="0" w:customStyles="0" w:latentStyles="1" w:stylesInUse="0" w:headingStyles="1" w:numberingStyles="0" w:tableStyles="0" w:directFormattingOnRuns="0" w:directFormattingOnParagraphs="1" w:directFormattingOnNumbering="0" w:directFormattingOnTables="0" w:clearFormatting="1" w:top3HeadingStyles="0" w:visibleStyles="1"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6E05"/>
    <w:rsid w:val="00004BF9"/>
    <w:rsid w:val="000062D2"/>
    <w:rsid w:val="000072E2"/>
    <w:rsid w:val="000112E6"/>
    <w:rsid w:val="00013571"/>
    <w:rsid w:val="00016B4D"/>
    <w:rsid w:val="00016BD7"/>
    <w:rsid w:val="00021256"/>
    <w:rsid w:val="00023B05"/>
    <w:rsid w:val="00024D04"/>
    <w:rsid w:val="0002591E"/>
    <w:rsid w:val="000260B4"/>
    <w:rsid w:val="0004059D"/>
    <w:rsid w:val="00044ADC"/>
    <w:rsid w:val="00045C40"/>
    <w:rsid w:val="00046DB9"/>
    <w:rsid w:val="00052A80"/>
    <w:rsid w:val="00056E18"/>
    <w:rsid w:val="000576AC"/>
    <w:rsid w:val="00057ADB"/>
    <w:rsid w:val="00064273"/>
    <w:rsid w:val="000655F7"/>
    <w:rsid w:val="000669EA"/>
    <w:rsid w:val="000720AE"/>
    <w:rsid w:val="0007717A"/>
    <w:rsid w:val="00081D99"/>
    <w:rsid w:val="00083109"/>
    <w:rsid w:val="00083392"/>
    <w:rsid w:val="00083606"/>
    <w:rsid w:val="00092C24"/>
    <w:rsid w:val="00094823"/>
    <w:rsid w:val="00094E58"/>
    <w:rsid w:val="00095FE2"/>
    <w:rsid w:val="00096E20"/>
    <w:rsid w:val="00097AB1"/>
    <w:rsid w:val="000A230C"/>
    <w:rsid w:val="000B6A24"/>
    <w:rsid w:val="000C265D"/>
    <w:rsid w:val="000C3A28"/>
    <w:rsid w:val="000E2AB0"/>
    <w:rsid w:val="000E6838"/>
    <w:rsid w:val="000E7603"/>
    <w:rsid w:val="000F2B9F"/>
    <w:rsid w:val="000F42DC"/>
    <w:rsid w:val="000F4B68"/>
    <w:rsid w:val="0010194D"/>
    <w:rsid w:val="0011041B"/>
    <w:rsid w:val="00110623"/>
    <w:rsid w:val="00115793"/>
    <w:rsid w:val="0011611F"/>
    <w:rsid w:val="00116323"/>
    <w:rsid w:val="00121109"/>
    <w:rsid w:val="001241DF"/>
    <w:rsid w:val="00124A72"/>
    <w:rsid w:val="00136B00"/>
    <w:rsid w:val="001418CA"/>
    <w:rsid w:val="00142572"/>
    <w:rsid w:val="0014274F"/>
    <w:rsid w:val="00145233"/>
    <w:rsid w:val="00147D23"/>
    <w:rsid w:val="00150703"/>
    <w:rsid w:val="00152D83"/>
    <w:rsid w:val="00156B84"/>
    <w:rsid w:val="001626BF"/>
    <w:rsid w:val="001639B6"/>
    <w:rsid w:val="001668EA"/>
    <w:rsid w:val="00170D8E"/>
    <w:rsid w:val="00173F54"/>
    <w:rsid w:val="00174174"/>
    <w:rsid w:val="0017507D"/>
    <w:rsid w:val="00175638"/>
    <w:rsid w:val="00182054"/>
    <w:rsid w:val="00190748"/>
    <w:rsid w:val="0019114E"/>
    <w:rsid w:val="001914BA"/>
    <w:rsid w:val="001938A7"/>
    <w:rsid w:val="0019549D"/>
    <w:rsid w:val="001B0B9A"/>
    <w:rsid w:val="001B4752"/>
    <w:rsid w:val="001B5A7F"/>
    <w:rsid w:val="001B68A9"/>
    <w:rsid w:val="001C09FE"/>
    <w:rsid w:val="001C1F74"/>
    <w:rsid w:val="001C51A0"/>
    <w:rsid w:val="001D3761"/>
    <w:rsid w:val="001D73C0"/>
    <w:rsid w:val="001E6743"/>
    <w:rsid w:val="001E7A47"/>
    <w:rsid w:val="001F2974"/>
    <w:rsid w:val="001F3EE0"/>
    <w:rsid w:val="001F475D"/>
    <w:rsid w:val="001F5AEE"/>
    <w:rsid w:val="001F6E05"/>
    <w:rsid w:val="002147B9"/>
    <w:rsid w:val="00215354"/>
    <w:rsid w:val="00215D50"/>
    <w:rsid w:val="002200E7"/>
    <w:rsid w:val="002204DE"/>
    <w:rsid w:val="00220616"/>
    <w:rsid w:val="00227CE6"/>
    <w:rsid w:val="002309A0"/>
    <w:rsid w:val="00236CCF"/>
    <w:rsid w:val="00236E14"/>
    <w:rsid w:val="0023763D"/>
    <w:rsid w:val="002432DC"/>
    <w:rsid w:val="0026046D"/>
    <w:rsid w:val="00261274"/>
    <w:rsid w:val="002702D2"/>
    <w:rsid w:val="00270D73"/>
    <w:rsid w:val="00270D95"/>
    <w:rsid w:val="002775CC"/>
    <w:rsid w:val="00292889"/>
    <w:rsid w:val="0029582B"/>
    <w:rsid w:val="002976B6"/>
    <w:rsid w:val="002A45C0"/>
    <w:rsid w:val="002A6060"/>
    <w:rsid w:val="002A68FB"/>
    <w:rsid w:val="002A7389"/>
    <w:rsid w:val="002B0540"/>
    <w:rsid w:val="002C5694"/>
    <w:rsid w:val="002D3E8B"/>
    <w:rsid w:val="002D6645"/>
    <w:rsid w:val="002D696B"/>
    <w:rsid w:val="002E09E5"/>
    <w:rsid w:val="002E2E7E"/>
    <w:rsid w:val="002E55A1"/>
    <w:rsid w:val="002E5F6A"/>
    <w:rsid w:val="002E71EA"/>
    <w:rsid w:val="0030699D"/>
    <w:rsid w:val="00312241"/>
    <w:rsid w:val="00312FA0"/>
    <w:rsid w:val="00314451"/>
    <w:rsid w:val="0031473E"/>
    <w:rsid w:val="00314A2A"/>
    <w:rsid w:val="00314C8E"/>
    <w:rsid w:val="00314F66"/>
    <w:rsid w:val="0031791F"/>
    <w:rsid w:val="003241E3"/>
    <w:rsid w:val="00325226"/>
    <w:rsid w:val="0032762F"/>
    <w:rsid w:val="003300DB"/>
    <w:rsid w:val="00332AA6"/>
    <w:rsid w:val="0033429A"/>
    <w:rsid w:val="00334BDE"/>
    <w:rsid w:val="0033549E"/>
    <w:rsid w:val="0033662F"/>
    <w:rsid w:val="00342388"/>
    <w:rsid w:val="00350FC9"/>
    <w:rsid w:val="00355804"/>
    <w:rsid w:val="00364724"/>
    <w:rsid w:val="00365844"/>
    <w:rsid w:val="00367962"/>
    <w:rsid w:val="00370FC6"/>
    <w:rsid w:val="00373742"/>
    <w:rsid w:val="00377D53"/>
    <w:rsid w:val="00382311"/>
    <w:rsid w:val="00382F78"/>
    <w:rsid w:val="003908E3"/>
    <w:rsid w:val="00395A0B"/>
    <w:rsid w:val="003967E6"/>
    <w:rsid w:val="003B29F2"/>
    <w:rsid w:val="003B628D"/>
    <w:rsid w:val="003B70EA"/>
    <w:rsid w:val="003C11DA"/>
    <w:rsid w:val="003C5CEF"/>
    <w:rsid w:val="003C6881"/>
    <w:rsid w:val="003C73D2"/>
    <w:rsid w:val="003D5590"/>
    <w:rsid w:val="003D6E6F"/>
    <w:rsid w:val="003E0496"/>
    <w:rsid w:val="003E1D7E"/>
    <w:rsid w:val="003F0018"/>
    <w:rsid w:val="003F2323"/>
    <w:rsid w:val="003F3319"/>
    <w:rsid w:val="003F457B"/>
    <w:rsid w:val="00400AB0"/>
    <w:rsid w:val="004116B0"/>
    <w:rsid w:val="004162C6"/>
    <w:rsid w:val="00440552"/>
    <w:rsid w:val="0044216B"/>
    <w:rsid w:val="00451743"/>
    <w:rsid w:val="00452983"/>
    <w:rsid w:val="004604DB"/>
    <w:rsid w:val="0046061D"/>
    <w:rsid w:val="00462DFD"/>
    <w:rsid w:val="004671EE"/>
    <w:rsid w:val="004733C0"/>
    <w:rsid w:val="00474E26"/>
    <w:rsid w:val="0047579E"/>
    <w:rsid w:val="00480220"/>
    <w:rsid w:val="00480B68"/>
    <w:rsid w:val="00483C4E"/>
    <w:rsid w:val="004865A1"/>
    <w:rsid w:val="00490B2D"/>
    <w:rsid w:val="004917B7"/>
    <w:rsid w:val="00492CDC"/>
    <w:rsid w:val="00493019"/>
    <w:rsid w:val="004A01B0"/>
    <w:rsid w:val="004A11FD"/>
    <w:rsid w:val="004A290D"/>
    <w:rsid w:val="004A334B"/>
    <w:rsid w:val="004A4D28"/>
    <w:rsid w:val="004B3EB6"/>
    <w:rsid w:val="004C0944"/>
    <w:rsid w:val="004C1F4B"/>
    <w:rsid w:val="004C2189"/>
    <w:rsid w:val="004C71A7"/>
    <w:rsid w:val="004D1547"/>
    <w:rsid w:val="004D1ABE"/>
    <w:rsid w:val="004D7A21"/>
    <w:rsid w:val="004E5137"/>
    <w:rsid w:val="004E66EE"/>
    <w:rsid w:val="004E6AC5"/>
    <w:rsid w:val="004E6AFD"/>
    <w:rsid w:val="004E7B31"/>
    <w:rsid w:val="004F36A3"/>
    <w:rsid w:val="004F603A"/>
    <w:rsid w:val="004F74BA"/>
    <w:rsid w:val="004F7F19"/>
    <w:rsid w:val="0050134E"/>
    <w:rsid w:val="00502A28"/>
    <w:rsid w:val="005042C6"/>
    <w:rsid w:val="00505AC0"/>
    <w:rsid w:val="005065CC"/>
    <w:rsid w:val="00506746"/>
    <w:rsid w:val="005140AE"/>
    <w:rsid w:val="00514A4D"/>
    <w:rsid w:val="00514AFC"/>
    <w:rsid w:val="00517E2C"/>
    <w:rsid w:val="0052181F"/>
    <w:rsid w:val="00526D1F"/>
    <w:rsid w:val="00527A47"/>
    <w:rsid w:val="00527AA8"/>
    <w:rsid w:val="00531327"/>
    <w:rsid w:val="005351C6"/>
    <w:rsid w:val="00541CE2"/>
    <w:rsid w:val="005468E4"/>
    <w:rsid w:val="00547079"/>
    <w:rsid w:val="005534E1"/>
    <w:rsid w:val="00553BC6"/>
    <w:rsid w:val="00561151"/>
    <w:rsid w:val="0056164E"/>
    <w:rsid w:val="00561D85"/>
    <w:rsid w:val="00561EF6"/>
    <w:rsid w:val="005630C9"/>
    <w:rsid w:val="00563147"/>
    <w:rsid w:val="00571AB3"/>
    <w:rsid w:val="005829A6"/>
    <w:rsid w:val="005851B3"/>
    <w:rsid w:val="00586057"/>
    <w:rsid w:val="00590CB6"/>
    <w:rsid w:val="00595DB1"/>
    <w:rsid w:val="005964BB"/>
    <w:rsid w:val="005A02D7"/>
    <w:rsid w:val="005A226D"/>
    <w:rsid w:val="005A2EE4"/>
    <w:rsid w:val="005A32F1"/>
    <w:rsid w:val="005A4E8F"/>
    <w:rsid w:val="005B4B42"/>
    <w:rsid w:val="005B5588"/>
    <w:rsid w:val="005D0445"/>
    <w:rsid w:val="005D1810"/>
    <w:rsid w:val="005D3A05"/>
    <w:rsid w:val="005D4087"/>
    <w:rsid w:val="005D6B1B"/>
    <w:rsid w:val="005E2675"/>
    <w:rsid w:val="005E4E31"/>
    <w:rsid w:val="005F77E4"/>
    <w:rsid w:val="0060739A"/>
    <w:rsid w:val="006117C5"/>
    <w:rsid w:val="00614FF0"/>
    <w:rsid w:val="00616775"/>
    <w:rsid w:val="006265EF"/>
    <w:rsid w:val="0062699E"/>
    <w:rsid w:val="00626A87"/>
    <w:rsid w:val="006304EE"/>
    <w:rsid w:val="00635BA0"/>
    <w:rsid w:val="006378F0"/>
    <w:rsid w:val="0064361E"/>
    <w:rsid w:val="00644327"/>
    <w:rsid w:val="006458CE"/>
    <w:rsid w:val="006541E9"/>
    <w:rsid w:val="0066036E"/>
    <w:rsid w:val="00660F5A"/>
    <w:rsid w:val="00664297"/>
    <w:rsid w:val="0066492F"/>
    <w:rsid w:val="006653A5"/>
    <w:rsid w:val="00666DA9"/>
    <w:rsid w:val="006716F1"/>
    <w:rsid w:val="006725CB"/>
    <w:rsid w:val="00672B94"/>
    <w:rsid w:val="00672C4A"/>
    <w:rsid w:val="006754AB"/>
    <w:rsid w:val="00681907"/>
    <w:rsid w:val="006820DE"/>
    <w:rsid w:val="00682600"/>
    <w:rsid w:val="006843E1"/>
    <w:rsid w:val="0068710B"/>
    <w:rsid w:val="00694E01"/>
    <w:rsid w:val="006A07D6"/>
    <w:rsid w:val="006A4437"/>
    <w:rsid w:val="006A53F7"/>
    <w:rsid w:val="006A60BD"/>
    <w:rsid w:val="006A73E3"/>
    <w:rsid w:val="006B0FD9"/>
    <w:rsid w:val="006B3590"/>
    <w:rsid w:val="006B38EF"/>
    <w:rsid w:val="006B6414"/>
    <w:rsid w:val="006C0061"/>
    <w:rsid w:val="006C1CE7"/>
    <w:rsid w:val="006C345D"/>
    <w:rsid w:val="006C6E91"/>
    <w:rsid w:val="006E1C84"/>
    <w:rsid w:val="006E3052"/>
    <w:rsid w:val="006E5508"/>
    <w:rsid w:val="006F4D3B"/>
    <w:rsid w:val="006F7FB3"/>
    <w:rsid w:val="00700D8A"/>
    <w:rsid w:val="00706268"/>
    <w:rsid w:val="00706416"/>
    <w:rsid w:val="007146D6"/>
    <w:rsid w:val="00714B56"/>
    <w:rsid w:val="00716C28"/>
    <w:rsid w:val="00722128"/>
    <w:rsid w:val="00724F53"/>
    <w:rsid w:val="0072580B"/>
    <w:rsid w:val="0072649C"/>
    <w:rsid w:val="0073310A"/>
    <w:rsid w:val="007347A5"/>
    <w:rsid w:val="007365B0"/>
    <w:rsid w:val="007440F2"/>
    <w:rsid w:val="00745530"/>
    <w:rsid w:val="0075696A"/>
    <w:rsid w:val="00764AF4"/>
    <w:rsid w:val="0077305A"/>
    <w:rsid w:val="00773B39"/>
    <w:rsid w:val="00774AA5"/>
    <w:rsid w:val="00775ED0"/>
    <w:rsid w:val="00776E78"/>
    <w:rsid w:val="00777071"/>
    <w:rsid w:val="00784B6D"/>
    <w:rsid w:val="0079402E"/>
    <w:rsid w:val="00796A5C"/>
    <w:rsid w:val="007A017A"/>
    <w:rsid w:val="007A5239"/>
    <w:rsid w:val="007A6436"/>
    <w:rsid w:val="007A6608"/>
    <w:rsid w:val="007A775A"/>
    <w:rsid w:val="007B31F4"/>
    <w:rsid w:val="007C24D0"/>
    <w:rsid w:val="007C3CC1"/>
    <w:rsid w:val="007C54E5"/>
    <w:rsid w:val="007D03AB"/>
    <w:rsid w:val="007D1CAE"/>
    <w:rsid w:val="007D2F3F"/>
    <w:rsid w:val="007D30B8"/>
    <w:rsid w:val="007D6254"/>
    <w:rsid w:val="007F6E9F"/>
    <w:rsid w:val="00800235"/>
    <w:rsid w:val="008024E5"/>
    <w:rsid w:val="008077F8"/>
    <w:rsid w:val="0081164B"/>
    <w:rsid w:val="00812168"/>
    <w:rsid w:val="00814727"/>
    <w:rsid w:val="008242B8"/>
    <w:rsid w:val="00827E4B"/>
    <w:rsid w:val="0083114A"/>
    <w:rsid w:val="008313CB"/>
    <w:rsid w:val="00831831"/>
    <w:rsid w:val="0083379E"/>
    <w:rsid w:val="00833A1F"/>
    <w:rsid w:val="008352CD"/>
    <w:rsid w:val="00836644"/>
    <w:rsid w:val="008434EB"/>
    <w:rsid w:val="00850741"/>
    <w:rsid w:val="008527D0"/>
    <w:rsid w:val="00857621"/>
    <w:rsid w:val="00864C67"/>
    <w:rsid w:val="00866E8D"/>
    <w:rsid w:val="0087044D"/>
    <w:rsid w:val="008705F1"/>
    <w:rsid w:val="00870DCF"/>
    <w:rsid w:val="00877177"/>
    <w:rsid w:val="00883605"/>
    <w:rsid w:val="0088419E"/>
    <w:rsid w:val="00885447"/>
    <w:rsid w:val="00891BD8"/>
    <w:rsid w:val="008A308E"/>
    <w:rsid w:val="008A4C6F"/>
    <w:rsid w:val="008B30DA"/>
    <w:rsid w:val="008B7A48"/>
    <w:rsid w:val="008C0026"/>
    <w:rsid w:val="008D01FD"/>
    <w:rsid w:val="008D4821"/>
    <w:rsid w:val="008D4D75"/>
    <w:rsid w:val="008D58DC"/>
    <w:rsid w:val="008D5C08"/>
    <w:rsid w:val="008D7BE5"/>
    <w:rsid w:val="008E1015"/>
    <w:rsid w:val="008E27A9"/>
    <w:rsid w:val="008E43E9"/>
    <w:rsid w:val="008E4F3A"/>
    <w:rsid w:val="008F12EE"/>
    <w:rsid w:val="008F444E"/>
    <w:rsid w:val="00902979"/>
    <w:rsid w:val="00903571"/>
    <w:rsid w:val="00905902"/>
    <w:rsid w:val="00911F00"/>
    <w:rsid w:val="0091332F"/>
    <w:rsid w:val="00914006"/>
    <w:rsid w:val="0091432B"/>
    <w:rsid w:val="00916E16"/>
    <w:rsid w:val="009320AD"/>
    <w:rsid w:val="00937F64"/>
    <w:rsid w:val="00940F6D"/>
    <w:rsid w:val="009410A8"/>
    <w:rsid w:val="00942E43"/>
    <w:rsid w:val="00946D0A"/>
    <w:rsid w:val="0094780A"/>
    <w:rsid w:val="00947DF0"/>
    <w:rsid w:val="009547D0"/>
    <w:rsid w:val="0095655F"/>
    <w:rsid w:val="00963394"/>
    <w:rsid w:val="0096348D"/>
    <w:rsid w:val="00964C1D"/>
    <w:rsid w:val="00965D29"/>
    <w:rsid w:val="00967FF7"/>
    <w:rsid w:val="00971FAB"/>
    <w:rsid w:val="00972355"/>
    <w:rsid w:val="00972DBB"/>
    <w:rsid w:val="009730A0"/>
    <w:rsid w:val="00974F9D"/>
    <w:rsid w:val="00976BE6"/>
    <w:rsid w:val="00977893"/>
    <w:rsid w:val="00980EFF"/>
    <w:rsid w:val="00980F5D"/>
    <w:rsid w:val="009812E5"/>
    <w:rsid w:val="00981E30"/>
    <w:rsid w:val="00984573"/>
    <w:rsid w:val="00985957"/>
    <w:rsid w:val="00985A59"/>
    <w:rsid w:val="00992BA3"/>
    <w:rsid w:val="009A254A"/>
    <w:rsid w:val="009A6B47"/>
    <w:rsid w:val="009B1137"/>
    <w:rsid w:val="009B30A6"/>
    <w:rsid w:val="009B70AE"/>
    <w:rsid w:val="009B72DB"/>
    <w:rsid w:val="009C0E22"/>
    <w:rsid w:val="009C298F"/>
    <w:rsid w:val="009C5366"/>
    <w:rsid w:val="009D0874"/>
    <w:rsid w:val="009D170B"/>
    <w:rsid w:val="009D1A86"/>
    <w:rsid w:val="009D2D07"/>
    <w:rsid w:val="009D44B1"/>
    <w:rsid w:val="009D4D3E"/>
    <w:rsid w:val="009E34B0"/>
    <w:rsid w:val="009F0BDF"/>
    <w:rsid w:val="009F230C"/>
    <w:rsid w:val="009F5011"/>
    <w:rsid w:val="009F5FF7"/>
    <w:rsid w:val="009F635C"/>
    <w:rsid w:val="00A01978"/>
    <w:rsid w:val="00A0537A"/>
    <w:rsid w:val="00A05C3C"/>
    <w:rsid w:val="00A11ABE"/>
    <w:rsid w:val="00A12FDD"/>
    <w:rsid w:val="00A20BE7"/>
    <w:rsid w:val="00A20D4C"/>
    <w:rsid w:val="00A21710"/>
    <w:rsid w:val="00A21FC8"/>
    <w:rsid w:val="00A24D3D"/>
    <w:rsid w:val="00A26548"/>
    <w:rsid w:val="00A31659"/>
    <w:rsid w:val="00A31764"/>
    <w:rsid w:val="00A31ACC"/>
    <w:rsid w:val="00A32303"/>
    <w:rsid w:val="00A37ADA"/>
    <w:rsid w:val="00A419AF"/>
    <w:rsid w:val="00A447E4"/>
    <w:rsid w:val="00A44CC2"/>
    <w:rsid w:val="00A50C79"/>
    <w:rsid w:val="00A53D69"/>
    <w:rsid w:val="00A54885"/>
    <w:rsid w:val="00A549C0"/>
    <w:rsid w:val="00A61A57"/>
    <w:rsid w:val="00A61F03"/>
    <w:rsid w:val="00A624C3"/>
    <w:rsid w:val="00A64649"/>
    <w:rsid w:val="00A658CD"/>
    <w:rsid w:val="00A65FAA"/>
    <w:rsid w:val="00A664AC"/>
    <w:rsid w:val="00A71721"/>
    <w:rsid w:val="00A91CFC"/>
    <w:rsid w:val="00A9565F"/>
    <w:rsid w:val="00A9672D"/>
    <w:rsid w:val="00AA24E0"/>
    <w:rsid w:val="00AA414E"/>
    <w:rsid w:val="00AA56BD"/>
    <w:rsid w:val="00AB2961"/>
    <w:rsid w:val="00AB3933"/>
    <w:rsid w:val="00AB545F"/>
    <w:rsid w:val="00AC6AD3"/>
    <w:rsid w:val="00AD0652"/>
    <w:rsid w:val="00AD2A81"/>
    <w:rsid w:val="00AD4BC2"/>
    <w:rsid w:val="00AE0A32"/>
    <w:rsid w:val="00AE2058"/>
    <w:rsid w:val="00AE76D6"/>
    <w:rsid w:val="00AF1273"/>
    <w:rsid w:val="00AF5346"/>
    <w:rsid w:val="00B05D2A"/>
    <w:rsid w:val="00B06502"/>
    <w:rsid w:val="00B11126"/>
    <w:rsid w:val="00B218DB"/>
    <w:rsid w:val="00B22722"/>
    <w:rsid w:val="00B2382A"/>
    <w:rsid w:val="00B24E9C"/>
    <w:rsid w:val="00B256D6"/>
    <w:rsid w:val="00B2609F"/>
    <w:rsid w:val="00B26360"/>
    <w:rsid w:val="00B27ADB"/>
    <w:rsid w:val="00B362FA"/>
    <w:rsid w:val="00B400B5"/>
    <w:rsid w:val="00B4142A"/>
    <w:rsid w:val="00B43DE2"/>
    <w:rsid w:val="00B5037F"/>
    <w:rsid w:val="00B52135"/>
    <w:rsid w:val="00B52CBD"/>
    <w:rsid w:val="00B615AA"/>
    <w:rsid w:val="00B63DFB"/>
    <w:rsid w:val="00B71A3F"/>
    <w:rsid w:val="00B7277A"/>
    <w:rsid w:val="00B72CE4"/>
    <w:rsid w:val="00B7401F"/>
    <w:rsid w:val="00B75979"/>
    <w:rsid w:val="00B75B9B"/>
    <w:rsid w:val="00B808EF"/>
    <w:rsid w:val="00B8265B"/>
    <w:rsid w:val="00B8527A"/>
    <w:rsid w:val="00B8712B"/>
    <w:rsid w:val="00B90BE0"/>
    <w:rsid w:val="00B90D30"/>
    <w:rsid w:val="00B96E1F"/>
    <w:rsid w:val="00B976DD"/>
    <w:rsid w:val="00BC0090"/>
    <w:rsid w:val="00BC05E2"/>
    <w:rsid w:val="00BD2B8F"/>
    <w:rsid w:val="00BD4363"/>
    <w:rsid w:val="00BD4449"/>
    <w:rsid w:val="00BD6F06"/>
    <w:rsid w:val="00BD79F9"/>
    <w:rsid w:val="00BE29F7"/>
    <w:rsid w:val="00BE5D5F"/>
    <w:rsid w:val="00BE5FAF"/>
    <w:rsid w:val="00BE71F2"/>
    <w:rsid w:val="00BF0FB7"/>
    <w:rsid w:val="00BF6DBC"/>
    <w:rsid w:val="00BF7D4D"/>
    <w:rsid w:val="00C00298"/>
    <w:rsid w:val="00C046DC"/>
    <w:rsid w:val="00C1715F"/>
    <w:rsid w:val="00C241A1"/>
    <w:rsid w:val="00C26BD7"/>
    <w:rsid w:val="00C276C5"/>
    <w:rsid w:val="00C35A86"/>
    <w:rsid w:val="00C404DF"/>
    <w:rsid w:val="00C41810"/>
    <w:rsid w:val="00C432BC"/>
    <w:rsid w:val="00C45AD1"/>
    <w:rsid w:val="00C4704A"/>
    <w:rsid w:val="00C50AA4"/>
    <w:rsid w:val="00C513A1"/>
    <w:rsid w:val="00C55384"/>
    <w:rsid w:val="00C56F3F"/>
    <w:rsid w:val="00C6038A"/>
    <w:rsid w:val="00C6190C"/>
    <w:rsid w:val="00C702F9"/>
    <w:rsid w:val="00C74B7F"/>
    <w:rsid w:val="00C76B45"/>
    <w:rsid w:val="00C84DC2"/>
    <w:rsid w:val="00C872FB"/>
    <w:rsid w:val="00C90A61"/>
    <w:rsid w:val="00C958B7"/>
    <w:rsid w:val="00C97D7A"/>
    <w:rsid w:val="00CA23AA"/>
    <w:rsid w:val="00CA4254"/>
    <w:rsid w:val="00CB3EDA"/>
    <w:rsid w:val="00CC2401"/>
    <w:rsid w:val="00CC2865"/>
    <w:rsid w:val="00CC601D"/>
    <w:rsid w:val="00CD35D5"/>
    <w:rsid w:val="00CD4E74"/>
    <w:rsid w:val="00CD6455"/>
    <w:rsid w:val="00CE09BC"/>
    <w:rsid w:val="00CF1FCB"/>
    <w:rsid w:val="00CF78FE"/>
    <w:rsid w:val="00CF7EAA"/>
    <w:rsid w:val="00D05011"/>
    <w:rsid w:val="00D0529A"/>
    <w:rsid w:val="00D134B7"/>
    <w:rsid w:val="00D13C0A"/>
    <w:rsid w:val="00D14EC5"/>
    <w:rsid w:val="00D1533F"/>
    <w:rsid w:val="00D175A4"/>
    <w:rsid w:val="00D212DA"/>
    <w:rsid w:val="00D23BAE"/>
    <w:rsid w:val="00D26316"/>
    <w:rsid w:val="00D26EEA"/>
    <w:rsid w:val="00D32DE2"/>
    <w:rsid w:val="00D3641F"/>
    <w:rsid w:val="00D402E7"/>
    <w:rsid w:val="00D433F5"/>
    <w:rsid w:val="00D4354F"/>
    <w:rsid w:val="00D5379C"/>
    <w:rsid w:val="00D608B2"/>
    <w:rsid w:val="00D609A0"/>
    <w:rsid w:val="00D65A2E"/>
    <w:rsid w:val="00D679DC"/>
    <w:rsid w:val="00D807A1"/>
    <w:rsid w:val="00D8253F"/>
    <w:rsid w:val="00D91BA6"/>
    <w:rsid w:val="00D92255"/>
    <w:rsid w:val="00D92C53"/>
    <w:rsid w:val="00DA098F"/>
    <w:rsid w:val="00DA2E8F"/>
    <w:rsid w:val="00DB0423"/>
    <w:rsid w:val="00DB5832"/>
    <w:rsid w:val="00DB679E"/>
    <w:rsid w:val="00DB716F"/>
    <w:rsid w:val="00DC2BB9"/>
    <w:rsid w:val="00DC5470"/>
    <w:rsid w:val="00DC6381"/>
    <w:rsid w:val="00DE15E9"/>
    <w:rsid w:val="00DE18C5"/>
    <w:rsid w:val="00DE40FC"/>
    <w:rsid w:val="00DE414B"/>
    <w:rsid w:val="00DF2723"/>
    <w:rsid w:val="00E00DF0"/>
    <w:rsid w:val="00E01592"/>
    <w:rsid w:val="00E05426"/>
    <w:rsid w:val="00E12033"/>
    <w:rsid w:val="00E12428"/>
    <w:rsid w:val="00E13BF9"/>
    <w:rsid w:val="00E15BFB"/>
    <w:rsid w:val="00E221DA"/>
    <w:rsid w:val="00E229F1"/>
    <w:rsid w:val="00E27967"/>
    <w:rsid w:val="00E300D4"/>
    <w:rsid w:val="00E31E9F"/>
    <w:rsid w:val="00E33B56"/>
    <w:rsid w:val="00E33B5A"/>
    <w:rsid w:val="00E36202"/>
    <w:rsid w:val="00E36B05"/>
    <w:rsid w:val="00E371B5"/>
    <w:rsid w:val="00E37AD9"/>
    <w:rsid w:val="00E50596"/>
    <w:rsid w:val="00E518A3"/>
    <w:rsid w:val="00E551A1"/>
    <w:rsid w:val="00E55E98"/>
    <w:rsid w:val="00E65A5F"/>
    <w:rsid w:val="00E674E5"/>
    <w:rsid w:val="00E73038"/>
    <w:rsid w:val="00E772EE"/>
    <w:rsid w:val="00E77B42"/>
    <w:rsid w:val="00E805D4"/>
    <w:rsid w:val="00E80F65"/>
    <w:rsid w:val="00E8348C"/>
    <w:rsid w:val="00E85341"/>
    <w:rsid w:val="00E876E9"/>
    <w:rsid w:val="00E94C23"/>
    <w:rsid w:val="00E97CE7"/>
    <w:rsid w:val="00EA0B42"/>
    <w:rsid w:val="00EA1426"/>
    <w:rsid w:val="00EA5778"/>
    <w:rsid w:val="00EA66DA"/>
    <w:rsid w:val="00EA6CF0"/>
    <w:rsid w:val="00EB21CF"/>
    <w:rsid w:val="00EB30AC"/>
    <w:rsid w:val="00EB46BA"/>
    <w:rsid w:val="00EB6B1F"/>
    <w:rsid w:val="00EC7BB6"/>
    <w:rsid w:val="00ED0F08"/>
    <w:rsid w:val="00ED18C2"/>
    <w:rsid w:val="00ED71CF"/>
    <w:rsid w:val="00ED7E70"/>
    <w:rsid w:val="00EE023D"/>
    <w:rsid w:val="00EE561E"/>
    <w:rsid w:val="00EE7ED3"/>
    <w:rsid w:val="00EF0B50"/>
    <w:rsid w:val="00EF2BB4"/>
    <w:rsid w:val="00EF30A9"/>
    <w:rsid w:val="00F11E62"/>
    <w:rsid w:val="00F12AC4"/>
    <w:rsid w:val="00F20EEC"/>
    <w:rsid w:val="00F2291F"/>
    <w:rsid w:val="00F2552F"/>
    <w:rsid w:val="00F25972"/>
    <w:rsid w:val="00F32ADB"/>
    <w:rsid w:val="00F35706"/>
    <w:rsid w:val="00F35BBA"/>
    <w:rsid w:val="00F409DD"/>
    <w:rsid w:val="00F40F1E"/>
    <w:rsid w:val="00F433DE"/>
    <w:rsid w:val="00F5320C"/>
    <w:rsid w:val="00F5729A"/>
    <w:rsid w:val="00F60C2A"/>
    <w:rsid w:val="00F61F8A"/>
    <w:rsid w:val="00F632DD"/>
    <w:rsid w:val="00F71CFB"/>
    <w:rsid w:val="00F7205B"/>
    <w:rsid w:val="00F72689"/>
    <w:rsid w:val="00F736B2"/>
    <w:rsid w:val="00F752BC"/>
    <w:rsid w:val="00F752EA"/>
    <w:rsid w:val="00F770C9"/>
    <w:rsid w:val="00F803F1"/>
    <w:rsid w:val="00F8142A"/>
    <w:rsid w:val="00F824A4"/>
    <w:rsid w:val="00F845A3"/>
    <w:rsid w:val="00F879FF"/>
    <w:rsid w:val="00FA16B7"/>
    <w:rsid w:val="00FA3CB3"/>
    <w:rsid w:val="00FA429C"/>
    <w:rsid w:val="00FB30D7"/>
    <w:rsid w:val="00FB4324"/>
    <w:rsid w:val="00FB5FC9"/>
    <w:rsid w:val="00FC2582"/>
    <w:rsid w:val="00FC270F"/>
    <w:rsid w:val="00FC64DF"/>
    <w:rsid w:val="00FC7976"/>
    <w:rsid w:val="00FD172D"/>
    <w:rsid w:val="00FD273E"/>
    <w:rsid w:val="00FE5DF9"/>
    <w:rsid w:val="00FF2415"/>
    <w:rsid w:val="00FF313D"/>
    <w:rsid w:val="00FF3CFB"/>
    <w:rsid w:val="00FF68DA"/>
    <w:rsid w:val="03169F9E"/>
    <w:rsid w:val="04C7DD39"/>
    <w:rsid w:val="074E189E"/>
    <w:rsid w:val="08D479FC"/>
    <w:rsid w:val="08E9E8FF"/>
    <w:rsid w:val="09482CA2"/>
    <w:rsid w:val="0D3ABAF5"/>
    <w:rsid w:val="113A162A"/>
    <w:rsid w:val="1299B4D4"/>
    <w:rsid w:val="144F03BA"/>
    <w:rsid w:val="15215AA2"/>
    <w:rsid w:val="15F2BC59"/>
    <w:rsid w:val="1606FB88"/>
    <w:rsid w:val="16BD2B03"/>
    <w:rsid w:val="18192627"/>
    <w:rsid w:val="1915E135"/>
    <w:rsid w:val="1CBFB4AC"/>
    <w:rsid w:val="1FDDE8BF"/>
    <w:rsid w:val="2329AA19"/>
    <w:rsid w:val="235EC911"/>
    <w:rsid w:val="26250CD8"/>
    <w:rsid w:val="2655D8BE"/>
    <w:rsid w:val="2D31557A"/>
    <w:rsid w:val="2E301EBD"/>
    <w:rsid w:val="2FB1332A"/>
    <w:rsid w:val="3068F63C"/>
    <w:rsid w:val="30E7CF7C"/>
    <w:rsid w:val="329F614F"/>
    <w:rsid w:val="341F703E"/>
    <w:rsid w:val="3484A44D"/>
    <w:rsid w:val="35BB409F"/>
    <w:rsid w:val="368906DD"/>
    <w:rsid w:val="39AB9313"/>
    <w:rsid w:val="3ABA6B7F"/>
    <w:rsid w:val="3FEB8EFB"/>
    <w:rsid w:val="407D03AE"/>
    <w:rsid w:val="40BCAD7E"/>
    <w:rsid w:val="4344534C"/>
    <w:rsid w:val="43BEA84E"/>
    <w:rsid w:val="453866C3"/>
    <w:rsid w:val="45901EA1"/>
    <w:rsid w:val="46DD20B3"/>
    <w:rsid w:val="47C40CCB"/>
    <w:rsid w:val="48C7BF63"/>
    <w:rsid w:val="4977BA57"/>
    <w:rsid w:val="4AB7D9FD"/>
    <w:rsid w:val="4B0096E2"/>
    <w:rsid w:val="4BE5BA2B"/>
    <w:rsid w:val="4EF28047"/>
    <w:rsid w:val="4F670BD8"/>
    <w:rsid w:val="50962B2E"/>
    <w:rsid w:val="524B2CE5"/>
    <w:rsid w:val="53C259D3"/>
    <w:rsid w:val="5A66E520"/>
    <w:rsid w:val="5C02B581"/>
    <w:rsid w:val="5C53C354"/>
    <w:rsid w:val="5D51E2A2"/>
    <w:rsid w:val="602E4B0C"/>
    <w:rsid w:val="60D626A4"/>
    <w:rsid w:val="6174C159"/>
    <w:rsid w:val="63E63550"/>
    <w:rsid w:val="64FABDEF"/>
    <w:rsid w:val="66DF9C8B"/>
    <w:rsid w:val="6B9A7CDF"/>
    <w:rsid w:val="6EB08BFB"/>
    <w:rsid w:val="7189E91A"/>
    <w:rsid w:val="7192D2A9"/>
    <w:rsid w:val="71E82CBD"/>
    <w:rsid w:val="7383FD1E"/>
    <w:rsid w:val="746FE73A"/>
    <w:rsid w:val="76BB9DE0"/>
    <w:rsid w:val="7802142D"/>
    <w:rsid w:val="78362688"/>
    <w:rsid w:val="78576E41"/>
    <w:rsid w:val="7A89B9FB"/>
    <w:rsid w:val="7F07B53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898C15"/>
  <w15:docId w15:val="{473550F6-F8AB-43CF-BCF9-5786CF58D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5"/>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rsid w:val="00116323"/>
    <w:rPr>
      <w:rFonts w:ascii="Times New Roman" w:hAnsi="Times New Roman"/>
      <w:sz w:val="24"/>
      <w:lang w:val="en-CA"/>
    </w:rPr>
  </w:style>
  <w:style w:type="paragraph" w:styleId="Heading1">
    <w:name w:val="heading 1"/>
    <w:basedOn w:val="Normal"/>
    <w:next w:val="Normal"/>
    <w:link w:val="Heading1Char"/>
    <w:uiPriority w:val="9"/>
    <w:qFormat/>
    <w:rsid w:val="005D3A05"/>
    <w:pPr>
      <w:keepNext/>
      <w:keepLines/>
      <w:numPr>
        <w:numId w:val="4"/>
      </w:numPr>
      <w:spacing w:line="240" w:lineRule="auto"/>
      <w:outlineLvl w:val="0"/>
    </w:pPr>
    <w:rPr>
      <w:b/>
      <w:sz w:val="36"/>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semiHidden/>
    <w:unhideWhenUsed/>
    <w:qFormat/>
    <w:pPr>
      <w:keepNext/>
      <w:keepLines/>
      <w:numPr>
        <w:ilvl w:val="3"/>
        <w:numId w:val="4"/>
      </w:numPr>
      <w:spacing w:before="280" w:after="80"/>
      <w:outlineLvl w:val="3"/>
    </w:pPr>
    <w:rPr>
      <w:color w:val="666666"/>
      <w:szCs w:val="24"/>
    </w:rPr>
  </w:style>
  <w:style w:type="paragraph" w:styleId="Heading5">
    <w:name w:val="heading 5"/>
    <w:basedOn w:val="Normal"/>
    <w:next w:val="Normal"/>
    <w:link w:val="Heading5Char"/>
    <w:uiPriority w:val="9"/>
    <w:semiHidden/>
    <w:unhideWhenUsed/>
    <w:qFormat/>
    <w:pPr>
      <w:keepNext/>
      <w:keepLines/>
      <w:numPr>
        <w:ilvl w:val="4"/>
        <w:numId w:val="4"/>
      </w:numPr>
      <w:spacing w:before="240" w:after="80"/>
      <w:outlineLvl w:val="4"/>
    </w:pPr>
    <w:rPr>
      <w:color w:val="666666"/>
    </w:rPr>
  </w:style>
  <w:style w:type="paragraph" w:styleId="Heading6">
    <w:name w:val="heading 6"/>
    <w:basedOn w:val="Normal"/>
    <w:next w:val="Normal"/>
    <w:link w:val="Heading6Char"/>
    <w:uiPriority w:val="9"/>
    <w:semiHidden/>
    <w:unhideWhenUsed/>
    <w:qFormat/>
    <w:pPr>
      <w:keepNext/>
      <w:keepLines/>
      <w:numPr>
        <w:ilvl w:val="5"/>
        <w:numId w:val="4"/>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5A32F1"/>
    <w:pPr>
      <w:keepNext/>
      <w:keepLines/>
      <w:numPr>
        <w:ilvl w:val="6"/>
        <w:numId w:val="4"/>
      </w:numPr>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A32F1"/>
    <w:pPr>
      <w:keepNext/>
      <w:keepLines/>
      <w:numPr>
        <w:ilvl w:val="7"/>
        <w:numId w:val="4"/>
      </w:numPr>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A32F1"/>
    <w:pPr>
      <w:keepNext/>
      <w:keepLines/>
      <w:numPr>
        <w:ilvl w:val="8"/>
        <w:numId w:val="4"/>
      </w:numPr>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link w:val="SubtitleChar"/>
    <w:uiPriority w:val="11"/>
    <w:qFormat/>
    <w:pPr>
      <w:keepNext/>
      <w:keepLines/>
      <w:spacing w:after="320"/>
    </w:pPr>
    <w:rPr>
      <w:color w:val="666666"/>
      <w:sz w:val="30"/>
      <w:szCs w:val="30"/>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Pr>
      <w:color w:val="0000FF" w:themeColor="hyperlink"/>
      <w:u w:val="single"/>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B72CE4"/>
    <w:pPr>
      <w:spacing w:line="240" w:lineRule="auto"/>
    </w:pPr>
  </w:style>
  <w:style w:type="paragraph" w:styleId="Bibliography">
    <w:name w:val="Bibliography"/>
    <w:basedOn w:val="Normal"/>
    <w:next w:val="Normal"/>
    <w:uiPriority w:val="37"/>
    <w:unhideWhenUsed/>
    <w:rsid w:val="00A01978"/>
  </w:style>
  <w:style w:type="character" w:styleId="PlaceholderText">
    <w:name w:val="Placeholder Text"/>
    <w:basedOn w:val="DefaultParagraphFont"/>
    <w:uiPriority w:val="99"/>
    <w:semiHidden/>
    <w:rsid w:val="00DE18C5"/>
    <w:rPr>
      <w:color w:val="808080"/>
    </w:rPr>
  </w:style>
  <w:style w:type="paragraph" w:styleId="NormalWeb">
    <w:name w:val="Normal (Web)"/>
    <w:basedOn w:val="Normal"/>
    <w:uiPriority w:val="99"/>
    <w:unhideWhenUsed/>
    <w:rsid w:val="008A4C6F"/>
    <w:pPr>
      <w:spacing w:before="100" w:beforeAutospacing="1" w:after="100" w:afterAutospacing="1" w:line="240" w:lineRule="auto"/>
    </w:pPr>
    <w:rPr>
      <w:rFonts w:eastAsia="Times New Roman" w:cs="Times New Roman"/>
      <w:szCs w:val="24"/>
      <w:lang w:eastAsia="en-CA"/>
    </w:rPr>
  </w:style>
  <w:style w:type="paragraph" w:styleId="CommentSubject">
    <w:name w:val="annotation subject"/>
    <w:basedOn w:val="CommentText"/>
    <w:next w:val="CommentText"/>
    <w:link w:val="CommentSubjectChar"/>
    <w:uiPriority w:val="99"/>
    <w:semiHidden/>
    <w:unhideWhenUsed/>
    <w:rsid w:val="00236CCF"/>
    <w:rPr>
      <w:b/>
      <w:bCs/>
    </w:rPr>
  </w:style>
  <w:style w:type="character" w:customStyle="1" w:styleId="CommentSubjectChar">
    <w:name w:val="Comment Subject Char"/>
    <w:basedOn w:val="CommentTextChar"/>
    <w:link w:val="CommentSubject"/>
    <w:uiPriority w:val="99"/>
    <w:semiHidden/>
    <w:rsid w:val="00236CCF"/>
    <w:rPr>
      <w:b/>
      <w:bCs/>
      <w:sz w:val="20"/>
      <w:szCs w:val="20"/>
    </w:rPr>
  </w:style>
  <w:style w:type="paragraph" w:styleId="Header">
    <w:name w:val="header"/>
    <w:basedOn w:val="Normal"/>
    <w:link w:val="HeaderChar"/>
    <w:uiPriority w:val="99"/>
    <w:unhideWhenUsed/>
    <w:rsid w:val="00981E30"/>
    <w:pPr>
      <w:tabs>
        <w:tab w:val="center" w:pos="4680"/>
        <w:tab w:val="right" w:pos="9360"/>
      </w:tabs>
      <w:spacing w:line="240" w:lineRule="auto"/>
    </w:pPr>
  </w:style>
  <w:style w:type="character" w:customStyle="1" w:styleId="HeaderChar">
    <w:name w:val="Header Char"/>
    <w:basedOn w:val="DefaultParagraphFont"/>
    <w:link w:val="Header"/>
    <w:uiPriority w:val="99"/>
    <w:rsid w:val="00981E30"/>
  </w:style>
  <w:style w:type="paragraph" w:styleId="Footer">
    <w:name w:val="footer"/>
    <w:basedOn w:val="Normal"/>
    <w:link w:val="FooterChar"/>
    <w:uiPriority w:val="99"/>
    <w:unhideWhenUsed/>
    <w:rsid w:val="00981E30"/>
    <w:pPr>
      <w:tabs>
        <w:tab w:val="center" w:pos="4680"/>
        <w:tab w:val="right" w:pos="9360"/>
      </w:tabs>
      <w:spacing w:line="240" w:lineRule="auto"/>
    </w:pPr>
  </w:style>
  <w:style w:type="character" w:customStyle="1" w:styleId="FooterChar">
    <w:name w:val="Footer Char"/>
    <w:basedOn w:val="DefaultParagraphFont"/>
    <w:link w:val="Footer"/>
    <w:uiPriority w:val="99"/>
    <w:rsid w:val="00981E30"/>
  </w:style>
  <w:style w:type="paragraph" w:styleId="Caption">
    <w:name w:val="caption"/>
    <w:basedOn w:val="Normal"/>
    <w:next w:val="Normal"/>
    <w:uiPriority w:val="35"/>
    <w:unhideWhenUsed/>
    <w:rsid w:val="005630C9"/>
    <w:pPr>
      <w:spacing w:after="200" w:line="240" w:lineRule="auto"/>
    </w:pPr>
    <w:rPr>
      <w:i/>
      <w:iCs/>
      <w:color w:val="1F497D" w:themeColor="text2"/>
      <w:sz w:val="18"/>
      <w:szCs w:val="18"/>
    </w:rPr>
  </w:style>
  <w:style w:type="paragraph" w:customStyle="1" w:styleId="SectionTitle">
    <w:name w:val="Section Title"/>
    <w:basedOn w:val="Heading2"/>
    <w:link w:val="SectionTitleChar"/>
    <w:qFormat/>
    <w:rsid w:val="0087044D"/>
    <w:pPr>
      <w:numPr>
        <w:ilvl w:val="1"/>
        <w:numId w:val="4"/>
      </w:numPr>
    </w:pPr>
    <w:rPr>
      <w:rFonts w:cs="Times New Roman"/>
      <w:b/>
      <w:noProof/>
    </w:rPr>
  </w:style>
  <w:style w:type="paragraph" w:customStyle="1" w:styleId="SectionSubtitle">
    <w:name w:val="Section Subtitle"/>
    <w:basedOn w:val="Heading3"/>
    <w:qFormat/>
    <w:rsid w:val="004917B7"/>
    <w:pPr>
      <w:numPr>
        <w:ilvl w:val="2"/>
        <w:numId w:val="4"/>
      </w:numPr>
      <w:spacing w:before="120" w:after="120"/>
    </w:pPr>
    <w:rPr>
      <w:b/>
      <w:color w:val="000000" w:themeColor="text1"/>
    </w:rPr>
  </w:style>
  <w:style w:type="paragraph" w:customStyle="1" w:styleId="SectionText">
    <w:name w:val="Section Text"/>
    <w:basedOn w:val="SectionText0"/>
    <w:link w:val="SectionTextChar"/>
    <w:qFormat/>
    <w:rsid w:val="00B8527A"/>
  </w:style>
  <w:style w:type="paragraph" w:customStyle="1" w:styleId="CaptionB">
    <w:name w:val="Caption B"/>
    <w:basedOn w:val="SectionText"/>
    <w:link w:val="CaptionBChar"/>
    <w:qFormat/>
    <w:rsid w:val="006C1CE7"/>
    <w:pPr>
      <w:spacing w:before="120" w:after="120"/>
    </w:pPr>
    <w:rPr>
      <w:b/>
      <w:bCs/>
    </w:rPr>
  </w:style>
  <w:style w:type="character" w:customStyle="1" w:styleId="SectionTextChar">
    <w:name w:val="Section Text Char"/>
    <w:basedOn w:val="DefaultParagraphFont"/>
    <w:link w:val="SectionText"/>
    <w:rsid w:val="008D7BE5"/>
    <w:rPr>
      <w:rFonts w:ascii="Times New Roman" w:hAnsi="Times New Roman" w:cs="Times New Roman"/>
      <w:iCs/>
      <w:sz w:val="24"/>
      <w:szCs w:val="24"/>
      <w:lang w:val="en-CA"/>
    </w:rPr>
  </w:style>
  <w:style w:type="character" w:customStyle="1" w:styleId="CaptionBChar">
    <w:name w:val="Caption B Char"/>
    <w:basedOn w:val="SectionTextChar"/>
    <w:link w:val="CaptionB"/>
    <w:rsid w:val="006C1CE7"/>
    <w:rPr>
      <w:rFonts w:ascii="Times New Roman" w:eastAsia="Times New Roman" w:hAnsi="Times New Roman" w:cs="Times New Roman"/>
      <w:b/>
      <w:bCs/>
      <w:iCs/>
      <w:sz w:val="24"/>
      <w:szCs w:val="24"/>
      <w:lang w:val="en-CA"/>
    </w:rPr>
  </w:style>
  <w:style w:type="paragraph" w:styleId="TableofFigures">
    <w:name w:val="table of figures"/>
    <w:basedOn w:val="Normal"/>
    <w:next w:val="Normal"/>
    <w:uiPriority w:val="99"/>
    <w:unhideWhenUsed/>
    <w:rsid w:val="000E2AB0"/>
    <w:pPr>
      <w:spacing w:before="120" w:after="120"/>
    </w:pPr>
  </w:style>
  <w:style w:type="paragraph" w:styleId="TOCHeading">
    <w:name w:val="TOC Heading"/>
    <w:basedOn w:val="Heading1"/>
    <w:next w:val="Normal"/>
    <w:uiPriority w:val="39"/>
    <w:unhideWhenUsed/>
    <w:qFormat/>
    <w:rsid w:val="00AF5346"/>
    <w:pPr>
      <w:spacing w:before="24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F11E62"/>
    <w:pPr>
      <w:spacing w:after="100"/>
    </w:pPr>
    <w:rPr>
      <w:b/>
    </w:rPr>
  </w:style>
  <w:style w:type="paragraph" w:styleId="TOC2">
    <w:name w:val="toc 2"/>
    <w:basedOn w:val="Normal"/>
    <w:next w:val="Normal"/>
    <w:autoRedefine/>
    <w:uiPriority w:val="39"/>
    <w:unhideWhenUsed/>
    <w:rsid w:val="00F11E62"/>
    <w:pPr>
      <w:spacing w:after="100"/>
      <w:ind w:left="220"/>
    </w:pPr>
  </w:style>
  <w:style w:type="paragraph" w:customStyle="1" w:styleId="SectionText0">
    <w:name w:val="Section Text"/>
    <w:basedOn w:val="Normal"/>
    <w:next w:val="SectionText"/>
    <w:link w:val="ChapterTitleChar"/>
    <w:qFormat/>
    <w:rsid w:val="00B8527A"/>
    <w:pPr>
      <w:spacing w:after="240"/>
    </w:pPr>
    <w:rPr>
      <w:rFonts w:cs="Times New Roman"/>
      <w:iCs/>
      <w:szCs w:val="24"/>
    </w:rPr>
  </w:style>
  <w:style w:type="character" w:customStyle="1" w:styleId="Heading1Char">
    <w:name w:val="Heading 1 Char"/>
    <w:basedOn w:val="DefaultParagraphFont"/>
    <w:link w:val="Heading1"/>
    <w:uiPriority w:val="9"/>
    <w:rsid w:val="005D3A05"/>
    <w:rPr>
      <w:rFonts w:ascii="Times New Roman" w:hAnsi="Times New Roman"/>
      <w:b/>
      <w:sz w:val="36"/>
      <w:szCs w:val="40"/>
      <w:lang w:val="en-CA"/>
    </w:rPr>
  </w:style>
  <w:style w:type="character" w:customStyle="1" w:styleId="SectionTitleChar">
    <w:name w:val="Section Title Char"/>
    <w:basedOn w:val="Heading1Char"/>
    <w:link w:val="SectionTitle"/>
    <w:rsid w:val="0087044D"/>
    <w:rPr>
      <w:rFonts w:ascii="Times New Roman" w:hAnsi="Times New Roman" w:cs="Times New Roman"/>
      <w:b w:val="0"/>
      <w:noProof/>
      <w:sz w:val="32"/>
      <w:szCs w:val="32"/>
      <w:lang w:val="en-CA"/>
    </w:rPr>
  </w:style>
  <w:style w:type="character" w:customStyle="1" w:styleId="ChapterTitleChar">
    <w:name w:val="Chapter Title Char"/>
    <w:basedOn w:val="SectionTitleChar"/>
    <w:link w:val="SectionText0"/>
    <w:rsid w:val="00083109"/>
    <w:rPr>
      <w:rFonts w:ascii="Times New Roman" w:hAnsi="Times New Roman" w:cs="Times New Roman"/>
      <w:b w:val="0"/>
      <w:noProof/>
      <w:sz w:val="36"/>
      <w:szCs w:val="44"/>
      <w:u w:val="single"/>
      <w:lang w:val="en-CA"/>
    </w:rPr>
  </w:style>
  <w:style w:type="paragraph" w:customStyle="1" w:styleId="ChapterTitle">
    <w:name w:val="Chapter Title"/>
    <w:basedOn w:val="SectionText"/>
    <w:uiPriority w:val="4"/>
    <w:locked/>
    <w:rsid w:val="00083109"/>
  </w:style>
  <w:style w:type="paragraph" w:customStyle="1" w:styleId="ChapterTitleB">
    <w:name w:val="Chapter Title B"/>
    <w:basedOn w:val="Heading1"/>
    <w:next w:val="SectionText0"/>
    <w:uiPriority w:val="3"/>
    <w:qFormat/>
    <w:rsid w:val="00517E2C"/>
    <w:rPr>
      <w:b w:val="0"/>
    </w:rPr>
  </w:style>
  <w:style w:type="paragraph" w:styleId="TOC3">
    <w:name w:val="toc 3"/>
    <w:basedOn w:val="Normal"/>
    <w:next w:val="Normal"/>
    <w:autoRedefine/>
    <w:uiPriority w:val="39"/>
    <w:unhideWhenUsed/>
    <w:rsid w:val="00F11E62"/>
    <w:pPr>
      <w:spacing w:after="100"/>
      <w:ind w:left="440"/>
    </w:pPr>
  </w:style>
  <w:style w:type="paragraph" w:customStyle="1" w:styleId="BetterCaption">
    <w:name w:val="Better Caption"/>
    <w:basedOn w:val="Normal"/>
    <w:link w:val="BetterCaptionChar"/>
    <w:qFormat/>
    <w:rsid w:val="00A24D3D"/>
    <w:pPr>
      <w:spacing w:before="120" w:after="120"/>
    </w:pPr>
    <w:rPr>
      <w:rFonts w:eastAsia="Times New Roman" w:cs="Times New Roman"/>
      <w:b/>
      <w:bCs/>
      <w:szCs w:val="24"/>
      <w:lang w:val="en"/>
    </w:rPr>
  </w:style>
  <w:style w:type="character" w:customStyle="1" w:styleId="BetterCaptionChar">
    <w:name w:val="Better Caption Char"/>
    <w:basedOn w:val="DefaultParagraphFont"/>
    <w:link w:val="BetterCaption"/>
    <w:rsid w:val="00A24D3D"/>
    <w:rPr>
      <w:rFonts w:ascii="Times New Roman" w:eastAsia="Times New Roman" w:hAnsi="Times New Roman" w:cs="Times New Roman"/>
      <w:b/>
      <w:bCs/>
      <w:sz w:val="24"/>
      <w:szCs w:val="24"/>
    </w:rPr>
  </w:style>
  <w:style w:type="table" w:styleId="TableGrid">
    <w:name w:val="Table Grid"/>
    <w:basedOn w:val="TableNormal"/>
    <w:uiPriority w:val="39"/>
    <w:rsid w:val="00A24D3D"/>
    <w:pPr>
      <w:spacing w:line="240" w:lineRule="auto"/>
    </w:pPr>
    <w:rPr>
      <w:rFonts w:asciiTheme="minorHAnsi" w:eastAsiaTheme="minorHAnsi" w:hAnsiTheme="minorHAnsi" w:cstheme="minorBidi"/>
      <w:kern w:val="2"/>
      <w:lang w:val="en-CA"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C7976"/>
    <w:rPr>
      <w:color w:val="800080" w:themeColor="followedHyperlink"/>
      <w:u w:val="single"/>
    </w:rPr>
  </w:style>
  <w:style w:type="paragraph" w:styleId="IntenseQuote">
    <w:name w:val="Intense Quote"/>
    <w:basedOn w:val="Normal"/>
    <w:next w:val="Normal"/>
    <w:link w:val="IntenseQuoteChar"/>
    <w:uiPriority w:val="30"/>
    <w:qFormat/>
    <w:rsid w:val="00D5379C"/>
    <w:pPr>
      <w:pBdr>
        <w:top w:val="single" w:sz="4" w:space="10" w:color="365F91" w:themeColor="accent1" w:themeShade="BF"/>
        <w:bottom w:val="single" w:sz="4" w:space="10" w:color="365F91" w:themeColor="accent1" w:themeShade="BF"/>
      </w:pBdr>
      <w:spacing w:before="360" w:after="360" w:line="259" w:lineRule="auto"/>
      <w:ind w:left="864" w:right="864"/>
      <w:jc w:val="center"/>
    </w:pPr>
    <w:rPr>
      <w:rFonts w:asciiTheme="minorHAnsi" w:eastAsiaTheme="minorHAnsi" w:hAnsiTheme="minorHAnsi" w:cstheme="minorBidi"/>
      <w:i/>
      <w:iCs/>
      <w:color w:val="365F91" w:themeColor="accent1" w:themeShade="BF"/>
      <w:kern w:val="2"/>
      <w:lang w:eastAsia="en-US"/>
      <w14:ligatures w14:val="standardContextual"/>
    </w:rPr>
  </w:style>
  <w:style w:type="character" w:customStyle="1" w:styleId="IntenseQuoteChar">
    <w:name w:val="Intense Quote Char"/>
    <w:basedOn w:val="DefaultParagraphFont"/>
    <w:link w:val="IntenseQuote"/>
    <w:uiPriority w:val="30"/>
    <w:rsid w:val="00D5379C"/>
    <w:rPr>
      <w:rFonts w:asciiTheme="minorHAnsi" w:eastAsiaTheme="minorHAnsi" w:hAnsiTheme="minorHAnsi" w:cstheme="minorBidi"/>
      <w:i/>
      <w:iCs/>
      <w:color w:val="365F91" w:themeColor="accent1" w:themeShade="BF"/>
      <w:kern w:val="2"/>
      <w:lang w:val="en-CA" w:eastAsia="en-US"/>
      <w14:ligatures w14:val="standardContextual"/>
    </w:rPr>
  </w:style>
  <w:style w:type="paragraph" w:customStyle="1" w:styleId="PrefaceTitle">
    <w:name w:val="Preface Title"/>
    <w:uiPriority w:val="4"/>
    <w:qFormat/>
    <w:rsid w:val="00517E2C"/>
    <w:pPr>
      <w:spacing w:before="120" w:line="480" w:lineRule="auto"/>
    </w:pPr>
    <w:rPr>
      <w:rFonts w:ascii="Times New Roman" w:hAnsi="Times New Roman" w:cs="Times New Roman"/>
      <w:b/>
      <w:noProof/>
      <w:sz w:val="32"/>
      <w:szCs w:val="32"/>
      <w:lang w:val="en-CA"/>
    </w:rPr>
  </w:style>
  <w:style w:type="character" w:customStyle="1" w:styleId="Heading7Char">
    <w:name w:val="Heading 7 Char"/>
    <w:basedOn w:val="DefaultParagraphFont"/>
    <w:link w:val="Heading7"/>
    <w:uiPriority w:val="9"/>
    <w:semiHidden/>
    <w:rsid w:val="005A32F1"/>
    <w:rPr>
      <w:rFonts w:eastAsiaTheme="majorEastAsia" w:cstheme="majorBidi"/>
      <w:color w:val="595959" w:themeColor="text1" w:themeTint="A6"/>
      <w:lang w:val="en-CA"/>
    </w:rPr>
  </w:style>
  <w:style w:type="character" w:customStyle="1" w:styleId="Heading8Char">
    <w:name w:val="Heading 8 Char"/>
    <w:basedOn w:val="DefaultParagraphFont"/>
    <w:link w:val="Heading8"/>
    <w:uiPriority w:val="9"/>
    <w:semiHidden/>
    <w:rsid w:val="005A32F1"/>
    <w:rPr>
      <w:rFonts w:eastAsiaTheme="majorEastAsia" w:cstheme="majorBidi"/>
      <w:i/>
      <w:iCs/>
      <w:color w:val="272727" w:themeColor="text1" w:themeTint="D8"/>
      <w:lang w:val="en-CA"/>
    </w:rPr>
  </w:style>
  <w:style w:type="character" w:customStyle="1" w:styleId="Heading9Char">
    <w:name w:val="Heading 9 Char"/>
    <w:basedOn w:val="DefaultParagraphFont"/>
    <w:link w:val="Heading9"/>
    <w:uiPriority w:val="9"/>
    <w:semiHidden/>
    <w:rsid w:val="005A32F1"/>
    <w:rPr>
      <w:rFonts w:eastAsiaTheme="majorEastAsia" w:cstheme="majorBidi"/>
      <w:color w:val="272727" w:themeColor="text1" w:themeTint="D8"/>
      <w:lang w:val="en-CA"/>
    </w:rPr>
  </w:style>
  <w:style w:type="character" w:customStyle="1" w:styleId="Heading2Char">
    <w:name w:val="Heading 2 Char"/>
    <w:basedOn w:val="DefaultParagraphFont"/>
    <w:link w:val="Heading2"/>
    <w:uiPriority w:val="9"/>
    <w:rsid w:val="005A32F1"/>
    <w:rPr>
      <w:sz w:val="32"/>
      <w:szCs w:val="32"/>
      <w:lang w:val="en-CA"/>
    </w:rPr>
  </w:style>
  <w:style w:type="character" w:customStyle="1" w:styleId="Heading3Char">
    <w:name w:val="Heading 3 Char"/>
    <w:basedOn w:val="DefaultParagraphFont"/>
    <w:link w:val="Heading3"/>
    <w:uiPriority w:val="9"/>
    <w:rsid w:val="005A32F1"/>
    <w:rPr>
      <w:color w:val="434343"/>
      <w:sz w:val="28"/>
      <w:szCs w:val="28"/>
      <w:lang w:val="en-CA"/>
    </w:rPr>
  </w:style>
  <w:style w:type="character" w:customStyle="1" w:styleId="Heading4Char">
    <w:name w:val="Heading 4 Char"/>
    <w:basedOn w:val="DefaultParagraphFont"/>
    <w:link w:val="Heading4"/>
    <w:uiPriority w:val="9"/>
    <w:semiHidden/>
    <w:rsid w:val="005A32F1"/>
    <w:rPr>
      <w:color w:val="666666"/>
      <w:sz w:val="24"/>
      <w:szCs w:val="24"/>
      <w:lang w:val="en-CA"/>
    </w:rPr>
  </w:style>
  <w:style w:type="character" w:customStyle="1" w:styleId="Heading5Char">
    <w:name w:val="Heading 5 Char"/>
    <w:basedOn w:val="DefaultParagraphFont"/>
    <w:link w:val="Heading5"/>
    <w:uiPriority w:val="9"/>
    <w:semiHidden/>
    <w:rsid w:val="005A32F1"/>
    <w:rPr>
      <w:color w:val="666666"/>
      <w:lang w:val="en-CA"/>
    </w:rPr>
  </w:style>
  <w:style w:type="character" w:customStyle="1" w:styleId="Heading6Char">
    <w:name w:val="Heading 6 Char"/>
    <w:basedOn w:val="DefaultParagraphFont"/>
    <w:link w:val="Heading6"/>
    <w:uiPriority w:val="9"/>
    <w:semiHidden/>
    <w:rsid w:val="005A32F1"/>
    <w:rPr>
      <w:i/>
      <w:color w:val="666666"/>
      <w:lang w:val="en-CA"/>
    </w:rPr>
  </w:style>
  <w:style w:type="character" w:customStyle="1" w:styleId="TitleChar">
    <w:name w:val="Title Char"/>
    <w:basedOn w:val="DefaultParagraphFont"/>
    <w:link w:val="Title"/>
    <w:uiPriority w:val="10"/>
    <w:rsid w:val="005A32F1"/>
    <w:rPr>
      <w:sz w:val="52"/>
      <w:szCs w:val="52"/>
      <w:lang w:val="en-CA"/>
    </w:rPr>
  </w:style>
  <w:style w:type="character" w:customStyle="1" w:styleId="SubtitleChar">
    <w:name w:val="Subtitle Char"/>
    <w:basedOn w:val="DefaultParagraphFont"/>
    <w:link w:val="Subtitle"/>
    <w:uiPriority w:val="11"/>
    <w:rsid w:val="005A32F1"/>
    <w:rPr>
      <w:color w:val="666666"/>
      <w:sz w:val="30"/>
      <w:szCs w:val="30"/>
      <w:lang w:val="en-CA"/>
    </w:rPr>
  </w:style>
  <w:style w:type="paragraph" w:styleId="Quote">
    <w:name w:val="Quote"/>
    <w:basedOn w:val="Normal"/>
    <w:next w:val="Normal"/>
    <w:link w:val="QuoteChar"/>
    <w:uiPriority w:val="29"/>
    <w:qFormat/>
    <w:rsid w:val="005A32F1"/>
    <w:pPr>
      <w:spacing w:before="160"/>
      <w:jc w:val="center"/>
    </w:pPr>
    <w:rPr>
      <w:i/>
      <w:iCs/>
      <w:color w:val="404040" w:themeColor="text1" w:themeTint="BF"/>
    </w:rPr>
  </w:style>
  <w:style w:type="character" w:customStyle="1" w:styleId="QuoteChar">
    <w:name w:val="Quote Char"/>
    <w:basedOn w:val="DefaultParagraphFont"/>
    <w:link w:val="Quote"/>
    <w:uiPriority w:val="29"/>
    <w:rsid w:val="005A32F1"/>
    <w:rPr>
      <w:i/>
      <w:iCs/>
      <w:color w:val="404040" w:themeColor="text1" w:themeTint="BF"/>
      <w:lang w:val="en-CA"/>
    </w:rPr>
  </w:style>
  <w:style w:type="paragraph" w:styleId="ListParagraph">
    <w:name w:val="List Paragraph"/>
    <w:basedOn w:val="Normal"/>
    <w:uiPriority w:val="34"/>
    <w:qFormat/>
    <w:rsid w:val="005A32F1"/>
    <w:pPr>
      <w:ind w:left="720"/>
      <w:contextualSpacing/>
    </w:pPr>
  </w:style>
  <w:style w:type="character" w:styleId="IntenseEmphasis">
    <w:name w:val="Intense Emphasis"/>
    <w:basedOn w:val="DefaultParagraphFont"/>
    <w:uiPriority w:val="21"/>
    <w:qFormat/>
    <w:rsid w:val="005A32F1"/>
    <w:rPr>
      <w:i/>
      <w:iCs/>
      <w:color w:val="365F91" w:themeColor="accent1" w:themeShade="BF"/>
    </w:rPr>
  </w:style>
  <w:style w:type="character" w:styleId="IntenseReference">
    <w:name w:val="Intense Reference"/>
    <w:basedOn w:val="DefaultParagraphFont"/>
    <w:uiPriority w:val="32"/>
    <w:qFormat/>
    <w:rsid w:val="00116323"/>
    <w:rPr>
      <w:rFonts w:ascii="Times New Roman" w:hAnsi="Times New Roman"/>
      <w:b w:val="0"/>
      <w:bCs/>
      <w:smallCaps/>
      <w:color w:val="auto"/>
      <w:spacing w:val="5"/>
      <w:sz w:val="24"/>
    </w:rPr>
  </w:style>
  <w:style w:type="paragraph" w:customStyle="1" w:styleId="SectionText1">
    <w:name w:val="Section Text1"/>
    <w:basedOn w:val="Normal"/>
    <w:qFormat/>
    <w:rsid w:val="00B8265B"/>
    <w:pPr>
      <w:spacing w:after="240"/>
    </w:pPr>
    <w:rPr>
      <w:rFonts w:cs="Times New Roman"/>
      <w:iCs/>
      <w:noProof/>
      <w:szCs w:val="24"/>
    </w:rPr>
  </w:style>
  <w:style w:type="character" w:styleId="UnresolvedMention">
    <w:name w:val="Unresolved Mention"/>
    <w:basedOn w:val="DefaultParagraphFont"/>
    <w:uiPriority w:val="99"/>
    <w:semiHidden/>
    <w:unhideWhenUsed/>
    <w:rsid w:val="00F8142A"/>
    <w:rPr>
      <w:color w:val="605E5C"/>
      <w:shd w:val="clear" w:color="auto" w:fill="E1DFDD"/>
    </w:rPr>
  </w:style>
  <w:style w:type="numbering" w:customStyle="1" w:styleId="NoList1">
    <w:name w:val="No List1"/>
    <w:next w:val="NoList"/>
    <w:uiPriority w:val="99"/>
    <w:semiHidden/>
    <w:unhideWhenUsed/>
    <w:rsid w:val="007D6254"/>
  </w:style>
  <w:style w:type="character" w:customStyle="1" w:styleId="Hyperlink1">
    <w:name w:val="Hyperlink1"/>
    <w:basedOn w:val="DefaultParagraphFont"/>
    <w:uiPriority w:val="99"/>
    <w:unhideWhenUsed/>
    <w:rsid w:val="007D6254"/>
    <w:rPr>
      <w:color w:val="0000FF"/>
      <w:u w:val="single"/>
    </w:rPr>
  </w:style>
  <w:style w:type="paragraph" w:customStyle="1" w:styleId="Caption1">
    <w:name w:val="Caption1"/>
    <w:basedOn w:val="Normal"/>
    <w:next w:val="Normal"/>
    <w:uiPriority w:val="35"/>
    <w:unhideWhenUsed/>
    <w:rsid w:val="007D6254"/>
    <w:pPr>
      <w:spacing w:after="200" w:line="240" w:lineRule="auto"/>
    </w:pPr>
    <w:rPr>
      <w:i/>
      <w:iCs/>
      <w:color w:val="1F497D"/>
      <w:sz w:val="18"/>
      <w:szCs w:val="18"/>
    </w:rPr>
  </w:style>
  <w:style w:type="paragraph" w:customStyle="1" w:styleId="TOCHeading1">
    <w:name w:val="TOC Heading1"/>
    <w:basedOn w:val="Heading1"/>
    <w:next w:val="Normal"/>
    <w:uiPriority w:val="39"/>
    <w:unhideWhenUsed/>
    <w:qFormat/>
    <w:rsid w:val="007D6254"/>
    <w:pPr>
      <w:numPr>
        <w:numId w:val="0"/>
      </w:numPr>
      <w:spacing w:before="240" w:line="259" w:lineRule="auto"/>
      <w:outlineLvl w:val="9"/>
    </w:pPr>
    <w:rPr>
      <w:rFonts w:asciiTheme="majorHAnsi" w:eastAsiaTheme="majorEastAsia" w:hAnsiTheme="majorHAnsi" w:cstheme="majorBidi"/>
      <w:color w:val="365F91" w:themeColor="accent1" w:themeShade="BF"/>
      <w:sz w:val="32"/>
      <w:szCs w:val="32"/>
      <w:lang w:val="en-US" w:eastAsia="en-US"/>
    </w:rPr>
  </w:style>
  <w:style w:type="table" w:customStyle="1" w:styleId="TableGrid1">
    <w:name w:val="Table Grid1"/>
    <w:basedOn w:val="TableNormal"/>
    <w:next w:val="TableGrid"/>
    <w:uiPriority w:val="39"/>
    <w:rsid w:val="007D6254"/>
    <w:pPr>
      <w:spacing w:line="240" w:lineRule="auto"/>
    </w:pPr>
    <w:rPr>
      <w:rFonts w:asciiTheme="minorHAnsi" w:eastAsiaTheme="minorHAnsi" w:hAnsiTheme="minorHAnsi" w:cstheme="minorBidi"/>
      <w:kern w:val="2"/>
      <w:lang w:val="en-CA"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llowedHyperlink1">
    <w:name w:val="FollowedHyperlink1"/>
    <w:basedOn w:val="DefaultParagraphFont"/>
    <w:uiPriority w:val="99"/>
    <w:semiHidden/>
    <w:unhideWhenUsed/>
    <w:rsid w:val="007D6254"/>
    <w:rPr>
      <w:color w:val="800080"/>
      <w:u w:val="single"/>
    </w:rPr>
  </w:style>
  <w:style w:type="numbering" w:customStyle="1" w:styleId="NoList11">
    <w:name w:val="No List11"/>
    <w:next w:val="NoList"/>
    <w:uiPriority w:val="99"/>
    <w:semiHidden/>
    <w:unhideWhenUsed/>
    <w:rsid w:val="003823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3367147">
      <w:bodyDiv w:val="1"/>
      <w:marLeft w:val="0"/>
      <w:marRight w:val="0"/>
      <w:marTop w:val="0"/>
      <w:marBottom w:val="0"/>
      <w:divBdr>
        <w:top w:val="none" w:sz="0" w:space="0" w:color="auto"/>
        <w:left w:val="none" w:sz="0" w:space="0" w:color="auto"/>
        <w:bottom w:val="none" w:sz="0" w:space="0" w:color="auto"/>
        <w:right w:val="none" w:sz="0" w:space="0" w:color="auto"/>
      </w:divBdr>
    </w:div>
    <w:div w:id="448285721">
      <w:bodyDiv w:val="1"/>
      <w:marLeft w:val="0"/>
      <w:marRight w:val="0"/>
      <w:marTop w:val="0"/>
      <w:marBottom w:val="0"/>
      <w:divBdr>
        <w:top w:val="none" w:sz="0" w:space="0" w:color="auto"/>
        <w:left w:val="none" w:sz="0" w:space="0" w:color="auto"/>
        <w:bottom w:val="none" w:sz="0" w:space="0" w:color="auto"/>
        <w:right w:val="none" w:sz="0" w:space="0" w:color="auto"/>
      </w:divBdr>
    </w:div>
    <w:div w:id="521011463">
      <w:bodyDiv w:val="1"/>
      <w:marLeft w:val="0"/>
      <w:marRight w:val="0"/>
      <w:marTop w:val="0"/>
      <w:marBottom w:val="0"/>
      <w:divBdr>
        <w:top w:val="none" w:sz="0" w:space="0" w:color="auto"/>
        <w:left w:val="none" w:sz="0" w:space="0" w:color="auto"/>
        <w:bottom w:val="none" w:sz="0" w:space="0" w:color="auto"/>
        <w:right w:val="none" w:sz="0" w:space="0" w:color="auto"/>
      </w:divBdr>
    </w:div>
    <w:div w:id="615141161">
      <w:bodyDiv w:val="1"/>
      <w:marLeft w:val="0"/>
      <w:marRight w:val="0"/>
      <w:marTop w:val="0"/>
      <w:marBottom w:val="0"/>
      <w:divBdr>
        <w:top w:val="none" w:sz="0" w:space="0" w:color="auto"/>
        <w:left w:val="none" w:sz="0" w:space="0" w:color="auto"/>
        <w:bottom w:val="none" w:sz="0" w:space="0" w:color="auto"/>
        <w:right w:val="none" w:sz="0" w:space="0" w:color="auto"/>
      </w:divBdr>
    </w:div>
    <w:div w:id="786660584">
      <w:bodyDiv w:val="1"/>
      <w:marLeft w:val="0"/>
      <w:marRight w:val="0"/>
      <w:marTop w:val="0"/>
      <w:marBottom w:val="0"/>
      <w:divBdr>
        <w:top w:val="none" w:sz="0" w:space="0" w:color="auto"/>
        <w:left w:val="none" w:sz="0" w:space="0" w:color="auto"/>
        <w:bottom w:val="none" w:sz="0" w:space="0" w:color="auto"/>
        <w:right w:val="none" w:sz="0" w:space="0" w:color="auto"/>
      </w:divBdr>
    </w:div>
    <w:div w:id="894700104">
      <w:bodyDiv w:val="1"/>
      <w:marLeft w:val="0"/>
      <w:marRight w:val="0"/>
      <w:marTop w:val="0"/>
      <w:marBottom w:val="0"/>
      <w:divBdr>
        <w:top w:val="none" w:sz="0" w:space="0" w:color="auto"/>
        <w:left w:val="none" w:sz="0" w:space="0" w:color="auto"/>
        <w:bottom w:val="none" w:sz="0" w:space="0" w:color="auto"/>
        <w:right w:val="none" w:sz="0" w:space="0" w:color="auto"/>
      </w:divBdr>
    </w:div>
    <w:div w:id="1076584582">
      <w:bodyDiv w:val="1"/>
      <w:marLeft w:val="0"/>
      <w:marRight w:val="0"/>
      <w:marTop w:val="0"/>
      <w:marBottom w:val="0"/>
      <w:divBdr>
        <w:top w:val="none" w:sz="0" w:space="0" w:color="auto"/>
        <w:left w:val="none" w:sz="0" w:space="0" w:color="auto"/>
        <w:bottom w:val="none" w:sz="0" w:space="0" w:color="auto"/>
        <w:right w:val="none" w:sz="0" w:space="0" w:color="auto"/>
      </w:divBdr>
    </w:div>
    <w:div w:id="1229075589">
      <w:bodyDiv w:val="1"/>
      <w:marLeft w:val="0"/>
      <w:marRight w:val="0"/>
      <w:marTop w:val="0"/>
      <w:marBottom w:val="0"/>
      <w:divBdr>
        <w:top w:val="none" w:sz="0" w:space="0" w:color="auto"/>
        <w:left w:val="none" w:sz="0" w:space="0" w:color="auto"/>
        <w:bottom w:val="none" w:sz="0" w:space="0" w:color="auto"/>
        <w:right w:val="none" w:sz="0" w:space="0" w:color="auto"/>
      </w:divBdr>
    </w:div>
    <w:div w:id="1312104130">
      <w:bodyDiv w:val="1"/>
      <w:marLeft w:val="0"/>
      <w:marRight w:val="0"/>
      <w:marTop w:val="0"/>
      <w:marBottom w:val="0"/>
      <w:divBdr>
        <w:top w:val="none" w:sz="0" w:space="0" w:color="auto"/>
        <w:left w:val="none" w:sz="0" w:space="0" w:color="auto"/>
        <w:bottom w:val="none" w:sz="0" w:space="0" w:color="auto"/>
        <w:right w:val="none" w:sz="0" w:space="0" w:color="auto"/>
      </w:divBdr>
    </w:div>
    <w:div w:id="1364206322">
      <w:bodyDiv w:val="1"/>
      <w:marLeft w:val="0"/>
      <w:marRight w:val="0"/>
      <w:marTop w:val="0"/>
      <w:marBottom w:val="0"/>
      <w:divBdr>
        <w:top w:val="none" w:sz="0" w:space="0" w:color="auto"/>
        <w:left w:val="none" w:sz="0" w:space="0" w:color="auto"/>
        <w:bottom w:val="none" w:sz="0" w:space="0" w:color="auto"/>
        <w:right w:val="none" w:sz="0" w:space="0" w:color="auto"/>
      </w:divBdr>
    </w:div>
    <w:div w:id="1669088521">
      <w:bodyDiv w:val="1"/>
      <w:marLeft w:val="0"/>
      <w:marRight w:val="0"/>
      <w:marTop w:val="0"/>
      <w:marBottom w:val="0"/>
      <w:divBdr>
        <w:top w:val="none" w:sz="0" w:space="0" w:color="auto"/>
        <w:left w:val="none" w:sz="0" w:space="0" w:color="auto"/>
        <w:bottom w:val="none" w:sz="0" w:space="0" w:color="auto"/>
        <w:right w:val="none" w:sz="0" w:space="0" w:color="auto"/>
      </w:divBdr>
    </w:div>
    <w:div w:id="18915692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8.xml"/><Relationship Id="rId26" Type="http://schemas.openxmlformats.org/officeDocument/2006/relationships/header" Target="header14.xml"/><Relationship Id="rId39" Type="http://schemas.microsoft.com/office/2007/relationships/hdphoto" Target="media/hdphoto1.wdp"/><Relationship Id="rId21" Type="http://schemas.openxmlformats.org/officeDocument/2006/relationships/image" Target="media/image1.png"/><Relationship Id="rId34" Type="http://schemas.openxmlformats.org/officeDocument/2006/relationships/header" Target="header17.xml"/><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6.xml"/><Relationship Id="rId29" Type="http://schemas.openxmlformats.org/officeDocument/2006/relationships/image" Target="media/image5.png"/><Relationship Id="rId11" Type="http://schemas.openxmlformats.org/officeDocument/2006/relationships/header" Target="header1.xml"/><Relationship Id="rId24" Type="http://schemas.openxmlformats.org/officeDocument/2006/relationships/header" Target="header13.xml"/><Relationship Id="rId32" Type="http://schemas.openxmlformats.org/officeDocument/2006/relationships/header" Target="header15.xml"/><Relationship Id="rId37" Type="http://schemas.openxmlformats.org/officeDocument/2006/relationships/image" Target="media/image8.png"/><Relationship Id="rId40" Type="http://schemas.openxmlformats.org/officeDocument/2006/relationships/image" Target="media/image10.png"/><Relationship Id="rId45" Type="http://schemas.openxmlformats.org/officeDocument/2006/relationships/image" Target="media/image15.png"/><Relationship Id="rId5" Type="http://schemas.openxmlformats.org/officeDocument/2006/relationships/numbering" Target="numbering.xml"/><Relationship Id="rId15" Type="http://schemas.openxmlformats.org/officeDocument/2006/relationships/header" Target="header5.xml"/><Relationship Id="rId23" Type="http://schemas.openxmlformats.org/officeDocument/2006/relationships/header" Target="header12.xml"/><Relationship Id="rId28" Type="http://schemas.openxmlformats.org/officeDocument/2006/relationships/image" Target="media/image4.png"/><Relationship Id="rId36" Type="http://schemas.openxmlformats.org/officeDocument/2006/relationships/header" Target="header19.xm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eader" Target="header9.xml"/><Relationship Id="rId31" Type="http://schemas.openxmlformats.org/officeDocument/2006/relationships/image" Target="media/image7.png"/><Relationship Id="rId44"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4.xml"/><Relationship Id="rId22" Type="http://schemas.openxmlformats.org/officeDocument/2006/relationships/header" Target="header11.xm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header" Target="header18.xml"/><Relationship Id="rId43" Type="http://schemas.openxmlformats.org/officeDocument/2006/relationships/image" Target="media/image13.png"/><Relationship Id="rId48" Type="http://schemas.openxmlformats.org/officeDocument/2006/relationships/image" Target="media/image18.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eader" Target="header7.xml"/><Relationship Id="rId25" Type="http://schemas.openxmlformats.org/officeDocument/2006/relationships/image" Target="media/image2.png"/><Relationship Id="rId33" Type="http://schemas.openxmlformats.org/officeDocument/2006/relationships/header" Target="header16.xml"/><Relationship Id="rId38" Type="http://schemas.openxmlformats.org/officeDocument/2006/relationships/image" Target="media/image9.png"/><Relationship Id="rId46" Type="http://schemas.openxmlformats.org/officeDocument/2006/relationships/image" Target="media/image16.png"/><Relationship Id="rId20" Type="http://schemas.openxmlformats.org/officeDocument/2006/relationships/header" Target="header10.xml"/><Relationship Id="rId41"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6D842EEC58A2744A2ADC524444A7A0D" ma:contentTypeVersion="13" ma:contentTypeDescription="Create a new document." ma:contentTypeScope="" ma:versionID="31d7c2980fc02f388bca6070f05e6973">
  <xsd:schema xmlns:xsd="http://www.w3.org/2001/XMLSchema" xmlns:xs="http://www.w3.org/2001/XMLSchema" xmlns:p="http://schemas.microsoft.com/office/2006/metadata/properties" xmlns:ns2="1742f647-34aa-47ad-81ff-611e282eb03c" xmlns:ns3="2474bc95-ce3a-4b46-bc4a-5c320303d6f9" targetNamespace="http://schemas.microsoft.com/office/2006/metadata/properties" ma:root="true" ma:fieldsID="dd3416237101d79489dfd7cfa880e398" ns2:_="" ns3:_="">
    <xsd:import namespace="1742f647-34aa-47ad-81ff-611e282eb03c"/>
    <xsd:import namespace="2474bc95-ce3a-4b46-bc4a-5c320303d6f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GenerationTime" minOccurs="0"/>
                <xsd:element ref="ns2:MediaServiceEventHashCode" minOccurs="0"/>
                <xsd:element ref="ns2:lcf76f155ced4ddcb4097134ff3c332f" minOccurs="0"/>
                <xsd:element ref="ns2:MediaServiceOCR"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742f647-34aa-47ad-81ff-611e282eb03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08d44918-0402-4173-a38e-4345c47fbb37"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474bc95-ce3a-4b46-bc4a-5c320303d6f9"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1742f647-34aa-47ad-81ff-611e282eb03c">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F92A04-0AD6-4C18-B648-EAD4D67068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742f647-34aa-47ad-81ff-611e282eb03c"/>
    <ds:schemaRef ds:uri="2474bc95-ce3a-4b46-bc4a-5c320303d6f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C550C94-F7AC-45B8-B6E1-E56A79D60015}">
  <ds:schemaRefs>
    <ds:schemaRef ds:uri="http://schemas.microsoft.com/sharepoint/v3/contenttype/forms"/>
  </ds:schemaRefs>
</ds:datastoreItem>
</file>

<file path=customXml/itemProps3.xml><?xml version="1.0" encoding="utf-8"?>
<ds:datastoreItem xmlns:ds="http://schemas.openxmlformats.org/officeDocument/2006/customXml" ds:itemID="{16AB7F7E-F721-4A5C-ACB3-FDD0A05D2AE2}">
  <ds:schemaRefs>
    <ds:schemaRef ds:uri="http://schemas.microsoft.com/office/2006/metadata/properties"/>
    <ds:schemaRef ds:uri="http://schemas.microsoft.com/office/infopath/2007/PartnerControls"/>
    <ds:schemaRef ds:uri="1742f647-34aa-47ad-81ff-611e282eb03c"/>
  </ds:schemaRefs>
</ds:datastoreItem>
</file>

<file path=customXml/itemProps4.xml><?xml version="1.0" encoding="utf-8"?>
<ds:datastoreItem xmlns:ds="http://schemas.openxmlformats.org/officeDocument/2006/customXml" ds:itemID="{23217208-9B3D-4249-BDE5-2974F71935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18154</TotalTime>
  <Pages>100</Pages>
  <Words>90836</Words>
  <Characters>517770</Characters>
  <Application>Microsoft Office Word</Application>
  <DocSecurity>0</DocSecurity>
  <Lines>4314</Lines>
  <Paragraphs>1214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Liette Vasseur</dc:creator>
  <cp:keywords/>
  <dc:description/>
  <cp:lastModifiedBy>Alex Popescu</cp:lastModifiedBy>
  <cp:revision>22</cp:revision>
  <cp:lastPrinted>2024-09-09T02:32:00Z</cp:lastPrinted>
  <dcterms:created xsi:type="dcterms:W3CDTF">2024-08-09T13:45:00Z</dcterms:created>
  <dcterms:modified xsi:type="dcterms:W3CDTF">2024-09-25T18:36:00Z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0x01010076D842EEC58A2744A2ADC524444A7A0D</vt:lpwstr>
  </property>
  <property fmtid="{D5CDD505-2E9C-101B-9397-08002B2CF9AE}" pid="3" name="ZOTERO_PREF_1">
    <vt:lpwstr>&lt;data data-version="3" zotero-version="6.0.36"&gt;&lt;session id="enXJXPie"/&gt;&lt;style id="http://www.zotero.org/styles/ecology" hasBibliography="1" bibliographyStyleHasBeenSet="1"/&gt;&lt;prefs&gt;&lt;pref name="fieldType" value="Field"/&gt;&lt;pref name="automaticJournalAbbreviat</vt:lpwstr>
  </property>
  <property fmtid="{D5CDD505-2E9C-101B-9397-08002B2CF9AE}" pid="4" name="ZOTERO_PREF_2">
    <vt:lpwstr>ions" value="true"/&gt;&lt;pref name="dontAskDelayCitationUpdates" value="true"/&gt;&lt;/prefs&gt;&lt;/data&gt;</vt:lpwstr>
  </property>
  <property fmtid="{D5CDD505-2E9C-101B-9397-08002B2CF9AE}" pid="5" name="GrammarlyDocumentId">
    <vt:lpwstr>44337bb2f921cd68a0818d4399851194f52d5a088fe8f83a5eca054b5271969e</vt:lpwstr>
  </property>
</Properties>
</file>