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4089100"/>
      <w:bookmarkStart w:id="1" w:name="_Toc162204945"/>
      <w:r w:rsidRPr="0019114E">
        <w:rPr>
          <w:noProof w:val="0"/>
          <w:color w:val="FFFFFF" w:themeColor="background1"/>
        </w:rPr>
        <w:t>Title Page</w:t>
      </w:r>
      <w:bookmarkEnd w:id="0"/>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
    </w:p>
    <w:p w14:paraId="2B76CFD1" w14:textId="77777777" w:rsidR="00B22722" w:rsidRPr="0019114E" w:rsidRDefault="00B22722" w:rsidP="00B8527A">
      <w:pPr>
        <w:pStyle w:val="SectionText"/>
        <w:jc w:val="center"/>
      </w:pPr>
    </w:p>
    <w:p w14:paraId="080F5002" w14:textId="77777777" w:rsidR="00B22722" w:rsidRPr="0019114E" w:rsidRDefault="00B22722" w:rsidP="00B8527A">
      <w:pPr>
        <w:pStyle w:val="SectionText"/>
        <w:jc w:val="center"/>
      </w:pPr>
      <w:r w:rsidRPr="0019114E">
        <w:t>By</w:t>
      </w:r>
    </w:p>
    <w:p w14:paraId="4E7D105A" w14:textId="77777777" w:rsidR="00B22722" w:rsidRPr="0019114E" w:rsidRDefault="00B22722" w:rsidP="00B8527A">
      <w:pPr>
        <w:pStyle w:val="SectionText"/>
        <w:jc w:val="center"/>
      </w:pPr>
      <w:r w:rsidRPr="0019114E">
        <w:t>Alex Popescu. B.Sc.</w:t>
      </w:r>
    </w:p>
    <w:p w14:paraId="2EE92C4E" w14:textId="77777777" w:rsidR="00B22722" w:rsidRPr="0019114E" w:rsidRDefault="00B22722" w:rsidP="00B8527A">
      <w:pPr>
        <w:pStyle w:val="SectionText"/>
        <w:jc w:val="center"/>
      </w:pPr>
      <w:r w:rsidRPr="0019114E">
        <w:t>Biological Sciences (Ecology &amp; Evolution)</w:t>
      </w:r>
    </w:p>
    <w:p w14:paraId="42557D7C" w14:textId="77777777" w:rsidR="00B22722" w:rsidRPr="0019114E" w:rsidRDefault="00B22722" w:rsidP="00B8527A">
      <w:pPr>
        <w:pStyle w:val="SectionText"/>
        <w:jc w:val="center"/>
      </w:pPr>
    </w:p>
    <w:p w14:paraId="64BBCD05" w14:textId="77777777" w:rsidR="00B22722" w:rsidRPr="0019114E" w:rsidRDefault="00B22722" w:rsidP="00B8527A">
      <w:pPr>
        <w:pStyle w:val="SectionText"/>
        <w:jc w:val="center"/>
      </w:pPr>
    </w:p>
    <w:p w14:paraId="13B523E4" w14:textId="77777777" w:rsidR="00B22722" w:rsidRPr="0019114E" w:rsidRDefault="00B22722" w:rsidP="00B8527A">
      <w:pPr>
        <w:pStyle w:val="SectionText"/>
        <w:jc w:val="center"/>
      </w:pPr>
      <w:r w:rsidRPr="0019114E">
        <w:t>A thesis</w:t>
      </w:r>
    </w:p>
    <w:p w14:paraId="272EAAF6" w14:textId="77777777" w:rsidR="00B22722" w:rsidRPr="0019114E" w:rsidRDefault="00B22722" w:rsidP="00B8527A">
      <w:pPr>
        <w:pStyle w:val="SectionText"/>
        <w:jc w:val="center"/>
      </w:pPr>
      <w:r w:rsidRPr="0019114E">
        <w:t>submitted in partial fulfillment</w:t>
      </w:r>
    </w:p>
    <w:p w14:paraId="44615DA2" w14:textId="77777777" w:rsidR="00B22722" w:rsidRPr="0019114E" w:rsidRDefault="00B22722" w:rsidP="00B8527A">
      <w:pPr>
        <w:pStyle w:val="SectionText"/>
        <w:jc w:val="center"/>
      </w:pPr>
      <w:r w:rsidRPr="0019114E">
        <w:t>of the requirements for the degree of</w:t>
      </w:r>
    </w:p>
    <w:p w14:paraId="6651E784" w14:textId="77777777" w:rsidR="00B22722" w:rsidRPr="0019114E" w:rsidRDefault="00B22722" w:rsidP="00B8527A">
      <w:pPr>
        <w:pStyle w:val="SectionText"/>
        <w:jc w:val="center"/>
      </w:pPr>
    </w:p>
    <w:p w14:paraId="6F2BA0B8" w14:textId="77777777" w:rsidR="00B22722" w:rsidRPr="0019114E" w:rsidRDefault="00B22722" w:rsidP="00B8527A">
      <w:pPr>
        <w:pStyle w:val="SectionText"/>
        <w:jc w:val="center"/>
      </w:pPr>
      <w:r w:rsidRPr="0019114E">
        <w:t>Master of Science</w:t>
      </w:r>
    </w:p>
    <w:p w14:paraId="77C1B704" w14:textId="77777777" w:rsidR="00B22722" w:rsidRPr="0019114E" w:rsidRDefault="00B22722" w:rsidP="00B8527A">
      <w:pPr>
        <w:pStyle w:val="SectionText"/>
        <w:jc w:val="center"/>
      </w:pPr>
    </w:p>
    <w:p w14:paraId="5D96FE2D" w14:textId="77777777" w:rsidR="00B22722" w:rsidRPr="0019114E" w:rsidRDefault="00B22722" w:rsidP="00B8527A">
      <w:pPr>
        <w:pStyle w:val="SectionText"/>
        <w:jc w:val="center"/>
      </w:pPr>
    </w:p>
    <w:p w14:paraId="04A1E994" w14:textId="77777777" w:rsidR="00B22722" w:rsidRPr="0019114E" w:rsidRDefault="00B22722" w:rsidP="00B8527A">
      <w:pPr>
        <w:pStyle w:val="SectionText"/>
        <w:jc w:val="center"/>
      </w:pPr>
      <w:r w:rsidRPr="0019114E">
        <w:t>Faculty of Mathematics and Sciences,</w:t>
      </w:r>
    </w:p>
    <w:p w14:paraId="528A9573" w14:textId="77777777" w:rsidR="00B22722" w:rsidRPr="0019114E" w:rsidRDefault="00B22722" w:rsidP="00B8527A">
      <w:pPr>
        <w:pStyle w:val="SectionText"/>
        <w:jc w:val="center"/>
      </w:pPr>
      <w:r w:rsidRPr="0019114E">
        <w:t>Brock University</w:t>
      </w:r>
    </w:p>
    <w:p w14:paraId="29944FF2" w14:textId="77777777" w:rsidR="00B22722" w:rsidRPr="0019114E" w:rsidRDefault="00B22722" w:rsidP="00B8527A">
      <w:pPr>
        <w:pStyle w:val="SectionText"/>
        <w:jc w:val="center"/>
      </w:pPr>
      <w:r w:rsidRPr="0019114E">
        <w:t>St. Catharines, Ontario, Canada</w:t>
      </w:r>
    </w:p>
    <w:p w14:paraId="39CBB15C" w14:textId="77777777" w:rsidR="00B22722" w:rsidRPr="0019114E" w:rsidRDefault="00B22722" w:rsidP="00B8527A">
      <w:pPr>
        <w:pStyle w:val="SectionText"/>
        <w:jc w:val="center"/>
      </w:pPr>
    </w:p>
    <w:p w14:paraId="565FE3F9" w14:textId="0F10D0AD" w:rsidR="00517E2C" w:rsidRPr="0019114E" w:rsidRDefault="00B22722" w:rsidP="00517E2C">
      <w:pPr>
        <w:pStyle w:val="SectionText"/>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2" w:name="_Toc162204946"/>
      <w:bookmarkStart w:id="3" w:name="_Toc162794572"/>
      <w:bookmarkStart w:id="4" w:name="_Toc174089101"/>
      <w:r w:rsidRPr="0019114E">
        <w:rPr>
          <w:noProof w:val="0"/>
        </w:rPr>
        <w:lastRenderedPageBreak/>
        <w:t>Abstract</w:t>
      </w:r>
      <w:bookmarkEnd w:id="2"/>
      <w:bookmarkEnd w:id="3"/>
      <w:bookmarkEnd w:id="4"/>
    </w:p>
    <w:p w14:paraId="0180B977" w14:textId="78364B4C" w:rsidR="004917B7" w:rsidRPr="0019114E" w:rsidRDefault="004917B7" w:rsidP="004917B7">
      <w:pPr>
        <w:pStyle w:val="SectionText0"/>
        <w:spacing w:line="480" w:lineRule="auto"/>
      </w:pPr>
      <w:r w:rsidRPr="0019114E">
        <w:t>American crows (</w:t>
      </w:r>
      <w:r w:rsidRPr="0019114E">
        <w:rPr>
          <w:i/>
          <w:iCs w:val="0"/>
        </w:rPr>
        <w:t>Corvus brachyrhynchos</w:t>
      </w:r>
      <w:r w:rsidRPr="0019114E">
        <w:t xml:space="preserve">) are the black-clad rulers of a city’s skies and can be spotted in most North American cities. </w:t>
      </w:r>
      <w:r w:rsidR="008F444E" w:rsidRPr="0019114E">
        <w:t>The abundance of corvids has increased with increasing urbanization</w:t>
      </w:r>
      <w:r w:rsidRPr="0019114E">
        <w:t>, suggesting they benefit from living near humans. Recent literature shows that urbanized species such as the American crow can behaviourally adapt to exploit anthropogenic resources resulting in positive urbanization effects on corvids. While individual-level behavioural adaptations are an active area of research, social behaviour adaptations and their contribution to the success of urbanized species are underexplored. Sentinel behavio</w:t>
      </w:r>
      <w:r w:rsidR="008F444E" w:rsidRPr="0019114E">
        <w:t>u</w:t>
      </w:r>
      <w:r w:rsidRPr="0019114E">
        <w:t>r is one social behavio</w:t>
      </w:r>
      <w:r w:rsidR="008F444E" w:rsidRPr="0019114E">
        <w:t>u</w:t>
      </w:r>
      <w:r w:rsidRPr="0019114E">
        <w:t xml:space="preserve">r that could increase the survival of group members. Using a scoping review approach, several intrinsic (or internal, e.g. sex or body mass) and extrinsic (or external, e.g. predation risk or anthropogenic noise) factors that can alter the sentinel behaviour of mammal and avian species were identified. Factors that alter an individual’s energetic resources can greatly affect an individual’s ability to perform sentinel behaviour, and factors that increase risk to the individual will increase an individual’s propensity to perform the behaviour. During summer 2022, I conducted an observational study of American </w:t>
      </w:r>
      <w:r w:rsidR="0004059D" w:rsidRPr="0019114E">
        <w:t>c</w:t>
      </w:r>
      <w:r w:rsidRPr="0019114E">
        <w:t>row sentinel behavio</w:t>
      </w:r>
      <w:r w:rsidR="008F444E" w:rsidRPr="0019114E">
        <w:t>u</w:t>
      </w:r>
      <w:r w:rsidRPr="0019114E">
        <w:t xml:space="preserve">r in St. Catharines, Ontario. I recorded foraging behaviours in green and commercial areas as well as in the presence and absence of a sentinel and found that American crows alter their social foraging behaviour in different urban microenvironments but </w:t>
      </w:r>
      <w:r w:rsidR="00ED71CF" w:rsidRPr="0019114E">
        <w:t xml:space="preserve">had fewer significant changes in response to the presence of a sentinel. </w:t>
      </w:r>
      <w:r w:rsidRPr="0019114E">
        <w:t xml:space="preserve">A significant interaction between sentinel presence and generalized environment was observed, reinforcing the need to consider both intrinsic and extrinsic motivators when studying social behaviours. My findings highlight the need to continue studying the effects of urbanization on social behaviours. By considering both intrinsic and extrinsic effects on sentinel behaviour, future studies could unearth the complex mechanisms behind the </w:t>
      </w:r>
      <w:r w:rsidRPr="0019114E">
        <w:lastRenderedPageBreak/>
        <w:t>evolution of social behaviours and help predict how they could change in an ever-urbanizing future.</w:t>
      </w:r>
    </w:p>
    <w:p w14:paraId="40E61E3E" w14:textId="78958508" w:rsidR="000F4B68" w:rsidRPr="0019114E" w:rsidRDefault="000F4B68" w:rsidP="000F4B68">
      <w:pPr>
        <w:pStyle w:val="SectionText"/>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4089102"/>
      <w:r w:rsidRPr="0019114E">
        <w:rPr>
          <w:noProof w:val="0"/>
        </w:rPr>
        <w:lastRenderedPageBreak/>
        <w:t>Acknowledgements</w:t>
      </w:r>
      <w:bookmarkEnd w:id="5"/>
      <w:bookmarkEnd w:id="6"/>
    </w:p>
    <w:p w14:paraId="3C3C7941" w14:textId="11FC94CC" w:rsidR="001668EA" w:rsidRPr="0019114E" w:rsidRDefault="0033662F" w:rsidP="0002591E">
      <w:pPr>
        <w:pStyle w:val="SectionText0"/>
        <w:spacing w:line="480" w:lineRule="auto"/>
      </w:pPr>
      <w:r w:rsidRPr="0019114E">
        <w:t xml:space="preserve">I’d like to thank Dr. Kiyoko Gotanda for taking me on as a graduate student in the middle of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0A1A05CB" w:rsidR="001668EA" w:rsidRPr="0019114E" w:rsidRDefault="001668EA" w:rsidP="0002591E">
      <w:pPr>
        <w:pStyle w:val="SectionText"/>
        <w:spacing w:line="480" w:lineRule="auto"/>
      </w:pPr>
      <w:r w:rsidRPr="0019114E">
        <w:t>Next</w:t>
      </w:r>
      <w:r w:rsidR="00B63DFB" w:rsidRPr="0019114E">
        <w:t>,</w:t>
      </w:r>
      <w:r w:rsidRPr="0019114E">
        <w:t xml:space="preserve"> I would like to thank my other committee members Dr. Liette Vasseur and Dr. Anne Clark for their wealth of knowledge and the guidance they have given me throughout my thesis.</w:t>
      </w:r>
    </w:p>
    <w:p w14:paraId="4AB757A6" w14:textId="54330B5C" w:rsidR="003C73D2" w:rsidRPr="0019114E" w:rsidRDefault="003C73D2" w:rsidP="0002591E">
      <w:pPr>
        <w:pStyle w:val="SectionText"/>
        <w:spacing w:line="480" w:lineRule="auto"/>
      </w:pPr>
      <w:r w:rsidRPr="0019114E">
        <w:t xml:space="preserve">My fellow lab-members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I thank you all, the graduate students in the department</w:t>
      </w:r>
      <w:r w:rsidR="0017507D" w:rsidRPr="0019114E">
        <w:t xml:space="preserve"> of Biological Sciences</w:t>
      </w:r>
      <w:r w:rsidR="000F2B9F" w:rsidRPr="0019114E">
        <w:t xml:space="preserve"> for the unforgettable time at Brock University.</w:t>
      </w:r>
    </w:p>
    <w:p w14:paraId="58128647" w14:textId="65D55083" w:rsidR="003C73D2" w:rsidRPr="0019114E" w:rsidRDefault="003C73D2" w:rsidP="0002591E">
      <w:pPr>
        <w:pStyle w:val="SectionText"/>
        <w:spacing w:line="480" w:lineRule="auto"/>
      </w:pPr>
      <w:r w:rsidRPr="0019114E">
        <w:t>My family and friends have always been at my side, through thick and thin. F</w:t>
      </w:r>
      <w:r w:rsidR="0023763D" w:rsidRPr="0019114E">
        <w:t xml:space="preserve">rom helping me move to St. Catharines, to being someone I could vent to, they have always been there for me. They listened in times of doubt and celebrated with me my accomplishments. My parents’ continued desire to see me improve </w:t>
      </w:r>
      <w:r w:rsidR="009B1137" w:rsidRPr="0019114E">
        <w:t>is</w:t>
      </w:r>
      <w:r w:rsidR="0023763D" w:rsidRPr="0019114E">
        <w:t xml:space="preserve"> the reason I undertook this monumental task, and I would like to thank them for helping me achieve my full potential.</w:t>
      </w:r>
    </w:p>
    <w:p w14:paraId="715D5028" w14:textId="3B39572F" w:rsidR="0023763D" w:rsidRPr="0019114E" w:rsidRDefault="0023763D" w:rsidP="0002591E">
      <w:pPr>
        <w:pStyle w:val="SectionText"/>
        <w:spacing w:line="480" w:lineRule="auto"/>
      </w:pPr>
      <w:r w:rsidRPr="0019114E">
        <w:t xml:space="preserve">Lily, you came to St. Catharines with me, jumping head-first </w:t>
      </w:r>
      <w:r w:rsidR="0002591E" w:rsidRPr="0019114E">
        <w:t xml:space="preserve">with me </w:t>
      </w:r>
      <w:r w:rsidRPr="0019114E">
        <w:t>into completely new experience</w:t>
      </w:r>
      <w:r w:rsidR="0002591E" w:rsidRPr="0019114E">
        <w:t>s</w:t>
      </w:r>
      <w:r w:rsidRPr="0019114E">
        <w:t>,</w:t>
      </w:r>
      <w:r w:rsidR="0002591E" w:rsidRPr="0019114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7" w:name="_Toc162204948" w:displacedByCustomXml="next"/>
    <w:bookmarkStart w:id="8" w:name="_Toc174089103" w:displacedByCustomXml="next"/>
    <w:sdt>
      <w:sdtPr>
        <w:rPr>
          <w:rFonts w:cs="Arial"/>
          <w:b w:val="0"/>
          <w:noProof w:val="0"/>
          <w:sz w:val="22"/>
          <w:szCs w:val="22"/>
        </w:rPr>
        <w:id w:val="814455963"/>
        <w:docPartObj>
          <w:docPartGallery w:val="Table of Contents"/>
          <w:docPartUnique/>
        </w:docPartObj>
      </w:sdtPr>
      <w:sdtEndPr>
        <w:rPr>
          <w:bCs/>
          <w:sz w:val="24"/>
        </w:rPr>
      </w:sdtEndPr>
      <w:sdtContent>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8"/>
          <w:bookmarkEnd w:id="7"/>
        </w:p>
        <w:p w14:paraId="1ECEAC04" w14:textId="35A66E21" w:rsidR="0026046D" w:rsidRPr="0019114E" w:rsidRDefault="000E2AB0">
          <w:pPr>
            <w:pStyle w:val="TOC1"/>
            <w:tabs>
              <w:tab w:val="right" w:leader="dot" w:pos="9350"/>
            </w:tabs>
            <w:rPr>
              <w:rFonts w:eastAsiaTheme="minorEastAsia" w:cs="Times New Roman"/>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4089100" w:history="1">
            <w:r w:rsidR="0026046D" w:rsidRPr="0019114E">
              <w:rPr>
                <w:rStyle w:val="Hyperlink"/>
                <w:rFonts w:cs="Times New Roman"/>
                <w:noProof/>
              </w:rPr>
              <w:t>Title Page</w:t>
            </w:r>
          </w:hyperlink>
        </w:p>
        <w:p w14:paraId="79A9DF1B" w14:textId="21CAE02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1" w:history="1">
            <w:r w:rsidR="0026046D" w:rsidRPr="0019114E">
              <w:rPr>
                <w:rStyle w:val="Hyperlink"/>
                <w:rFonts w:cs="Times New Roman"/>
                <w:noProof/>
              </w:rPr>
              <w:t>Abstract</w:t>
            </w:r>
          </w:hyperlink>
        </w:p>
        <w:p w14:paraId="04E0FDDB" w14:textId="4915DEF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2" w:history="1">
            <w:r w:rsidR="0026046D" w:rsidRPr="0019114E">
              <w:rPr>
                <w:rStyle w:val="Hyperlink"/>
                <w:rFonts w:cs="Times New Roman"/>
                <w:noProof/>
              </w:rPr>
              <w:t>Acknowledgements</w:t>
            </w:r>
          </w:hyperlink>
        </w:p>
        <w:p w14:paraId="46777587" w14:textId="2FD42E75"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3" w:history="1">
            <w:r w:rsidR="0026046D" w:rsidRPr="0019114E">
              <w:rPr>
                <w:rStyle w:val="Hyperlink"/>
                <w:rFonts w:cs="Times New Roman"/>
                <w:noProof/>
              </w:rPr>
              <w:t>Table of Contents</w:t>
            </w:r>
          </w:hyperlink>
        </w:p>
        <w:p w14:paraId="6FE49402" w14:textId="79B722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4" w:history="1">
            <w:r w:rsidR="0026046D" w:rsidRPr="0019114E">
              <w:rPr>
                <w:rStyle w:val="Hyperlink"/>
                <w:rFonts w:cs="Times New Roman"/>
                <w:noProof/>
              </w:rPr>
              <w:t>List of Tables</w:t>
            </w:r>
          </w:hyperlink>
        </w:p>
        <w:p w14:paraId="2F0EF402" w14:textId="684315B9"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5" w:history="1">
            <w:r w:rsidR="0026046D" w:rsidRPr="0019114E">
              <w:rPr>
                <w:rStyle w:val="Hyperlink"/>
                <w:rFonts w:cs="Times New Roman"/>
                <w:noProof/>
              </w:rPr>
              <w:t>List of Figures</w:t>
            </w:r>
          </w:hyperlink>
        </w:p>
        <w:p w14:paraId="6BB3BE20" w14:textId="201F11A6"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6" w:history="1">
            <w:r w:rsidR="0026046D" w:rsidRPr="0019114E">
              <w:rPr>
                <w:rStyle w:val="Hyperlink"/>
                <w:rFonts w:cs="Times New Roman"/>
                <w:noProof/>
              </w:rPr>
              <w:t>Chapter 1. General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_Toc174089106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9</w:t>
            </w:r>
            <w:r w:rsidR="0026046D" w:rsidRPr="0019114E">
              <w:rPr>
                <w:rFonts w:cs="Times New Roman"/>
                <w:noProof/>
                <w:webHidden/>
              </w:rPr>
              <w:fldChar w:fldCharType="end"/>
            </w:r>
          </w:hyperlink>
        </w:p>
        <w:p w14:paraId="6991C3D0" w14:textId="2E8C993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7" w:history="1">
            <w:r w:rsidR="0026046D" w:rsidRPr="0019114E">
              <w:rPr>
                <w:rStyle w:val="Hyperlink"/>
                <w:rFonts w:cs="Times New Roman"/>
                <w:noProof/>
              </w:rPr>
              <w:t>1.1 Sentinel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_Toc174089107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9</w:t>
            </w:r>
            <w:r w:rsidR="0026046D" w:rsidRPr="0019114E">
              <w:rPr>
                <w:rFonts w:cs="Times New Roman"/>
                <w:noProof/>
                <w:webHidden/>
              </w:rPr>
              <w:fldChar w:fldCharType="end"/>
            </w:r>
          </w:hyperlink>
        </w:p>
        <w:p w14:paraId="1811FBE0" w14:textId="1173CA2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8" w:history="1">
            <w:r w:rsidR="0026046D" w:rsidRPr="0019114E">
              <w:rPr>
                <w:rStyle w:val="Hyperlink"/>
                <w:rFonts w:cs="Times New Roman"/>
                <w:noProof/>
              </w:rPr>
              <w:t>1.2 Urbanization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_Toc174089108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12</w:t>
            </w:r>
            <w:r w:rsidR="0026046D" w:rsidRPr="0019114E">
              <w:rPr>
                <w:rFonts w:cs="Times New Roman"/>
                <w:noProof/>
                <w:webHidden/>
              </w:rPr>
              <w:fldChar w:fldCharType="end"/>
            </w:r>
          </w:hyperlink>
        </w:p>
        <w:p w14:paraId="04F876C7" w14:textId="2DEAC320"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9" w:history="1">
            <w:r w:rsidR="0026046D" w:rsidRPr="0019114E">
              <w:rPr>
                <w:rStyle w:val="Hyperlink"/>
                <w:rFonts w:cs="Times New Roman"/>
                <w:noProof/>
              </w:rPr>
              <w:t xml:space="preserve">1.3 The American crow, </w:t>
            </w:r>
            <w:r w:rsidR="0026046D" w:rsidRPr="0019114E">
              <w:rPr>
                <w:rStyle w:val="Hyperlink"/>
                <w:rFonts w:cs="Times New Roman"/>
                <w:i/>
                <w:iCs/>
                <w:noProof/>
              </w:rPr>
              <w:t>Corvus brachyrhynchos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_Toc174089109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14</w:t>
            </w:r>
            <w:r w:rsidR="0026046D" w:rsidRPr="0019114E">
              <w:rPr>
                <w:rFonts w:cs="Times New Roman"/>
                <w:noProof/>
                <w:webHidden/>
              </w:rPr>
              <w:fldChar w:fldCharType="end"/>
            </w:r>
          </w:hyperlink>
        </w:p>
        <w:p w14:paraId="4AF15ED3" w14:textId="6BF38B8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0" w:history="1">
            <w:r w:rsidR="0026046D" w:rsidRPr="0019114E">
              <w:rPr>
                <w:rStyle w:val="Hyperlink"/>
                <w:rFonts w:cs="Times New Roman"/>
                <w:noProof/>
              </w:rPr>
              <w:t>1.4 Research Objectives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_Toc174089110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14</w:t>
            </w:r>
            <w:r w:rsidR="0026046D" w:rsidRPr="0019114E">
              <w:rPr>
                <w:rFonts w:cs="Times New Roman"/>
                <w:noProof/>
                <w:webHidden/>
              </w:rPr>
              <w:fldChar w:fldCharType="end"/>
            </w:r>
          </w:hyperlink>
        </w:p>
        <w:p w14:paraId="28CF96C7" w14:textId="28FB7DA2"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1" w:history="1">
            <w:r w:rsidR="0026046D" w:rsidRPr="0019114E">
              <w:rPr>
                <w:rStyle w:val="Hyperlink"/>
                <w:rFonts w:cs="Times New Roman"/>
                <w:noProof/>
              </w:rPr>
              <w:t>1.5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_Toc174089111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16</w:t>
            </w:r>
            <w:r w:rsidR="0026046D" w:rsidRPr="0019114E">
              <w:rPr>
                <w:rFonts w:cs="Times New Roman"/>
                <w:noProof/>
                <w:webHidden/>
              </w:rPr>
              <w:fldChar w:fldCharType="end"/>
            </w:r>
          </w:hyperlink>
        </w:p>
        <w:p w14:paraId="3ED806C4" w14:textId="14C92C7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12" w:history="1">
            <w:r w:rsidR="0026046D" w:rsidRPr="0019114E">
              <w:rPr>
                <w:rStyle w:val="Hyperlink"/>
                <w:rFonts w:cs="Times New Roman"/>
                <w:noProof/>
              </w:rPr>
              <w:t>Chapter 2. Sentinel behaviour in mammalian and avian species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_Toc174089112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23</w:t>
            </w:r>
            <w:r w:rsidR="0026046D" w:rsidRPr="0019114E">
              <w:rPr>
                <w:rFonts w:cs="Times New Roman"/>
                <w:noProof/>
                <w:webHidden/>
              </w:rPr>
              <w:fldChar w:fldCharType="end"/>
            </w:r>
          </w:hyperlink>
        </w:p>
        <w:p w14:paraId="00886912" w14:textId="562A9BB9"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3" w:history="1">
            <w:r w:rsidR="0026046D" w:rsidRPr="0019114E">
              <w:rPr>
                <w:rStyle w:val="Hyperlink"/>
                <w:rFonts w:cs="Times New Roman"/>
                <w:noProof/>
              </w:rPr>
              <w:t>2.1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_Toc174089113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23</w:t>
            </w:r>
            <w:r w:rsidR="0026046D" w:rsidRPr="0019114E">
              <w:rPr>
                <w:rFonts w:cs="Times New Roman"/>
                <w:noProof/>
                <w:webHidden/>
              </w:rPr>
              <w:fldChar w:fldCharType="end"/>
            </w:r>
          </w:hyperlink>
        </w:p>
        <w:p w14:paraId="0C337F2E" w14:textId="433B0D18"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4" w:history="1">
            <w:r w:rsidR="0026046D" w:rsidRPr="0019114E">
              <w:rPr>
                <w:rStyle w:val="Hyperlink"/>
                <w:rFonts w:cs="Times New Roman"/>
                <w:noProof/>
              </w:rPr>
              <w:t>2.2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_Toc174089114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25</w:t>
            </w:r>
            <w:r w:rsidR="0026046D" w:rsidRPr="0019114E">
              <w:rPr>
                <w:rFonts w:cs="Times New Roman"/>
                <w:noProof/>
                <w:webHidden/>
              </w:rPr>
              <w:fldChar w:fldCharType="end"/>
            </w:r>
          </w:hyperlink>
        </w:p>
        <w:p w14:paraId="2EA2BE90" w14:textId="77DB092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5" w:history="1">
            <w:r w:rsidR="0026046D" w:rsidRPr="0019114E">
              <w:rPr>
                <w:rStyle w:val="Hyperlink"/>
                <w:rFonts w:cs="Times New Roman"/>
                <w:noProof/>
              </w:rPr>
              <w:t>2.2.1 Selection criteria</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_Toc174089115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25</w:t>
            </w:r>
            <w:r w:rsidR="0026046D" w:rsidRPr="0019114E">
              <w:rPr>
                <w:rFonts w:cs="Times New Roman"/>
                <w:noProof/>
                <w:webHidden/>
              </w:rPr>
              <w:fldChar w:fldCharType="end"/>
            </w:r>
          </w:hyperlink>
        </w:p>
        <w:p w14:paraId="347557CB" w14:textId="3FC8CF2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6" w:history="1">
            <w:r w:rsidR="0026046D" w:rsidRPr="0019114E">
              <w:rPr>
                <w:rStyle w:val="Hyperlink"/>
                <w:rFonts w:cs="Times New Roman"/>
                <w:noProof/>
              </w:rPr>
              <w:t>2.2.2 Search strategy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_Toc174089116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27</w:t>
            </w:r>
            <w:r w:rsidR="0026046D" w:rsidRPr="0019114E">
              <w:rPr>
                <w:rFonts w:cs="Times New Roman"/>
                <w:noProof/>
                <w:webHidden/>
              </w:rPr>
              <w:fldChar w:fldCharType="end"/>
            </w:r>
          </w:hyperlink>
        </w:p>
        <w:p w14:paraId="14B5CECB" w14:textId="58D318C0"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7" w:history="1">
            <w:r w:rsidR="0026046D" w:rsidRPr="0019114E">
              <w:rPr>
                <w:rStyle w:val="Hyperlink"/>
                <w:rFonts w:cs="Times New Roman"/>
                <w:noProof/>
              </w:rPr>
              <w:t>2.2.3 Data collection and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_Toc174089117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29</w:t>
            </w:r>
            <w:r w:rsidR="0026046D" w:rsidRPr="0019114E">
              <w:rPr>
                <w:rFonts w:cs="Times New Roman"/>
                <w:noProof/>
                <w:webHidden/>
              </w:rPr>
              <w:fldChar w:fldCharType="end"/>
            </w:r>
          </w:hyperlink>
        </w:p>
        <w:p w14:paraId="1DCAFAE2" w14:textId="2709D9B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8" w:history="1">
            <w:r w:rsidR="0026046D" w:rsidRPr="0019114E">
              <w:rPr>
                <w:rStyle w:val="Hyperlink"/>
                <w:rFonts w:cs="Times New Roman"/>
                <w:noProof/>
              </w:rPr>
              <w:t>2.3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_Toc174089118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29</w:t>
            </w:r>
            <w:r w:rsidR="0026046D" w:rsidRPr="0019114E">
              <w:rPr>
                <w:rFonts w:cs="Times New Roman"/>
                <w:noProof/>
                <w:webHidden/>
              </w:rPr>
              <w:fldChar w:fldCharType="end"/>
            </w:r>
          </w:hyperlink>
        </w:p>
        <w:p w14:paraId="0F07639E" w14:textId="6BBAD892"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9" w:history="1">
            <w:r w:rsidR="0026046D" w:rsidRPr="0019114E">
              <w:rPr>
                <w:rStyle w:val="Hyperlink"/>
                <w:rFonts w:cs="Times New Roman"/>
                <w:noProof/>
              </w:rPr>
              <w:t>2.4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_Toc174089119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33</w:t>
            </w:r>
            <w:r w:rsidR="0026046D" w:rsidRPr="0019114E">
              <w:rPr>
                <w:rFonts w:cs="Times New Roman"/>
                <w:noProof/>
                <w:webHidden/>
              </w:rPr>
              <w:fldChar w:fldCharType="end"/>
            </w:r>
          </w:hyperlink>
        </w:p>
        <w:p w14:paraId="29856660" w14:textId="50F4EC7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0" w:history="1">
            <w:r w:rsidR="0026046D" w:rsidRPr="0019114E">
              <w:rPr>
                <w:rStyle w:val="Hyperlink"/>
                <w:rFonts w:cs="Times New Roman"/>
                <w:noProof/>
              </w:rPr>
              <w:t>2.4.1 Intrinsic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_Toc174089120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33</w:t>
            </w:r>
            <w:r w:rsidR="0026046D" w:rsidRPr="0019114E">
              <w:rPr>
                <w:rFonts w:cs="Times New Roman"/>
                <w:noProof/>
                <w:webHidden/>
              </w:rPr>
              <w:fldChar w:fldCharType="end"/>
            </w:r>
          </w:hyperlink>
        </w:p>
        <w:p w14:paraId="7DB53505" w14:textId="147D2EE7"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1" w:history="1">
            <w:r w:rsidR="0026046D" w:rsidRPr="0019114E">
              <w:rPr>
                <w:rStyle w:val="Hyperlink"/>
                <w:rFonts w:cs="Times New Roman"/>
                <w:noProof/>
              </w:rPr>
              <w:t>2.4.2 Extrinsic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_Toc174089121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36</w:t>
            </w:r>
            <w:r w:rsidR="0026046D" w:rsidRPr="0019114E">
              <w:rPr>
                <w:rFonts w:cs="Times New Roman"/>
                <w:noProof/>
                <w:webHidden/>
              </w:rPr>
              <w:fldChar w:fldCharType="end"/>
            </w:r>
          </w:hyperlink>
        </w:p>
        <w:p w14:paraId="2BBFF598" w14:textId="53F64659"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2" w:history="1">
            <w:r w:rsidR="0026046D" w:rsidRPr="0019114E">
              <w:rPr>
                <w:rStyle w:val="Hyperlink"/>
                <w:rFonts w:cs="Times New Roman"/>
                <w:noProof/>
              </w:rPr>
              <w:t>2.4.3 Coordination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_Toc174089122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40</w:t>
            </w:r>
            <w:r w:rsidR="0026046D" w:rsidRPr="0019114E">
              <w:rPr>
                <w:rFonts w:cs="Times New Roman"/>
                <w:noProof/>
                <w:webHidden/>
              </w:rPr>
              <w:fldChar w:fldCharType="end"/>
            </w:r>
          </w:hyperlink>
        </w:p>
        <w:p w14:paraId="7E3D9252" w14:textId="4D8B5D9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3" w:history="1">
            <w:r w:rsidR="0026046D" w:rsidRPr="0019114E">
              <w:rPr>
                <w:rStyle w:val="Hyperlink"/>
                <w:rFonts w:cs="Times New Roman"/>
                <w:noProof/>
              </w:rPr>
              <w:t>2.4.4 Implications and Future Directions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_Toc174089123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40</w:t>
            </w:r>
            <w:r w:rsidR="0026046D" w:rsidRPr="0019114E">
              <w:rPr>
                <w:rFonts w:cs="Times New Roman"/>
                <w:noProof/>
                <w:webHidden/>
              </w:rPr>
              <w:fldChar w:fldCharType="end"/>
            </w:r>
          </w:hyperlink>
        </w:p>
        <w:p w14:paraId="1B234648" w14:textId="159DDC90"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4" w:history="1">
            <w:r w:rsidR="0026046D" w:rsidRPr="0019114E">
              <w:rPr>
                <w:rStyle w:val="Hyperlink"/>
                <w:rFonts w:cs="Times New Roman"/>
                <w:noProof/>
              </w:rPr>
              <w:t>2.5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_Toc174089124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42</w:t>
            </w:r>
            <w:r w:rsidR="0026046D" w:rsidRPr="0019114E">
              <w:rPr>
                <w:rFonts w:cs="Times New Roman"/>
                <w:noProof/>
                <w:webHidden/>
              </w:rPr>
              <w:fldChar w:fldCharType="end"/>
            </w:r>
          </w:hyperlink>
        </w:p>
        <w:p w14:paraId="334C009D" w14:textId="38AB79D8"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25" w:history="1">
            <w:r w:rsidR="0026046D" w:rsidRPr="0019114E">
              <w:rPr>
                <w:rStyle w:val="Hyperlink"/>
                <w:rFonts w:cs="Times New Roman"/>
                <w:noProof/>
              </w:rPr>
              <w:t>Chapter 3. Heads up! Social vigilance behaviour in urban American crows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_Toc174089125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47</w:t>
            </w:r>
            <w:r w:rsidR="0026046D" w:rsidRPr="0019114E">
              <w:rPr>
                <w:rFonts w:cs="Times New Roman"/>
                <w:noProof/>
                <w:webHidden/>
              </w:rPr>
              <w:fldChar w:fldCharType="end"/>
            </w:r>
          </w:hyperlink>
        </w:p>
        <w:p w14:paraId="05C05351" w14:textId="0E48C753"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6" w:history="1">
            <w:r w:rsidR="0026046D" w:rsidRPr="0019114E">
              <w:rPr>
                <w:rStyle w:val="Hyperlink"/>
                <w:rFonts w:cs="Times New Roman"/>
                <w:noProof/>
              </w:rPr>
              <w:t>3.1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_Toc174089126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47</w:t>
            </w:r>
            <w:r w:rsidR="0026046D" w:rsidRPr="0019114E">
              <w:rPr>
                <w:rFonts w:cs="Times New Roman"/>
                <w:noProof/>
                <w:webHidden/>
              </w:rPr>
              <w:fldChar w:fldCharType="end"/>
            </w:r>
          </w:hyperlink>
        </w:p>
        <w:p w14:paraId="3E48FA75" w14:textId="19206CD2"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7" w:history="1">
            <w:r w:rsidR="0026046D" w:rsidRPr="0019114E">
              <w:rPr>
                <w:rStyle w:val="Hyperlink"/>
                <w:rFonts w:cs="Times New Roman"/>
                <w:noProof/>
              </w:rPr>
              <w:t>3.2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_Toc174089127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50</w:t>
            </w:r>
            <w:r w:rsidR="0026046D" w:rsidRPr="0019114E">
              <w:rPr>
                <w:rFonts w:cs="Times New Roman"/>
                <w:noProof/>
                <w:webHidden/>
              </w:rPr>
              <w:fldChar w:fldCharType="end"/>
            </w:r>
          </w:hyperlink>
        </w:p>
        <w:p w14:paraId="10BD1E8B" w14:textId="45F3E57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8" w:history="1">
            <w:r w:rsidR="0026046D" w:rsidRPr="0019114E">
              <w:rPr>
                <w:rStyle w:val="Hyperlink"/>
                <w:rFonts w:cs="Times New Roman"/>
                <w:noProof/>
              </w:rPr>
              <w:t>3.2.1 Site Selection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_Toc174089128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50</w:t>
            </w:r>
            <w:r w:rsidR="0026046D" w:rsidRPr="0019114E">
              <w:rPr>
                <w:rFonts w:cs="Times New Roman"/>
                <w:noProof/>
                <w:webHidden/>
              </w:rPr>
              <w:fldChar w:fldCharType="end"/>
            </w:r>
          </w:hyperlink>
        </w:p>
        <w:p w14:paraId="42496B46" w14:textId="3DA4336D"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9" w:history="1">
            <w:r w:rsidR="0026046D" w:rsidRPr="0019114E">
              <w:rPr>
                <w:rStyle w:val="Hyperlink"/>
                <w:rFonts w:cs="Times New Roman"/>
                <w:noProof/>
              </w:rPr>
              <w:t>3.2.2 Field observations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_Toc174089129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51</w:t>
            </w:r>
            <w:r w:rsidR="0026046D" w:rsidRPr="0019114E">
              <w:rPr>
                <w:rFonts w:cs="Times New Roman"/>
                <w:noProof/>
                <w:webHidden/>
              </w:rPr>
              <w:fldChar w:fldCharType="end"/>
            </w:r>
          </w:hyperlink>
        </w:p>
        <w:p w14:paraId="15A53FCA" w14:textId="72F79E6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0" w:history="1">
            <w:r w:rsidR="0026046D" w:rsidRPr="0019114E">
              <w:rPr>
                <w:rStyle w:val="Hyperlink"/>
                <w:rFonts w:cs="Times New Roman"/>
                <w:noProof/>
              </w:rPr>
              <w:t>3.2.3 Video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_Toc174089130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53</w:t>
            </w:r>
            <w:r w:rsidR="0026046D" w:rsidRPr="0019114E">
              <w:rPr>
                <w:rFonts w:cs="Times New Roman"/>
                <w:noProof/>
                <w:webHidden/>
              </w:rPr>
              <w:fldChar w:fldCharType="end"/>
            </w:r>
          </w:hyperlink>
        </w:p>
        <w:p w14:paraId="7F8CD64F" w14:textId="7E0D303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1" w:history="1">
            <w:r w:rsidR="0026046D" w:rsidRPr="0019114E">
              <w:rPr>
                <w:rStyle w:val="Hyperlink"/>
                <w:rFonts w:cs="Times New Roman"/>
                <w:noProof/>
              </w:rPr>
              <w:t>3.2.4 Statistical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_Toc174089131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53</w:t>
            </w:r>
            <w:r w:rsidR="0026046D" w:rsidRPr="0019114E">
              <w:rPr>
                <w:rFonts w:cs="Times New Roman"/>
                <w:noProof/>
                <w:webHidden/>
              </w:rPr>
              <w:fldChar w:fldCharType="end"/>
            </w:r>
          </w:hyperlink>
        </w:p>
        <w:p w14:paraId="5906A22A" w14:textId="4AA5AE3D"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2" w:history="1">
            <w:r w:rsidR="0026046D" w:rsidRPr="0019114E">
              <w:rPr>
                <w:rStyle w:val="Hyperlink"/>
                <w:rFonts w:cs="Times New Roman"/>
                <w:noProof/>
              </w:rPr>
              <w:t>3.3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_Toc174089132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55</w:t>
            </w:r>
            <w:r w:rsidR="0026046D" w:rsidRPr="0019114E">
              <w:rPr>
                <w:rFonts w:cs="Times New Roman"/>
                <w:noProof/>
                <w:webHidden/>
              </w:rPr>
              <w:fldChar w:fldCharType="end"/>
            </w:r>
          </w:hyperlink>
        </w:p>
        <w:p w14:paraId="6E87FCB2" w14:textId="7671C859"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3" w:history="1">
            <w:r w:rsidR="0026046D" w:rsidRPr="0019114E">
              <w:rPr>
                <w:rStyle w:val="Hyperlink"/>
                <w:rFonts w:cs="Times New Roman"/>
                <w:noProof/>
              </w:rPr>
              <w:t>3.3.1 Proportion of time allocated to each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_Toc174089133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55</w:t>
            </w:r>
            <w:r w:rsidR="0026046D" w:rsidRPr="0019114E">
              <w:rPr>
                <w:rFonts w:cs="Times New Roman"/>
                <w:noProof/>
                <w:webHidden/>
              </w:rPr>
              <w:fldChar w:fldCharType="end"/>
            </w:r>
          </w:hyperlink>
        </w:p>
        <w:p w14:paraId="71F637E4" w14:textId="1404847D"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4" w:history="1">
            <w:r w:rsidR="0026046D" w:rsidRPr="0019114E">
              <w:rPr>
                <w:rStyle w:val="Hyperlink"/>
                <w:rFonts w:cs="Times New Roman"/>
                <w:noProof/>
              </w:rPr>
              <w:t>3.3.2 Duration of bouts of all behaviours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_Toc174089134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58</w:t>
            </w:r>
            <w:r w:rsidR="0026046D" w:rsidRPr="0019114E">
              <w:rPr>
                <w:rFonts w:cs="Times New Roman"/>
                <w:noProof/>
                <w:webHidden/>
              </w:rPr>
              <w:fldChar w:fldCharType="end"/>
            </w:r>
          </w:hyperlink>
        </w:p>
        <w:p w14:paraId="0DCB1028" w14:textId="29F3045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5" w:history="1">
            <w:r w:rsidR="0026046D" w:rsidRPr="0019114E">
              <w:rPr>
                <w:rStyle w:val="Hyperlink"/>
                <w:rFonts w:cs="Times New Roman"/>
                <w:noProof/>
              </w:rPr>
              <w:t>3.3.3 Duration of bouts of “foraging”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_Toc174089135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58</w:t>
            </w:r>
            <w:r w:rsidR="0026046D" w:rsidRPr="0019114E">
              <w:rPr>
                <w:rFonts w:cs="Times New Roman"/>
                <w:noProof/>
                <w:webHidden/>
              </w:rPr>
              <w:fldChar w:fldCharType="end"/>
            </w:r>
          </w:hyperlink>
        </w:p>
        <w:p w14:paraId="4237786B" w14:textId="4A71047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6" w:history="1">
            <w:r w:rsidR="0026046D" w:rsidRPr="0019114E">
              <w:rPr>
                <w:rStyle w:val="Hyperlink"/>
                <w:rFonts w:cs="Times New Roman"/>
                <w:noProof/>
              </w:rPr>
              <w:t>3.3.4 Duration of bouts of “alert”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_Toc174089136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61</w:t>
            </w:r>
            <w:r w:rsidR="0026046D" w:rsidRPr="0019114E">
              <w:rPr>
                <w:rFonts w:cs="Times New Roman"/>
                <w:noProof/>
                <w:webHidden/>
              </w:rPr>
              <w:fldChar w:fldCharType="end"/>
            </w:r>
          </w:hyperlink>
        </w:p>
        <w:p w14:paraId="651368F3" w14:textId="003BDD85"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7" w:history="1">
            <w:r w:rsidR="0026046D" w:rsidRPr="0019114E">
              <w:rPr>
                <w:rStyle w:val="Hyperlink"/>
                <w:rFonts w:cs="Times New Roman"/>
                <w:noProof/>
              </w:rPr>
              <w:t>3.3.5 Foraging rate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_Toc174089137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61</w:t>
            </w:r>
            <w:r w:rsidR="0026046D" w:rsidRPr="0019114E">
              <w:rPr>
                <w:rFonts w:cs="Times New Roman"/>
                <w:noProof/>
                <w:webHidden/>
              </w:rPr>
              <w:fldChar w:fldCharType="end"/>
            </w:r>
          </w:hyperlink>
        </w:p>
        <w:p w14:paraId="34AE2871" w14:textId="0F57DEFA"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8" w:history="1">
            <w:r w:rsidR="0026046D" w:rsidRPr="0019114E">
              <w:rPr>
                <w:rStyle w:val="Hyperlink"/>
                <w:rFonts w:cs="Times New Roman"/>
                <w:noProof/>
              </w:rPr>
              <w:t>3.3.6 Transition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_Toc174089138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62</w:t>
            </w:r>
            <w:r w:rsidR="0026046D" w:rsidRPr="0019114E">
              <w:rPr>
                <w:rFonts w:cs="Times New Roman"/>
                <w:noProof/>
                <w:webHidden/>
              </w:rPr>
              <w:fldChar w:fldCharType="end"/>
            </w:r>
          </w:hyperlink>
        </w:p>
        <w:p w14:paraId="18523BB0" w14:textId="7EBD274A"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9" w:history="1">
            <w:r w:rsidR="0026046D" w:rsidRPr="0019114E">
              <w:rPr>
                <w:rStyle w:val="Hyperlink"/>
                <w:rFonts w:cs="Times New Roman"/>
                <w:noProof/>
              </w:rPr>
              <w:t>3.4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_Toc174089139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68</w:t>
            </w:r>
            <w:r w:rsidR="0026046D" w:rsidRPr="0019114E">
              <w:rPr>
                <w:rFonts w:cs="Times New Roman"/>
                <w:noProof/>
                <w:webHidden/>
              </w:rPr>
              <w:fldChar w:fldCharType="end"/>
            </w:r>
          </w:hyperlink>
        </w:p>
        <w:p w14:paraId="25C8911A" w14:textId="45B76CB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0" w:history="1">
            <w:r w:rsidR="0026046D" w:rsidRPr="0019114E">
              <w:rPr>
                <w:rStyle w:val="Hyperlink"/>
                <w:rFonts w:cs="Times New Roman"/>
                <w:noProof/>
              </w:rPr>
              <w:t>3.4.1 The effects of sentinel presence on forager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_Toc174089140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69</w:t>
            </w:r>
            <w:r w:rsidR="0026046D" w:rsidRPr="0019114E">
              <w:rPr>
                <w:rFonts w:cs="Times New Roman"/>
                <w:noProof/>
                <w:webHidden/>
              </w:rPr>
              <w:fldChar w:fldCharType="end"/>
            </w:r>
          </w:hyperlink>
        </w:p>
        <w:p w14:paraId="1A7354D6" w14:textId="09EA5F13"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1" w:history="1">
            <w:r w:rsidR="0026046D" w:rsidRPr="0019114E">
              <w:rPr>
                <w:rStyle w:val="Hyperlink"/>
                <w:rFonts w:cs="Times New Roman"/>
                <w:noProof/>
              </w:rPr>
              <w:t>3.4.2 Effects of foraging in commercial vs green areas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_Toc174089141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71</w:t>
            </w:r>
            <w:r w:rsidR="0026046D" w:rsidRPr="0019114E">
              <w:rPr>
                <w:rFonts w:cs="Times New Roman"/>
                <w:noProof/>
                <w:webHidden/>
              </w:rPr>
              <w:fldChar w:fldCharType="end"/>
            </w:r>
          </w:hyperlink>
        </w:p>
        <w:p w14:paraId="558A46AB" w14:textId="73A4CBE5"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2" w:history="1">
            <w:r w:rsidR="0026046D" w:rsidRPr="0019114E">
              <w:rPr>
                <w:rStyle w:val="Hyperlink"/>
                <w:rFonts w:cs="Times New Roman"/>
                <w:noProof/>
              </w:rPr>
              <w:t>3.4.3 Disturbances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_Toc174089142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73</w:t>
            </w:r>
            <w:r w:rsidR="0026046D" w:rsidRPr="0019114E">
              <w:rPr>
                <w:rFonts w:cs="Times New Roman"/>
                <w:noProof/>
                <w:webHidden/>
              </w:rPr>
              <w:fldChar w:fldCharType="end"/>
            </w:r>
          </w:hyperlink>
        </w:p>
        <w:p w14:paraId="34C5FF6A" w14:textId="6B1395C4"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3" w:history="1">
            <w:r w:rsidR="0026046D" w:rsidRPr="0019114E">
              <w:rPr>
                <w:rStyle w:val="Hyperlink"/>
                <w:rFonts w:cs="Times New Roman"/>
                <w:noProof/>
              </w:rPr>
              <w:t>3.4.4 Baited sites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_Toc174089143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73</w:t>
            </w:r>
            <w:r w:rsidR="0026046D" w:rsidRPr="0019114E">
              <w:rPr>
                <w:rFonts w:cs="Times New Roman"/>
                <w:noProof/>
                <w:webHidden/>
              </w:rPr>
              <w:fldChar w:fldCharType="end"/>
            </w:r>
          </w:hyperlink>
        </w:p>
        <w:p w14:paraId="2AE45190" w14:textId="737AE44A"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4" w:history="1">
            <w:r w:rsidR="0026046D" w:rsidRPr="0019114E">
              <w:rPr>
                <w:rStyle w:val="Hyperlink"/>
                <w:rFonts w:cs="Times New Roman"/>
                <w:noProof/>
              </w:rPr>
              <w:t>3.4.5 Group Size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_Toc174089144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74</w:t>
            </w:r>
            <w:r w:rsidR="0026046D" w:rsidRPr="0019114E">
              <w:rPr>
                <w:rFonts w:cs="Times New Roman"/>
                <w:noProof/>
                <w:webHidden/>
              </w:rPr>
              <w:fldChar w:fldCharType="end"/>
            </w:r>
          </w:hyperlink>
        </w:p>
        <w:p w14:paraId="1419C2CE" w14:textId="07B8209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5" w:history="1">
            <w:r w:rsidR="0026046D" w:rsidRPr="0019114E">
              <w:rPr>
                <w:rStyle w:val="Hyperlink"/>
                <w:rFonts w:cs="Times New Roman"/>
                <w:noProof/>
              </w:rPr>
              <w:t>3.4.6 Future directions and improvements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_Toc174089145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74</w:t>
            </w:r>
            <w:r w:rsidR="0026046D" w:rsidRPr="0019114E">
              <w:rPr>
                <w:rFonts w:cs="Times New Roman"/>
                <w:noProof/>
                <w:webHidden/>
              </w:rPr>
              <w:fldChar w:fldCharType="end"/>
            </w:r>
          </w:hyperlink>
        </w:p>
        <w:p w14:paraId="3B5302DF" w14:textId="74C8C0E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6" w:history="1">
            <w:r w:rsidR="0026046D" w:rsidRPr="0019114E">
              <w:rPr>
                <w:rStyle w:val="Hyperlink"/>
                <w:rFonts w:cs="Times New Roman"/>
                <w:noProof/>
              </w:rPr>
              <w:t>3.5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_Toc174089146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77</w:t>
            </w:r>
            <w:r w:rsidR="0026046D" w:rsidRPr="0019114E">
              <w:rPr>
                <w:rFonts w:cs="Times New Roman"/>
                <w:noProof/>
                <w:webHidden/>
              </w:rPr>
              <w:fldChar w:fldCharType="end"/>
            </w:r>
          </w:hyperlink>
        </w:p>
        <w:p w14:paraId="7AA1FB07" w14:textId="587DDAD2"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47" w:history="1">
            <w:r w:rsidR="0026046D" w:rsidRPr="0019114E">
              <w:rPr>
                <w:rStyle w:val="Hyperlink"/>
                <w:rFonts w:cs="Times New Roman"/>
                <w:noProof/>
              </w:rPr>
              <w:t>Chapter 4. General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_Toc174089147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81</w:t>
            </w:r>
            <w:r w:rsidR="0026046D" w:rsidRPr="0019114E">
              <w:rPr>
                <w:rFonts w:cs="Times New Roman"/>
                <w:noProof/>
                <w:webHidden/>
              </w:rPr>
              <w:fldChar w:fldCharType="end"/>
            </w:r>
          </w:hyperlink>
        </w:p>
        <w:p w14:paraId="33282977" w14:textId="1D1629C0"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8" w:history="1">
            <w:r w:rsidR="0026046D" w:rsidRPr="0019114E">
              <w:rPr>
                <w:rStyle w:val="Hyperlink"/>
                <w:rFonts w:cs="Times New Roman"/>
                <w:noProof/>
              </w:rPr>
              <w:t>4.1 Thesis summary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_Toc174089148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81</w:t>
            </w:r>
            <w:r w:rsidR="0026046D" w:rsidRPr="0019114E">
              <w:rPr>
                <w:rFonts w:cs="Times New Roman"/>
                <w:noProof/>
                <w:webHidden/>
              </w:rPr>
              <w:fldChar w:fldCharType="end"/>
            </w:r>
          </w:hyperlink>
        </w:p>
        <w:p w14:paraId="26CB7FB1" w14:textId="6FB2B018"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9" w:history="1">
            <w:r w:rsidR="0026046D" w:rsidRPr="0019114E">
              <w:rPr>
                <w:rStyle w:val="Hyperlink"/>
                <w:rFonts w:cs="Times New Roman"/>
                <w:noProof/>
              </w:rPr>
              <w:t>4.2 Future Studies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_Toc174089149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85</w:t>
            </w:r>
            <w:r w:rsidR="0026046D" w:rsidRPr="0019114E">
              <w:rPr>
                <w:rFonts w:cs="Times New Roman"/>
                <w:noProof/>
                <w:webHidden/>
              </w:rPr>
              <w:fldChar w:fldCharType="end"/>
            </w:r>
          </w:hyperlink>
        </w:p>
        <w:p w14:paraId="67EE6B63" w14:textId="55A79B9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0" w:history="1">
            <w:r w:rsidR="0026046D" w:rsidRPr="0019114E">
              <w:rPr>
                <w:rStyle w:val="Hyperlink"/>
                <w:rFonts w:cs="Times New Roman"/>
                <w:noProof/>
              </w:rPr>
              <w:t>4.3 Concluding statements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_Toc174089150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86</w:t>
            </w:r>
            <w:r w:rsidR="0026046D" w:rsidRPr="0019114E">
              <w:rPr>
                <w:rFonts w:cs="Times New Roman"/>
                <w:noProof/>
                <w:webHidden/>
              </w:rPr>
              <w:fldChar w:fldCharType="end"/>
            </w:r>
          </w:hyperlink>
        </w:p>
        <w:p w14:paraId="409A96BF" w14:textId="09EAAB9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1" w:history="1">
            <w:r w:rsidR="0026046D" w:rsidRPr="0019114E">
              <w:rPr>
                <w:rStyle w:val="Hyperlink"/>
                <w:rFonts w:cs="Times New Roman"/>
                <w:noProof/>
              </w:rPr>
              <w:t>4.4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_Toc174089151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87</w:t>
            </w:r>
            <w:r w:rsidR="0026046D" w:rsidRPr="0019114E">
              <w:rPr>
                <w:rFonts w:cs="Times New Roman"/>
                <w:noProof/>
                <w:webHidden/>
              </w:rPr>
              <w:fldChar w:fldCharType="end"/>
            </w:r>
          </w:hyperlink>
        </w:p>
        <w:p w14:paraId="0595F8CE" w14:textId="79BA81D9"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2" w:history="1">
            <w:r w:rsidR="0026046D" w:rsidRPr="0019114E">
              <w:rPr>
                <w:rStyle w:val="Hyperlink"/>
                <w:rFonts w:cs="Times New Roman"/>
                <w:noProof/>
              </w:rPr>
              <w:t>Supplemental Material</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_Toc174089152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90</w:t>
            </w:r>
            <w:r w:rsidR="0026046D" w:rsidRPr="0019114E">
              <w:rPr>
                <w:rFonts w:cs="Times New Roman"/>
                <w:noProof/>
                <w:webHidden/>
              </w:rPr>
              <w:fldChar w:fldCharType="end"/>
            </w:r>
          </w:hyperlink>
        </w:p>
        <w:p w14:paraId="65769B06" w14:textId="407D5F88"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3" w:history="1">
            <w:r w:rsidR="0026046D" w:rsidRPr="0019114E">
              <w:rPr>
                <w:rStyle w:val="Hyperlink"/>
                <w:rFonts w:cs="Times New Roman"/>
                <w:noProof/>
              </w:rPr>
              <w:t>List of Supplemental Tables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_Toc174089153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90</w:t>
            </w:r>
            <w:r w:rsidR="0026046D" w:rsidRPr="0019114E">
              <w:rPr>
                <w:rFonts w:cs="Times New Roman"/>
                <w:noProof/>
                <w:webHidden/>
              </w:rPr>
              <w:fldChar w:fldCharType="end"/>
            </w:r>
          </w:hyperlink>
        </w:p>
        <w:p w14:paraId="12262B1F" w14:textId="75F39147"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4" w:history="1">
            <w:r w:rsidR="0026046D" w:rsidRPr="0019114E">
              <w:rPr>
                <w:rStyle w:val="Hyperlink"/>
                <w:rFonts w:cs="Times New Roman"/>
                <w:noProof/>
              </w:rPr>
              <w:t>List of Supplemental Figures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_Toc174089154 \h </w:instrText>
            </w:r>
            <w:r w:rsidR="0026046D" w:rsidRPr="0019114E">
              <w:rPr>
                <w:rFonts w:cs="Times New Roman"/>
                <w:noProof/>
                <w:webHidden/>
              </w:rPr>
            </w:r>
            <w:r w:rsidR="0026046D" w:rsidRPr="0019114E">
              <w:rPr>
                <w:rFonts w:cs="Times New Roman"/>
                <w:noProof/>
                <w:webHidden/>
              </w:rPr>
              <w:fldChar w:fldCharType="separate"/>
            </w:r>
            <w:r w:rsidR="009F230C">
              <w:rPr>
                <w:rFonts w:cs="Times New Roman"/>
                <w:noProof/>
                <w:webHidden/>
              </w:rPr>
              <w:t>90</w:t>
            </w:r>
            <w:r w:rsidR="0026046D" w:rsidRPr="0019114E">
              <w:rPr>
                <w:rFonts w:cs="Times New Roman"/>
                <w:noProof/>
                <w:webHidden/>
              </w:rPr>
              <w:fldChar w:fldCharType="end"/>
            </w:r>
          </w:hyperlink>
        </w:p>
        <w:p w14:paraId="57DFD528" w14:textId="5D50F3FD"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9" w:name="_Toc162204949" w:displacedByCustomXml="prev"/>
    <w:p w14:paraId="270B54AF" w14:textId="1A7A5CAD" w:rsidR="00EA6CF0" w:rsidRPr="0019114E" w:rsidRDefault="00EA6CF0" w:rsidP="00D5379C">
      <w:pPr>
        <w:pStyle w:val="PrefaceTitle"/>
        <w:rPr>
          <w:noProof w:val="0"/>
        </w:rPr>
      </w:pPr>
      <w:bookmarkStart w:id="10" w:name="_Toc174089104"/>
      <w:r w:rsidRPr="0019114E">
        <w:rPr>
          <w:noProof w:val="0"/>
        </w:rPr>
        <w:lastRenderedPageBreak/>
        <w:t>List of Tables</w:t>
      </w:r>
      <w:bookmarkEnd w:id="9"/>
      <w:bookmarkEnd w:id="10"/>
    </w:p>
    <w:p w14:paraId="5F570B7E" w14:textId="46F03A0B"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26046D" w:rsidRPr="0019114E">
        <w:rPr>
          <w:rFonts w:eastAsia="Times New Roman" w:cs="Times New Roman"/>
          <w:noProof/>
        </w:rPr>
        <w:t>Table 2.1:</w:t>
      </w:r>
      <w:r w:rsidR="0026046D" w:rsidRPr="0019114E">
        <w:rPr>
          <w:rFonts w:eastAsia="Cambria" w:cs="Times New Roman"/>
          <w:iCs/>
          <w:noProof/>
        </w:rPr>
        <w:t xml:space="preserve"> Inclusion and exclusion criteria for the scoping review</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_Toc174089087 \h </w:instrText>
      </w:r>
      <w:r w:rsidR="0026046D" w:rsidRPr="0019114E">
        <w:rPr>
          <w:rFonts w:cs="Times New Roman"/>
          <w:noProof/>
        </w:rPr>
      </w:r>
      <w:r w:rsidR="0026046D" w:rsidRPr="0019114E">
        <w:rPr>
          <w:rFonts w:cs="Times New Roman"/>
          <w:noProof/>
        </w:rPr>
        <w:fldChar w:fldCharType="separate"/>
      </w:r>
      <w:r w:rsidR="009F230C">
        <w:rPr>
          <w:rFonts w:cs="Times New Roman"/>
          <w:noProof/>
        </w:rPr>
        <w:t>26</w:t>
      </w:r>
      <w:r w:rsidR="0026046D" w:rsidRPr="0019114E">
        <w:rPr>
          <w:rFonts w:cs="Times New Roman"/>
          <w:noProof/>
        </w:rPr>
        <w:fldChar w:fldCharType="end"/>
      </w:r>
    </w:p>
    <w:p w14:paraId="2960D07E" w14:textId="685060B5"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eastAsia="Times New Roman" w:cs="Times New Roman"/>
          <w:noProof/>
        </w:rPr>
        <w:t>Table 2.2: Search string used on November 1</w:t>
      </w:r>
      <w:r w:rsidRPr="0019114E">
        <w:rPr>
          <w:rFonts w:eastAsia="Times New Roman" w:cs="Times New Roman"/>
          <w:noProof/>
          <w:vertAlign w:val="superscript"/>
        </w:rPr>
        <w:t>st</w:t>
      </w:r>
      <w:r w:rsidRPr="0019114E">
        <w:rPr>
          <w:rFonts w:eastAsia="Times New Roman" w:cs="Times New Roman"/>
          <w:noProof/>
        </w:rPr>
        <w:t>, 2022.</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_Toc174089088 \h </w:instrText>
      </w:r>
      <w:r w:rsidRPr="0019114E">
        <w:rPr>
          <w:rFonts w:cs="Times New Roman"/>
          <w:noProof/>
        </w:rPr>
      </w:r>
      <w:r w:rsidRPr="0019114E">
        <w:rPr>
          <w:rFonts w:cs="Times New Roman"/>
          <w:noProof/>
        </w:rPr>
        <w:fldChar w:fldCharType="separate"/>
      </w:r>
      <w:r w:rsidR="009F230C">
        <w:rPr>
          <w:rFonts w:cs="Times New Roman"/>
          <w:noProof/>
        </w:rPr>
        <w:t>28</w:t>
      </w:r>
      <w:r w:rsidRPr="0019114E">
        <w:rPr>
          <w:rFonts w:cs="Times New Roman"/>
          <w:noProof/>
        </w:rPr>
        <w:fldChar w:fldCharType="end"/>
      </w:r>
    </w:p>
    <w:p w14:paraId="022B44F3" w14:textId="489CCB3B"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eastAsia="Times New Roman" w:cs="Times New Roman"/>
          <w:noProof/>
        </w:rPr>
        <w:t>Table 2.3: List of intrinsic and extrinsic factors identified in retained articles.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_Toc174089089 \h </w:instrText>
      </w:r>
      <w:r w:rsidRPr="0019114E">
        <w:rPr>
          <w:rFonts w:cs="Times New Roman"/>
          <w:noProof/>
        </w:rPr>
      </w:r>
      <w:r w:rsidRPr="0019114E">
        <w:rPr>
          <w:rFonts w:cs="Times New Roman"/>
          <w:noProof/>
        </w:rPr>
        <w:fldChar w:fldCharType="separate"/>
      </w:r>
      <w:r w:rsidR="009F230C">
        <w:rPr>
          <w:rFonts w:cs="Times New Roman"/>
          <w:noProof/>
        </w:rPr>
        <w:t>30</w:t>
      </w:r>
      <w:r w:rsidRPr="0019114E">
        <w:rPr>
          <w:rFonts w:cs="Times New Roman"/>
          <w:noProof/>
        </w:rPr>
        <w:fldChar w:fldCharType="end"/>
      </w:r>
    </w:p>
    <w:p w14:paraId="5100C337" w14:textId="6563F1A6"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eastAsia="Times New Roman" w:cs="Times New Roman"/>
          <w:noProof/>
        </w:rPr>
        <w:t>Table 2.4: Number of articles retained by the search strategy separated by factors tested and mention of coordination as a defining feature of sentinel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_Toc174089090 \h </w:instrText>
      </w:r>
      <w:r w:rsidRPr="0019114E">
        <w:rPr>
          <w:rFonts w:cs="Times New Roman"/>
          <w:noProof/>
        </w:rPr>
      </w:r>
      <w:r w:rsidRPr="0019114E">
        <w:rPr>
          <w:rFonts w:cs="Times New Roman"/>
          <w:noProof/>
        </w:rPr>
        <w:fldChar w:fldCharType="separate"/>
      </w:r>
      <w:r w:rsidR="009F230C">
        <w:rPr>
          <w:rFonts w:cs="Times New Roman"/>
          <w:noProof/>
        </w:rPr>
        <w:t>32</w:t>
      </w:r>
      <w:r w:rsidRPr="0019114E">
        <w:rPr>
          <w:rFonts w:cs="Times New Roman"/>
          <w:noProof/>
        </w:rPr>
        <w:fldChar w:fldCharType="end"/>
      </w:r>
    </w:p>
    <w:p w14:paraId="254E03E1" w14:textId="4979B20E"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3.1:</w:t>
      </w:r>
      <w:r w:rsidRPr="0019114E">
        <w:rPr>
          <w:rFonts w:cs="Times New Roman"/>
          <w:iCs/>
          <w:noProof/>
        </w:rPr>
        <w:t xml:space="preserve"> Effects of sentinel presence and generalized environment on the proportion of time allocated to each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_Toc174089091 \h </w:instrText>
      </w:r>
      <w:r w:rsidRPr="0019114E">
        <w:rPr>
          <w:rFonts w:cs="Times New Roman"/>
          <w:noProof/>
        </w:rPr>
      </w:r>
      <w:r w:rsidRPr="0019114E">
        <w:rPr>
          <w:rFonts w:cs="Times New Roman"/>
          <w:noProof/>
        </w:rPr>
        <w:fldChar w:fldCharType="separate"/>
      </w:r>
      <w:r w:rsidR="009F230C">
        <w:rPr>
          <w:rFonts w:cs="Times New Roman"/>
          <w:noProof/>
        </w:rPr>
        <w:t>57</w:t>
      </w:r>
      <w:r w:rsidRPr="0019114E">
        <w:rPr>
          <w:rFonts w:cs="Times New Roman"/>
          <w:noProof/>
        </w:rPr>
        <w:fldChar w:fldCharType="end"/>
      </w:r>
    </w:p>
    <w:p w14:paraId="3CF792A0" w14:textId="7EFF7C13"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3.2:</w:t>
      </w:r>
      <w:r w:rsidRPr="0019114E">
        <w:rPr>
          <w:rFonts w:cs="Times New Roman"/>
          <w:iCs/>
          <w:noProof/>
        </w:rPr>
        <w:t xml:space="preserve"> Results of the linear mixed models fit to the mean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_Toc174089092 \h </w:instrText>
      </w:r>
      <w:r w:rsidRPr="0019114E">
        <w:rPr>
          <w:rFonts w:cs="Times New Roman"/>
          <w:noProof/>
        </w:rPr>
      </w:r>
      <w:r w:rsidRPr="0019114E">
        <w:rPr>
          <w:rFonts w:cs="Times New Roman"/>
          <w:noProof/>
        </w:rPr>
        <w:fldChar w:fldCharType="separate"/>
      </w:r>
      <w:r w:rsidR="009F230C">
        <w:rPr>
          <w:rFonts w:cs="Times New Roman"/>
          <w:noProof/>
        </w:rPr>
        <w:t>60</w:t>
      </w:r>
      <w:r w:rsidRPr="0019114E">
        <w:rPr>
          <w:rFonts w:cs="Times New Roman"/>
          <w:noProof/>
        </w:rPr>
        <w:fldChar w:fldCharType="end"/>
      </w:r>
    </w:p>
    <w:p w14:paraId="00C0CD56" w14:textId="24AE3D3A"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3.3:</w:t>
      </w:r>
      <w:r w:rsidRPr="0019114E">
        <w:rPr>
          <w:rFonts w:cs="Times New Roman"/>
          <w:iCs/>
          <w:noProof/>
        </w:rPr>
        <w:t xml:space="preserve"> Result of the linear mixed model fit to peck rate.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_Toc174089093 \h </w:instrText>
      </w:r>
      <w:r w:rsidRPr="0019114E">
        <w:rPr>
          <w:rFonts w:cs="Times New Roman"/>
          <w:noProof/>
        </w:rPr>
      </w:r>
      <w:r w:rsidRPr="0019114E">
        <w:rPr>
          <w:rFonts w:cs="Times New Roman"/>
          <w:noProof/>
        </w:rPr>
        <w:fldChar w:fldCharType="separate"/>
      </w:r>
      <w:r w:rsidR="009F230C">
        <w:rPr>
          <w:rFonts w:cs="Times New Roman"/>
          <w:noProof/>
        </w:rPr>
        <w:t>63</w:t>
      </w:r>
      <w:r w:rsidRPr="0019114E">
        <w:rPr>
          <w:rFonts w:cs="Times New Roman"/>
          <w:noProof/>
        </w:rPr>
        <w:fldChar w:fldCharType="end"/>
      </w:r>
    </w:p>
    <w:p w14:paraId="7F91FB1C" w14:textId="160B3231"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3.4:</w:t>
      </w:r>
      <w:r w:rsidRPr="0019114E">
        <w:rPr>
          <w:rFonts w:cs="Times New Roman"/>
          <w:iCs/>
          <w:noProof/>
        </w:rPr>
        <w:t xml:space="preserve"> Results of generalized linear mixed model fit to the number of transitions performed by foragers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_Toc174089094 \h </w:instrText>
      </w:r>
      <w:r w:rsidRPr="0019114E">
        <w:rPr>
          <w:rFonts w:cs="Times New Roman"/>
          <w:noProof/>
        </w:rPr>
      </w:r>
      <w:r w:rsidRPr="0019114E">
        <w:rPr>
          <w:rFonts w:cs="Times New Roman"/>
          <w:noProof/>
        </w:rPr>
        <w:fldChar w:fldCharType="separate"/>
      </w:r>
      <w:r w:rsidR="009F230C">
        <w:rPr>
          <w:rFonts w:cs="Times New Roman"/>
          <w:noProof/>
        </w:rPr>
        <w:t>66</w:t>
      </w:r>
      <w:r w:rsidRPr="0019114E">
        <w:rPr>
          <w:rFonts w:cs="Times New Roman"/>
          <w:noProof/>
        </w:rPr>
        <w:fldChar w:fldCharType="end"/>
      </w:r>
    </w:p>
    <w:p w14:paraId="6D1621F5" w14:textId="1E5B5B15"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1" w:name="_Toc162204950"/>
      <w:bookmarkStart w:id="12" w:name="_Toc174089105"/>
      <w:r w:rsidRPr="0019114E">
        <w:rPr>
          <w:noProof w:val="0"/>
        </w:rPr>
        <w:lastRenderedPageBreak/>
        <w:t>List of Figures</w:t>
      </w:r>
      <w:bookmarkEnd w:id="11"/>
      <w:bookmarkEnd w:id="12"/>
    </w:p>
    <w:p w14:paraId="274B11B6" w14:textId="4DACBFD5"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9F230C">
        <w:rPr>
          <w:rFonts w:cs="Times New Roman"/>
          <w:noProof/>
        </w:rPr>
        <w:t>31</w:t>
      </w:r>
      <w:r w:rsidR="0026046D" w:rsidRPr="0019114E">
        <w:rPr>
          <w:rFonts w:cs="Times New Roman"/>
          <w:noProof/>
        </w:rPr>
        <w:fldChar w:fldCharType="end"/>
      </w:r>
    </w:p>
    <w:p w14:paraId="05F34026" w14:textId="27529179"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9F230C">
        <w:rPr>
          <w:rFonts w:cs="Times New Roman"/>
          <w:noProof/>
        </w:rPr>
        <w:t>52</w:t>
      </w:r>
      <w:r w:rsidRPr="0019114E">
        <w:rPr>
          <w:rFonts w:cs="Times New Roman"/>
          <w:noProof/>
        </w:rPr>
        <w:fldChar w:fldCharType="end"/>
      </w:r>
    </w:p>
    <w:p w14:paraId="5FF09ACA" w14:textId="1017083C"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9F230C">
        <w:rPr>
          <w:rFonts w:cs="Times New Roman"/>
          <w:noProof/>
        </w:rPr>
        <w:t>56</w:t>
      </w:r>
      <w:r w:rsidRPr="0019114E">
        <w:rPr>
          <w:rFonts w:cs="Times New Roman"/>
          <w:noProof/>
        </w:rPr>
        <w:fldChar w:fldCharType="end"/>
      </w:r>
    </w:p>
    <w:p w14:paraId="2C6F1EEF" w14:textId="48CDFAFA"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9F230C">
        <w:rPr>
          <w:rFonts w:cs="Times New Roman"/>
          <w:noProof/>
        </w:rPr>
        <w:t>59</w:t>
      </w:r>
      <w:r w:rsidRPr="0019114E">
        <w:rPr>
          <w:rFonts w:cs="Times New Roman"/>
          <w:noProof/>
        </w:rPr>
        <w:fldChar w:fldCharType="end"/>
      </w:r>
    </w:p>
    <w:p w14:paraId="3E0291B6" w14:textId="349B8A73"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9F230C">
        <w:rPr>
          <w:rFonts w:cs="Times New Roman"/>
          <w:noProof/>
        </w:rPr>
        <w:t>64</w:t>
      </w:r>
      <w:r w:rsidRPr="0019114E">
        <w:rPr>
          <w:rFonts w:cs="Times New Roman"/>
          <w:noProof/>
        </w:rPr>
        <w:fldChar w:fldCharType="end"/>
      </w:r>
    </w:p>
    <w:p w14:paraId="039CD9A0" w14:textId="01FB5F10"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 Error bars represent the standard error. Three outliers (Nb.&gt;100) omitted from figure.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9F230C">
        <w:rPr>
          <w:rFonts w:cs="Times New Roman"/>
          <w:noProof/>
        </w:rPr>
        <w:t>65</w:t>
      </w:r>
      <w:r w:rsidRPr="0019114E">
        <w:rPr>
          <w:rFonts w:cs="Times New Roman"/>
          <w:noProof/>
        </w:rPr>
        <w:fldChar w:fldCharType="end"/>
      </w:r>
    </w:p>
    <w:p w14:paraId="33556ED2" w14:textId="302127B3"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9F230C">
        <w:rPr>
          <w:rFonts w:cs="Times New Roman"/>
          <w:noProof/>
        </w:rPr>
        <w:t>67</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3" w:name="_Toc162794577"/>
      <w:bookmarkStart w:id="14" w:name="_Toc174089106"/>
      <w:bookmarkStart w:id="15" w:name="_Hlk162792081"/>
      <w:r w:rsidRPr="0019114E">
        <w:rPr>
          <w:rFonts w:cs="Times New Roman"/>
        </w:rPr>
        <w:lastRenderedPageBreak/>
        <w:t>General Introduction</w:t>
      </w:r>
      <w:bookmarkEnd w:id="13"/>
      <w:bookmarkEnd w:id="14"/>
    </w:p>
    <w:p w14:paraId="7B4B25AF" w14:textId="77777777" w:rsidR="0095655F" w:rsidRPr="0019114E" w:rsidRDefault="0095655F" w:rsidP="0095655F">
      <w:pPr>
        <w:spacing w:before="240" w:after="240" w:line="480" w:lineRule="auto"/>
        <w:rPr>
          <w:rFonts w:cs="Times New Roman"/>
          <w:iCs/>
          <w:noProof/>
          <w:szCs w:val="24"/>
        </w:rPr>
      </w:pPr>
      <w:bookmarkStart w:id="16" w:name="_Toc162794578"/>
      <w:r w:rsidRPr="0019114E">
        <w:rPr>
          <w:rFonts w:cs="Times New Roman"/>
          <w:iCs/>
          <w:noProof/>
          <w:szCs w:val="24"/>
        </w:rPr>
        <w:t xml:space="preserve">There are two essential needs that all individuals must effectively balance in nature: the need to eat, and the need to not be eaten. This trade-off is important when discussing foraging and vigilance behaviours in any species. If an individual forgoes vigilance in favor of greater foraging efficiency, it leaves itself exposed to increased predation risk which can have profound negative impacts on its survival. If the same individual were to prioritize vigilance over foraging, the decreased foraging efficiency can negatively affect its fitness. Individuals must therefore carefully balance the time spent performing both foraging and vigilance behaviours. Group foraging can decrease individual vigilance by virtue of the increased likelihood of at least one individual being vigilant at a time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their vigilance, ensuring that at least one individual is always vigilant. Coordination is inherently more costly but provides greater safety for foragers. One example of a coordination of vigilance in animals is sentinel behaviour, the topic of my thesis.</w:t>
      </w:r>
    </w:p>
    <w:p w14:paraId="0CF1A41D" w14:textId="5349BEEE" w:rsidR="0095655F" w:rsidRPr="0019114E" w:rsidRDefault="0095655F" w:rsidP="0095655F">
      <w:pPr>
        <w:pStyle w:val="SectionTitle"/>
      </w:pPr>
      <w:bookmarkStart w:id="17" w:name="_Toc174089107"/>
      <w:r w:rsidRPr="0019114E">
        <w:t>Sentinel Behaviour</w:t>
      </w:r>
      <w:bookmarkEnd w:id="16"/>
      <w:bookmarkEnd w:id="17"/>
    </w:p>
    <w:p w14:paraId="2D3191A0"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The original definition for sentinel behaviour in animals likely originates from the human definition of a sentinel where a guard keeps watch over other group members, alerting them of potential dangers or threats. Similarly, animal sentinels take on the role of a “guard” by exhibiting constant vigilance over other group members from a prominent, exposed position</w:t>
      </w:r>
      <w:bookmarkStart w:id="18" w:name="_Hlk160799229"/>
      <w:r w:rsidRPr="0019114E">
        <w:rPr>
          <w:rFonts w:cs="Times New Roman"/>
          <w:iCs/>
          <w:noProof/>
          <w:szCs w:val="24"/>
        </w:rPr>
        <w:t xml:space="preserve"> and alerting other group members when sources of danger are detected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18"/>
      <w:r w:rsidRPr="0019114E">
        <w:rPr>
          <w:rFonts w:cs="Times New Roman"/>
          <w:iCs/>
          <w:noProof/>
          <w:szCs w:val="24"/>
        </w:rPr>
        <w:t xml:space="preserve">. Observations of sentinel behaviour have very likely been made by naturalists and researchers for centuries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Sentinel behaviour has been predominantly researched in avian species, though much research has been done on the </w:t>
      </w:r>
      <w:r w:rsidRPr="0019114E">
        <w:rPr>
          <w:rFonts w:cs="Times New Roman"/>
          <w:iCs/>
          <w:noProof/>
          <w:szCs w:val="24"/>
        </w:rPr>
        <w:lastRenderedPageBreak/>
        <w:t xml:space="preserve">behaviour in mammals and even in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Possibly the most recognizable sentinel-using species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sentinel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In avian species, sentinel systems have been described and exhaustively researched in species of </w:t>
      </w:r>
      <w:r w:rsidRPr="0019114E">
        <w:rPr>
          <w:rFonts w:cs="Times New Roman"/>
          <w:i/>
          <w:iCs/>
          <w:noProof/>
          <w:szCs w:val="24"/>
        </w:rPr>
        <w:t xml:space="preserve">Aphelocoma </w:t>
      </w:r>
      <w:r w:rsidRPr="0019114E">
        <w:rPr>
          <w:rFonts w:cs="Times New Roman"/>
          <w:i/>
          <w:noProof/>
          <w:szCs w:val="24"/>
        </w:rPr>
        <w:fldChar w:fldCharType="begin"/>
      </w:r>
      <w:r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Pr="0019114E">
        <w:rPr>
          <w:rFonts w:cs="Times New Roman"/>
          <w:i/>
          <w:noProof/>
          <w:szCs w:val="24"/>
        </w:rPr>
        <w:fldChar w:fldCharType="separate"/>
      </w:r>
      <w:r w:rsidRPr="0019114E">
        <w:rPr>
          <w:rFonts w:cs="Times New Roman"/>
          <w:iCs/>
          <w:noProof/>
          <w:szCs w:val="24"/>
        </w:rPr>
        <w:t>(scrub jays, Bednekoff &amp; Woolfenden, 2003, 2006; Fleischer et al., 2003; Hailman et al., 2010; McGowan &amp; Woolfenden, 1989)</w:t>
      </w:r>
      <w:r w:rsidRPr="0019114E">
        <w:rPr>
          <w:rFonts w:cs="Times New Roman"/>
          <w:i/>
          <w:noProof/>
          <w:szCs w:val="24"/>
        </w:rPr>
        <w:fldChar w:fldCharType="end"/>
      </w:r>
      <w:r w:rsidRPr="0019114E">
        <w:rPr>
          <w:rFonts w:cs="Times New Roman"/>
          <w:iCs/>
          <w:noProof/>
          <w:szCs w:val="24"/>
        </w:rPr>
        <w:t xml:space="preserve">, </w:t>
      </w:r>
      <w:r w:rsidRPr="0019114E">
        <w:rPr>
          <w:rFonts w:cs="Times New Roman"/>
          <w:i/>
          <w:iCs/>
          <w:noProof/>
          <w:szCs w:val="24"/>
        </w:rPr>
        <w:t xml:space="preserve">Argya </w:t>
      </w:r>
      <w:r w:rsidRPr="0019114E">
        <w:rPr>
          <w:rFonts w:cs="Times New Roman"/>
          <w:i/>
          <w:noProof/>
          <w:szCs w:val="24"/>
        </w:rPr>
        <w:fldChar w:fldCharType="begin"/>
      </w:r>
      <w:r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19114E">
        <w:rPr>
          <w:rFonts w:cs="Times New Roman"/>
          <w:i/>
          <w:noProof/>
          <w:szCs w:val="24"/>
        </w:rPr>
        <w:fldChar w:fldCharType="separate"/>
      </w:r>
      <w:r w:rsidRPr="0019114E">
        <w:rPr>
          <w:rFonts w:cs="Times New Roman"/>
          <w:iCs/>
          <w:noProof/>
          <w:szCs w:val="24"/>
        </w:rPr>
        <w:t>(babblers and thrushes, Edelaar &amp; Wright, 2006; Ostreiher et al., 2021; Ostreiher &amp; Heifetz, 2017, 2019; Wright, Berg, et al., 2001a; Wright, Maklakov, et al., 2001)</w:t>
      </w:r>
      <w:r w:rsidRPr="0019114E">
        <w:rPr>
          <w:rFonts w:cs="Times New Roman"/>
          <w:i/>
          <w:noProof/>
          <w:szCs w:val="24"/>
        </w:rPr>
        <w:fldChar w:fldCharType="end"/>
      </w:r>
      <w:r w:rsidRPr="0019114E">
        <w:rPr>
          <w:rFonts w:cs="Times New Roman"/>
          <w:iCs/>
          <w:noProof/>
          <w:szCs w:val="24"/>
        </w:rPr>
        <w:t xml:space="preserve">, and </w:t>
      </w:r>
      <w:r w:rsidRPr="0019114E">
        <w:rPr>
          <w:rFonts w:cs="Times New Roman"/>
          <w:i/>
          <w:iCs/>
          <w:noProof/>
          <w:szCs w:val="24"/>
        </w:rPr>
        <w:t>Turdoides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Pr="0019114E">
        <w:rPr>
          <w:rFonts w:cs="Times New Roman"/>
          <w:iCs/>
          <w:noProof/>
          <w:szCs w:val="24"/>
        </w:rPr>
        <w:fldChar w:fldCharType="separate"/>
      </w:r>
      <w:r w:rsidRPr="0019114E">
        <w:rPr>
          <w:rFonts w:cs="Times New Roman"/>
          <w:iCs/>
          <w:noProof/>
          <w:szCs w:val="24"/>
        </w:rPr>
        <w:t>(jungle babblers, Gaston, 1977; Rafay et al., 2020)</w:t>
      </w:r>
      <w:r w:rsidRPr="0019114E">
        <w:rPr>
          <w:rFonts w:cs="Times New Roman"/>
          <w:iCs/>
          <w:noProof/>
          <w:szCs w:val="24"/>
        </w:rPr>
        <w:fldChar w:fldCharType="end"/>
      </w:r>
      <w:r w:rsidRPr="0019114E">
        <w:rPr>
          <w:rFonts w:cs="Times New Roman"/>
          <w:iCs/>
          <w:noProof/>
          <w:szCs w:val="24"/>
        </w:rPr>
        <w:t xml:space="preserve">. Since this behaviour is not limited to those genera and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61AC7D97"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is an effective strategy to help balance a fundamental trade-off between foraging and vigilance </w:t>
      </w:r>
      <w:r w:rsidRPr="0019114E">
        <w:rPr>
          <w:rFonts w:cs="Times New Roman"/>
          <w:iCs/>
          <w:noProof/>
          <w:szCs w:val="24"/>
        </w:rPr>
        <w:fldChar w:fldCharType="begin"/>
      </w:r>
      <w:r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19114E">
        <w:rPr>
          <w:rFonts w:cs="Times New Roman"/>
          <w:iCs/>
          <w:noProof/>
          <w:szCs w:val="24"/>
        </w:rPr>
        <w:fldChar w:fldCharType="separate"/>
      </w:r>
      <w:r w:rsidRPr="0019114E">
        <w:rPr>
          <w:rFonts w:cs="Times New Roman"/>
        </w:rPr>
        <w:t>(Wright et al. 2001b)</w:t>
      </w:r>
      <w:r w:rsidRPr="0019114E">
        <w:rPr>
          <w:rFonts w:cs="Times New Roman"/>
          <w:iCs/>
          <w:noProof/>
          <w:szCs w:val="24"/>
        </w:rPr>
        <w:fldChar w:fldCharType="end"/>
      </w:r>
      <w:r w:rsidRPr="0019114E">
        <w:rPr>
          <w:rFonts w:cs="Times New Roman"/>
          <w:iCs/>
          <w:noProof/>
          <w:szCs w:val="24"/>
        </w:rPr>
        <w:t xml:space="preserve">. These two behaviours are generally considered mutually exclusive yet are equally important </w:t>
      </w:r>
      <w:r w:rsidRPr="0019114E">
        <w:rPr>
          <w:rFonts w:cs="Times New Roman"/>
          <w:iCs/>
          <w:noProof/>
          <w:szCs w:val="24"/>
        </w:rPr>
        <w:fldChar w:fldCharType="begin"/>
      </w:r>
      <w:r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Pr="0019114E">
        <w:rPr>
          <w:rFonts w:cs="Times New Roman"/>
          <w:iCs/>
          <w:noProof/>
          <w:szCs w:val="24"/>
        </w:rPr>
        <w:fldChar w:fldCharType="separate"/>
      </w:r>
      <w:r w:rsidRPr="0019114E">
        <w:rPr>
          <w:rFonts w:cs="Times New Roman"/>
        </w:rPr>
        <w:t>(Lima and Dill 1990, Olson et al. 2015)</w:t>
      </w:r>
      <w:r w:rsidRPr="0019114E">
        <w:rPr>
          <w:rFonts w:cs="Times New Roman"/>
          <w:iCs/>
          <w:noProof/>
          <w:szCs w:val="24"/>
        </w:rPr>
        <w:fldChar w:fldCharType="end"/>
      </w:r>
      <w:r w:rsidRPr="0019114E">
        <w:rPr>
          <w:rFonts w:cs="Times New Roman"/>
          <w:iCs/>
          <w:noProof/>
          <w:szCs w:val="24"/>
        </w:rPr>
        <w:t xml:space="preserve">. The time spent performing each behaviour must be carefully managed </w:t>
      </w:r>
      <w:r w:rsidRPr="0019114E">
        <w:rPr>
          <w:rFonts w:cs="Times New Roman"/>
          <w:iCs/>
          <w:noProof/>
          <w:szCs w:val="24"/>
        </w:rPr>
        <w:fldChar w:fldCharType="begin"/>
      </w:r>
      <w:r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Pr="0019114E">
        <w:rPr>
          <w:rFonts w:cs="Times New Roman"/>
          <w:iCs/>
          <w:noProof/>
          <w:szCs w:val="24"/>
        </w:rPr>
        <w:fldChar w:fldCharType="separate"/>
      </w:r>
      <w:r w:rsidRPr="0019114E">
        <w:rPr>
          <w:rFonts w:cs="Times New Roman"/>
        </w:rPr>
        <w:t>(Lima and Dill 1990, Lima 1998)</w:t>
      </w:r>
      <w:r w:rsidRPr="0019114E">
        <w:rPr>
          <w:rFonts w:cs="Times New Roman"/>
          <w:iCs/>
          <w:noProof/>
          <w:szCs w:val="24"/>
        </w:rPr>
        <w:fldChar w:fldCharType="end"/>
      </w:r>
      <w:r w:rsidRPr="0019114E">
        <w:rPr>
          <w:rFonts w:cs="Times New Roman"/>
          <w:iCs/>
          <w:noProof/>
          <w:szCs w:val="24"/>
        </w:rPr>
        <w:t>. A reduction of vigilance to increase foraging efficiency can result in increased risk of predation. A sentinel’s vigilance can compensate for the individual decrease in vigilance, providing an advantage to species that exhibit this behaviour.</w:t>
      </w:r>
    </w:p>
    <w:p w14:paraId="315AFB39"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However, the underlying mechanisms for sentinel decision-making are not clear, giving rise to debate over whether this behaviour is selfless or selfish. Sentinel behaviour was originally </w:t>
      </w:r>
      <w:r w:rsidRPr="0019114E">
        <w:rPr>
          <w:rFonts w:cs="Times New Roman"/>
          <w:iCs/>
          <w:noProof/>
          <w:szCs w:val="24"/>
        </w:rPr>
        <w:lastRenderedPageBreak/>
        <w:t xml:space="preserve">hypothesized to be a selfless behaviour, where individuals take turns providing benefits to other group members at their expense.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individual is self-sacrificing and primarily benefits the group. A more recent hypothesis is that sentinel behaviour could be driven by selfish, state-dependent decisions. The state-dependent model for sentinel decision-making revolves around an individual’s energetic reserves and requirements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who have sufficient energetic reserves are more inclined to perform sentinel duties if the alternative is foraging without a sentinel, a considerably more dangerous option than being sentinel. Studies on the effects of satiation and body mass on the propensity of an individual to perform sentinel behaviour support this hypothesis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xml:space="preserve">. These two hypotheses are not mutually exclusive, and sentinel behaviour invariably provides benefits to both the sentinel and other individuals in the group. Moreover, certain individuals in the group could further benefit from sentinel behaviour. Dominant males could be using sentinel behaviour to also gather information about rival groups and defend against intrusion, increasing their sentinel efforts when in the presence of auditory or chemical signals from out-group rivals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 Morris-Drake et al. 2019)</w:t>
      </w:r>
      <w:r w:rsidRPr="0019114E">
        <w:rPr>
          <w:rFonts w:cs="Times New Roman"/>
          <w:iCs/>
          <w:noProof/>
          <w:szCs w:val="24"/>
        </w:rPr>
        <w:fldChar w:fldCharType="end"/>
      </w:r>
      <w:r w:rsidRPr="0019114E">
        <w:rPr>
          <w:rFonts w:cs="Times New Roman"/>
          <w:iCs/>
          <w:noProof/>
          <w:szCs w:val="24"/>
        </w:rPr>
        <w:t xml:space="preserve">. Sentinel behaviour could then serve additional purposes apart from the identification of possible threats. Individuals under the watchful eye of a sentinel receive significant benefits. Other group members could reduce their vigilance and increase their foraging efficiency as vigilance is ensured by the sentinel </w:t>
      </w:r>
      <w:r w:rsidRPr="0019114E">
        <w:rPr>
          <w:rFonts w:cs="Times New Roman"/>
          <w:iCs/>
          <w:noProof/>
          <w:szCs w:val="24"/>
        </w:rPr>
        <w:fldChar w:fldCharType="begin"/>
      </w:r>
      <w:r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19114E">
        <w:rPr>
          <w:rFonts w:cs="Times New Roman"/>
          <w:iCs/>
          <w:noProof/>
          <w:szCs w:val="24"/>
        </w:rPr>
        <w:fldChar w:fldCharType="separate"/>
      </w:r>
      <w:r w:rsidRPr="0019114E">
        <w:rPr>
          <w:rFonts w:cs="Times New Roman"/>
        </w:rPr>
        <w:t>(Hollén et al. 2008)</w:t>
      </w:r>
      <w:r w:rsidRPr="0019114E">
        <w:rPr>
          <w:rFonts w:cs="Times New Roman"/>
          <w:iCs/>
          <w:noProof/>
          <w:szCs w:val="24"/>
        </w:rPr>
        <w:fldChar w:fldCharType="end"/>
      </w:r>
      <w:r w:rsidRPr="0019114E">
        <w:rPr>
          <w:rFonts w:cs="Times New Roman"/>
          <w:iCs/>
          <w:noProof/>
          <w:szCs w:val="24"/>
        </w:rPr>
        <w:t>.</w:t>
      </w:r>
    </w:p>
    <w:p w14:paraId="0A648CBB"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A sentinel cannot be vigilant in perpetuity and eventually will relinquish the position to perform other behaviours. The coordination of sentinels is therefore crucial to minimize the gaps in coverage and ensure the safety of the group </w:t>
      </w:r>
      <w:r w:rsidRPr="0019114E">
        <w:rPr>
          <w:rFonts w:cs="Times New Roman"/>
          <w:iCs/>
          <w:noProof/>
          <w:szCs w:val="24"/>
        </w:rPr>
        <w:fldChar w:fldCharType="begin"/>
      </w:r>
      <w:r w:rsidRPr="0019114E">
        <w:rPr>
          <w:rFonts w:cs="Times New Roman"/>
          <w:iCs/>
          <w:noProof/>
          <w:szCs w:val="24"/>
        </w:rP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 2015)</w:t>
      </w:r>
      <w:r w:rsidRPr="0019114E">
        <w:rPr>
          <w:rFonts w:cs="Times New Roman"/>
          <w:iCs/>
          <w:noProof/>
          <w:szCs w:val="24"/>
        </w:rPr>
        <w:fldChar w:fldCharType="end"/>
      </w:r>
      <w:r w:rsidRPr="0019114E">
        <w:rPr>
          <w:rFonts w:cs="Times New Roman"/>
          <w:iCs/>
          <w:noProof/>
          <w:szCs w:val="24"/>
        </w:rPr>
        <w:t xml:space="preserve">. The coordination of </w:t>
      </w:r>
      <w:r w:rsidRPr="0019114E">
        <w:rPr>
          <w:rFonts w:cs="Times New Roman"/>
          <w:iCs/>
          <w:noProof/>
          <w:szCs w:val="24"/>
        </w:rPr>
        <w:lastRenderedPageBreak/>
        <w:t xml:space="preserve">sentinels has been recognized as the defining feature of sentinel behaviour since adopting an exposed position and alerting group members are not behaviours exclusive to sentinel behaviour </w:t>
      </w:r>
      <w:r w:rsidRPr="0019114E">
        <w:rPr>
          <w:rFonts w:cs="Times New Roman"/>
          <w:iCs/>
          <w:noProof/>
          <w:szCs w:val="24"/>
        </w:rPr>
        <w:fldChar w:fldCharType="begin"/>
      </w:r>
      <w:r w:rsidRPr="0019114E">
        <w:rPr>
          <w:rFonts w:cs="Times New Roman"/>
          <w:iCs/>
          <w:noProof/>
          <w:szCs w:val="24"/>
        </w:rPr>
        <w:instrText xml:space="preserve"> ADDIN ZOTERO_ITEM CSL_CITATION {"citationID":"vO7q8WBY","properties":{"formattedCitation":"(McGowan and Woolfenden 1989, Bednekoff 1997, 2015)","plainCitation":"(McGowan and Woolfenden 1989, Bednekoff 1997,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(McGowan and Woolfenden 1989, Bednekoff 1997, 2015)</w:t>
      </w:r>
      <w:r w:rsidRPr="0019114E">
        <w:rPr>
          <w:rFonts w:cs="Times New Roman"/>
          <w:iCs/>
          <w:noProof/>
          <w:szCs w:val="24"/>
        </w:rPr>
        <w:fldChar w:fldCharType="end"/>
      </w:r>
      <w:r w:rsidRPr="0019114E">
        <w:rPr>
          <w:rFonts w:cs="Times New Roman"/>
          <w:iCs/>
          <w:noProof/>
          <w:szCs w:val="24"/>
        </w:rPr>
        <w:t>.</w:t>
      </w:r>
    </w:p>
    <w:p w14:paraId="4E779F4D"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The decision to perform sentinel behaviour is therefore dependent on an individual’s ability to perform the behaviour (i.e. energetic levels) and the individual’s need for safety (i.e. risk mitigation, threat detection). Individuals must maintain the precarious balance between the two needs while travelling between environments. Different foraging environments can have altered conditions which, in turn, can affect the individual’s decision-making, emphasizing the need to study the behaviour in a variety of contexts.</w:t>
      </w:r>
    </w:p>
    <w:p w14:paraId="5E271DBE" w14:textId="77777777" w:rsidR="0095655F" w:rsidRPr="0019114E" w:rsidRDefault="0095655F" w:rsidP="0095655F">
      <w:pPr>
        <w:pStyle w:val="SectionTitle"/>
      </w:pPr>
      <w:bookmarkStart w:id="19" w:name="_Toc162794579"/>
      <w:bookmarkStart w:id="20" w:name="_Toc174089108"/>
      <w:r w:rsidRPr="0019114E">
        <w:t>Urbanization</w:t>
      </w:r>
      <w:bookmarkEnd w:id="19"/>
      <w:bookmarkEnd w:id="20"/>
    </w:p>
    <w:p w14:paraId="1DACFAE3"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urban areas and the modification of wide swathes of wildlands.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wildlife will increasingly be affected by the environmental changes made to accommodate human occupation. Species must therefore quickly adapt to maximize their fitness when foraging in unnatural, anthropogenic environments. </w:t>
      </w:r>
    </w:p>
    <w:p w14:paraId="1021896B"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Specialist species are at a disadvantage compared to generalist species if the conditions to which specialists are adapted are no longer present. Since urbanization can cause habitat loss or fragmentation and increases 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Pr="0019114E">
        <w:rPr>
          <w:rFonts w:cs="Times New Roman"/>
          <w:iCs/>
          <w:noProof/>
          <w:szCs w:val="24"/>
        </w:rPr>
        <w:t xml:space="preserve">, specialist species are often ill-suited for urban spaces, resulting in species </w:t>
      </w:r>
      <w:r w:rsidRPr="0019114E">
        <w:rPr>
          <w:rFonts w:cs="Times New Roman"/>
          <w:iCs/>
          <w:noProof/>
          <w:szCs w:val="24"/>
        </w:rPr>
        <w:lastRenderedPageBreak/>
        <w:t xml:space="preserve">extirpation and even extinction. This can be observed in the significant loss of biodiversity caused by the ever-increasing global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Generalist species are better suited to urban-living than specialist species and can benefit from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Pr="0019114E">
        <w:rPr>
          <w:rFonts w:cs="Times New Roman"/>
          <w:iCs/>
          <w:noProof/>
          <w:szCs w:val="24"/>
        </w:rPr>
        <w:fldChar w:fldCharType="separate"/>
      </w:r>
      <w:r w:rsidRPr="0019114E">
        <w:rPr>
          <w:rFonts w:cs="Times New Roman"/>
        </w:rPr>
        <w:t>(Ducatez et al. 2018, Callaghan et al. 2019)</w:t>
      </w:r>
      <w:r w:rsidRPr="0019114E">
        <w:rPr>
          <w:rFonts w:cs="Times New Roman"/>
          <w:iCs/>
          <w:noProof/>
          <w:szCs w:val="24"/>
        </w:rPr>
        <w:fldChar w:fldCharType="end"/>
      </w:r>
      <w:r w:rsidRPr="0019114E">
        <w:rPr>
          <w:rFonts w:cs="Times New Roman"/>
          <w:iCs/>
          <w:noProof/>
          <w:szCs w:val="24"/>
        </w:rPr>
        <w:t xml:space="preserve">. Physiological, morphological, and behavioural adaptations have been observed in many urbanized species, and are expected to improve a species' ability to exploit urban advantages </w:t>
      </w:r>
      <w:r w:rsidRPr="0019114E">
        <w:rPr>
          <w:rFonts w:cs="Times New Roman"/>
          <w:iCs/>
          <w:noProof/>
          <w:szCs w:val="24"/>
        </w:rPr>
        <w:fldChar w:fldCharType="begin"/>
      </w:r>
      <w:r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19114E">
        <w:rPr>
          <w:rFonts w:cs="Times New Roman"/>
          <w:iCs/>
          <w:noProof/>
          <w:szCs w:val="24"/>
        </w:rPr>
        <w:fldChar w:fldCharType="separate"/>
      </w:r>
      <w:r w:rsidRPr="0019114E">
        <w:rPr>
          <w:rFonts w:cs="Times New Roman"/>
        </w:rPr>
        <w:t>(Marzluff 2001, Lowry et al. 2013, Meillère et al. 2015, Isaksson 2018)</w:t>
      </w:r>
      <w:r w:rsidRPr="0019114E">
        <w:rPr>
          <w:rFonts w:cs="Times New Roman"/>
          <w:iCs/>
          <w:noProof/>
          <w:szCs w:val="24"/>
        </w:rPr>
        <w:fldChar w:fldCharType="end"/>
      </w:r>
      <w:r w:rsidRPr="0019114E">
        <w:rPr>
          <w:rFonts w:cs="Times New Roman"/>
          <w:iCs/>
          <w:noProof/>
          <w:szCs w:val="24"/>
        </w:rPr>
        <w:t xml:space="preserve">. For example, behavioural adaptations such as the use of anthropogenic structures for nesting, preference for anthropogenic foods, and increased tolerance to human proximity are observed in urbanized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Pr="0019114E">
        <w:rPr>
          <w:rFonts w:cs="Times New Roman"/>
          <w:iCs/>
          <w:noProof/>
          <w:szCs w:val="24"/>
        </w:rPr>
        <w:fldChar w:fldCharType="separate"/>
      </w:r>
      <w:r w:rsidRPr="0019114E">
        <w:rPr>
          <w:rFonts w:cs="Times New Roman"/>
          <w:lang w:val="fr-FR"/>
        </w:rPr>
        <w:t>(Marzluff 2001, Withey and Marzluff 2005, 2009, Lowry et al. 2013, Meillère et al. 2015, Isaksson 2018, De León et al. 2019, Gotanda 2020)</w:t>
      </w:r>
      <w:r w:rsidRPr="0019114E">
        <w:rPr>
          <w:rFonts w:cs="Times New Roman"/>
          <w:iCs/>
          <w:noProof/>
          <w:szCs w:val="24"/>
        </w:rPr>
        <w:fldChar w:fldCharType="end"/>
      </w:r>
      <w:r w:rsidRPr="0019114E">
        <w:rPr>
          <w:rFonts w:cs="Times New Roman"/>
          <w:iCs/>
          <w:noProof/>
          <w:szCs w:val="24"/>
          <w:lang w:val="fr-FR"/>
        </w:rPr>
        <w:t xml:space="preserve">. </w:t>
      </w:r>
      <w:r w:rsidRPr="0019114E">
        <w:rPr>
          <w:rFonts w:cs="Times New Roman"/>
          <w:iCs/>
          <w:noProof/>
          <w:szCs w:val="24"/>
        </w:rPr>
        <w:t xml:space="preserve">As a result, urbanized species can increase in abundance in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Pr="0019114E">
        <w:rPr>
          <w:rFonts w:cs="Times New Roman"/>
          <w:iCs/>
          <w:noProof/>
          <w:szCs w:val="24"/>
        </w:rPr>
        <w:fldChar w:fldCharType="separate"/>
      </w:r>
      <w:r w:rsidRPr="0019114E">
        <w:rPr>
          <w:rFonts w:cs="Times New Roman"/>
        </w:rPr>
        <w:t>(Francis and Chadwick 2012)</w:t>
      </w:r>
      <w:r w:rsidRPr="0019114E">
        <w:rPr>
          <w:rFonts w:cs="Times New Roman"/>
          <w:iCs/>
          <w:noProof/>
          <w:szCs w:val="24"/>
        </w:rPr>
        <w:fldChar w:fldCharType="end"/>
      </w:r>
      <w:r w:rsidRPr="0019114E">
        <w:rPr>
          <w:rFonts w:cs="Times New Roman"/>
          <w:iCs/>
          <w:noProof/>
          <w:szCs w:val="24"/>
        </w:rPr>
        <w:t>. An example of an urbanized species is the American crow (</w:t>
      </w:r>
      <w:r w:rsidRPr="0019114E">
        <w:rPr>
          <w:rFonts w:cs="Times New Roman"/>
          <w:i/>
          <w:noProof/>
          <w:szCs w:val="24"/>
        </w:rPr>
        <w:t xml:space="preserve">Corvus </w:t>
      </w:r>
      <w:r w:rsidRPr="0019114E">
        <w:rPr>
          <w:rFonts w:cs="Times New Roman"/>
          <w:i/>
          <w:iCs/>
          <w:noProof/>
          <w:szCs w:val="24"/>
        </w:rPr>
        <w:t>brachyrhynchos</w:t>
      </w:r>
      <w:r w:rsidRPr="0019114E">
        <w:rPr>
          <w:rFonts w:cs="Times New Roman"/>
          <w:iCs/>
          <w:noProof/>
          <w:szCs w:val="24"/>
        </w:rPr>
        <w:t xml:space="preserve">), whose abundance has increased with increasing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Pr="0019114E">
        <w:rPr>
          <w:rFonts w:cs="Times New Roman"/>
          <w:iCs/>
          <w:noProof/>
          <w:szCs w:val="24"/>
        </w:rPr>
        <w:fldChar w:fldCharType="separate"/>
      </w:r>
      <w:r w:rsidRPr="0019114E">
        <w:rPr>
          <w:rFonts w:cs="Times New Roman"/>
        </w:rPr>
        <w:t>(Benmazouz et al. 2021)</w:t>
      </w:r>
      <w:r w:rsidRPr="0019114E">
        <w:rPr>
          <w:rFonts w:cs="Times New Roman"/>
          <w:iCs/>
          <w:noProof/>
          <w:szCs w:val="24"/>
        </w:rPr>
        <w:fldChar w:fldCharType="end"/>
      </w:r>
      <w:r w:rsidRPr="0019114E">
        <w:rPr>
          <w:rFonts w:cs="Times New Roman"/>
          <w:iCs/>
          <w:noProof/>
          <w:szCs w:val="24"/>
        </w:rPr>
        <w:t xml:space="preserve">. </w:t>
      </w:r>
    </w:p>
    <w:p w14:paraId="5EE2E2DC"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 living can also affect social behaviours. For example, the effectiveness of sentinel behaviour can be reduced in urban areas because of increased anthropogenic noise which makes sentinel calls and signals more difficult to hear </w:t>
      </w:r>
      <w:r w:rsidRPr="0019114E">
        <w:rPr>
          <w:rFonts w:cs="Times New Roman"/>
          <w:iCs/>
          <w:noProof/>
          <w:szCs w:val="24"/>
        </w:rPr>
        <w:fldChar w:fldCharType="begin"/>
      </w:r>
      <w:r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19114E">
        <w:rPr>
          <w:rFonts w:cs="Times New Roman"/>
          <w:iCs/>
          <w:noProof/>
          <w:szCs w:val="24"/>
        </w:rPr>
        <w:fldChar w:fldCharType="separate"/>
      </w:r>
      <w:r w:rsidRPr="0019114E">
        <w:rPr>
          <w:rFonts w:cs="Times New Roman"/>
        </w:rPr>
        <w:t>(Kern and Radford 2016, Eastcott et al. 2020)</w:t>
      </w:r>
      <w:r w:rsidRPr="0019114E">
        <w:rPr>
          <w:rFonts w:cs="Times New Roman"/>
          <w:iCs/>
          <w:noProof/>
          <w:szCs w:val="24"/>
        </w:rPr>
        <w:fldChar w:fldCharType="end"/>
      </w:r>
      <w:r w:rsidRPr="0019114E">
        <w:rPr>
          <w:rFonts w:cs="Times New Roman"/>
          <w:iCs/>
          <w:noProof/>
          <w:szCs w:val="24"/>
        </w:rPr>
        <w:t xml:space="preserve">. In such scenarios, species increase their individual vigilance despite the presence of a sentinel </w:t>
      </w:r>
      <w:r w:rsidRPr="0019114E">
        <w:rPr>
          <w:rFonts w:cs="Times New Roman"/>
          <w:iCs/>
          <w:noProof/>
          <w:szCs w:val="24"/>
        </w:rPr>
        <w:fldChar w:fldCharType="begin"/>
      </w:r>
      <w:r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19114E">
        <w:rPr>
          <w:rFonts w:cs="Times New Roman"/>
          <w:iCs/>
          <w:noProof/>
          <w:szCs w:val="24"/>
        </w:rPr>
        <w:fldChar w:fldCharType="separate"/>
      </w:r>
      <w:r w:rsidRPr="0019114E">
        <w:rPr>
          <w:rFonts w:cs="Times New Roman"/>
        </w:rPr>
        <w:t>(Kern and Radford 2016)</w:t>
      </w:r>
      <w:r w:rsidRPr="0019114E">
        <w:rPr>
          <w:rFonts w:cs="Times New Roman"/>
          <w:iCs/>
          <w:noProof/>
          <w:szCs w:val="24"/>
        </w:rPr>
        <w:fldChar w:fldCharType="end"/>
      </w:r>
      <w:r w:rsidRPr="0019114E">
        <w:rPr>
          <w:rFonts w:cs="Times New Roman"/>
          <w:iCs/>
          <w:noProof/>
          <w:szCs w:val="24"/>
        </w:rPr>
        <w:t xml:space="preserve">. Urban areas also have an increased abundance and predictability of anthropogenic food sources such as litter, trash cans, and dumpsters. Individuals could therefore consume more energy more quickly than in wilder, less disturbed areas, resulting in greater body mass and energetic reserves </w:t>
      </w:r>
      <w:r w:rsidRPr="0019114E">
        <w:rPr>
          <w:rFonts w:cs="Times New Roman"/>
          <w:iCs/>
          <w:noProof/>
          <w:szCs w:val="24"/>
        </w:rPr>
        <w:fldChar w:fldCharType="begin"/>
      </w:r>
      <w:r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Pr="0019114E">
        <w:rPr>
          <w:rFonts w:cs="Times New Roman"/>
          <w:iCs/>
          <w:noProof/>
          <w:szCs w:val="24"/>
        </w:rPr>
        <w:fldChar w:fldCharType="separate"/>
      </w:r>
      <w:r w:rsidRPr="0019114E">
        <w:rPr>
          <w:rFonts w:cs="Times New Roman"/>
        </w:rPr>
        <w:t>(Schulte-Hostedde et al. 2018, Stofberg et al. 2019)</w:t>
      </w:r>
      <w:r w:rsidRPr="0019114E">
        <w:rPr>
          <w:rFonts w:cs="Times New Roman"/>
          <w:iCs/>
          <w:noProof/>
          <w:szCs w:val="24"/>
        </w:rPr>
        <w:fldChar w:fldCharType="end"/>
      </w:r>
      <w:r w:rsidRPr="0019114E">
        <w:rPr>
          <w:rFonts w:cs="Times New Roman"/>
          <w:iCs/>
          <w:noProof/>
          <w:szCs w:val="24"/>
        </w:rPr>
        <w:t xml:space="preserve">. If Bednekoff’s model of state-dependent decision-making holds, individuals should then be able to perform </w:t>
      </w:r>
      <w:r w:rsidRPr="0019114E">
        <w:rPr>
          <w:rFonts w:cs="Times New Roman"/>
          <w:iCs/>
          <w:noProof/>
          <w:szCs w:val="24"/>
        </w:rPr>
        <w:lastRenderedPageBreak/>
        <w:t xml:space="preserve">sentinel behaviour earlier, more often and/or for longer </w:t>
      </w:r>
      <w:r w:rsidRPr="0019114E">
        <w:rPr>
          <w:rFonts w:cs="Times New Roman"/>
          <w:iCs/>
          <w:noProof/>
          <w:szCs w:val="24"/>
        </w:rPr>
        <w:fldChar w:fldCharType="begin"/>
      </w:r>
      <w:r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Considering that sentinel behaviour can provide advantages to both antipredator vigilance and foraging efficiency, sentinel-using species could be better suited to foraging in urban areas, outcompeting non-social and less adapted individuals. </w:t>
      </w:r>
    </w:p>
    <w:p w14:paraId="4126040A" w14:textId="77777777" w:rsidR="0095655F" w:rsidRPr="0019114E" w:rsidRDefault="0095655F" w:rsidP="0095655F">
      <w:pPr>
        <w:pStyle w:val="SectionTitle"/>
      </w:pPr>
      <w:bookmarkStart w:id="21" w:name="_Toc162794580"/>
      <w:bookmarkStart w:id="22" w:name="_Toc174089109"/>
      <w:r w:rsidRPr="0019114E">
        <w:t xml:space="preserve">The American crow, </w:t>
      </w:r>
      <w:r w:rsidRPr="0019114E">
        <w:rPr>
          <w:i/>
          <w:iCs/>
        </w:rPr>
        <w:t>Corvus brachyrhynchos</w:t>
      </w:r>
      <w:bookmarkEnd w:id="21"/>
      <w:bookmarkEnd w:id="22"/>
    </w:p>
    <w:p w14:paraId="6A75BF9C"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xml:space="preserve">. Sentinel behaviour has been described in this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sidRPr="0019114E">
        <w:rPr>
          <w:rFonts w:cs="Times New Roman"/>
          <w:iCs/>
          <w:noProof/>
          <w:szCs w:val="24"/>
        </w:rPr>
        <w:t xml:space="preserve">. Their synurbic and social nature therefore makes them good models to determine if the use of social behaviours, specifically sentinel behaviour, is adaptive in urban areas. By observing the behaviour of foraging American crows in two different urban microenvironments, I seek to shed light on their perception of their environment and how they adapt their social foraging behaviours. Their use of sentinel behaviour could allow them to forage more effectively and safely than other species, possibly contributing to their success in urban environments. </w:t>
      </w:r>
    </w:p>
    <w:p w14:paraId="4244A48E" w14:textId="77777777" w:rsidR="0095655F" w:rsidRPr="0019114E" w:rsidRDefault="0095655F" w:rsidP="0095655F">
      <w:pPr>
        <w:pStyle w:val="SectionTitle"/>
      </w:pPr>
      <w:bookmarkStart w:id="23" w:name="_Toc162794581"/>
      <w:bookmarkStart w:id="24" w:name="_Toc174089110"/>
      <w:r w:rsidRPr="0019114E">
        <w:t>Research Objectives</w:t>
      </w:r>
      <w:bookmarkEnd w:id="23"/>
      <w:bookmarkEnd w:id="24"/>
    </w:p>
    <w:p w14:paraId="5E69B01B" w14:textId="77777777" w:rsidR="0095655F" w:rsidRPr="0019114E" w:rsidRDefault="0095655F" w:rsidP="0095655F">
      <w:pPr>
        <w:spacing w:after="240" w:line="480" w:lineRule="auto"/>
        <w:rPr>
          <w:rFonts w:cs="Times New Roman"/>
          <w:iCs/>
          <w:noProof/>
          <w:szCs w:val="24"/>
        </w:rPr>
        <w:sectPr w:rsidR="0095655F" w:rsidRPr="0019114E" w:rsidSect="0095655F">
          <w:headerReference w:type="default" r:id="rId16"/>
          <w:pgSz w:w="12240" w:h="15840"/>
          <w:pgMar w:top="1440" w:right="1440" w:bottom="1440" w:left="1440" w:header="720" w:footer="720" w:gutter="0"/>
          <w:cols w:space="720"/>
        </w:sectPr>
      </w:pPr>
      <w:r w:rsidRPr="0019114E">
        <w:rPr>
          <w:rFonts w:cs="Times New Roman"/>
          <w:iCs/>
          <w:noProof/>
          <w:szCs w:val="24"/>
        </w:rPr>
        <w:t xml:space="preserve">In chapter 2, I conducted a scoping review of the current literature on intrinsic and extrinsic factors affecting sentinel decision-making in terrestrial and avian species. The purpose of this chapter was to help predict and explain the results of my observational study in chapter 3. The objective of chapter 3 was to determine how American crows altered their use of sentinel coverage when foraging in different urban areas. To do this, foraging crows were recorded and the duration of bouts of alert and foraging behaviours were measured. Since these two behaviours are mutually exclusive, they are good metrics to measure how the foragers perceive </w:t>
      </w:r>
      <w:r w:rsidRPr="0019114E">
        <w:rPr>
          <w:rFonts w:cs="Times New Roman"/>
          <w:iCs/>
          <w:noProof/>
          <w:szCs w:val="24"/>
        </w:rPr>
        <w:lastRenderedPageBreak/>
        <w:t>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5"/>
    </w:p>
    <w:p w14:paraId="1795D174" w14:textId="77777777" w:rsidR="0095655F" w:rsidRPr="0019114E" w:rsidRDefault="0095655F" w:rsidP="0095655F">
      <w:pPr>
        <w:pStyle w:val="SectionTitle"/>
      </w:pPr>
      <w:bookmarkStart w:id="26" w:name="_Toc174089111"/>
      <w:r w:rsidRPr="0019114E">
        <w:lastRenderedPageBreak/>
        <w:t>References</w:t>
      </w:r>
      <w:bookmarkEnd w:id="26"/>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19114E">
        <w:lastRenderedPageBreak/>
        <w:t xml:space="preserve">Meillère, A., F. Brischoux, C. Parenteau, and F. Angelier. 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27" w:name="_Toc162794582"/>
      <w:bookmarkStart w:id="28" w:name="_Toc174089112"/>
      <w:bookmarkStart w:id="29" w:name="_Hlk162792346"/>
      <w:r w:rsidRPr="0019114E">
        <w:rPr>
          <w:rFonts w:cs="Times New Roman"/>
        </w:rPr>
        <w:lastRenderedPageBreak/>
        <w:t>Sentinel behaviour in mammalian and avian species</w:t>
      </w:r>
      <w:bookmarkEnd w:id="27"/>
      <w:bookmarkEnd w:id="28"/>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30" w:name="_Toc162794583"/>
      <w:bookmarkStart w:id="31" w:name="_Toc174089113"/>
      <w:r w:rsidRPr="0019114E">
        <w:t>Introduction</w:t>
      </w:r>
      <w:bookmarkEnd w:id="30"/>
      <w:bookmarkEnd w:id="31"/>
    </w:p>
    <w:p w14:paraId="3F6F182C" w14:textId="4ED0649C"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social species, where an individual adopts a prominent exposed position to perform constant vigilance and alert other group members in response to threats while others forage or engage in other activities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A highly recognizable sentinel-using species is the meerkat with sentinels adopting a bipedal stance. The presence of a sentinel can result in increased foraging efficiency and biomass intake while reducing predation risk in foragers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Sentinel behaviour is therefore beneficial to foragers but appears to be at the detriment of the sentinel. While performing sentinel behaviour, an individual incurs the loss of foraging opportunities, raising questions about the underlying mechanisms behind sentinel decision-making. More recently, a state-dependent model for sentinel decision-making has garnered support from empirical studies on this behaviour</w:t>
      </w:r>
      <w:r w:rsidR="006C6E91" w:rsidRPr="0019114E">
        <w:rPr>
          <w:rFonts w:cs="Times New Roman"/>
          <w:iCs/>
          <w:szCs w:val="24"/>
        </w:rPr>
        <w:t>. I</w:t>
      </w:r>
      <w:r w:rsidRPr="00455AF4">
        <w:rPr>
          <w:rFonts w:cs="Times New Roman"/>
          <w:iCs/>
          <w:szCs w:val="24"/>
        </w:rPr>
        <w:t xml:space="preserve">ndividuals decide to perform sentinel behaviour based on their energetic levels and the benefits they receive from performing the behaviour such as greater safety from being the first to detect a predator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Studies on satiation and body mass support this explanation for who is willing to be a sentinel </w:t>
      </w:r>
      <w:r w:rsidRPr="00455AF4">
        <w:rPr>
          <w:rFonts w:cs="Times New Roman"/>
          <w:iCs/>
          <w:szCs w:val="24"/>
        </w:rPr>
        <w:fldChar w:fldCharType="begin"/>
      </w:r>
      <w:r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2003, Arbon et al. 2020)</w:t>
      </w:r>
      <w:r w:rsidRPr="00455AF4">
        <w:rPr>
          <w:rFonts w:cs="Times New Roman"/>
          <w:iCs/>
          <w:szCs w:val="24"/>
        </w:rPr>
        <w:fldChar w:fldCharType="end"/>
      </w:r>
      <w:r w:rsidRPr="00455AF4">
        <w:rPr>
          <w:rFonts w:cs="Times New Roman"/>
          <w:iCs/>
          <w:szCs w:val="24"/>
        </w:rPr>
        <w:t xml:space="preserve">. Other intrinsic (internal, e.g. age, sex) and extrinsic (external or social, e.g. dominance, risk) factors can also affect an individual’s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p>
    <w:p w14:paraId="23FF1692" w14:textId="77777777" w:rsidR="00382311" w:rsidRPr="00455AF4" w:rsidRDefault="00382311" w:rsidP="00382311">
      <w:pPr>
        <w:spacing w:after="240" w:line="480" w:lineRule="auto"/>
        <w:rPr>
          <w:rFonts w:cs="Times New Roman"/>
          <w:iCs/>
          <w:szCs w:val="24"/>
        </w:rPr>
      </w:pPr>
      <w:r w:rsidRPr="00455AF4">
        <w:rPr>
          <w:rFonts w:cs="Times New Roman"/>
          <w:iCs/>
          <w:szCs w:val="24"/>
        </w:rPr>
        <w:lastRenderedPageBreak/>
        <w:t xml:space="preserve">Studying how intrinsic and extrinsic factors can affect sentinel behaviour can shed light on how individuals choose to participate in social behaviours and can provide insights into the evolution of cooperative behaviours. By understanding the effects of social factors on sentinel behaviour, we could better interpret changes in social behaviours and possibly infer changes in social structures and dynamics in populations. Likewise, resource-related factors can change the availability of energy needed to perform costly social behaviours. Increased presence and quality of food sources can increase the energetic reserves of an individual, increasing its ability to perform sentinel behaviour </w:t>
      </w:r>
      <w:r w:rsidRPr="00455AF4">
        <w:rPr>
          <w:rFonts w:cs="Times New Roman"/>
          <w:iCs/>
          <w:szCs w:val="24"/>
        </w:rPr>
        <w:fldChar w:fldCharType="begin"/>
      </w:r>
      <w:r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2003, Manser 2018, Arbon et al. 2020)</w:t>
      </w:r>
      <w:r w:rsidRPr="00455AF4">
        <w:rPr>
          <w:rFonts w:cs="Times New Roman"/>
          <w:iCs/>
          <w:szCs w:val="24"/>
        </w:rPr>
        <w:fldChar w:fldCharType="end"/>
      </w:r>
      <w:r w:rsidRPr="00455AF4">
        <w:rPr>
          <w:rFonts w:cs="Times New Roman"/>
          <w:iCs/>
          <w:szCs w:val="24"/>
        </w:rPr>
        <w:t xml:space="preserve">. Studies on urban adaptation have shown that individual behaviours change to best take advantage of city living </w:t>
      </w:r>
      <w:r w:rsidRPr="00455AF4">
        <w:rPr>
          <w:rFonts w:cs="Times New Roman"/>
          <w:iCs/>
          <w:szCs w:val="24"/>
        </w:rPr>
        <w:fldChar w:fldCharType="begin"/>
      </w:r>
      <w:r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455AF4">
        <w:rPr>
          <w:rFonts w:cs="Times New Roman"/>
          <w:iCs/>
          <w:szCs w:val="24"/>
        </w:rPr>
        <w:fldChar w:fldCharType="separate"/>
      </w:r>
      <w:r w:rsidRPr="0019114E">
        <w:rPr>
          <w:rFonts w:cs="Times New Roman"/>
        </w:rPr>
        <w:t>(Lowry et al. 2013, Isaksson 2018, Gotanda 2020)</w:t>
      </w:r>
      <w:r w:rsidRPr="00455AF4">
        <w:rPr>
          <w:rFonts w:cs="Times New Roman"/>
          <w:iCs/>
          <w:szCs w:val="24"/>
        </w:rPr>
        <w:fldChar w:fldCharType="end"/>
      </w:r>
      <w:r w:rsidRPr="00455AF4">
        <w:rPr>
          <w:rFonts w:cs="Times New Roman"/>
          <w:iCs/>
          <w:szCs w:val="24"/>
        </w:rPr>
        <w:t xml:space="preserve">, though comparatively fewer studies have been performed on social behaviours </w:t>
      </w:r>
      <w:r w:rsidRPr="00455AF4">
        <w:rPr>
          <w:rFonts w:cs="Times New Roman"/>
          <w:iCs/>
          <w:szCs w:val="24"/>
        </w:rPr>
        <w:fldChar w:fldCharType="begin"/>
      </w:r>
      <w:r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455AF4">
        <w:rPr>
          <w:rFonts w:cs="Times New Roman"/>
          <w:iCs/>
          <w:szCs w:val="24"/>
        </w:rPr>
        <w:fldChar w:fldCharType="separate"/>
      </w:r>
      <w:r w:rsidRPr="0019114E">
        <w:rPr>
          <w:rFonts w:cs="Times New Roman"/>
        </w:rPr>
        <w:t>(Łopucki et al. 2021)</w:t>
      </w:r>
      <w:r w:rsidRPr="00455AF4">
        <w:rPr>
          <w:rFonts w:cs="Times New Roman"/>
          <w:iCs/>
          <w:szCs w:val="24"/>
        </w:rPr>
        <w:fldChar w:fldCharType="end"/>
      </w:r>
      <w:r w:rsidRPr="00455AF4">
        <w:rPr>
          <w:rFonts w:cs="Times New Roman"/>
          <w:iCs/>
          <w:szCs w:val="24"/>
        </w:rPr>
        <w:t xml:space="preserve">. Behavioural plasticity is crucial for individuals faced with a changing environment, where failure to adapt could result in inefficiencies that can negatively impact survival. Changes in social behaviours, like sentinel behaviour, can be adaptive in cities and could greatly improve the success of a species in urban areas. </w:t>
      </w:r>
    </w:p>
    <w:p w14:paraId="0C119690" w14:textId="77777777" w:rsidR="00382311" w:rsidRPr="00455AF4" w:rsidRDefault="00382311" w:rsidP="00382311">
      <w:pPr>
        <w:spacing w:after="240" w:line="480" w:lineRule="auto"/>
        <w:rPr>
          <w:rFonts w:cs="Times New Roman"/>
          <w:iCs/>
          <w:szCs w:val="24"/>
        </w:rPr>
        <w:sectPr w:rsidR="00382311" w:rsidRPr="00455AF4"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Our objective was to explore the mechanisms underlying sentinel decision-making by identifying and analyzing the factors that affect sentinel behaviour in a scoping review. By reviewing studies that investigate both intrinsic and extrinsic factors, we aimed to identify common patterns and trends in sentinel behaviour across different species and environments. To best understand sentinel decision-making, we searched for empirical studies on the behaviour of non-aquatic vertebrates, excluding studies that did not test the effects of a factor on sentinel behaviour (e.g. articles identifying a new sentinel-using species). We analyzed the main trends observed and synthesized these findings to understand the influence of intrinsic and extrinsic factors. We then </w:t>
      </w:r>
    </w:p>
    <w:p w14:paraId="19C9DCA5" w14:textId="77777777" w:rsidR="00382311" w:rsidRPr="00455AF4" w:rsidRDefault="00382311" w:rsidP="00382311">
      <w:pPr>
        <w:spacing w:after="240" w:line="480" w:lineRule="auto"/>
        <w:rPr>
          <w:rFonts w:cs="Times New Roman"/>
          <w:iCs/>
          <w:szCs w:val="24"/>
          <w:highlight w:val="yellow"/>
        </w:rPr>
      </w:pPr>
      <w:r w:rsidRPr="00455AF4">
        <w:rPr>
          <w:rFonts w:cs="Times New Roman"/>
          <w:iCs/>
          <w:szCs w:val="24"/>
        </w:rPr>
        <w:lastRenderedPageBreak/>
        <w:t xml:space="preserve">discussed how urbanization can affect sentinel behaviour by altering the factors involved in sentinel decisions. Urbanization can lead to adaptations in social behaviours, including sentinel behaviour, yet there remains a gap in understanding how urbanization affects sentinel behaviour. The need for a comprehensive review of factors influencing sentinel behaviour is highlighted by the complexity of urban environments and their effects on wildlife behaviour. </w:t>
      </w:r>
    </w:p>
    <w:p w14:paraId="7022609C" w14:textId="77777777" w:rsidR="00382311" w:rsidRPr="00455AF4" w:rsidRDefault="00382311" w:rsidP="00382311">
      <w:pPr>
        <w:spacing w:after="240" w:line="480" w:lineRule="auto"/>
        <w:rPr>
          <w:rFonts w:cs="Times New Roman"/>
          <w:iCs/>
          <w:szCs w:val="24"/>
        </w:rPr>
      </w:pPr>
      <w:r w:rsidRPr="00455AF4">
        <w:rPr>
          <w:rFonts w:cs="Times New Roman"/>
          <w:iCs/>
          <w:szCs w:val="24"/>
        </w:rPr>
        <w:t>The synthesis of information on the factors involved in sentinel decision-making can further our understanding of social behaviours in general. Other social antipredator behaviours, such as the coordination of vigilance in foragers, can be affected by the same factors involved in sentinel behaviour. By conducting a thorough review of the literature on sentinel behaviour, this study aimed to provide a comprehensive overview of the factors influencing this social behaviour.</w:t>
      </w:r>
    </w:p>
    <w:p w14:paraId="71E12320" w14:textId="77777777" w:rsidR="00382311" w:rsidRPr="0019114E" w:rsidRDefault="00382311" w:rsidP="00382311">
      <w:pPr>
        <w:pStyle w:val="SectionTitle"/>
      </w:pPr>
      <w:bookmarkStart w:id="32" w:name="_Toc162794584"/>
      <w:bookmarkStart w:id="33" w:name="_Toc174089114"/>
      <w:r w:rsidRPr="0019114E">
        <w:t>Methods</w:t>
      </w:r>
      <w:bookmarkEnd w:id="32"/>
      <w:bookmarkEnd w:id="33"/>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34" w:name="_Toc162794585"/>
      <w:bookmarkStart w:id="35" w:name="_Toc174089115"/>
      <w:r w:rsidRPr="0019114E">
        <w:rPr>
          <w:rFonts w:cs="Times New Roman"/>
        </w:rPr>
        <w:t>Selection criteria</w:t>
      </w:r>
      <w:bookmarkEnd w:id="34"/>
      <w:bookmarkEnd w:id="35"/>
    </w:p>
    <w:p w14:paraId="4219D321" w14:textId="5ED3402B" w:rsidR="00382311" w:rsidRPr="00455AF4" w:rsidRDefault="00382311" w:rsidP="00382311">
      <w:pPr>
        <w:spacing w:after="240" w:line="480" w:lineRule="auto"/>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9F230C" w:rsidRPr="009F230C">
        <w:rPr>
          <w:rFonts w:eastAsia="Times New Roman" w:cs="Times New Roman"/>
          <w:szCs w:val="24"/>
        </w:rPr>
        <w:t xml:space="preserve">Table </w:t>
      </w:r>
      <w:r w:rsidR="009F230C" w:rsidRPr="009F230C">
        <w:rPr>
          <w:rFonts w:eastAsia="Times New Roman" w:cs="Times New Roman"/>
          <w:noProof/>
          <w:szCs w:val="24"/>
        </w:rPr>
        <w:t>2.1</w:t>
      </w:r>
      <w:r w:rsidRPr="00455AF4">
        <w:rPr>
          <w:rFonts w:cs="Times New Roman"/>
          <w:iCs/>
          <w:szCs w:val="24"/>
        </w:rPr>
        <w:fldChar w:fldCharType="end"/>
      </w:r>
      <w:r w:rsidRPr="00455AF4">
        <w:rPr>
          <w:rFonts w:cs="Times New Roman"/>
          <w:iCs/>
          <w:szCs w:val="24"/>
        </w:rPr>
        <w:t>). We searched various databases for studies on the effects of a factor on a quantitative measurement of sentinel behaviour (e.g., frequency, duration, number of bouts, etc.). We only included articles that tested sentinel behaviour in terrestrial or avian vertebrates. Aquatic species can have different methods of identifying threats and communicating their presence</w:t>
      </w:r>
      <w:r w:rsidR="009F230C">
        <w:rPr>
          <w:rFonts w:cs="Times New Roman"/>
          <w:iCs/>
          <w:szCs w:val="24"/>
        </w:rPr>
        <w:t>,</w:t>
      </w:r>
      <w:r w:rsidR="006C6E91" w:rsidRPr="0019114E">
        <w:rPr>
          <w:rFonts w:cs="Times New Roman"/>
          <w:iCs/>
          <w:szCs w:val="24"/>
        </w:rPr>
        <w:t xml:space="preserve"> and were therefore excluded</w:t>
      </w:r>
      <w:r w:rsidRPr="00455AF4">
        <w:rPr>
          <w:rFonts w:cs="Times New Roman"/>
          <w:iCs/>
          <w:szCs w:val="24"/>
        </w:rPr>
        <w:t xml:space="preserve">. </w:t>
      </w:r>
    </w:p>
    <w:p w14:paraId="73C57260" w14:textId="443D1591" w:rsidR="00382311" w:rsidRPr="00455AF4" w:rsidRDefault="00382311" w:rsidP="00382311">
      <w:pPr>
        <w:spacing w:before="120" w:after="120"/>
        <w:rPr>
          <w:rFonts w:eastAsia="Times New Roman" w:cs="Times New Roman"/>
          <w:b/>
          <w:bCs/>
          <w:szCs w:val="24"/>
        </w:rPr>
      </w:pPr>
      <w:bookmarkStart w:id="36" w:name="_Ref162209371"/>
      <w:bookmarkStart w:id="37" w:name="_Toc174089087"/>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9F230C">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9F230C">
        <w:rPr>
          <w:rFonts w:eastAsia="Times New Roman" w:cs="Times New Roman"/>
          <w:b/>
          <w:bCs/>
          <w:noProof/>
          <w:szCs w:val="24"/>
        </w:rPr>
        <w:t>1</w:t>
      </w:r>
      <w:r w:rsidRPr="00455AF4">
        <w:rPr>
          <w:rFonts w:eastAsia="Times New Roman" w:cs="Times New Roman"/>
          <w:b/>
          <w:bCs/>
          <w:szCs w:val="24"/>
        </w:rPr>
        <w:fldChar w:fldCharType="end"/>
      </w:r>
      <w:bookmarkEnd w:id="36"/>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1BDEB77B" w14:textId="330CBBE4" w:rsidR="00382311" w:rsidRPr="00455AF4" w:rsidRDefault="00382311" w:rsidP="00382311">
      <w:pPr>
        <w:spacing w:after="240" w:line="480" w:lineRule="auto"/>
        <w:rPr>
          <w:rFonts w:cs="Times New Roman"/>
          <w:iCs/>
          <w:szCs w:val="24"/>
        </w:rPr>
      </w:pPr>
      <w:r w:rsidRPr="00455AF4">
        <w:rPr>
          <w:rFonts w:cs="Times New Roman"/>
          <w:iCs/>
          <w:szCs w:val="24"/>
        </w:rPr>
        <w:lastRenderedPageBreak/>
        <w:t xml:space="preserve">We excluded articles published before 1970 because the definition of sentinel behaviour before this date was nebulous and not consistent with the currently used definition of sentinel behaviour.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effects on sentinel behaviour within a species, without the effects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A31A540" w14:textId="77777777" w:rsidR="00382311" w:rsidRPr="0019114E" w:rsidRDefault="00382311" w:rsidP="00382311">
      <w:pPr>
        <w:pStyle w:val="SectionSubtitle"/>
        <w:rPr>
          <w:rFonts w:cs="Times New Roman"/>
        </w:rPr>
      </w:pPr>
      <w:bookmarkStart w:id="38" w:name="_Toc162794586"/>
      <w:bookmarkStart w:id="39" w:name="_Toc174089116"/>
      <w:r w:rsidRPr="0019114E">
        <w:rPr>
          <w:rFonts w:cs="Times New Roman"/>
        </w:rPr>
        <w:t>Search strategy</w:t>
      </w:r>
      <w:bookmarkEnd w:id="38"/>
      <w:bookmarkEnd w:id="39"/>
    </w:p>
    <w:p w14:paraId="6D9D7199" w14:textId="3D50B886" w:rsidR="00382311" w:rsidRPr="00455AF4" w:rsidRDefault="00382311" w:rsidP="00382311">
      <w:pPr>
        <w:spacing w:after="240" w:line="480" w:lineRule="auto"/>
        <w:rPr>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2022, a preliminary search was performed on Web of Science and Google Scholar to find relevant articles and generate a list of exemplar articles using “sentinel behaviour in animals” as a search string. This list of 20 articles was subsequently used to test the comprehensiveness of the final search strategy and screening. Common keywords in the exemplar articles were compiled and used to develop the search string. The final search string we used to search for articles was "Sentinel AND Behavio*"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9F230C" w:rsidRPr="009F230C">
        <w:rPr>
          <w:rFonts w:cs="Times New Roman"/>
          <w:iCs/>
          <w:szCs w:val="24"/>
        </w:rPr>
        <w:t>Table 2.2</w:t>
      </w:r>
      <w:r w:rsidRPr="00455AF4">
        <w:rPr>
          <w:rFonts w:cs="Times New Roman"/>
          <w:iCs/>
          <w:szCs w:val="24"/>
        </w:rPr>
        <w:fldChar w:fldCharType="end"/>
      </w:r>
      <w:r w:rsidRPr="00455AF4">
        <w:rPr>
          <w:rFonts w:cs="Times New Roman"/>
          <w:iCs/>
          <w:szCs w:val="24"/>
        </w:rPr>
        <w:t>). We filtered the articles by removing articles in fields unrelated to behaviour (e.g., sleep, remote sensing). On Nov. 1st, 2022, we searched through Web of Science Complete, which included Web of Science Core, Current Contents Connect, Zoological Records, SciELO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 xml:space="preserve">2023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4C1BE342" w14:textId="6D1B0006" w:rsidR="00382311" w:rsidRPr="00455AF4" w:rsidRDefault="00382311" w:rsidP="00382311">
      <w:pPr>
        <w:spacing w:before="120" w:after="120"/>
        <w:rPr>
          <w:rFonts w:eastAsia="Times New Roman" w:cs="Times New Roman"/>
          <w:b/>
          <w:bCs/>
          <w:szCs w:val="24"/>
        </w:rPr>
      </w:pPr>
      <w:bookmarkStart w:id="40" w:name="_Ref161749046"/>
      <w:bookmarkStart w:id="41" w:name="_Toc161750861"/>
      <w:bookmarkStart w:id="42" w:name="_Toc17408908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9F230C">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9F230C">
        <w:rPr>
          <w:rFonts w:eastAsia="Times New Roman" w:cs="Times New Roman"/>
          <w:b/>
          <w:bCs/>
          <w:noProof/>
          <w:szCs w:val="24"/>
        </w:rPr>
        <w:t>2</w:t>
      </w:r>
      <w:r w:rsidRPr="00455AF4">
        <w:rPr>
          <w:rFonts w:eastAsia="Times New Roman" w:cs="Times New Roman"/>
          <w:b/>
          <w:bCs/>
          <w:szCs w:val="24"/>
        </w:rPr>
        <w:fldChar w:fldCharType="end"/>
      </w:r>
      <w:bookmarkEnd w:id="40"/>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41"/>
      <w:r w:rsidRPr="00455AF4">
        <w:rPr>
          <w:rFonts w:eastAsia="Times New Roman" w:cs="Times New Roman"/>
          <w:szCs w:val="24"/>
        </w:rPr>
        <w:t>.</w:t>
      </w:r>
      <w:bookmarkEnd w:id="42"/>
    </w:p>
    <w:tbl>
      <w:tblPr>
        <w:tblStyle w:val="TableGrid1"/>
        <w:tblW w:w="12955" w:type="dxa"/>
        <w:tblLook w:val="04A0" w:firstRow="1" w:lastRow="0" w:firstColumn="1" w:lastColumn="0" w:noHBand="0" w:noVBand="1"/>
      </w:tblPr>
      <w:tblGrid>
        <w:gridCol w:w="1615"/>
        <w:gridCol w:w="11340"/>
      </w:tblGrid>
      <w:tr w:rsidR="00382311" w:rsidRPr="00455AF4" w14:paraId="30FD33C0" w14:textId="77777777" w:rsidTr="0017490D">
        <w:tc>
          <w:tcPr>
            <w:tcW w:w="1615" w:type="dxa"/>
            <w:shd w:val="clear" w:color="auto" w:fill="D9D9D9"/>
          </w:tcPr>
          <w:p w14:paraId="64EA2B5F"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11340" w:type="dxa"/>
            <w:shd w:val="clear" w:color="auto" w:fill="D9D9D9"/>
          </w:tcPr>
          <w:p w14:paraId="068ED7E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1DB1685C" w14:textId="77777777" w:rsidTr="0017490D">
        <w:tc>
          <w:tcPr>
            <w:tcW w:w="1615" w:type="dxa"/>
          </w:tcPr>
          <w:p w14:paraId="7CB712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11340" w:type="dxa"/>
          </w:tcPr>
          <w:p w14:paraId="163F83D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sentinel AND Behavio*</w:t>
            </w:r>
          </w:p>
        </w:tc>
      </w:tr>
      <w:tr w:rsidR="00382311" w:rsidRPr="00455AF4" w14:paraId="3322898B" w14:textId="77777777" w:rsidTr="0017490D">
        <w:tc>
          <w:tcPr>
            <w:tcW w:w="1615" w:type="dxa"/>
          </w:tcPr>
          <w:p w14:paraId="39FD4D1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11340" w:type="dxa"/>
          </w:tcPr>
          <w:p w14:paraId="45824F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194C22BD" w14:textId="77777777" w:rsidTr="0017490D">
        <w:tc>
          <w:tcPr>
            <w:tcW w:w="1615" w:type="dxa"/>
          </w:tcPr>
          <w:p w14:paraId="4F036A3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11340" w:type="dxa"/>
          </w:tcPr>
          <w:p w14:paraId="510DCBB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45F90109" w14:textId="77777777" w:rsidTr="0017490D">
        <w:tc>
          <w:tcPr>
            <w:tcW w:w="1615" w:type="dxa"/>
          </w:tcPr>
          <w:p w14:paraId="18DD738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11340" w:type="dxa"/>
          </w:tcPr>
          <w:p w14:paraId="02A66EE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cs="Times New Roman"/>
          <w:iCs/>
          <w:szCs w:val="24"/>
        </w:rPr>
      </w:pPr>
    </w:p>
    <w:p w14:paraId="1157DBD9" w14:textId="77777777" w:rsidR="00382311" w:rsidRPr="00455AF4" w:rsidRDefault="00382311" w:rsidP="00382311">
      <w:pPr>
        <w:spacing w:after="240"/>
        <w:rPr>
          <w:rFonts w:cs="Times New Roman"/>
          <w:b/>
          <w:bCs/>
          <w:iCs/>
          <w:szCs w:val="24"/>
          <w:highlight w:val="yellow"/>
        </w:rPr>
        <w:sectPr w:rsidR="00382311" w:rsidRPr="00455AF4" w:rsidSect="00382311">
          <w:pgSz w:w="15840" w:h="12240" w:orient="landscape" w:code="1"/>
          <w:pgMar w:top="1440" w:right="1440" w:bottom="1440" w:left="1440" w:header="709" w:footer="709" w:gutter="0"/>
          <w:cols w:space="708"/>
          <w:docGrid w:linePitch="360"/>
        </w:sectPr>
      </w:pPr>
    </w:p>
    <w:p w14:paraId="7299D28B" w14:textId="77777777" w:rsidR="00382311" w:rsidRPr="0019114E" w:rsidRDefault="00382311" w:rsidP="00382311">
      <w:pPr>
        <w:pStyle w:val="SectionSubtitle"/>
        <w:rPr>
          <w:rFonts w:cs="Times New Roman"/>
        </w:rPr>
      </w:pPr>
      <w:bookmarkStart w:id="43" w:name="_Toc162794587"/>
      <w:bookmarkStart w:id="44" w:name="_Toc174089117"/>
      <w:r w:rsidRPr="0019114E">
        <w:rPr>
          <w:rFonts w:cs="Times New Roman"/>
        </w:rPr>
        <w:lastRenderedPageBreak/>
        <w:t>Data collection and analysis</w:t>
      </w:r>
      <w:bookmarkEnd w:id="43"/>
      <w:bookmarkEnd w:id="44"/>
    </w:p>
    <w:p w14:paraId="122F1FFA" w14:textId="11A41D9C" w:rsidR="00382311" w:rsidRPr="00455AF4" w:rsidRDefault="00382311" w:rsidP="00382311">
      <w:pPr>
        <w:spacing w:after="240" w:line="480" w:lineRule="auto"/>
        <w:rPr>
          <w:rFonts w:cs="Times New Roman"/>
          <w:iCs/>
          <w:szCs w:val="24"/>
        </w:rPr>
      </w:pPr>
      <w:r w:rsidRPr="00455AF4">
        <w:rPr>
          <w:rFonts w:cs="Times New Roman"/>
          <w:iCs/>
          <w:szCs w:val="24"/>
        </w:rPr>
        <w:t xml:space="preserve">Titles and abstracts were screened three times using the "Metagear"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9F230C" w:rsidRPr="009F230C">
        <w:rPr>
          <w:rFonts w:eastAsia="Times New Roman" w:cs="Times New Roman"/>
          <w:szCs w:val="24"/>
        </w:rPr>
        <w:t xml:space="preserve">Table </w:t>
      </w:r>
      <w:r w:rsidR="009F230C" w:rsidRPr="009F230C">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9F230C" w:rsidRPr="009F230C">
        <w:rPr>
          <w:rFonts w:eastAsia="Times New Roman" w:cs="Times New Roman"/>
          <w:szCs w:val="24"/>
        </w:rPr>
        <w:t xml:space="preserve">Table </w:t>
      </w:r>
      <w:r w:rsidR="009F230C" w:rsidRPr="009F230C">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Bednekoff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34EA6880" w14:textId="77777777" w:rsidR="00382311" w:rsidRPr="0019114E" w:rsidRDefault="00382311" w:rsidP="00382311">
      <w:pPr>
        <w:pStyle w:val="SectionTitle"/>
      </w:pPr>
      <w:bookmarkStart w:id="45" w:name="_Toc162794588"/>
      <w:bookmarkStart w:id="46" w:name="_Toc174089118"/>
      <w:r w:rsidRPr="0019114E">
        <w:t>Results</w:t>
      </w:r>
      <w:bookmarkEnd w:id="45"/>
      <w:bookmarkEnd w:id="46"/>
    </w:p>
    <w:p w14:paraId="1FB7D68F" w14:textId="047A06C3" w:rsidR="00382311" w:rsidRPr="00455AF4" w:rsidRDefault="00382311" w:rsidP="00382311">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009F230C" w:rsidRPr="009F230C">
        <w:rPr>
          <w:rFonts w:cs="Times New Roman"/>
          <w:iCs/>
          <w:szCs w:val="24"/>
        </w:rPr>
        <w:t>Figure 2.1</w:t>
      </w:r>
      <w:r w:rsidRPr="00455AF4">
        <w:rPr>
          <w:rFonts w:cs="Times New Roman"/>
          <w:iCs/>
          <w:szCs w:val="24"/>
        </w:rPr>
        <w:fldChar w:fldCharType="end"/>
      </w:r>
      <w:r w:rsidRPr="00455AF4">
        <w:rPr>
          <w:rFonts w:cs="Times New Roman"/>
          <w:iCs/>
          <w:szCs w:val="24"/>
        </w:rPr>
        <w:t>). We retained 42 studies that met the inclusion criteria. Our search of Web of Science Complete and subsequent screening successfully retained 85% of the exemplar articles (17/20 articles, higher than the minimum pre-established threshold of 80%).</w:t>
      </w:r>
    </w:p>
    <w:p w14:paraId="6AAF008A" w14:textId="783ADEDC" w:rsidR="00382311" w:rsidRPr="00455AF4" w:rsidRDefault="00382311" w:rsidP="00382311">
      <w:pPr>
        <w:spacing w:after="240" w:line="480" w:lineRule="auto"/>
        <w:rPr>
          <w:rFonts w:cs="Times New Roman"/>
          <w:iCs/>
          <w:szCs w:val="24"/>
        </w:rPr>
      </w:pPr>
      <w:r w:rsidRPr="00455AF4">
        <w:rPr>
          <w:rFonts w:cs="Times New Roman"/>
          <w:iCs/>
          <w:szCs w:val="24"/>
        </w:rPr>
        <w:t xml:space="preserve">We retained 29 articles that conducted studies on sentinel behaviour on avian species, with most studies being performed on </w:t>
      </w:r>
      <w:r w:rsidRPr="00455AF4">
        <w:rPr>
          <w:rFonts w:cs="Times New Roman"/>
          <w:i/>
          <w:iCs/>
          <w:szCs w:val="24"/>
        </w:rPr>
        <w:t>Argya squamiceps</w:t>
      </w:r>
      <w:r w:rsidRPr="00455AF4">
        <w:rPr>
          <w:rFonts w:cs="Times New Roman"/>
          <w:iCs/>
          <w:szCs w:val="24"/>
        </w:rPr>
        <w:t xml:space="preserve"> (N=6), </w:t>
      </w:r>
      <w:r w:rsidRPr="00455AF4">
        <w:rPr>
          <w:rFonts w:cs="Times New Roman"/>
          <w:i/>
          <w:iCs/>
          <w:szCs w:val="24"/>
        </w:rPr>
        <w:t>Turdoides spp.</w:t>
      </w:r>
      <w:r w:rsidRPr="00455AF4">
        <w:rPr>
          <w:rFonts w:cs="Times New Roman"/>
          <w:iCs/>
          <w:szCs w:val="24"/>
        </w:rPr>
        <w:t xml:space="preserve"> (N=5), </w:t>
      </w:r>
      <w:r w:rsidRPr="00455AF4">
        <w:rPr>
          <w:rFonts w:cs="Times New Roman"/>
          <w:i/>
          <w:iCs/>
          <w:szCs w:val="24"/>
        </w:rPr>
        <w:t>Aphelocoma spp.</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9F230C" w:rsidRPr="009F230C">
        <w:rPr>
          <w:rFonts w:eastAsia="Times New Roman" w:cs="Times New Roman"/>
          <w:szCs w:val="24"/>
        </w:rPr>
        <w:t xml:space="preserve">Table </w:t>
      </w:r>
      <w:r w:rsidR="009F230C" w:rsidRPr="009F230C">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Suricata suricatta,</w:t>
      </w:r>
      <w:r w:rsidRPr="00455AF4">
        <w:rPr>
          <w:rFonts w:cs="Times New Roman"/>
          <w:iCs/>
          <w:szCs w:val="24"/>
        </w:rPr>
        <w:t xml:space="preserve"> N=7), dwarf mongooses (</w:t>
      </w:r>
      <w:r w:rsidRPr="00455AF4">
        <w:rPr>
          <w:rFonts w:cs="Times New Roman"/>
          <w:i/>
          <w:iCs/>
          <w:szCs w:val="24"/>
        </w:rPr>
        <w:t xml:space="preserve">Helogale parvula, </w:t>
      </w:r>
      <w:r w:rsidRPr="00455AF4">
        <w:rPr>
          <w:rFonts w:cs="Times New Roman"/>
          <w:iCs/>
          <w:szCs w:val="24"/>
        </w:rPr>
        <w:t>N=5), and vervet monkeys (</w:t>
      </w:r>
      <w:r w:rsidRPr="00455AF4">
        <w:rPr>
          <w:rFonts w:cs="Times New Roman"/>
          <w:i/>
          <w:szCs w:val="24"/>
        </w:rPr>
        <w:t>Chlorocebus aethiops sabaeus</w:t>
      </w:r>
      <w:r w:rsidRPr="00455AF4">
        <w:rPr>
          <w:rFonts w:cs="Times New Roman"/>
          <w:iCs/>
          <w:szCs w:val="24"/>
        </w:rPr>
        <w:t>, N=1).</w:t>
      </w:r>
    </w:p>
    <w:p w14:paraId="56B4B11B" w14:textId="77777777" w:rsidR="00382311" w:rsidRPr="00455AF4" w:rsidRDefault="00382311" w:rsidP="00382311">
      <w:pPr>
        <w:spacing w:after="240"/>
        <w:rPr>
          <w:rFonts w:cs="Times New Roman"/>
          <w:iCs/>
          <w:szCs w:val="24"/>
        </w:rPr>
        <w:sectPr w:rsidR="00382311" w:rsidRPr="00455AF4" w:rsidSect="00382311">
          <w:headerReference w:type="default" r:id="rId20"/>
          <w:pgSz w:w="12240" w:h="15840" w:code="1"/>
          <w:pgMar w:top="1440" w:right="1440" w:bottom="1440" w:left="1440" w:header="709" w:footer="709" w:gutter="0"/>
          <w:cols w:space="708"/>
          <w:docGrid w:linePitch="360"/>
        </w:sectPr>
      </w:pPr>
    </w:p>
    <w:p w14:paraId="6CFB4620" w14:textId="61D7EDCD" w:rsidR="00382311" w:rsidRPr="00455AF4" w:rsidRDefault="00382311" w:rsidP="00382311">
      <w:pPr>
        <w:spacing w:before="120" w:after="120"/>
        <w:rPr>
          <w:rFonts w:eastAsia="Times New Roman" w:cs="Times New Roman"/>
          <w:szCs w:val="24"/>
        </w:rPr>
      </w:pPr>
      <w:bookmarkStart w:id="47" w:name="_Ref168656268"/>
      <w:bookmarkStart w:id="48" w:name="_Toc174089089"/>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9F230C">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9F230C">
        <w:rPr>
          <w:rFonts w:eastAsia="Times New Roman" w:cs="Times New Roman"/>
          <w:b/>
          <w:bCs/>
          <w:noProof/>
          <w:szCs w:val="24"/>
        </w:rPr>
        <w:t>3</w:t>
      </w:r>
      <w:r w:rsidRPr="00455AF4">
        <w:rPr>
          <w:rFonts w:eastAsia="Times New Roman" w:cs="Times New Roman"/>
          <w:b/>
          <w:bCs/>
          <w:szCs w:val="24"/>
        </w:rPr>
        <w:fldChar w:fldCharType="end"/>
      </w:r>
      <w:bookmarkEnd w:id="47"/>
      <w:r w:rsidRPr="00455AF4">
        <w:rPr>
          <w:rFonts w:eastAsia="Times New Roman" w:cs="Times New Roman"/>
          <w:b/>
          <w:bCs/>
          <w:szCs w:val="24"/>
        </w:rPr>
        <w:t xml:space="preserve">: </w:t>
      </w:r>
      <w:r w:rsidRPr="00455AF4">
        <w:rPr>
          <w:rFonts w:eastAsia="Times New Roman" w:cs="Times New Roman"/>
          <w:szCs w:val="24"/>
        </w:rPr>
        <w:t>List of intrinsic and extrinsic factors identified in retained articles.</w:t>
      </w:r>
      <w:bookmarkEnd w:id="48"/>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pgSz w:w="12240" w:h="15840" w:code="1"/>
          <w:pgMar w:top="1440" w:right="1440" w:bottom="1440" w:left="1440" w:header="709" w:footer="709" w:gutter="0"/>
          <w:cols w:space="708"/>
          <w:docGrid w:linePitch="360"/>
        </w:sectPr>
      </w:pPr>
    </w:p>
    <w:p w14:paraId="3E018A8C" w14:textId="77777777" w:rsidR="00382311" w:rsidRPr="00455AF4" w:rsidRDefault="00382311" w:rsidP="00382311">
      <w:pPr>
        <w:spacing w:after="240"/>
        <w:rPr>
          <w:rFonts w:cs="Times New Roman"/>
          <w:iCs/>
          <w:szCs w:val="24"/>
        </w:rPr>
      </w:pPr>
      <w:r w:rsidRPr="00455AF4">
        <w:rPr>
          <w:rFonts w:cs="Times New Roman"/>
          <w:iCs/>
          <w:noProof/>
          <w:szCs w:val="24"/>
        </w:rPr>
        <w:lastRenderedPageBreak/>
        <mc:AlternateContent>
          <mc:Choice Requires="wpg">
            <w:drawing>
              <wp:anchor distT="0" distB="0" distL="114300" distR="114300" simplePos="0" relativeHeight="251659264" behindDoc="0" locked="0" layoutInCell="1" allowOverlap="1" wp14:anchorId="3E66D07E" wp14:editId="09593F7A">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E7E971" id="Group 3" o:spid="_x0000_s1026" style="position:absolute;margin-left:152.05pt;margin-top:0;width:302pt;height:107.5pt;z-index:251659264"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" fillcolor="window" strokecolor="window"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" fillcolor="window" strokecolor="window" strokeweight="2pt"/>
              </v:group>
            </w:pict>
          </mc:Fallback>
        </mc:AlternateContent>
      </w:r>
      <w:r w:rsidRPr="00455AF4">
        <w:rPr>
          <w:rFonts w:cs="Times New Roman"/>
          <w:iCs/>
          <w:noProof/>
          <w:szCs w:val="24"/>
        </w:rPr>
        <w:drawing>
          <wp:inline distT="0" distB="0" distL="0" distR="0" wp14:anchorId="3FE4ECA8" wp14:editId="4C57D1DB">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1">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5C2CF50C" w14:textId="63FCD085" w:rsidR="00382311" w:rsidRPr="00455AF4" w:rsidRDefault="00382311" w:rsidP="00382311">
      <w:pPr>
        <w:spacing w:before="120" w:after="120"/>
        <w:rPr>
          <w:rFonts w:eastAsia="Times New Roman" w:cs="Times New Roman"/>
          <w:b/>
          <w:bCs/>
          <w:szCs w:val="24"/>
        </w:rPr>
      </w:pPr>
      <w:bookmarkStart w:id="49" w:name="_Ref155326346"/>
      <w:bookmarkStart w:id="50" w:name="_Toc155328548"/>
      <w:bookmarkStart w:id="51" w:name="_Toc155329355"/>
      <w:bookmarkStart w:id="52"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9F230C">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9F230C">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headerReference w:type="default" r:id="rId22"/>
          <w:pgSz w:w="12240" w:h="15840" w:code="1"/>
          <w:pgMar w:top="1440" w:right="1440" w:bottom="1440" w:left="1440" w:header="709" w:footer="709" w:gutter="0"/>
          <w:cols w:space="708"/>
          <w:docGrid w:linePitch="360"/>
        </w:sectPr>
      </w:pPr>
    </w:p>
    <w:p w14:paraId="7BC44CD2" w14:textId="658567F9" w:rsidR="00382311" w:rsidRPr="00455AF4" w:rsidRDefault="00382311" w:rsidP="00382311">
      <w:pPr>
        <w:rPr>
          <w:rFonts w:eastAsia="Times New Roman" w:cs="Times New Roman"/>
          <w:szCs w:val="24"/>
        </w:rPr>
      </w:pPr>
      <w:bookmarkStart w:id="53" w:name="_Ref155326295"/>
      <w:bookmarkStart w:id="54" w:name="_Toc161750862"/>
      <w:bookmarkStart w:id="55" w:name="_Ref162206708"/>
      <w:bookmarkStart w:id="56" w:name="_Toc174089090"/>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9F230C">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9F230C">
        <w:rPr>
          <w:rFonts w:eastAsia="Times New Roman" w:cs="Times New Roman"/>
          <w:b/>
          <w:bCs/>
          <w:noProof/>
          <w:szCs w:val="24"/>
        </w:rPr>
        <w:t>4</w:t>
      </w:r>
      <w:r w:rsidRPr="00455AF4">
        <w:rPr>
          <w:rFonts w:eastAsia="Times New Roman" w:cs="Times New Roman"/>
          <w:b/>
          <w:bCs/>
          <w:szCs w:val="24"/>
        </w:rPr>
        <w:fldChar w:fldCharType="end"/>
      </w:r>
      <w:bookmarkEnd w:id="53"/>
      <w:r w:rsidRPr="00455AF4">
        <w:rPr>
          <w:rFonts w:eastAsia="Times New Roman" w:cs="Times New Roman"/>
          <w:b/>
          <w:bCs/>
          <w:szCs w:val="24"/>
        </w:rPr>
        <w:t>:</w:t>
      </w:r>
      <w:r w:rsidRPr="00455AF4">
        <w:rPr>
          <w:rFonts w:eastAsia="Times New Roman" w:cs="Times New Roman"/>
          <w:szCs w:val="24"/>
        </w:rPr>
        <w:t xml:space="preserve"> Number of articles retained by the search strategy</w:t>
      </w:r>
      <w:bookmarkEnd w:id="54"/>
      <w:bookmarkEnd w:id="55"/>
      <w:r w:rsidRPr="00455AF4">
        <w:rPr>
          <w:rFonts w:eastAsia="Times New Roman" w:cs="Times New Roman"/>
          <w:szCs w:val="24"/>
        </w:rPr>
        <w:t xml:space="preserve"> separated by factors tested and mention of coordination as a defining feature of sentinel behaviour.</w:t>
      </w:r>
      <w:bookmarkEnd w:id="56"/>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Aphelocoma</w:t>
            </w:r>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coerulescens</w:t>
            </w:r>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Argya</w:t>
            </w:r>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squamiceps</w:t>
            </w:r>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Furnarius</w:t>
            </w:r>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nigricollis</w:t>
            </w:r>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leucephalus</w:t>
            </w:r>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Malurus</w:t>
            </w:r>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cyaneus</w:t>
            </w:r>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Melierax</w:t>
            </w:r>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canorus</w:t>
            </w:r>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perdix</w:t>
            </w:r>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Plocepasser</w:t>
            </w:r>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mahali</w:t>
            </w:r>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Pomatostomus</w:t>
            </w:r>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ruficeps</w:t>
            </w:r>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atricollis</w:t>
            </w:r>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Taeniopygia</w:t>
            </w:r>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Turdoides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affinis</w:t>
            </w:r>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aethiops sabaeus</w:t>
            </w:r>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Helogale</w:t>
            </w:r>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suricatta</w:t>
            </w:r>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2BF2846" w14:textId="11E95043" w:rsidR="00382311" w:rsidRPr="00455AF4" w:rsidRDefault="00382311" w:rsidP="00382311">
      <w:pPr>
        <w:spacing w:after="240" w:line="480" w:lineRule="auto"/>
        <w:rPr>
          <w:rFonts w:cs="Times New Roman"/>
          <w:iCs/>
          <w:szCs w:val="24"/>
        </w:rPr>
      </w:pPr>
      <w:r w:rsidRPr="00455AF4">
        <w:rPr>
          <w:rFonts w:cs="Times New Roman"/>
          <w:iCs/>
          <w:szCs w:val="24"/>
        </w:rPr>
        <w:lastRenderedPageBreak/>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9F230C" w:rsidRPr="009F230C">
        <w:rPr>
          <w:rFonts w:eastAsia="Times New Roman" w:cs="Times New Roman"/>
          <w:szCs w:val="24"/>
        </w:rPr>
        <w:t xml:space="preserve">Table </w:t>
      </w:r>
      <w:r w:rsidR="009F230C" w:rsidRPr="009F230C">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effects of both intrinsic and extrinsic factors were tested in 20 studies, the majority of which were studies testing the interactive effects of sex and dominance on sentinel behaviour.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9F230C" w:rsidRPr="009F230C">
        <w:rPr>
          <w:rFonts w:eastAsia="Times New Roman" w:cs="Times New Roman"/>
          <w:szCs w:val="24"/>
        </w:rPr>
        <w:t xml:space="preserve">Table </w:t>
      </w:r>
      <w:r w:rsidR="009F230C" w:rsidRPr="009F230C">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4A78CF15"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To follow up on Bednekoff’s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we recorded the number of studies that explicitly mentioned ‘coordination’ as a characteristic element of sentinel behaviour. Only 33% of the articles retained in this review (14 out of 42 articles) fitted this criterion.</w:t>
      </w:r>
    </w:p>
    <w:p w14:paraId="17AD47AD" w14:textId="77777777" w:rsidR="00382311" w:rsidRPr="0019114E" w:rsidRDefault="00382311" w:rsidP="00382311">
      <w:pPr>
        <w:pStyle w:val="SectionTitle"/>
      </w:pPr>
      <w:bookmarkStart w:id="57" w:name="_Toc162794590"/>
      <w:bookmarkStart w:id="58" w:name="_Toc174089119"/>
      <w:r w:rsidRPr="0019114E">
        <w:t>Discussion</w:t>
      </w:r>
      <w:bookmarkEnd w:id="57"/>
      <w:bookmarkEnd w:id="58"/>
    </w:p>
    <w:p w14:paraId="6DA372AA" w14:textId="77777777" w:rsidR="00382311" w:rsidRPr="0019114E" w:rsidRDefault="00382311" w:rsidP="00382311">
      <w:pPr>
        <w:pStyle w:val="SectionSubtitle"/>
        <w:rPr>
          <w:rFonts w:cs="Times New Roman"/>
        </w:rPr>
      </w:pPr>
      <w:bookmarkStart w:id="59" w:name="_Toc162794591"/>
      <w:bookmarkStart w:id="60" w:name="_Toc174089120"/>
      <w:r w:rsidRPr="0019114E">
        <w:rPr>
          <w:rFonts w:cs="Times New Roman"/>
        </w:rPr>
        <w:t>Intrinsic Factors</w:t>
      </w:r>
      <w:bookmarkEnd w:id="59"/>
      <w:bookmarkEnd w:id="60"/>
    </w:p>
    <w:p w14:paraId="3272D427"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Our review identified several intrinsic and extrinsic factors that could influence sentinel behaviour in avian and mammal species. The common intrinsic factors tested were sex, maturity, body mass, and satiation. The effects of sex were consistent throughout species, with males engaging in sentinel behaviour more than females </w:t>
      </w:r>
      <w:r w:rsidRPr="00455AF4">
        <w:rPr>
          <w:rFonts w:cs="Times New Roman"/>
          <w:iCs/>
          <w:szCs w:val="24"/>
        </w:rPr>
        <w:fldChar w:fldCharType="begin"/>
      </w:r>
      <w:r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Yasukawa et al. 1992, Burt 1996, Burton and Yasukawa 2001, Mainwaring and Griffith 2013, Walker et al. 2016)</w:t>
      </w:r>
      <w:r w:rsidRPr="00455AF4">
        <w:rPr>
          <w:rFonts w:cs="Times New Roman"/>
          <w:iCs/>
          <w:szCs w:val="24"/>
        </w:rPr>
        <w:fldChar w:fldCharType="end"/>
      </w:r>
      <w:r w:rsidRPr="00455AF4">
        <w:rPr>
          <w:rFonts w:cs="Times New Roman"/>
          <w:iCs/>
          <w:szCs w:val="24"/>
        </w:rPr>
        <w:t xml:space="preserve">. The difference in sentinel behaviour can be attributed to differences in energetic investment between sexes, with males having more energy available for activities outside of reproduction </w:t>
      </w:r>
      <w:r w:rsidRPr="00455AF4">
        <w:rPr>
          <w:rFonts w:cs="Times New Roman"/>
          <w:iCs/>
          <w:szCs w:val="24"/>
        </w:rPr>
        <w:fldChar w:fldCharType="begin"/>
      </w:r>
      <w:r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xml:space="preserve">. Male reproduction is less energetically costly than for females (sperm vs. egg production) resulting in additional energy that can be allocated towards other behaviours including sentineling </w:t>
      </w:r>
      <w:r w:rsidRPr="00455AF4">
        <w:rPr>
          <w:rFonts w:cs="Times New Roman"/>
          <w:iCs/>
          <w:szCs w:val="24"/>
        </w:rPr>
        <w:fldChar w:fldCharType="begin"/>
      </w:r>
      <w:r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Pr="00455AF4">
        <w:rPr>
          <w:rFonts w:cs="Times New Roman"/>
          <w:iCs/>
          <w:szCs w:val="24"/>
        </w:rPr>
        <w:fldChar w:fldCharType="separate"/>
      </w:r>
      <w:r w:rsidRPr="0019114E">
        <w:rPr>
          <w:rFonts w:cs="Times New Roman"/>
        </w:rPr>
        <w:t>(Hayward and Gillooly 2011)</w:t>
      </w:r>
      <w:r w:rsidRPr="00455AF4">
        <w:rPr>
          <w:rFonts w:cs="Times New Roman"/>
          <w:iCs/>
          <w:szCs w:val="24"/>
        </w:rPr>
        <w:fldChar w:fldCharType="end"/>
      </w:r>
      <w:r w:rsidRPr="00455AF4">
        <w:rPr>
          <w:rFonts w:cs="Times New Roman"/>
          <w:iCs/>
          <w:szCs w:val="24"/>
        </w:rPr>
        <w:t>. In red-winged blackbirds (</w:t>
      </w:r>
      <w:r w:rsidRPr="00455AF4">
        <w:rPr>
          <w:rFonts w:cs="Times New Roman"/>
          <w:i/>
          <w:iCs/>
          <w:szCs w:val="24"/>
        </w:rPr>
        <w:t>Agelaius phoeniceus</w:t>
      </w:r>
      <w:r w:rsidRPr="00455AF4">
        <w:rPr>
          <w:rFonts w:cs="Times New Roman"/>
          <w:iCs/>
          <w:szCs w:val="24"/>
        </w:rPr>
        <w:t xml:space="preserve">), males assume the role of nest guarding by performing sentinel </w:t>
      </w:r>
      <w:r w:rsidRPr="00455AF4">
        <w:rPr>
          <w:rFonts w:cs="Times New Roman"/>
          <w:iCs/>
          <w:szCs w:val="24"/>
        </w:rPr>
        <w:lastRenderedPageBreak/>
        <w:t xml:space="preserve">behaviour, with nest success associated with closer and higher perches </w:t>
      </w:r>
      <w:r w:rsidRPr="00455AF4">
        <w:rPr>
          <w:rFonts w:cs="Times New Roman"/>
          <w:iCs/>
          <w:szCs w:val="24"/>
        </w:rPr>
        <w:fldChar w:fldCharType="begin"/>
      </w:r>
      <w:r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Pr="00455AF4">
        <w:rPr>
          <w:rFonts w:cs="Times New Roman"/>
          <w:iCs/>
          <w:szCs w:val="24"/>
        </w:rPr>
        <w:fldChar w:fldCharType="separate"/>
      </w:r>
      <w:r w:rsidRPr="0019114E">
        <w:rPr>
          <w:rFonts w:cs="Times New Roman"/>
        </w:rPr>
        <w:t>(Yasukawa et al. 1992)</w:t>
      </w:r>
      <w:r w:rsidRPr="00455AF4">
        <w:rPr>
          <w:rFonts w:cs="Times New Roman"/>
          <w:iCs/>
          <w:szCs w:val="24"/>
        </w:rPr>
        <w:fldChar w:fldCharType="end"/>
      </w:r>
      <w:r w:rsidRPr="00455AF4">
        <w:rPr>
          <w:rFonts w:cs="Times New Roman"/>
          <w:iCs/>
          <w:szCs w:val="24"/>
        </w:rPr>
        <w:t>. Likewise in Zebra finches (</w:t>
      </w:r>
      <w:r w:rsidRPr="00455AF4">
        <w:rPr>
          <w:rFonts w:cs="Times New Roman"/>
          <w:i/>
          <w:szCs w:val="24"/>
        </w:rPr>
        <w:t>Taeniopygia guttata</w:t>
      </w:r>
      <w:r w:rsidRPr="00455AF4">
        <w:rPr>
          <w:rFonts w:cs="Times New Roman"/>
          <w:iCs/>
          <w:szCs w:val="24"/>
        </w:rPr>
        <w:t xml:space="preserve">), sentinels, which are most often males, alert their partners when threats approached the nest, resulting in incubating individuals flushing their nests earlier than when sentinels are absent </w:t>
      </w:r>
      <w:r w:rsidRPr="00455AF4">
        <w:rPr>
          <w:rFonts w:cs="Times New Roman"/>
          <w:iCs/>
          <w:szCs w:val="24"/>
        </w:rPr>
        <w:fldChar w:fldCharType="begin"/>
      </w:r>
      <w:r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(Mainwaring and Griffith 2013)</w:t>
      </w:r>
      <w:r w:rsidRPr="00455AF4">
        <w:rPr>
          <w:rFonts w:cs="Times New Roman"/>
          <w:iCs/>
          <w:szCs w:val="24"/>
        </w:rPr>
        <w:fldChar w:fldCharType="end"/>
      </w:r>
      <w:r w:rsidRPr="00455AF4">
        <w:rPr>
          <w:rFonts w:cs="Times New Roman"/>
          <w:iCs/>
          <w:szCs w:val="24"/>
        </w:rPr>
        <w:t>. The benefits from sentinel behaviour could therefore extend past increased foraging efficiency and biomass intake, but also to nest success and mate survival.</w:t>
      </w:r>
    </w:p>
    <w:p w14:paraId="7A41A153" w14:textId="77777777" w:rsidR="00382311" w:rsidRPr="00455AF4" w:rsidRDefault="00382311" w:rsidP="00382311">
      <w:pPr>
        <w:spacing w:after="240" w:line="480" w:lineRule="auto"/>
        <w:rPr>
          <w:rFonts w:cs="Times New Roman"/>
          <w:iCs/>
          <w:szCs w:val="24"/>
        </w:rPr>
      </w:pPr>
      <w:r w:rsidRPr="00455AF4">
        <w:rPr>
          <w:rFonts w:cs="Times New Roman"/>
          <w:iCs/>
          <w:szCs w:val="24"/>
        </w:rPr>
        <w:t>Sentinel behaviour could also play a role in male intrasexual competition over mates and territories. When encountering a foreign male’s solo song, dominant male white-browed sparrow weavers (</w:t>
      </w:r>
      <w:r w:rsidRPr="00455AF4">
        <w:rPr>
          <w:rFonts w:cs="Times New Roman"/>
          <w:i/>
          <w:iCs/>
          <w:szCs w:val="24"/>
        </w:rPr>
        <w:t>Plocepasser mahali</w:t>
      </w:r>
      <w:r w:rsidRPr="00455AF4">
        <w:rPr>
          <w:rFonts w:cs="Times New Roman"/>
          <w:iCs/>
          <w:szCs w:val="24"/>
        </w:rPr>
        <w:t xml:space="preserve">) increase their sentinel effort despite already sentineling more than other group members </w:t>
      </w:r>
      <w:r w:rsidRPr="00455AF4">
        <w:rPr>
          <w:rFonts w:cs="Times New Roman"/>
          <w:iCs/>
          <w:szCs w:val="24"/>
        </w:rPr>
        <w:fldChar w:fldCharType="begin"/>
      </w:r>
      <w:r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Similarly, dominant male dwarf mongoose (</w:t>
      </w:r>
      <w:r w:rsidRPr="00455AF4">
        <w:rPr>
          <w:rFonts w:cs="Times New Roman"/>
          <w:i/>
          <w:iCs/>
          <w:szCs w:val="24"/>
        </w:rPr>
        <w:t xml:space="preserve">Helogale </w:t>
      </w:r>
      <w:r w:rsidRPr="00455AF4">
        <w:rPr>
          <w:rFonts w:cs="Times New Roman"/>
          <w:iCs/>
          <w:szCs w:val="24"/>
        </w:rPr>
        <w:t xml:space="preserve">parvula) more regularly engage in sentinel behaviour when encountering signs of rival groups </w:t>
      </w:r>
      <w:r w:rsidRPr="00455AF4">
        <w:rPr>
          <w:rFonts w:cs="Times New Roman"/>
          <w:iCs/>
          <w:szCs w:val="24"/>
        </w:rPr>
        <w:fldChar w:fldCharType="begin"/>
      </w:r>
      <w:r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Pr="00455AF4">
        <w:rPr>
          <w:rFonts w:cs="Times New Roman"/>
          <w:iCs/>
          <w:szCs w:val="24"/>
        </w:rPr>
        <w:fldChar w:fldCharType="separate"/>
      </w:r>
      <w:r w:rsidRPr="0019114E">
        <w:rPr>
          <w:rFonts w:cs="Times New Roman"/>
        </w:rPr>
        <w:t>(Morris-Drake et al. 2019)</w:t>
      </w:r>
      <w:r w:rsidRPr="00455AF4">
        <w:rPr>
          <w:rFonts w:cs="Times New Roman"/>
          <w:iCs/>
          <w:szCs w:val="24"/>
        </w:rPr>
        <w:fldChar w:fldCharType="end"/>
      </w:r>
      <w:r w:rsidRPr="00455AF4">
        <w:rPr>
          <w:rFonts w:cs="Times New Roman"/>
          <w:iCs/>
          <w:szCs w:val="24"/>
        </w:rPr>
        <w:t xml:space="preserve">. The increased sentinel behaviour of dominant male individuals could permit earlier intruder detection as well as serving as an antipredator function </w:t>
      </w:r>
      <w:r w:rsidRPr="00455AF4">
        <w:rPr>
          <w:rFonts w:cs="Times New Roman"/>
          <w:iCs/>
          <w:szCs w:val="24"/>
        </w:rPr>
        <w:fldChar w:fldCharType="begin"/>
      </w:r>
      <w:r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Since dominant males are most often usurped by out-group individuals rather than subordinates, early detection and monitoring of rivals is essential for dominant males to maintain their position in the group </w:t>
      </w:r>
      <w:r w:rsidRPr="00455AF4">
        <w:rPr>
          <w:rFonts w:cs="Times New Roman"/>
          <w:iCs/>
          <w:szCs w:val="24"/>
        </w:rPr>
        <w:fldChar w:fldCharType="begin"/>
      </w:r>
      <w:r w:rsidRPr="0019114E">
        <w:rPr>
          <w:rFonts w:cs="Times New Roman"/>
          <w:iCs/>
          <w:szCs w:val="24"/>
        </w:rPr>
        <w:instrText xml:space="preserve"> ADDIN ZOTERO_ITEM CSL_CITATION {"citationID":"TpKKGOTC","properties":{"formattedCitation":"(Walker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xml:space="preserve">. </w:t>
      </w:r>
    </w:p>
    <w:p w14:paraId="42D6E018"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Another intrinsic factor identified in our review was maturity. Older and more experienced individuals sentineled more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 xml:space="preserve">. Younger individuals could be inefficient sentinels as they lack the experience to identify potential threats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Pr="00455AF4">
        <w:rPr>
          <w:rFonts w:cs="Times New Roman"/>
          <w:iCs/>
          <w:szCs w:val="24"/>
        </w:rPr>
        <w:t xml:space="preserve">. The benefits of earlier threat detection from sentineling might therefore be decreased in juveniles as they might not be able to correctly identify threats. Instead, juveniles could be taking advantage of the sentinel behaviour of more experienced individuals to </w:t>
      </w:r>
      <w:r w:rsidRPr="00455AF4">
        <w:rPr>
          <w:rFonts w:cs="Times New Roman"/>
          <w:iCs/>
          <w:szCs w:val="24"/>
        </w:rPr>
        <w:lastRenderedPageBreak/>
        <w:t xml:space="preserve">learn to identify threats. Older and more experienced individuals could also have greater energetic resources to allocate to sentinel behaviour as a result of having a greater body mass </w:t>
      </w:r>
      <w:r w:rsidRPr="00455AF4">
        <w:rPr>
          <w:rFonts w:cs="Times New Roman"/>
          <w:iCs/>
          <w:szCs w:val="24"/>
        </w:rPr>
        <w:fldChar w:fldCharType="begin"/>
      </w:r>
      <w:r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In certain species, older individuals could also be more efficient foragers, further mitigating the costs of sentinel behaviour </w:t>
      </w:r>
      <w:r w:rsidRPr="00455AF4">
        <w:rPr>
          <w:rFonts w:cs="Times New Roman"/>
          <w:iCs/>
          <w:szCs w:val="24"/>
        </w:rPr>
        <w:fldChar w:fldCharType="begin"/>
      </w:r>
      <w:r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Pr="00455AF4">
        <w:rPr>
          <w:rFonts w:cs="Times New Roman"/>
          <w:iCs/>
          <w:szCs w:val="24"/>
        </w:rPr>
        <w:fldChar w:fldCharType="separate"/>
      </w:r>
      <w:r w:rsidRPr="0019114E">
        <w:rPr>
          <w:rFonts w:cs="Times New Roman"/>
        </w:rPr>
        <w:t>(Lescroël et al. 2019)</w:t>
      </w:r>
      <w:r w:rsidRPr="00455AF4">
        <w:rPr>
          <w:rFonts w:cs="Times New Roman"/>
          <w:iCs/>
          <w:szCs w:val="24"/>
        </w:rPr>
        <w:fldChar w:fldCharType="end"/>
      </w:r>
      <w:r w:rsidRPr="00455AF4">
        <w:rPr>
          <w:rFonts w:cs="Times New Roman"/>
          <w:iCs/>
          <w:szCs w:val="24"/>
        </w:rPr>
        <w:t>.</w:t>
      </w:r>
    </w:p>
    <w:p w14:paraId="485FC4C5"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 </w:t>
      </w:r>
      <w:r w:rsidRPr="00455AF4">
        <w:rPr>
          <w:rFonts w:cs="Times New Roman"/>
          <w:iCs/>
          <w:szCs w:val="24"/>
        </w:rPr>
        <w:fldChar w:fldCharType="begin"/>
      </w:r>
      <w:r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 2015)</w:t>
      </w:r>
      <w:r w:rsidRPr="00455AF4">
        <w:rPr>
          <w:rFonts w:cs="Times New Roman"/>
          <w:iCs/>
          <w:szCs w:val="24"/>
        </w:rPr>
        <w:fldChar w:fldCharType="end"/>
      </w:r>
      <w:r w:rsidRPr="00455AF4">
        <w:rPr>
          <w:rFonts w:cs="Times New Roman"/>
          <w:iCs/>
          <w:szCs w:val="24"/>
        </w:rPr>
        <w:t xml:space="preserve">.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 </w:t>
      </w:r>
      <w:r w:rsidRPr="00455AF4">
        <w:rPr>
          <w:rFonts w:cs="Times New Roman"/>
          <w:iCs/>
          <w:szCs w:val="24"/>
        </w:rPr>
        <w:fldChar w:fldCharType="begin"/>
      </w:r>
      <w:r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2001b, 2001a, Bednekoff and Woolfenden 2003, Huels and Stoeger 2022)</w:t>
      </w:r>
      <w:r w:rsidRPr="00455AF4">
        <w:rPr>
          <w:rFonts w:cs="Times New Roman"/>
          <w:iCs/>
          <w:szCs w:val="24"/>
        </w:rPr>
        <w:fldChar w:fldCharType="end"/>
      </w:r>
      <w:r w:rsidRPr="00455AF4">
        <w:rPr>
          <w:rFonts w:cs="Times New Roman"/>
          <w:iCs/>
          <w:szCs w:val="24"/>
        </w:rPr>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Arabian babblers (</w:t>
      </w:r>
      <w:r w:rsidRPr="00455AF4">
        <w:rPr>
          <w:rFonts w:cs="Times New Roman"/>
          <w:i/>
          <w:iCs/>
          <w:szCs w:val="24"/>
        </w:rPr>
        <w:t>Turdoides squamiceps</w:t>
      </w:r>
      <w:r w:rsidRPr="00455AF4">
        <w:rPr>
          <w:rFonts w:cs="Times New Roman"/>
          <w:iCs/>
          <w:szCs w:val="24"/>
        </w:rPr>
        <w:t>), and Florida scrub-jays (</w:t>
      </w:r>
      <w:r w:rsidRPr="00455AF4">
        <w:rPr>
          <w:rFonts w:cs="Times New Roman"/>
          <w:i/>
          <w:iCs/>
          <w:szCs w:val="24"/>
        </w:rPr>
        <w:t>Aphelocoma coerulescens</w:t>
      </w:r>
      <w:r w:rsidRPr="00455AF4">
        <w:rPr>
          <w:rFonts w:cs="Times New Roman"/>
          <w:iCs/>
          <w:szCs w:val="24"/>
        </w:rPr>
        <w:t xml:space="preserve">) which found that fed individuals initiated bouts of sentinel behaviour more frequently </w:t>
      </w:r>
      <w:r w:rsidRPr="00455AF4">
        <w:rPr>
          <w:rFonts w:cs="Times New Roman"/>
          <w:iCs/>
          <w:szCs w:val="24"/>
        </w:rPr>
        <w:fldChar w:fldCharType="begin"/>
      </w:r>
      <w:r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Bednekoff and Woolfenden 2003, 2006, Arbon et al. 2020, Ostreiher et al. 2021)</w:t>
      </w:r>
      <w:r w:rsidRPr="00455AF4">
        <w:rPr>
          <w:rFonts w:cs="Times New Roman"/>
          <w:iCs/>
          <w:szCs w:val="24"/>
        </w:rPr>
        <w:fldChar w:fldCharType="end"/>
      </w:r>
      <w:r w:rsidRPr="00455AF4">
        <w:rPr>
          <w:rFonts w:cs="Times New Roman"/>
          <w:iCs/>
          <w:szCs w:val="24"/>
        </w:rPr>
        <w:t xml:space="preserve">. Satiated individuals also decreased their foraging behaviour and sentineled more and </w:t>
      </w:r>
      <w:r w:rsidRPr="00455AF4">
        <w:rPr>
          <w:rFonts w:cs="Times New Roman"/>
          <w:iCs/>
          <w:szCs w:val="24"/>
        </w:rPr>
        <w:lastRenderedPageBreak/>
        <w:t xml:space="preserve">longer than unsatiated individuals. In response to the increased sentinel behaviour of a group member, other members compensated and decreased their own sentinel behaviour </w:t>
      </w:r>
      <w:r w:rsidRPr="00455AF4">
        <w:rPr>
          <w:rFonts w:cs="Times New Roman"/>
          <w:iCs/>
          <w:szCs w:val="24"/>
        </w:rPr>
        <w:fldChar w:fldCharType="begin"/>
      </w:r>
      <w:r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2006)</w:t>
      </w:r>
      <w:r w:rsidRPr="00455AF4">
        <w:rPr>
          <w:rFonts w:cs="Times New Roman"/>
          <w:iCs/>
          <w:szCs w:val="24"/>
        </w:rPr>
        <w:fldChar w:fldCharType="end"/>
      </w:r>
      <w:r w:rsidRPr="00455AF4">
        <w:rPr>
          <w:rFonts w:cs="Times New Roman"/>
          <w:iCs/>
          <w:szCs w:val="24"/>
        </w:rPr>
        <w:t>. These findings suggest that upon achieving sufficient energetic reserves, sentinel behaviour is the most beneficial activity for the individual if no other sentinel is present. The benefits accrued by the sentinel such as earlier threat detection could be greater in high-risk environments where the frequency of threat encounters is increased. As such, the decision to perform sentinel behaviour could also be affected by extrinsic factors.</w:t>
      </w:r>
    </w:p>
    <w:p w14:paraId="1D0CA16B" w14:textId="77777777" w:rsidR="00382311" w:rsidRPr="0019114E" w:rsidRDefault="00382311" w:rsidP="00382311">
      <w:pPr>
        <w:pStyle w:val="SectionSubtitle"/>
        <w:rPr>
          <w:rFonts w:cs="Times New Roman"/>
        </w:rPr>
      </w:pPr>
      <w:bookmarkStart w:id="61" w:name="_Toc162794592"/>
      <w:bookmarkStart w:id="62" w:name="_Toc174089121"/>
      <w:r w:rsidRPr="0019114E">
        <w:rPr>
          <w:rFonts w:cs="Times New Roman"/>
        </w:rPr>
        <w:t>Extrinsic Factors</w:t>
      </w:r>
      <w:bookmarkEnd w:id="61"/>
      <w:bookmarkEnd w:id="62"/>
    </w:p>
    <w:p w14:paraId="08995646"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Our review has also identified several extrinsic factors that can affect sentinel behaviour. Dominance, group size, and risk play significant roles in shaping sentinel behaviour in mammalian and avian species. These factors influence sentinel decision-making often in conjunction with intrinsic factors. Social hierarchies within groups can significantly affect sentinel behaviour, with dominant individuals sentineling more than subordinates </w:t>
      </w:r>
      <w:r w:rsidRPr="00455AF4">
        <w:rPr>
          <w:rFonts w:cs="Times New Roman"/>
          <w:iCs/>
          <w:szCs w:val="24"/>
        </w:rPr>
        <w:fldChar w:fldCharType="begin"/>
      </w:r>
      <w:r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Zacharias and Mathew 1998, 1998, Wright et al. 2001b, Walker et al. 2016, Ostreiher et al. 2021)</w:t>
      </w:r>
      <w:r w:rsidRPr="00455AF4">
        <w:rPr>
          <w:rFonts w:cs="Times New Roman"/>
          <w:iCs/>
          <w:szCs w:val="24"/>
        </w:rPr>
        <w:fldChar w:fldCharType="end"/>
      </w:r>
      <w:r w:rsidRPr="00455AF4">
        <w:rPr>
          <w:rFonts w:cs="Times New Roman"/>
          <w:iCs/>
          <w:szCs w:val="24"/>
        </w:rPr>
        <w:t xml:space="preserve">. Dominant individuals could have greater access to resources, either through more effective foraging strategies or receiving gifts from other members of the group, resulting in greater energetic resources to allocate to sentinel behaviour </w:t>
      </w:r>
      <w:r w:rsidRPr="00455AF4">
        <w:rPr>
          <w:rFonts w:cs="Times New Roman"/>
          <w:iCs/>
          <w:szCs w:val="24"/>
        </w:rPr>
        <w:fldChar w:fldCharType="begin"/>
      </w:r>
      <w:r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xml:space="preserve">. The differences in sentinel behaviour between dominant and subordinate individuals could also reflect the differences in benefits received by the sentinel. Dominant individuals, usually male, could receive additional benefits from sentinel behaviour, such as guarding against outgroup rivals and territory intrusions </w:t>
      </w:r>
      <w:r w:rsidRPr="00455AF4">
        <w:rPr>
          <w:rFonts w:cs="Times New Roman"/>
          <w:iCs/>
          <w:szCs w:val="24"/>
        </w:rPr>
        <w:fldChar w:fldCharType="begin"/>
      </w:r>
      <w:r w:rsidRPr="0019114E">
        <w:rPr>
          <w:rFonts w:cs="Times New Roman"/>
          <w:iCs/>
          <w:szCs w:val="24"/>
        </w:rPr>
        <w:instrText xml:space="preserve"> ADDIN ZOTERO_ITEM CSL_CITATION {"citationID":"rV0DTGub","properties":{"formattedCitation":"(Walker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GMBJo3bg/kvZxQ9xb","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Subordinates do contribute to a group’s sentinel behaviour but could be compensating for the dominant individual’s increase in sentinel behaviour by reducing theirs </w:t>
      </w:r>
      <w:r w:rsidRPr="00455AF4">
        <w:rPr>
          <w:rFonts w:cs="Times New Roman"/>
          <w:iCs/>
          <w:szCs w:val="24"/>
        </w:rPr>
        <w:fldChar w:fldCharType="begin"/>
      </w:r>
      <w:r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455AF4">
        <w:rPr>
          <w:rFonts w:cs="Times New Roman"/>
          <w:iCs/>
          <w:szCs w:val="24"/>
        </w:rPr>
        <w:fldChar w:fldCharType="separate"/>
      </w:r>
      <w:r w:rsidRPr="0019114E">
        <w:rPr>
          <w:rFonts w:cs="Times New Roman"/>
        </w:rPr>
        <w:t>(Hailman et al. 2010)</w:t>
      </w:r>
      <w:r w:rsidRPr="00455AF4">
        <w:rPr>
          <w:rFonts w:cs="Times New Roman"/>
          <w:iCs/>
          <w:szCs w:val="24"/>
        </w:rPr>
        <w:fldChar w:fldCharType="end"/>
      </w:r>
      <w:r w:rsidRPr="00455AF4">
        <w:rPr>
          <w:rFonts w:cs="Times New Roman"/>
          <w:iCs/>
          <w:szCs w:val="24"/>
        </w:rPr>
        <w:t xml:space="preserve">. When fed, </w:t>
      </w:r>
      <w:r w:rsidRPr="00455AF4">
        <w:rPr>
          <w:rFonts w:cs="Times New Roman"/>
          <w:iCs/>
          <w:szCs w:val="24"/>
        </w:rPr>
        <w:lastRenderedPageBreak/>
        <w:t xml:space="preserve">however, subordinate Arabian babblers increased the duration of their sentinel bouts significantly more than dominants in comparison to when unfed, indicating they ended their bouts with a lower energetic state than dominants </w:t>
      </w:r>
      <w:r w:rsidRPr="00455AF4">
        <w:rPr>
          <w:rFonts w:cs="Times New Roman"/>
          <w:iCs/>
          <w:szCs w:val="24"/>
        </w:rPr>
        <w:fldChar w:fldCharType="begin"/>
      </w:r>
      <w:r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This could point to yet another difference in energetic investment among group members, causing a difference in their individual contribution to the group’s sentinel behaviour.</w:t>
      </w:r>
    </w:p>
    <w:p w14:paraId="7D8F6B15"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Larger groups see decreased individual sentinel behaviour, potentially due to increased competition for resources and lower energetic reserves, but more sentinel behaviour at the group level with fewer and shorter gaps between bouts </w:t>
      </w:r>
      <w:r w:rsidRPr="00455AF4">
        <w:rPr>
          <w:rFonts w:cs="Times New Roman"/>
          <w:iCs/>
          <w:szCs w:val="24"/>
        </w:rPr>
        <w:fldChar w:fldCharType="begin"/>
      </w:r>
      <w:r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455AF4">
        <w:rPr>
          <w:rFonts w:cs="Times New Roman"/>
          <w:iCs/>
          <w:szCs w:val="24"/>
        </w:rPr>
        <w:fldChar w:fldCharType="separate"/>
      </w:r>
      <w:r w:rsidRPr="0019114E">
        <w:rPr>
          <w:rFonts w:cs="Times New Roman"/>
        </w:rPr>
        <w:t>(Yasukawa and Cockburn 2009, Hailman et al. 2010, Houslay et al. 2021)</w:t>
      </w:r>
      <w:r w:rsidRPr="00455AF4">
        <w:rPr>
          <w:rFonts w:cs="Times New Roman"/>
          <w:iCs/>
          <w:szCs w:val="24"/>
        </w:rPr>
        <w:fldChar w:fldCharType="end"/>
      </w:r>
      <w:r w:rsidRPr="00455AF4">
        <w:rPr>
          <w:rFonts w:cs="Times New Roman"/>
          <w:iCs/>
          <w:szCs w:val="24"/>
        </w:rPr>
        <w:t xml:space="preserve">. In smaller groups, individuals must perform longer bouts of sentinel behaviour, increasing the costs of sentinel behaviour for participating group members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 xml:space="preserve">. Larger groups can more effectively distribute the costs of sentinel behaviour among members, while also providing additional predation risk-reducing effects through other group-size effects such as the Many Eyes hypothesis </w:t>
      </w:r>
      <w:r w:rsidRPr="00455AF4">
        <w:rPr>
          <w:rFonts w:cs="Times New Roman"/>
          <w:iCs/>
          <w:szCs w:val="24"/>
        </w:rPr>
        <w:fldChar w:fldCharType="begin"/>
      </w:r>
      <w:r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455AF4">
        <w:rPr>
          <w:rFonts w:cs="Times New Roman"/>
          <w:iCs/>
          <w:szCs w:val="24"/>
        </w:rPr>
        <w:fldChar w:fldCharType="separate"/>
      </w:r>
      <w:r w:rsidRPr="0019114E">
        <w:rPr>
          <w:rFonts w:cs="Times New Roman"/>
        </w:rPr>
        <w:t>(Lima 1995)</w:t>
      </w:r>
      <w:r w:rsidRPr="00455AF4">
        <w:rPr>
          <w:rFonts w:cs="Times New Roman"/>
          <w:iCs/>
          <w:szCs w:val="24"/>
        </w:rPr>
        <w:fldChar w:fldCharType="end"/>
      </w:r>
      <w:r w:rsidRPr="00455AF4">
        <w:rPr>
          <w:rFonts w:cs="Times New Roman"/>
          <w:iCs/>
          <w:szCs w:val="24"/>
        </w:rPr>
        <w:t>.</w:t>
      </w:r>
    </w:p>
    <w:p w14:paraId="020BF28E" w14:textId="5FBF4B67"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 xml:space="preserve">. This risk can be from the presence of predators but also the presence of outgroup rivals and territory intruders </w:t>
      </w:r>
      <w:r w:rsidRPr="00455AF4">
        <w:rPr>
          <w:rFonts w:cs="Times New Roman"/>
          <w:iCs/>
          <w:szCs w:val="24"/>
        </w:rPr>
        <w:fldChar w:fldCharType="begin"/>
      </w:r>
      <w:r w:rsidRPr="0019114E">
        <w:rPr>
          <w:rFonts w:cs="Times New Roman"/>
          <w:iCs/>
          <w:szCs w:val="24"/>
        </w:rPr>
        <w:instrText xml:space="preserve"> ADDIN ZOTERO_ITEM CSL_CITATION {"citationID":"FyzOODcm","properties":{"formattedCitation":"(Walker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Earlier collection of information on potential threats is beneficial to the sentinel, as it can quicken responses to territory intrusion or predator encounter. Dominant individuals could therefore garner additional benefits from performing sentinel behaviour if </w:t>
      </w:r>
      <w:r w:rsidRPr="00455AF4">
        <w:rPr>
          <w:rFonts w:cs="Times New Roman"/>
          <w:iCs/>
          <w:szCs w:val="24"/>
        </w:rPr>
        <w:lastRenderedPageBreak/>
        <w:t>encounters with conspecific intruders are frequent. The earlier detection of predators reduces the risk of mortality and injury of a predator encounter, improving the survival of the sentinel and other group members. If predator encounters are more frequent, individuals could therefore be more prone to engag</w:t>
      </w:r>
      <w:r w:rsidR="00A21FC8" w:rsidRPr="0019114E">
        <w:rPr>
          <w:rFonts w:cs="Times New Roman"/>
          <w:iCs/>
          <w:szCs w:val="24"/>
        </w:rPr>
        <w:t>e</w:t>
      </w:r>
      <w:r w:rsidRPr="00455AF4">
        <w:rPr>
          <w:rFonts w:cs="Times New Roman"/>
          <w:iCs/>
          <w:szCs w:val="24"/>
        </w:rPr>
        <w:t xml:space="preserve"> in sentinel behaviour if no sentinels are already present. The presence of at-risk individuals, such as young individuals, also increased sentinel behaviour, likely to compensate for an increase in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In meerkats (</w:t>
      </w:r>
      <w:r w:rsidRPr="00455AF4">
        <w:rPr>
          <w:rFonts w:cs="Times New Roman"/>
          <w:i/>
          <w:iCs/>
          <w:szCs w:val="24"/>
        </w:rPr>
        <w:t>Suricata suricatta</w:t>
      </w:r>
      <w:r w:rsidRPr="00455AF4">
        <w:rPr>
          <w:rFonts w:cs="Times New Roman"/>
          <w:iCs/>
          <w:szCs w:val="24"/>
        </w:rPr>
        <w:t xml:space="preserve">),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xml:space="preserve">. The presence of young in the group could increase predation risk if young individuals are more vulnerable or have inefficient vigilance due to a lack of experience with threats. Their inclusion in foraging groups could therefore increase the group’s risk of predation, resulting in increased sentinel behaviour in adult members to counteract that increased risk. Reduced-risk environments, such as in captivity, have shown that captive meerkats behaved similarly to their wild counterparts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 2022)</w:t>
      </w:r>
      <w:r w:rsidRPr="00455AF4">
        <w:rPr>
          <w:rFonts w:cs="Times New Roman"/>
          <w:iCs/>
          <w:szCs w:val="24"/>
        </w:rPr>
        <w:fldChar w:fldCharType="end"/>
      </w:r>
      <w:r w:rsidRPr="00455AF4">
        <w:rPr>
          <w:rFonts w:cs="Times New Roman"/>
          <w:iCs/>
          <w:szCs w:val="24"/>
        </w:rP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1F64D0AF"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by extension </w:t>
      </w:r>
      <w:r w:rsidRPr="00455AF4">
        <w:rPr>
          <w:rFonts w:cs="Times New Roman"/>
          <w:iCs/>
          <w:szCs w:val="24"/>
        </w:rPr>
        <w:lastRenderedPageBreak/>
        <w:t xml:space="preserve">sentinel behaviour. In dwarf mongooses, the presence of anthropogenic noises significantly affected the ability to hear acoustic signals from the sentinel, reducing their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personal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The wealth of environmental factors that can increase risk and need for vigilance require further study to assess their impacts on sentinel behaviour.</w:t>
      </w:r>
    </w:p>
    <w:p w14:paraId="79A68BA9" w14:textId="709CC5F6"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change their behaviour can be adaptive in highly variable environments, such as urban environments.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By disrupting forager-sentinel communication, this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Habitat alteration could also beneficially affect sentinel behaviour by increasing the presence of perches and elevated </w:t>
      </w:r>
      <w:r w:rsidRPr="00455AF4">
        <w:rPr>
          <w:rFonts w:cs="Times New Roman"/>
          <w:iCs/>
          <w:szCs w:val="24"/>
        </w:rPr>
        <w:lastRenderedPageBreak/>
        <w:t>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heterogenous.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Studying the differences in sentinel behaviour between different types of urban environment could reveal more subtle factors at play in sentinel decision-making.</w:t>
      </w:r>
    </w:p>
    <w:p w14:paraId="0548CB2F" w14:textId="77777777" w:rsidR="00382311" w:rsidRPr="0019114E" w:rsidRDefault="00382311" w:rsidP="00382311">
      <w:pPr>
        <w:pStyle w:val="SectionSubtitle"/>
        <w:rPr>
          <w:rFonts w:cs="Times New Roman"/>
        </w:rPr>
      </w:pPr>
      <w:bookmarkStart w:id="63" w:name="_Toc162794593"/>
      <w:bookmarkStart w:id="64" w:name="_Toc174089122"/>
      <w:r w:rsidRPr="0019114E">
        <w:rPr>
          <w:rFonts w:cs="Times New Roman"/>
        </w:rPr>
        <w:t>Coordination</w:t>
      </w:r>
      <w:bookmarkEnd w:id="63"/>
      <w:bookmarkEnd w:id="64"/>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65" w:name="_Toc162794595"/>
      <w:bookmarkStart w:id="66" w:name="_Toc174089123"/>
      <w:r w:rsidRPr="0019114E">
        <w:rPr>
          <w:rFonts w:cs="Times New Roman"/>
        </w:rPr>
        <w:t>Implications and Future Directions</w:t>
      </w:r>
      <w:bookmarkEnd w:id="65"/>
      <w:bookmarkEnd w:id="66"/>
    </w:p>
    <w:p w14:paraId="4EB8DC84" w14:textId="49635518" w:rsidR="00382311" w:rsidRPr="00455AF4" w:rsidRDefault="00382311" w:rsidP="00382311">
      <w:pPr>
        <w:spacing w:after="240" w:line="480" w:lineRule="auto"/>
        <w:rPr>
          <w:rFonts w:cs="Times New Roman"/>
          <w:iCs/>
          <w:szCs w:val="24"/>
        </w:rPr>
        <w:sectPr w:rsidR="00382311" w:rsidRPr="00455AF4" w:rsidSect="00382311">
          <w:headerReference w:type="default" r:id="rId23"/>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serves primarily the sentinel, revolving generally around an individual’s need to forage (i.e. to maintain sufficient energetic reserves) and for safety. An individual’s foraging environment can then affect an individual’s propensity and ability to perform sentinel behaviour. For example, </w:t>
      </w:r>
      <w:r w:rsidRPr="00455AF4">
        <w:rPr>
          <w:rFonts w:cs="Times New Roman"/>
          <w:iCs/>
          <w:szCs w:val="24"/>
        </w:rPr>
        <w:lastRenderedPageBreak/>
        <w:t>individuals who have fed on anthropogenic foods could have more energy to perform sentinel behaviour. Conversely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9"/>
    </w:p>
    <w:p w14:paraId="24F08314" w14:textId="77777777" w:rsidR="00382311" w:rsidRPr="0019114E" w:rsidRDefault="00382311" w:rsidP="0004059D">
      <w:pPr>
        <w:pStyle w:val="SectionTitle"/>
      </w:pPr>
      <w:bookmarkStart w:id="67" w:name="_Toc174089124"/>
      <w:r w:rsidRPr="0019114E">
        <w:lastRenderedPageBreak/>
        <w:t>References</w:t>
      </w:r>
      <w:bookmarkEnd w:id="67"/>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4"/>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68" w:name="_Toc162794597"/>
      <w:bookmarkStart w:id="69" w:name="_Toc174089125"/>
      <w:bookmarkEnd w:id="25"/>
      <w:r w:rsidRPr="0019114E">
        <w:rPr>
          <w:rFonts w:cs="Times New Roman"/>
        </w:rPr>
        <w:lastRenderedPageBreak/>
        <w:t>Heads up! Social vigilance behaviour in urban American crows</w:t>
      </w:r>
      <w:bookmarkEnd w:id="68"/>
      <w:bookmarkEnd w:id="69"/>
    </w:p>
    <w:p w14:paraId="436F2DB7" w14:textId="77777777" w:rsidR="007D6254" w:rsidRPr="00356BD5" w:rsidRDefault="007D6254" w:rsidP="007D6254">
      <w:pPr>
        <w:spacing w:after="240"/>
        <w:rPr>
          <w:rFonts w:cs="Times New Roman"/>
          <w:iCs/>
          <w:szCs w:val="24"/>
        </w:rPr>
      </w:pPr>
      <w:bookmarkStart w:id="70"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71" w:name="_Toc162204952"/>
      <w:bookmarkStart w:id="72" w:name="_Toc162794598"/>
      <w:bookmarkStart w:id="73" w:name="_Toc174089126"/>
      <w:bookmarkEnd w:id="70"/>
      <w:r w:rsidRPr="0019114E">
        <w:t>Introduction</w:t>
      </w:r>
      <w:bookmarkEnd w:id="71"/>
      <w:bookmarkEnd w:id="72"/>
      <w:bookmarkEnd w:id="73"/>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are capable of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making them more likely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Initially perceived as an altruistic act benefiting the group at the expense of the sentinel, sentinel behaviour is now recognized as a more selfish behaviour, with the sentinel reaping the primary benefits through increased safety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Other group members then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in urban centres might rely on sentinel behaviour for feeding due to increased human presence and frequent disturbances. Increased ambient noise levels in cities can interfere with acoustic communication, reducing the effectiveness of sentinel signalling </w:t>
      </w:r>
      <w:r w:rsidRPr="00356BD5">
        <w:rPr>
          <w:rFonts w:cs="Times New Roman"/>
          <w:iCs/>
          <w:szCs w:val="24"/>
        </w:rPr>
        <w:fldChar w:fldCharType="begin"/>
      </w:r>
      <w:r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356BD5">
        <w:rPr>
          <w:rFonts w:cs="Times New Roman"/>
          <w:iCs/>
          <w:szCs w:val="24"/>
        </w:rPr>
        <w:fldChar w:fldCharType="separate"/>
      </w:r>
      <w:r w:rsidRPr="0019114E">
        <w:rPr>
          <w:rFonts w:cs="Times New Roman"/>
        </w:rPr>
        <w:t>(Kern and Radford 2016)</w:t>
      </w:r>
      <w:r w:rsidRPr="00356BD5">
        <w:rPr>
          <w:rFonts w:cs="Times New Roman"/>
          <w:iCs/>
          <w:szCs w:val="24"/>
        </w:rPr>
        <w:fldChar w:fldCharType="end"/>
      </w:r>
      <w:r w:rsidRPr="00356BD5">
        <w:rPr>
          <w:rFonts w:cs="Times New Roman"/>
          <w:iCs/>
          <w:szCs w:val="24"/>
        </w:rPr>
        <w:t>. The presence of urban predators such as the red-tailed hawk (</w:t>
      </w:r>
      <w:r w:rsidRPr="00356BD5">
        <w:rPr>
          <w:rFonts w:cs="Times New Roman"/>
          <w:i/>
          <w:szCs w:val="24"/>
        </w:rPr>
        <w:t>Buteo jamaicensis</w:t>
      </w:r>
      <w:r w:rsidRPr="00356BD5">
        <w:rPr>
          <w:rFonts w:cs="Times New Roman"/>
          <w:iCs/>
          <w:szCs w:val="24"/>
        </w:rPr>
        <w:t xml:space="preserve">) could increase the risk of predation </w:t>
      </w:r>
      <w:r w:rsidRPr="00356BD5">
        <w:rPr>
          <w:rFonts w:cs="Times New Roman"/>
          <w:iCs/>
          <w:szCs w:val="24"/>
        </w:rPr>
        <w:fldChar w:fldCharType="begin"/>
      </w:r>
      <w:r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xml:space="preserve">, increasing the need for the added vigilance of a sentinel </w:t>
      </w:r>
      <w:r w:rsidRPr="00356BD5">
        <w:rPr>
          <w:rFonts w:cs="Times New Roman"/>
          <w:iCs/>
          <w:szCs w:val="24"/>
        </w:rPr>
        <w:fldChar w:fldCharType="begin"/>
      </w:r>
      <w:r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Pr="00356BD5">
        <w:rPr>
          <w:rFonts w:cs="Times New Roman"/>
          <w:iCs/>
          <w:szCs w:val="24"/>
        </w:rPr>
        <w:fldChar w:fldCharType="separate"/>
      </w:r>
      <w:r w:rsidRPr="0019114E">
        <w:rPr>
          <w:rFonts w:cs="Times New Roman"/>
        </w:rPr>
        <w:t>(Ridley et al. 2010)</w:t>
      </w:r>
      <w:r w:rsidRPr="00356BD5">
        <w:rPr>
          <w:rFonts w:cs="Times New Roman"/>
          <w:iCs/>
          <w:szCs w:val="24"/>
        </w:rPr>
        <w:fldChar w:fldCharType="end"/>
      </w:r>
      <w:r w:rsidRPr="00356BD5">
        <w:rPr>
          <w:rFonts w:cs="Times New Roman"/>
          <w:iCs/>
          <w:szCs w:val="24"/>
        </w:rPr>
        <w:t xml:space="preserve">. The increased availability and predictability of anthropogenic food sources that are usually concentrated (e.g. trash cans, litter) can lead to changes in foraging strategy </w:t>
      </w:r>
      <w:r w:rsidRPr="00356BD5">
        <w:rPr>
          <w:rFonts w:cs="Times New Roman"/>
          <w:iCs/>
          <w:szCs w:val="24"/>
        </w:rPr>
        <w:fldChar w:fldCharType="begin"/>
      </w:r>
      <w:r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w:t>
      </w:r>
      <w:r w:rsidRPr="00356BD5">
        <w:rPr>
          <w:rFonts w:cs="Times New Roman"/>
          <w:iCs/>
          <w:szCs w:val="24"/>
        </w:rPr>
        <w:fldChar w:fldCharType="end"/>
      </w:r>
      <w:r w:rsidRPr="00356BD5">
        <w:rPr>
          <w:rFonts w:cs="Times New Roman"/>
          <w:iCs/>
          <w:szCs w:val="24"/>
        </w:rPr>
        <w:t xml:space="preserve">, a reduction in resource competition </w:t>
      </w:r>
      <w:r w:rsidRPr="00356BD5">
        <w:rPr>
          <w:rFonts w:cs="Times New Roman"/>
          <w:iCs/>
          <w:szCs w:val="24"/>
        </w:rPr>
        <w:fldChar w:fldCharType="begin"/>
      </w:r>
      <w:r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cs="Times New Roman"/>
          <w:iCs/>
          <w:szCs w:val="24"/>
        </w:rPr>
        <w:fldChar w:fldCharType="separate"/>
      </w:r>
      <w:r w:rsidRPr="0019114E">
        <w:rPr>
          <w:rFonts w:cs="Times New Roman"/>
        </w:rPr>
        <w:t>(Łopucki et al. 2021)</w:t>
      </w:r>
      <w:r w:rsidRPr="00356BD5">
        <w:rPr>
          <w:rFonts w:cs="Times New Roman"/>
          <w:iCs/>
          <w:szCs w:val="24"/>
        </w:rPr>
        <w:fldChar w:fldCharType="end"/>
      </w:r>
      <w:r w:rsidRPr="00356BD5">
        <w:rPr>
          <w:rFonts w:cs="Times New Roman"/>
          <w:iCs/>
          <w:szCs w:val="24"/>
        </w:rPr>
        <w:t xml:space="preserve">, and high energetic levels in urban individuals </w:t>
      </w:r>
      <w:r w:rsidRPr="00356BD5">
        <w:rPr>
          <w:rFonts w:cs="Times New Roman"/>
          <w:iCs/>
          <w:szCs w:val="24"/>
        </w:rPr>
        <w:fldChar w:fldCharType="begin"/>
      </w:r>
      <w:r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356BD5">
        <w:rPr>
          <w:rFonts w:cs="Times New Roman"/>
          <w:iCs/>
          <w:szCs w:val="24"/>
        </w:rPr>
        <w:fldChar w:fldCharType="separate"/>
      </w:r>
      <w:r w:rsidRPr="0019114E">
        <w:rPr>
          <w:rFonts w:cs="Times New Roman"/>
        </w:rPr>
        <w:t>(Auman et al. 2008)</w:t>
      </w:r>
      <w:r w:rsidRPr="00356BD5">
        <w:rPr>
          <w:rFonts w:cs="Times New Roman"/>
          <w:iCs/>
          <w:szCs w:val="24"/>
        </w:rPr>
        <w:fldChar w:fldCharType="end"/>
      </w:r>
      <w:r w:rsidRPr="00356BD5">
        <w:rPr>
          <w:rFonts w:cs="Times New Roman"/>
          <w:iCs/>
          <w:szCs w:val="24"/>
        </w:rPr>
        <w:t xml:space="preserve">. </w:t>
      </w:r>
    </w:p>
    <w:p w14:paraId="7F10C97A"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Research on striped field mice (</w:t>
      </w:r>
      <w:r w:rsidRPr="00356BD5">
        <w:rPr>
          <w:rFonts w:cs="Times New Roman"/>
          <w:i/>
          <w:szCs w:val="24"/>
        </w:rPr>
        <w:t>Apodemus agrarius</w:t>
      </w:r>
      <w:r w:rsidRPr="00356BD5">
        <w:rPr>
          <w:rFonts w:cs="Times New Roman"/>
          <w:iCs/>
          <w:szCs w:val="24"/>
        </w:rPr>
        <w:t xml:space="preserve">) has shown that urban individuals are less likely to avoid contact, more tolerant of conspecifics, and exhibit a lower tendency to monopolize resources compared to rural individuals </w:t>
      </w:r>
      <w:r w:rsidRPr="00356BD5">
        <w:rPr>
          <w:rFonts w:cs="Times New Roman"/>
          <w:iCs/>
          <w:szCs w:val="24"/>
        </w:rPr>
        <w:fldChar w:fldCharType="begin"/>
      </w:r>
      <w:r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cs="Times New Roman"/>
          <w:iCs/>
          <w:szCs w:val="24"/>
        </w:rPr>
        <w:fldChar w:fldCharType="separate"/>
      </w:r>
      <w:r w:rsidRPr="0019114E">
        <w:rPr>
          <w:rFonts w:cs="Times New Roman"/>
        </w:rPr>
        <w:t>(Łopucki et al. 2021)</w:t>
      </w:r>
      <w:r w:rsidRPr="00356BD5">
        <w:rPr>
          <w:rFonts w:cs="Times New Roman"/>
          <w:iCs/>
          <w:szCs w:val="24"/>
        </w:rPr>
        <w:fldChar w:fldCharType="end"/>
      </w:r>
      <w:r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r w:rsidRPr="00356BD5">
        <w:rPr>
          <w:rFonts w:cs="Times New Roman"/>
          <w:i/>
          <w:szCs w:val="24"/>
        </w:rPr>
        <w:t>Poecile atricapillus</w:t>
      </w:r>
      <w:r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Pr="00356BD5">
        <w:rPr>
          <w:rFonts w:cs="Times New Roman"/>
          <w:iCs/>
          <w:szCs w:val="24"/>
        </w:rPr>
        <w:fldChar w:fldCharType="begin"/>
      </w:r>
      <w:r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cs="Times New Roman"/>
          <w:iCs/>
          <w:szCs w:val="24"/>
        </w:rPr>
        <w:fldChar w:fldCharType="separate"/>
      </w:r>
      <w:r w:rsidRPr="0019114E">
        <w:rPr>
          <w:rFonts w:cs="Times New Roman"/>
        </w:rPr>
        <w:t>(Jones et al. 2019)</w:t>
      </w:r>
      <w:r w:rsidRPr="00356BD5">
        <w:rPr>
          <w:rFonts w:cs="Times New Roman"/>
          <w:iCs/>
          <w:szCs w:val="24"/>
        </w:rPr>
        <w:fldChar w:fldCharType="end"/>
      </w:r>
      <w:r w:rsidRPr="00356BD5">
        <w:rPr>
          <w:rFonts w:cs="Times New Roman"/>
          <w:iCs/>
          <w:szCs w:val="24"/>
        </w:rPr>
        <w:t xml:space="preserve">. This suggests that urban environments could have more stable food resources, leading to less behavioural plasticity in response to seasonal changes </w:t>
      </w:r>
      <w:r w:rsidRPr="00356BD5">
        <w:rPr>
          <w:rFonts w:cs="Times New Roman"/>
          <w:iCs/>
          <w:szCs w:val="24"/>
        </w:rPr>
        <w:fldChar w:fldCharType="begin"/>
      </w:r>
      <w:r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cs="Times New Roman"/>
          <w:iCs/>
          <w:szCs w:val="24"/>
        </w:rPr>
        <w:fldChar w:fldCharType="separate"/>
      </w:r>
      <w:r w:rsidRPr="0019114E">
        <w:rPr>
          <w:rFonts w:cs="Times New Roman"/>
        </w:rPr>
        <w:t>(Jones et al. 2019)</w:t>
      </w:r>
      <w:r w:rsidRPr="00356BD5">
        <w:rPr>
          <w:rFonts w:cs="Times New Roman"/>
          <w:iCs/>
          <w:szCs w:val="24"/>
        </w:rPr>
        <w:fldChar w:fldCharType="end"/>
      </w:r>
      <w:r w:rsidRPr="00356BD5">
        <w:rPr>
          <w:rFonts w:cs="Times New Roman"/>
          <w:iCs/>
          <w:szCs w:val="24"/>
        </w:rPr>
        <w:t>.</w:t>
      </w:r>
    </w:p>
    <w:p w14:paraId="420E420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Sentinel behaviour is a complex social adaptation that can have far-reaching effects on group dynamics and foraging efficiency. By examining the effects of sentinel presence and generalized environment, we seek to gain insights into how adaptive social behaviours contribute to the success of this species in urban environments. With these findings, we could be able to determine how other social species capable of sentinel behaviour could respond to urbanization. </w:t>
      </w:r>
    </w:p>
    <w:p w14:paraId="3809134A" w14:textId="77777777" w:rsidR="007D6254" w:rsidRPr="00356BD5" w:rsidRDefault="007D6254" w:rsidP="007D6254">
      <w:pPr>
        <w:spacing w:after="240" w:line="480" w:lineRule="auto"/>
        <w:rPr>
          <w:rFonts w:cs="Times New Roman"/>
          <w:iCs/>
          <w:szCs w:val="24"/>
        </w:rPr>
        <w:sectPr w:rsidR="007D6254" w:rsidRPr="00356BD5" w:rsidSect="007D6254">
          <w:headerReference w:type="default" r:id="rId25"/>
          <w:pgSz w:w="12240" w:h="15840"/>
          <w:pgMar w:top="1440" w:right="1440" w:bottom="1440" w:left="1440" w:header="720" w:footer="720" w:gutter="0"/>
          <w:cols w:space="720"/>
        </w:sectPr>
      </w:pPr>
      <w:r w:rsidRPr="00356BD5">
        <w:rPr>
          <w:rFonts w:cs="Times New Roman"/>
          <w:iCs/>
          <w:szCs w:val="24"/>
        </w:rPr>
        <w:t xml:space="preserve">In this study, we aimed to determine the effects of sentinel presence and the environment on the social foraging behaviour of urban American crows. We hypothesized that sentinel behaviour </w:t>
      </w:r>
    </w:p>
    <w:p w14:paraId="4F35CF8E"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and the generalized environment would affect the alert and foraging behaviour of crows.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19114E" w:rsidRDefault="007D6254" w:rsidP="007D6254">
      <w:pPr>
        <w:pStyle w:val="SectionTitle"/>
      </w:pPr>
      <w:bookmarkStart w:id="76" w:name="_Toc174089127"/>
      <w:r w:rsidRPr="0019114E">
        <w:t>Methods</w:t>
      </w:r>
      <w:bookmarkEnd w:id="74"/>
      <w:bookmarkEnd w:id="75"/>
      <w:bookmarkEnd w:id="76"/>
    </w:p>
    <w:p w14:paraId="636A6C0B" w14:textId="77777777" w:rsidR="007D6254" w:rsidRPr="0019114E" w:rsidRDefault="007D6254" w:rsidP="007D6254">
      <w:pPr>
        <w:pStyle w:val="SectionSubtitle"/>
        <w:rPr>
          <w:rFonts w:cs="Times New Roman"/>
        </w:rPr>
      </w:pPr>
      <w:bookmarkStart w:id="77" w:name="_Toc162204958"/>
      <w:bookmarkStart w:id="78" w:name="_Toc162794603"/>
      <w:bookmarkStart w:id="79" w:name="_Toc174089128"/>
      <w:r w:rsidRPr="0019114E">
        <w:rPr>
          <w:rFonts w:cs="Times New Roman"/>
        </w:rPr>
        <w:t>Site Selection</w:t>
      </w:r>
      <w:bookmarkEnd w:id="77"/>
      <w:bookmarkEnd w:id="78"/>
      <w:bookmarkEnd w:id="79"/>
    </w:p>
    <w:p w14:paraId="04BFD41E" w14:textId="4A17E0F5" w:rsidR="007D6254" w:rsidRPr="00356BD5" w:rsidRDefault="007D6254" w:rsidP="007D6254">
      <w:pPr>
        <w:spacing w:after="240" w:line="480" w:lineRule="auto"/>
        <w:rPr>
          <w:rFonts w:cs="Times New Roman"/>
          <w:iCs/>
          <w:szCs w:val="24"/>
        </w:rPr>
      </w:pPr>
      <w:r w:rsidRPr="00356BD5">
        <w:rPr>
          <w:rFonts w:cs="Times New Roman"/>
          <w:iCs/>
          <w:szCs w:val="24"/>
        </w:rPr>
        <w:t xml:space="preserve">To find areas in which crows aggregate, we launched a community science initiative in the greater St. Catharines and Niagara region called Crowkemon Go (www.crowkemon.weebly.com) in spring 2022. Community members were invited to report the location of crow sightings to identify areas with a high likelihood of crow occurrences. In total, the community recorded 221 crow sightings using Crowkemon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9F230C" w:rsidRPr="009F230C">
        <w:rPr>
          <w:rFonts w:cs="Times New Roman"/>
          <w:iCs/>
          <w:szCs w:val="24"/>
        </w:rPr>
        <w:t>Figure 3.1</w:t>
      </w:r>
      <w:r w:rsidRPr="00356BD5">
        <w:rPr>
          <w:rFonts w:cs="Times New Roman"/>
          <w:iCs/>
          <w:szCs w:val="24"/>
        </w:rPr>
        <w:fldChar w:fldCharType="end"/>
      </w:r>
      <w:r w:rsidRPr="00356BD5">
        <w:rPr>
          <w:rFonts w:cs="Times New Roman"/>
          <w:iCs/>
          <w:szCs w:val="24"/>
        </w:rPr>
        <w:t xml:space="preserve">). </w:t>
      </w:r>
    </w:p>
    <w:p w14:paraId="4E392883" w14:textId="77777777" w:rsidR="007D6254" w:rsidRPr="0019114E" w:rsidRDefault="007D6254" w:rsidP="007D6254">
      <w:pPr>
        <w:pStyle w:val="SectionSubtitle"/>
        <w:rPr>
          <w:rFonts w:cs="Times New Roman"/>
        </w:rPr>
      </w:pPr>
      <w:bookmarkStart w:id="80" w:name="_Toc162204959"/>
      <w:bookmarkStart w:id="81" w:name="_Toc162794604"/>
      <w:bookmarkStart w:id="82" w:name="_Toc174089129"/>
      <w:r w:rsidRPr="0019114E">
        <w:rPr>
          <w:rFonts w:cs="Times New Roman"/>
        </w:rPr>
        <w:lastRenderedPageBreak/>
        <w:t>Field observation</w:t>
      </w:r>
      <w:bookmarkEnd w:id="80"/>
      <w:bookmarkEnd w:id="81"/>
      <w:r w:rsidRPr="0019114E">
        <w:rPr>
          <w:rFonts w:cs="Times New Roman"/>
        </w:rPr>
        <w:t>s</w:t>
      </w:r>
      <w:bookmarkEnd w:id="82"/>
    </w:p>
    <w:p w14:paraId="01D40A7A" w14:textId="77777777" w:rsidR="007D6254" w:rsidRPr="00356BD5" w:rsidRDefault="007D6254" w:rsidP="007D6254">
      <w:pPr>
        <w:spacing w:after="240" w:line="480" w:lineRule="auto"/>
        <w:rPr>
          <w:rFonts w:cs="Times New Roman"/>
          <w:iCs/>
          <w:szCs w:val="24"/>
        </w:rPr>
      </w:pPr>
      <w:r w:rsidRPr="00356BD5">
        <w:rPr>
          <w:rFonts w:cs="Times New Roman"/>
          <w:iCs/>
          <w:szCs w:val="24"/>
        </w:rPr>
        <w:t>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3EA2987A" w14:textId="454D9356" w:rsidR="007D6254" w:rsidRPr="00356BD5" w:rsidRDefault="007D6254" w:rsidP="007D6254">
      <w:pPr>
        <w:spacing w:after="240" w:line="480" w:lineRule="auto"/>
        <w:rPr>
          <w:rFonts w:cs="Times New Roman"/>
          <w:iCs/>
          <w:szCs w:val="24"/>
        </w:rPr>
        <w:sectPr w:rsidR="007D6254" w:rsidRPr="00356BD5" w:rsidSect="007D6254">
          <w:headerReference w:type="default" r:id="rId26"/>
          <w:pgSz w:w="12240" w:h="15840"/>
          <w:pgMar w:top="1440" w:right="1440" w:bottom="1440" w:left="1440" w:header="720" w:footer="720" w:gutter="0"/>
          <w:cols w:space="720"/>
        </w:sectPr>
      </w:pPr>
      <w:r w:rsidRPr="00356BD5">
        <w:rPr>
          <w:rFonts w:cs="Times New Roman"/>
          <w:iCs/>
          <w:szCs w:val="24"/>
        </w:rPr>
        <w:t>The presence of a sentinel, whether heard or seen,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009F230C" w:rsidRPr="009F230C">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passing within 5m of the </w:t>
      </w:r>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7"/>
                    <a:stretch>
                      <a:fillRect/>
                    </a:stretch>
                  </pic:blipFill>
                  <pic:spPr>
                    <a:xfrm>
                      <a:off x="0" y="0"/>
                      <a:ext cx="6990937" cy="4994487"/>
                    </a:xfrm>
                    <a:prstGeom prst="rect">
                      <a:avLst/>
                    </a:prstGeom>
                  </pic:spPr>
                </pic:pic>
              </a:graphicData>
            </a:graphic>
          </wp:inline>
        </w:drawing>
      </w:r>
    </w:p>
    <w:p w14:paraId="33AEC6D0" w14:textId="42248FFB" w:rsidR="007D6254" w:rsidRPr="00356BD5" w:rsidRDefault="007D6254" w:rsidP="007D6254">
      <w:pPr>
        <w:rPr>
          <w:rFonts w:cs="Times New Roman"/>
          <w:iCs/>
          <w:szCs w:val="24"/>
        </w:rPr>
      </w:pPr>
      <w:bookmarkStart w:id="83" w:name="_Ref151135363"/>
      <w:bookmarkStart w:id="84"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9F230C">
        <w:rPr>
          <w:rFonts w:cs="Times New Roman"/>
          <w:b/>
          <w:bCs/>
          <w:noProof/>
          <w:szCs w:val="24"/>
        </w:rPr>
        <w:t>1</w:t>
      </w:r>
      <w:r w:rsidRPr="00356BD5">
        <w:rPr>
          <w:rFonts w:cs="Times New Roman"/>
          <w:b/>
          <w:bCs/>
          <w:szCs w:val="24"/>
        </w:rPr>
        <w:fldChar w:fldCharType="end"/>
      </w:r>
      <w:bookmarkEnd w:id="83"/>
      <w:r w:rsidRPr="00356BD5">
        <w:rPr>
          <w:rFonts w:cs="Times New Roman"/>
          <w:b/>
          <w:bCs/>
          <w:szCs w:val="24"/>
        </w:rPr>
        <w:t>:</w:t>
      </w:r>
      <w:r w:rsidRPr="00356BD5">
        <w:rPr>
          <w:rFonts w:cs="Times New Roman"/>
          <w:iCs/>
          <w:szCs w:val="24"/>
        </w:rPr>
        <w:t xml:space="preserve"> Map of observations from Crowkemon Go and sampling locations.</w:t>
      </w:r>
      <w:bookmarkEnd w:id="84"/>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The black dots represent observations collected from Crowkemon Go, and the circular icons are sampling locations. The single recurrent site used is in green. Opportunistic sampling sites are in yellow. The focal area was limited to the St. Catharines &amp; Niagara region. This map was created using Google My Maps.</w:t>
      </w:r>
    </w:p>
    <w:p w14:paraId="57EC5759" w14:textId="77777777" w:rsidR="007D6254" w:rsidRPr="00356BD5" w:rsidRDefault="007D6254" w:rsidP="007D6254">
      <w:pPr>
        <w:spacing w:after="240" w:line="480" w:lineRule="auto"/>
        <w:rPr>
          <w:rFonts w:cs="Times New Roman"/>
          <w:iCs/>
          <w:szCs w:val="24"/>
        </w:rPr>
      </w:pPr>
      <w:bookmarkStart w:id="85" w:name="_Toc162204960"/>
      <w:bookmarkStart w:id="86" w:name="_Toc162794605"/>
      <w:r w:rsidRPr="00356BD5">
        <w:rPr>
          <w:rFonts w:cs="Times New Roman"/>
          <w:iCs/>
          <w:szCs w:val="24"/>
        </w:rPr>
        <w:lastRenderedPageBreak/>
        <w:t>crows’ foraging area, including vehicles, pedestrians, and domestic and wild animals. The group size was binned into two categories: small (</w:t>
      </w:r>
      <m:oMath>
        <m:r>
          <w:rPr>
            <w:rFonts w:ascii="Cambria Math" w:hAnsi="Cambria Math" w:cs="Times New Roman"/>
            <w:szCs w:val="24"/>
          </w:rPr>
          <m:t>≤</m:t>
        </m:r>
      </m:oMath>
      <w:r w:rsidRPr="00356BD5">
        <w:rPr>
          <w:rFonts w:cs="Times New Roman"/>
          <w:iCs/>
          <w:szCs w:val="24"/>
        </w:rPr>
        <w:t>4) and large (</w:t>
      </w:r>
      <m:oMath>
        <m:r>
          <w:rPr>
            <w:rFonts w:ascii="Cambria Math" w:hAnsi="Cambria Math" w:cs="Times New Roman"/>
            <w:szCs w:val="24"/>
          </w:rPr>
          <m:t>&gt;</m:t>
        </m:r>
      </m:oMath>
      <w:r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87" w:name="_Toc174089130"/>
      <w:r w:rsidRPr="0019114E">
        <w:rPr>
          <w:rFonts w:cs="Times New Roman"/>
        </w:rPr>
        <w:t>Video Analysis</w:t>
      </w:r>
      <w:bookmarkEnd w:id="85"/>
      <w:bookmarkEnd w:id="86"/>
      <w:bookmarkEnd w:id="87"/>
    </w:p>
    <w:p w14:paraId="48537CAF" w14:textId="09C7C21C"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We recorded each individual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9F230C" w:rsidRPr="009F230C">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88" w:name="_Toc162204961"/>
      <w:bookmarkStart w:id="89" w:name="_Toc162794606"/>
      <w:bookmarkStart w:id="90" w:name="_Toc174089131"/>
      <w:r w:rsidRPr="0019114E">
        <w:rPr>
          <w:rFonts w:cs="Times New Roman"/>
        </w:rPr>
        <w:t>Statistical Analysis</w:t>
      </w:r>
      <w:bookmarkEnd w:id="88"/>
      <w:bookmarkEnd w:id="89"/>
      <w:bookmarkEnd w:id="90"/>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“lm()”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generalized environment and the presence of a sentinel on the duration of bouts of all behaviours,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sentinel presence and generalized environment on peck rate,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the “glmer”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xml:space="preserve">,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“emmeans” function from the “emmeans”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91" w:name="_Toc162204962"/>
      <w:bookmarkStart w:id="92" w:name="_Toc162794607"/>
    </w:p>
    <w:p w14:paraId="2A6EDB48" w14:textId="77777777" w:rsidR="007D6254" w:rsidRPr="0019114E" w:rsidRDefault="007D6254" w:rsidP="007D6254">
      <w:pPr>
        <w:pStyle w:val="SectionTitle"/>
      </w:pPr>
      <w:bookmarkStart w:id="93" w:name="_Toc174089132"/>
      <w:r w:rsidRPr="0019114E">
        <w:t>Results</w:t>
      </w:r>
      <w:bookmarkEnd w:id="91"/>
      <w:bookmarkEnd w:id="92"/>
      <w:bookmarkEnd w:id="93"/>
    </w:p>
    <w:p w14:paraId="79DF2894" w14:textId="5CB998A6"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df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9F230C" w:rsidRPr="009F230C">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df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9F230C" w:rsidRPr="009F230C">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df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9F230C" w:rsidRPr="009F230C">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94" w:name="_Toc162204964"/>
      <w:bookmarkStart w:id="95" w:name="_Toc162794609"/>
      <w:bookmarkStart w:id="96" w:name="_Toc174089133"/>
      <w:r w:rsidRPr="0019114E">
        <w:rPr>
          <w:rFonts w:cs="Times New Roman"/>
        </w:rPr>
        <w:t>Proportion of time allocated to each behaviour</w:t>
      </w:r>
      <w:bookmarkEnd w:id="94"/>
      <w:bookmarkEnd w:id="95"/>
      <w:bookmarkEnd w:id="96"/>
    </w:p>
    <w:p w14:paraId="75BF5B5C" w14:textId="74517015" w:rsidR="007D6254" w:rsidRPr="00356BD5" w:rsidRDefault="007D6254" w:rsidP="007D6254">
      <w:pPr>
        <w:spacing w:after="240" w:line="480" w:lineRule="auto"/>
        <w:rPr>
          <w:rFonts w:cs="Times New Roman"/>
          <w:iCs/>
          <w:szCs w:val="24"/>
        </w:rPr>
        <w:sectPr w:rsidR="007D6254" w:rsidRPr="00356BD5" w:rsidSect="007D6254">
          <w:headerReference w:type="default" r:id="rId28"/>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97"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4C10FE42"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98" w:name="_Ref151137384"/>
      <w:bookmarkStart w:id="99" w:name="_Ref151137379"/>
      <w:bookmarkStart w:id="100" w:name="_Ref162210126"/>
      <w:bookmarkStart w:id="101"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9F230C">
        <w:rPr>
          <w:rFonts w:cs="Times New Roman"/>
          <w:b/>
          <w:bCs/>
          <w:noProof/>
          <w:szCs w:val="24"/>
        </w:rPr>
        <w:t>2</w:t>
      </w:r>
      <w:r w:rsidRPr="00356BD5">
        <w:rPr>
          <w:rFonts w:cs="Times New Roman"/>
          <w:b/>
          <w:bCs/>
          <w:szCs w:val="24"/>
        </w:rPr>
        <w:fldChar w:fldCharType="end"/>
      </w:r>
      <w:bookmarkEnd w:id="98"/>
      <w:r w:rsidRPr="00356BD5">
        <w:rPr>
          <w:rFonts w:cs="Times New Roman"/>
          <w:b/>
          <w:bCs/>
          <w:szCs w:val="24"/>
        </w:rPr>
        <w:t>:</w:t>
      </w:r>
      <w:r w:rsidRPr="00356BD5">
        <w:rPr>
          <w:rFonts w:cs="Times New Roman"/>
          <w:iCs/>
          <w:szCs w:val="24"/>
        </w:rPr>
        <w:t xml:space="preserve"> Proportion of time allocated to each behaviour</w:t>
      </w:r>
      <w:bookmarkEnd w:id="99"/>
      <w:r w:rsidRPr="00356BD5">
        <w:rPr>
          <w:rFonts w:cs="Times New Roman"/>
          <w:iCs/>
          <w:szCs w:val="24"/>
        </w:rPr>
        <w:t xml:space="preserve"> by foragers in commercial and green areas</w:t>
      </w:r>
      <w:bookmarkEnd w:id="100"/>
      <w:bookmarkEnd w:id="101"/>
    </w:p>
    <w:p w14:paraId="3844175F" w14:textId="4B513EA5" w:rsidR="007D6254" w:rsidRPr="00356BD5" w:rsidRDefault="007D6254" w:rsidP="007D6254">
      <w:pPr>
        <w:spacing w:after="240"/>
        <w:rPr>
          <w:rFonts w:cs="Times New Roman"/>
          <w:iCs/>
          <w:szCs w:val="24"/>
        </w:rPr>
      </w:pPr>
      <w:bookmarkStart w:id="102" w:name="_Ref162210184"/>
      <w:bookmarkStart w:id="103" w:name="_Toc17408909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9F230C">
        <w:rPr>
          <w:rFonts w:cs="Times New Roman"/>
          <w:b/>
          <w:bCs/>
          <w:noProof/>
          <w:szCs w:val="24"/>
        </w:rPr>
        <w:t>1</w:t>
      </w:r>
      <w:r w:rsidRPr="00356BD5">
        <w:rPr>
          <w:rFonts w:cs="Times New Roman"/>
          <w:b/>
          <w:bCs/>
          <w:szCs w:val="24"/>
        </w:rPr>
        <w:fldChar w:fldCharType="end"/>
      </w:r>
      <w:bookmarkEnd w:id="97"/>
      <w:bookmarkEnd w:id="102"/>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103"/>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104" w:name="_Toc162204965"/>
      <w:bookmarkStart w:id="105" w:name="_Toc162794610"/>
      <w:bookmarkStart w:id="106" w:name="_Toc174089134"/>
      <w:r w:rsidRPr="0019114E">
        <w:rPr>
          <w:rFonts w:cs="Times New Roman"/>
        </w:rPr>
        <w:lastRenderedPageBreak/>
        <w:t>Duration of bouts of all behaviours</w:t>
      </w:r>
      <w:bookmarkEnd w:id="104"/>
      <w:bookmarkEnd w:id="105"/>
      <w:bookmarkEnd w:id="106"/>
    </w:p>
    <w:p w14:paraId="6727DCE4" w14:textId="3D19EBF8"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9F230C" w:rsidRPr="009F230C">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07" w:name="_Toc162204966"/>
      <w:bookmarkStart w:id="108" w:name="_Toc162794611"/>
      <w:bookmarkStart w:id="109" w:name="_Toc174089135"/>
      <w:r w:rsidRPr="0019114E">
        <w:rPr>
          <w:rFonts w:cs="Times New Roman"/>
        </w:rPr>
        <w:t>Duration of bouts of “foraging” behaviour</w:t>
      </w:r>
      <w:bookmarkEnd w:id="107"/>
      <w:bookmarkEnd w:id="108"/>
      <w:bookmarkEnd w:id="109"/>
    </w:p>
    <w:p w14:paraId="08172471" w14:textId="1FBFF8C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0CDE79B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10" w:name="_Ref151137725"/>
      <w:bookmarkStart w:id="111" w:name="_Ref169246911"/>
      <w:bookmarkStart w:id="112"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bookmarkEnd w:id="110"/>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11"/>
      <w:bookmarkEnd w:id="112"/>
    </w:p>
    <w:p w14:paraId="4BD3F9F5" w14:textId="66AF103B" w:rsidR="007D6254" w:rsidRPr="00356BD5" w:rsidRDefault="007D6254" w:rsidP="007D6254">
      <w:pPr>
        <w:spacing w:after="240"/>
        <w:rPr>
          <w:rFonts w:cs="Times New Roman"/>
          <w:iCs/>
          <w:szCs w:val="24"/>
        </w:rPr>
      </w:pPr>
      <w:bookmarkStart w:id="113" w:name="_Ref151137897"/>
      <w:bookmarkStart w:id="114" w:name="_Ref151143600"/>
      <w:bookmarkStart w:id="115" w:name="_Toc17408909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9F230C">
        <w:rPr>
          <w:rFonts w:cs="Times New Roman"/>
          <w:b/>
          <w:bCs/>
          <w:noProof/>
          <w:szCs w:val="24"/>
        </w:rPr>
        <w:t>2</w:t>
      </w:r>
      <w:r w:rsidRPr="00356BD5">
        <w:rPr>
          <w:rFonts w:cs="Times New Roman"/>
          <w:b/>
          <w:bCs/>
          <w:szCs w:val="24"/>
        </w:rPr>
        <w:fldChar w:fldCharType="end"/>
      </w:r>
      <w:bookmarkEnd w:id="113"/>
      <w:r w:rsidRPr="00356BD5">
        <w:rPr>
          <w:rFonts w:cs="Times New Roman"/>
          <w:b/>
          <w:bCs/>
          <w:szCs w:val="24"/>
        </w:rPr>
        <w:t>:</w:t>
      </w:r>
      <w:r w:rsidRPr="00356BD5">
        <w:rPr>
          <w:rFonts w:cs="Times New Roman"/>
          <w:iCs/>
          <w:szCs w:val="24"/>
        </w:rPr>
        <w:t xml:space="preserve"> Results of the linear mixed models fit to the mean bout duration</w:t>
      </w:r>
      <w:bookmarkEnd w:id="114"/>
      <w:r w:rsidRPr="00356BD5">
        <w:rPr>
          <w:rFonts w:cs="Times New Roman"/>
          <w:iCs/>
          <w:szCs w:val="24"/>
        </w:rPr>
        <w:t>.</w:t>
      </w:r>
      <w:bookmarkEnd w:id="115"/>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74CEFBF1"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9F230C" w:rsidRPr="009F230C">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9F230C" w:rsidRPr="009F230C">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9F230C" w:rsidRPr="009F230C">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9F230C" w:rsidRPr="009F230C">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9F230C" w:rsidRPr="009F230C">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16" w:name="_Toc162204967"/>
      <w:bookmarkStart w:id="117" w:name="_Toc162794612"/>
      <w:bookmarkStart w:id="118" w:name="_Toc174089136"/>
      <w:r w:rsidRPr="0019114E">
        <w:rPr>
          <w:rFonts w:cs="Times New Roman"/>
        </w:rPr>
        <w:t>Duration of bouts of “alert” behaviour</w:t>
      </w:r>
      <w:bookmarkEnd w:id="116"/>
      <w:bookmarkEnd w:id="117"/>
      <w:bookmarkEnd w:id="118"/>
    </w:p>
    <w:p w14:paraId="49428F05" w14:textId="2154A5DD" w:rsidR="007D6254" w:rsidRPr="00356BD5" w:rsidRDefault="007D6254" w:rsidP="007D6254">
      <w:pPr>
        <w:spacing w:after="240" w:line="480" w:lineRule="auto"/>
        <w:rPr>
          <w:rFonts w:cs="Times New Roman"/>
          <w:iCs/>
          <w:szCs w:val="24"/>
        </w:r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p>
    <w:p w14:paraId="19758B89" w14:textId="77777777" w:rsidR="007D6254" w:rsidRPr="0019114E" w:rsidRDefault="007D6254" w:rsidP="007D6254">
      <w:pPr>
        <w:pStyle w:val="SectionSubtitle"/>
        <w:rPr>
          <w:rFonts w:cs="Times New Roman"/>
        </w:rPr>
      </w:pPr>
      <w:bookmarkStart w:id="119" w:name="_Toc162204968"/>
      <w:bookmarkStart w:id="120" w:name="_Toc162794613"/>
      <w:bookmarkStart w:id="121" w:name="_Toc174089137"/>
      <w:r w:rsidRPr="0019114E">
        <w:rPr>
          <w:rFonts w:cs="Times New Roman"/>
        </w:rPr>
        <w:t>Foraging rate</w:t>
      </w:r>
      <w:bookmarkEnd w:id="119"/>
      <w:bookmarkEnd w:id="120"/>
      <w:bookmarkEnd w:id="121"/>
    </w:p>
    <w:p w14:paraId="4D76BCA4" w14:textId="596CBBED"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9F230C" w:rsidRPr="009F230C">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3.3</w:t>
      </w:r>
      <w:r w:rsidRPr="00356BD5">
        <w:rPr>
          <w:rFonts w:cs="Times New Roman"/>
          <w:b/>
          <w:bCs/>
          <w:iCs/>
          <w:szCs w:val="24"/>
        </w:rPr>
        <w:fldChar w:fldCharType="end"/>
      </w:r>
      <w:r w:rsidRPr="00356BD5">
        <w:rPr>
          <w:rFonts w:cs="Times New Roman"/>
          <w:iCs/>
          <w:szCs w:val="24"/>
        </w:rPr>
        <w:t xml:space="preserve">). Foragers increased their </w:t>
      </w:r>
      <w:r w:rsidRPr="00356BD5">
        <w:rPr>
          <w:rFonts w:cs="Times New Roman"/>
          <w:iCs/>
          <w:szCs w:val="24"/>
        </w:rPr>
        <w:lastRenderedPageBreak/>
        <w:t>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9F230C" w:rsidRPr="009F230C">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22" w:name="_Toc162204969"/>
      <w:bookmarkStart w:id="123" w:name="_Toc162794614"/>
      <w:bookmarkStart w:id="124" w:name="_Toc174089138"/>
      <w:r w:rsidRPr="0019114E">
        <w:rPr>
          <w:rFonts w:cs="Times New Roman"/>
        </w:rPr>
        <w:t>Transition analysis</w:t>
      </w:r>
      <w:bookmarkEnd w:id="122"/>
      <w:bookmarkEnd w:id="123"/>
      <w:bookmarkEnd w:id="124"/>
    </w:p>
    <w:p w14:paraId="485B87D7" w14:textId="41672115"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9F230C" w:rsidRPr="009F230C">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9F230C" w:rsidRPr="009F230C">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9F230C" w:rsidRPr="009F230C">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16F96BFD" w:rsidR="007D6254" w:rsidRPr="00356BD5" w:rsidRDefault="007D6254" w:rsidP="007D6254">
      <w:pPr>
        <w:spacing w:after="240"/>
        <w:rPr>
          <w:rFonts w:cs="Times New Roman"/>
          <w:iCs/>
          <w:szCs w:val="24"/>
        </w:rPr>
      </w:pPr>
      <w:bookmarkStart w:id="125" w:name="_Ref151144753"/>
      <w:bookmarkStart w:id="126" w:name="_Toc174089093"/>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bookmarkEnd w:id="125"/>
      <w:r w:rsidRPr="00356BD5">
        <w:rPr>
          <w:rFonts w:cs="Times New Roman"/>
          <w:b/>
          <w:bCs/>
          <w:szCs w:val="24"/>
        </w:rPr>
        <w:t>:</w:t>
      </w:r>
      <w:r w:rsidRPr="00356BD5">
        <w:rPr>
          <w:rFonts w:cs="Times New Roman"/>
          <w:iCs/>
          <w:szCs w:val="24"/>
        </w:rPr>
        <w:t xml:space="preserve"> Result of the linear mixed model fit to peck rate.</w:t>
      </w:r>
      <w:bookmarkEnd w:id="12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72C72714"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27" w:name="_Ref151145969"/>
      <w:bookmarkStart w:id="128"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9F230C">
        <w:rPr>
          <w:rFonts w:cs="Times New Roman"/>
          <w:b/>
          <w:bCs/>
          <w:noProof/>
          <w:szCs w:val="24"/>
        </w:rPr>
        <w:t>4</w:t>
      </w:r>
      <w:r w:rsidRPr="00356BD5">
        <w:rPr>
          <w:rFonts w:cs="Times New Roman"/>
          <w:b/>
          <w:bCs/>
          <w:szCs w:val="24"/>
        </w:rPr>
        <w:fldChar w:fldCharType="end"/>
      </w:r>
      <w:bookmarkEnd w:id="127"/>
      <w:r w:rsidRPr="00356BD5">
        <w:rPr>
          <w:rFonts w:cs="Times New Roman"/>
          <w:b/>
          <w:bCs/>
          <w:szCs w:val="24"/>
        </w:rPr>
        <w:t>:</w:t>
      </w:r>
      <w:r w:rsidRPr="00356BD5">
        <w:rPr>
          <w:rFonts w:cs="Times New Roman"/>
          <w:iCs/>
          <w:szCs w:val="24"/>
        </w:rPr>
        <w:t xml:space="preserve"> Peck rate in relation to disturbance frequency.</w:t>
      </w:r>
      <w:bookmarkEnd w:id="128"/>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51B74039" w:rsidR="007D6254" w:rsidRPr="00356BD5" w:rsidRDefault="007D6254" w:rsidP="007D6254">
      <w:pPr>
        <w:spacing w:after="240"/>
        <w:rPr>
          <w:rFonts w:cs="Times New Roman"/>
          <w:b/>
          <w:bCs/>
          <w:iCs/>
          <w:szCs w:val="24"/>
        </w:rPr>
      </w:pPr>
      <w:bookmarkStart w:id="129" w:name="_Ref151148768"/>
      <w:bookmarkStart w:id="130"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9F230C">
        <w:rPr>
          <w:rFonts w:cs="Times New Roman"/>
          <w:b/>
          <w:bCs/>
          <w:noProof/>
          <w:szCs w:val="24"/>
        </w:rPr>
        <w:t>5</w:t>
      </w:r>
      <w:r w:rsidRPr="00356BD5">
        <w:rPr>
          <w:rFonts w:cs="Times New Roman"/>
          <w:b/>
          <w:bCs/>
          <w:szCs w:val="24"/>
        </w:rPr>
        <w:fldChar w:fldCharType="end"/>
      </w:r>
      <w:bookmarkEnd w:id="129"/>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30"/>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388714AD" w:rsidR="007D6254" w:rsidRPr="00356BD5" w:rsidRDefault="007D6254" w:rsidP="007D6254">
      <w:pPr>
        <w:spacing w:after="240"/>
        <w:rPr>
          <w:rFonts w:cs="Times New Roman"/>
          <w:iCs/>
          <w:szCs w:val="24"/>
        </w:rPr>
      </w:pPr>
      <w:bookmarkStart w:id="131" w:name="_Ref151148773"/>
      <w:bookmarkStart w:id="132" w:name="_Toc174089094"/>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9F230C">
        <w:rPr>
          <w:rFonts w:cs="Times New Roman"/>
          <w:b/>
          <w:bCs/>
          <w:noProof/>
          <w:szCs w:val="24"/>
        </w:rPr>
        <w:t>4</w:t>
      </w:r>
      <w:r w:rsidRPr="00356BD5">
        <w:rPr>
          <w:rFonts w:cs="Times New Roman"/>
          <w:b/>
          <w:bCs/>
          <w:szCs w:val="24"/>
        </w:rPr>
        <w:fldChar w:fldCharType="end"/>
      </w:r>
      <w:bookmarkEnd w:id="131"/>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32"/>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70279DF2"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33" w:name="_Ref151150285"/>
      <w:bookmarkStart w:id="134"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9F230C">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9F230C">
        <w:rPr>
          <w:rFonts w:cs="Times New Roman"/>
          <w:b/>
          <w:bCs/>
          <w:noProof/>
          <w:szCs w:val="24"/>
        </w:rPr>
        <w:t>6</w:t>
      </w:r>
      <w:r w:rsidRPr="00356BD5">
        <w:rPr>
          <w:rFonts w:cs="Times New Roman"/>
          <w:b/>
          <w:bCs/>
          <w:szCs w:val="24"/>
        </w:rPr>
        <w:fldChar w:fldCharType="end"/>
      </w:r>
      <w:bookmarkEnd w:id="133"/>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34"/>
      <w:r w:rsidRPr="00356BD5">
        <w:rPr>
          <w:rFonts w:cs="Times New Roman"/>
          <w:iCs/>
          <w:szCs w:val="24"/>
        </w:rPr>
        <w:t xml:space="preserve"> </w:t>
      </w:r>
      <w:bookmarkStart w:id="135" w:name="_Hlk162792491"/>
    </w:p>
    <w:p w14:paraId="677560CD" w14:textId="38342CF4"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9F230C" w:rsidRPr="009F230C">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9F230C" w:rsidRPr="009F230C">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7D2D407F"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9F230C" w:rsidRPr="009F230C">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9F230C" w:rsidRPr="009F230C">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9F230C" w:rsidRPr="009F230C">
        <w:t>Table S4</w:t>
      </w:r>
      <w:r w:rsidRPr="00356BD5">
        <w:rPr>
          <w:rFonts w:cs="Times New Roman"/>
          <w:iCs/>
          <w:szCs w:val="24"/>
        </w:rPr>
        <w:fldChar w:fldCharType="end"/>
      </w:r>
      <w:r w:rsidRPr="00356BD5">
        <w:rPr>
          <w:rFonts w:cs="Times New Roman"/>
          <w:iCs/>
          <w:szCs w:val="24"/>
        </w:rPr>
        <w:t>).</w:t>
      </w:r>
      <w:bookmarkStart w:id="136" w:name="_Toc162204970"/>
    </w:p>
    <w:p w14:paraId="753C71BF" w14:textId="77777777" w:rsidR="007D6254" w:rsidRPr="0019114E" w:rsidRDefault="007D6254" w:rsidP="007D6254">
      <w:pPr>
        <w:pStyle w:val="SectionTitle"/>
      </w:pPr>
      <w:bookmarkStart w:id="137" w:name="_Toc162794615"/>
      <w:bookmarkStart w:id="138" w:name="_Toc174089139"/>
      <w:r w:rsidRPr="0019114E">
        <w:t>Discussion</w:t>
      </w:r>
      <w:bookmarkEnd w:id="136"/>
      <w:bookmarkEnd w:id="137"/>
      <w:bookmarkEnd w:id="138"/>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39" w:name="_Toc162204971"/>
      <w:bookmarkStart w:id="140" w:name="_Toc162794616"/>
      <w:bookmarkStart w:id="141" w:name="_Toc174089140"/>
      <w:r w:rsidRPr="0019114E">
        <w:rPr>
          <w:rFonts w:cs="Times New Roman"/>
        </w:rPr>
        <w:t xml:space="preserve">The effects of sentinel </w:t>
      </w:r>
      <w:bookmarkEnd w:id="139"/>
      <w:bookmarkEnd w:id="140"/>
      <w:r w:rsidRPr="0019114E">
        <w:rPr>
          <w:rFonts w:cs="Times New Roman"/>
        </w:rPr>
        <w:t>presence on forager behaviour</w:t>
      </w:r>
      <w:bookmarkEnd w:id="141"/>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r w:rsidRPr="00356BD5">
        <w:rPr>
          <w:rFonts w:cs="Times New Roman"/>
          <w:i/>
          <w:iCs/>
          <w:szCs w:val="24"/>
        </w:rPr>
        <w:t>Turdoides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42" w:name="_Toc174089141"/>
      <w:r w:rsidRPr="0019114E">
        <w:rPr>
          <w:rFonts w:cs="Times New Roman"/>
        </w:rPr>
        <w:t>Effects of foraging in commercial vs green areas</w:t>
      </w:r>
      <w:bookmarkEnd w:id="142"/>
    </w:p>
    <w:p w14:paraId="1703E4B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particularly in terms of the duration of bouts of foraging behaviour and the number of transitions from the vulnerable to the alert state. In green areas, crows exhibited longer bouts of foraging behaviour, suggesting that they spent more time searching for food to forage on. Vegetation might obscure food items, making them harder to spot and, in the case of prey, harder to catch. Likewise, an increase in the number of transitions from the vulnerable state to the alert state was observed in green areas, suggesting that crows were more vigilant to potential threats possibly indicating a higher perceived predation risk in green areas compared to commercial areas. </w:t>
      </w:r>
    </w:p>
    <w:p w14:paraId="0B6A8792"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Green areas, such as parks, offer longer lines of sight and less ambient noise which makes the sentinel more effective </w:t>
      </w:r>
      <w:r w:rsidRPr="00356BD5">
        <w:rPr>
          <w:rFonts w:cs="Times New Roman"/>
          <w:iCs/>
          <w:szCs w:val="24"/>
        </w:rPr>
        <w:fldChar w:fldCharType="begin"/>
      </w:r>
      <w:r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Pr="00356BD5">
        <w:rPr>
          <w:rFonts w:cs="Times New Roman"/>
          <w:iCs/>
          <w:szCs w:val="24"/>
        </w:rPr>
        <w:fldChar w:fldCharType="separate"/>
      </w:r>
      <w:r w:rsidRPr="0019114E">
        <w:rPr>
          <w:rFonts w:cs="Times New Roman"/>
        </w:rPr>
        <w:t>(Hollén et al. 2011)</w:t>
      </w:r>
      <w:r w:rsidRPr="00356BD5">
        <w:rPr>
          <w:rFonts w:cs="Times New Roman"/>
          <w:iCs/>
          <w:szCs w:val="24"/>
        </w:rPr>
        <w:fldChar w:fldCharType="end"/>
      </w:r>
      <w:r w:rsidRPr="00356BD5">
        <w:rPr>
          <w:rFonts w:cs="Times New Roman"/>
          <w:iCs/>
          <w:szCs w:val="24"/>
        </w:rPr>
        <w:t xml:space="preserve"> but could also benefit urban raptors. Urban red-tailed hawk (</w:t>
      </w:r>
      <w:r w:rsidRPr="00356BD5">
        <w:rPr>
          <w:rFonts w:cs="Times New Roman"/>
          <w:i/>
          <w:szCs w:val="24"/>
        </w:rPr>
        <w:t>Buteo jamaicensis</w:t>
      </w:r>
      <w:r w:rsidRPr="00356BD5">
        <w:rPr>
          <w:rFonts w:cs="Times New Roman"/>
          <w:iCs/>
          <w:szCs w:val="24"/>
        </w:rPr>
        <w:t xml:space="preserve">) populations make large green areas the cores of their home ranges </w:t>
      </w:r>
      <w:r w:rsidRPr="00356BD5">
        <w:rPr>
          <w:rFonts w:cs="Times New Roman"/>
          <w:iCs/>
          <w:szCs w:val="24"/>
        </w:rPr>
        <w:fldChar w:fldCharType="begin"/>
      </w:r>
      <w:r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xml:space="preserve">. Foraging in green areas could therefore be risky, explaining an individual’s need to maintain vigilance. Though not formally quantified, we did observe foraging </w:t>
      </w:r>
      <w:r w:rsidRPr="00356BD5">
        <w:rPr>
          <w:rFonts w:cs="Times New Roman"/>
          <w:iCs/>
          <w:szCs w:val="24"/>
        </w:rPr>
        <w:lastRenderedPageBreak/>
        <w:t>crows abandon sites when disturbed by raptors but only temporarily flee when disturbed by vehicles. This suggests that the type of disturbances in each environment could change how risky an environment is to forage on.</w:t>
      </w:r>
    </w:p>
    <w:p w14:paraId="10DF90E8"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The increased duration of foraging bouts in green areas could suggest that crows need to spend more time actively searching for and consuming food. In green areas, food can be more dispersed, require more time to locate, and could be obscured by vegetation. Comparatively, food scraps and litter in commercial areas are considerably easier to forage when on impermeable surfaces. Moreover, anthropogenic foods have a greater caloric content than non-anthropogenic foods, making them more satiating than other food sources and easier to find when on impermeable surfaces,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xml:space="preserve">. </w:t>
      </w:r>
    </w:p>
    <w:p w14:paraId="6BC6D5D7" w14:textId="163EF73F"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Bedneckoff's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urban, and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43" w:name="_Toc162204973"/>
      <w:bookmarkStart w:id="144" w:name="_Toc162794618"/>
      <w:bookmarkStart w:id="145" w:name="_Toc174089142"/>
      <w:r w:rsidRPr="0019114E">
        <w:rPr>
          <w:rFonts w:cs="Times New Roman"/>
        </w:rPr>
        <w:t>Disturbances</w:t>
      </w:r>
      <w:bookmarkEnd w:id="143"/>
      <w:bookmarkEnd w:id="144"/>
      <w:bookmarkEnd w:id="145"/>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46" w:name="_Toc162204974"/>
      <w:bookmarkStart w:id="147" w:name="_Toc162794619"/>
      <w:bookmarkStart w:id="148" w:name="_Toc174089143"/>
      <w:r w:rsidRPr="0019114E">
        <w:rPr>
          <w:rFonts w:cs="Times New Roman"/>
        </w:rPr>
        <w:t>Baited sites</w:t>
      </w:r>
      <w:bookmarkEnd w:id="146"/>
      <w:bookmarkEnd w:id="147"/>
      <w:bookmarkEnd w:id="148"/>
    </w:p>
    <w:p w14:paraId="5BE76F3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presence of bait, which can be considered a proxy for human-generated litter in the environment, increased the peck rate and decreased the duration of foraging bouts. This suggests that foraging on bait or litter could be quicker and decrease time being vulnerable when compared to foraging on natural food patches. The latter could take more time to forage on since grass and other vegetation can obscure food items, making them harder to identify and catch. This observation could explain why a shift in preference for anthropogenic foods is observed in </w:t>
      </w:r>
      <w:r w:rsidRPr="00356BD5">
        <w:rPr>
          <w:rFonts w:cs="Times New Roman"/>
          <w:iCs/>
          <w:szCs w:val="24"/>
        </w:rPr>
        <w:lastRenderedPageBreak/>
        <w:t xml:space="preserve">American crows and potentially other urbanized species </w:t>
      </w:r>
      <w:r w:rsidRPr="00356BD5">
        <w:rPr>
          <w:rFonts w:cs="Times New Roman"/>
          <w:iCs/>
          <w:szCs w:val="24"/>
        </w:rPr>
        <w:fldChar w:fldCharType="begin"/>
      </w:r>
      <w:r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49" w:name="_Toc162204975"/>
      <w:bookmarkStart w:id="150" w:name="_Toc162794620"/>
      <w:bookmarkStart w:id="151" w:name="_Toc174089144"/>
      <w:r w:rsidRPr="0019114E">
        <w:rPr>
          <w:rFonts w:cs="Times New Roman"/>
        </w:rPr>
        <w:t>Group Size</w:t>
      </w:r>
      <w:bookmarkEnd w:id="149"/>
      <w:bookmarkEnd w:id="150"/>
      <w:bookmarkEnd w:id="151"/>
    </w:p>
    <w:p w14:paraId="04D2F5F9"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yet the effect of group size was only observed in the duration of bouts of foraging behaviour. Bouts of alert behaviour could have a minimal duration to effectively monitor the surrounding environment for sources of threat. Alternatively, foraging crows could be maintaining vigilance due to 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52" w:name="_Toc162204976"/>
      <w:bookmarkStart w:id="153" w:name="_Toc162794621"/>
      <w:bookmarkStart w:id="154" w:name="_Toc174089145"/>
      <w:r w:rsidRPr="0019114E">
        <w:rPr>
          <w:rFonts w:cs="Times New Roman"/>
        </w:rPr>
        <w:t>Future directions and improvements</w:t>
      </w:r>
      <w:bookmarkEnd w:id="152"/>
      <w:bookmarkEnd w:id="153"/>
      <w:bookmarkEnd w:id="154"/>
    </w:p>
    <w:p w14:paraId="396E57BC"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significant effects. As such, caution should be exercised when interpreting the results, and further studies with larger sample sizes are required to make conclusive statements. Future studies should make use of long-term video recorders in areas where crows forage across a wider breadth of urbanization. Additionally, the study focused on the population of crows in St. Catharines Ontario, which could limit the generalizability of our </w:t>
      </w:r>
      <w:r w:rsidRPr="00356BD5">
        <w:rPr>
          <w:rFonts w:cs="Times New Roman"/>
          <w:iCs/>
          <w:szCs w:val="24"/>
        </w:rPr>
        <w:lastRenderedPageBreak/>
        <w:t xml:space="preserve">results to other populations or environments. Factors such as local food availability, the number and area of green spaces, and predator presence can vary widely between cities, and these factors can affect the behaviour of foraging crows. Therefore, the findings of our study could differ from those of a similar study performed in a different city. </w:t>
      </w:r>
    </w:p>
    <w:p w14:paraId="04678829" w14:textId="7F0C3424" w:rsidR="007D6254" w:rsidRPr="00356BD5" w:rsidRDefault="007D6254" w:rsidP="007D6254">
      <w:pPr>
        <w:spacing w:after="240" w:line="480" w:lineRule="auto"/>
        <w:rPr>
          <w:rFonts w:cs="Times New Roman"/>
          <w:iCs/>
          <w:szCs w:val="24"/>
        </w:rPr>
      </w:pPr>
      <w:r w:rsidRPr="00356BD5">
        <w:rPr>
          <w:rFonts w:cs="Times New Roman"/>
          <w:iCs/>
          <w:szCs w:val="24"/>
        </w:rPr>
        <w:t>Our study investigated the effects of sentinel behaviour and the generalized environment on the behaviour of foraging American crows in urban environments. Contrary to expectations, sentinel presence did not have a significant effect on forager behaviour. This suggests that sentinel decision-making could be more influenced by individual needs rather than group benefits, aligning with Bednekoff's state-dependent model. The generalized environment, however, had a significant impact on forager behaviour. Crows in green areas exhibited longer bouts of foraging behaviour and more transitions from the vulnerable to the alert state compared to those in commercial areas. This indicates that environmental factors such as resource distribution and predation risk could play a crucial role in shaping forager behaviour. 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p>
    <w:p w14:paraId="12DF48FD" w14:textId="77777777" w:rsidR="007D6254" w:rsidRPr="00356BD5" w:rsidRDefault="007D6254" w:rsidP="007D6254">
      <w:pPr>
        <w:spacing w:after="240" w:line="480" w:lineRule="auto"/>
        <w:rPr>
          <w:rFonts w:cs="Times New Roman"/>
          <w:iCs/>
          <w:szCs w:val="24"/>
        </w:rPr>
        <w:sectPr w:rsidR="007D6254" w:rsidRPr="00356BD5" w:rsidSect="007D6254">
          <w:headerReference w:type="default" r:id="rId34"/>
          <w:pgSz w:w="12240" w:h="15840"/>
          <w:pgMar w:top="1440" w:right="1440" w:bottom="1440" w:left="1440" w:header="708" w:footer="708" w:gutter="0"/>
          <w:cols w:space="708"/>
          <w:docGrid w:linePitch="360"/>
        </w:sectPr>
      </w:pPr>
      <w:r w:rsidRPr="00356BD5">
        <w:rPr>
          <w:rFonts w:cs="Times New Roman"/>
          <w:iCs/>
          <w:szCs w:val="24"/>
        </w:rPr>
        <w:t xml:space="preserve">These findings have several implications for understanding crow behaviour. They suggest that crows can adapt their behaviour based on environmental conditions and individual needs. The lack of significant effects of sentinel behaviour points towards the complexity of social behaviour in crows and the importance of considering individual variation in decision-making. </w:t>
      </w:r>
      <w:r w:rsidRPr="00356BD5">
        <w:rPr>
          <w:rFonts w:cs="Times New Roman"/>
          <w:iCs/>
          <w:szCs w:val="24"/>
        </w:rPr>
        <w:lastRenderedPageBreak/>
        <w:t>Overall, the study provides valuable insights into the factors influencing crow behaviour in urban environments and highlights the need for further research to fully understand these complex behaviours.</w:t>
      </w:r>
      <w:bookmarkEnd w:id="135"/>
      <w:r w:rsidRPr="00356BD5">
        <w:rPr>
          <w:rFonts w:cs="Times New Roman"/>
          <w:iCs/>
          <w:szCs w:val="24"/>
        </w:rPr>
        <w:t xml:space="preserve"> </w:t>
      </w:r>
    </w:p>
    <w:p w14:paraId="1AFFDF50" w14:textId="77777777" w:rsidR="007D6254" w:rsidRPr="0019114E" w:rsidRDefault="007D6254" w:rsidP="007D6254">
      <w:pPr>
        <w:pStyle w:val="SectionTitle"/>
      </w:pPr>
      <w:bookmarkStart w:id="155" w:name="_Toc174089146"/>
      <w:r w:rsidRPr="0019114E">
        <w:lastRenderedPageBreak/>
        <w:t>References</w:t>
      </w:r>
      <w:bookmarkEnd w:id="155"/>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5"/>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56" w:name="_Toc162794623"/>
      <w:bookmarkStart w:id="157" w:name="_Toc174089147"/>
      <w:bookmarkStart w:id="158" w:name="_Toc162204979"/>
      <w:r w:rsidRPr="0019114E">
        <w:rPr>
          <w:rFonts w:cs="Times New Roman"/>
        </w:rPr>
        <w:lastRenderedPageBreak/>
        <w:t>General Discussion</w:t>
      </w:r>
      <w:bookmarkEnd w:id="156"/>
      <w:bookmarkEnd w:id="157"/>
    </w:p>
    <w:p w14:paraId="5691F85C" w14:textId="77777777" w:rsidR="004865A1" w:rsidRPr="0019114E" w:rsidRDefault="004865A1" w:rsidP="004865A1">
      <w:pPr>
        <w:pStyle w:val="SectionTitle"/>
      </w:pPr>
      <w:bookmarkStart w:id="159" w:name="_Toc162794624"/>
      <w:bookmarkStart w:id="160" w:name="_Toc174089148"/>
      <w:r w:rsidRPr="0019114E">
        <w:t>Thesis summary</w:t>
      </w:r>
      <w:bookmarkEnd w:id="159"/>
      <w:bookmarkEnd w:id="160"/>
    </w:p>
    <w:p w14:paraId="38F1B498"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The behaviour could be even more useful in human-altered environments where wildlife must navigate novel challenges and adapt to their surroundings.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outgroup rivals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also led to increased sentinel behaviour. Overall, the review highlighted the complex interplay of intrinsic and extrinsic factors in shaping sentinel behaviour across terrestrial vertebrate species.</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77777777"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73112D8D"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the limitations of the empirical study. One limitation is the relatively small sample size of crows </w:t>
      </w:r>
      <w:r w:rsidRPr="002B72AC">
        <w:rPr>
          <w:rFonts w:cs="Times New Roman"/>
          <w:iCs/>
          <w:szCs w:val="24"/>
        </w:rPr>
        <w:lastRenderedPageBreak/>
        <w:t>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61" w:name="_Toc162794626"/>
      <w:bookmarkStart w:id="162" w:name="_Toc174089149"/>
      <w:r w:rsidRPr="0019114E">
        <w:t>Future Studies</w:t>
      </w:r>
      <w:bookmarkEnd w:id="161"/>
      <w:bookmarkEnd w:id="162"/>
    </w:p>
    <w:p w14:paraId="2077C0D9" w14:textId="428F1F0C"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w:t>
      </w:r>
      <w:r w:rsidRPr="002B72AC">
        <w:rPr>
          <w:rFonts w:cs="Times New Roman"/>
          <w:iCs/>
          <w:szCs w:val="24"/>
        </w:rPr>
        <w:lastRenderedPageBreak/>
        <w:t>an extended period. This could allow the identification of temporal 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63" w:name="_Toc162794628"/>
      <w:bookmarkStart w:id="164" w:name="_Toc174089150"/>
      <w:r w:rsidRPr="0019114E">
        <w:t>Concluding statements</w:t>
      </w:r>
      <w:bookmarkEnd w:id="163"/>
      <w:bookmarkEnd w:id="164"/>
    </w:p>
    <w:p w14:paraId="59EBE5BB"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w:t>
      </w:r>
    </w:p>
    <w:p w14:paraId="49D90B61" w14:textId="6BB6178E" w:rsidR="004865A1" w:rsidRPr="002B72AC" w:rsidRDefault="004865A1" w:rsidP="004865A1">
      <w:pPr>
        <w:spacing w:after="240" w:line="480" w:lineRule="auto"/>
        <w:rPr>
          <w:rFonts w:cs="Times New Roman"/>
          <w:iCs/>
          <w:szCs w:val="24"/>
        </w:rPr>
        <w:sectPr w:rsidR="004865A1" w:rsidRPr="002B72AC" w:rsidSect="004865A1">
          <w:headerReference w:type="default" r:id="rId36"/>
          <w:pgSz w:w="12240" w:h="15840"/>
          <w:pgMar w:top="1440" w:right="1440" w:bottom="1440" w:left="1440" w:header="708" w:footer="708" w:gutter="0"/>
          <w:cols w:space="708"/>
          <w:docGrid w:linePitch="360"/>
        </w:sectPr>
      </w:pPr>
      <w:r w:rsidRPr="002B72AC">
        <w:rPr>
          <w:rFonts w:cs="Times New Roman"/>
          <w:iCs/>
          <w:szCs w:val="24"/>
        </w:rPr>
        <w:t xml:space="preserve">The findings of this thesis can have several implications for understanding sentinel behaviour and its effect on forager behaviour. The scoping review suggested that sentinel behaviour decision-making is complex and revolves around </w:t>
      </w:r>
      <w:r w:rsidR="00C872FB" w:rsidRPr="0019114E">
        <w:rPr>
          <w:rFonts w:cs="Times New Roman"/>
          <w:iCs/>
          <w:szCs w:val="24"/>
        </w:rPr>
        <w:t>an individual’s</w:t>
      </w:r>
      <w:r w:rsidRPr="002B72AC">
        <w:rPr>
          <w:rFonts w:cs="Times New Roman"/>
          <w:iCs/>
          <w:szCs w:val="24"/>
        </w:rPr>
        <w:t xml:space="preserve"> energetic reserves and requirements for safety. The findings of my empirical study reinforce the importance of considering environmental factors affecting the behaviour of urban social species. While this study provides valuable insights, it also raises new questions and challenges that warrant further investigation and reemphasizes the need for further research to explore the effects of urbanization on the social behaviour of urban-adapted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65" w:name="_Toc174089151"/>
      <w:r w:rsidRPr="0019114E">
        <w:lastRenderedPageBreak/>
        <w:t>References</w:t>
      </w:r>
      <w:bookmarkEnd w:id="165"/>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7"/>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66" w:name="_Toc174089152"/>
      <w:r w:rsidRPr="0019114E">
        <w:rPr>
          <w:rFonts w:cs="Times New Roman"/>
        </w:rPr>
        <w:lastRenderedPageBreak/>
        <w:t>Supplemental Material</w:t>
      </w:r>
      <w:bookmarkEnd w:id="158"/>
      <w:bookmarkEnd w:id="166"/>
    </w:p>
    <w:p w14:paraId="342AA2DC" w14:textId="6B1A6F24" w:rsidR="00EB46BA" w:rsidRPr="0019114E" w:rsidRDefault="00EB46BA" w:rsidP="003F457B">
      <w:pPr>
        <w:pStyle w:val="PrefaceTitle"/>
        <w:rPr>
          <w:noProof w:val="0"/>
        </w:rPr>
      </w:pPr>
      <w:bookmarkStart w:id="167" w:name="_Toc162204980"/>
      <w:bookmarkStart w:id="168" w:name="_Toc174089153"/>
      <w:r w:rsidRPr="0019114E">
        <w:rPr>
          <w:noProof w:val="0"/>
        </w:rPr>
        <w:t>List of Supplemental Tables</w:t>
      </w:r>
      <w:bookmarkEnd w:id="167"/>
      <w:bookmarkEnd w:id="168"/>
    </w:p>
    <w:bookmarkStart w:id="169" w:name="_Toc151366371"/>
    <w:p w14:paraId="63AD76E6" w14:textId="28C7F6F0"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9F230C">
        <w:rPr>
          <w:rFonts w:cs="Times New Roman"/>
          <w:noProof/>
        </w:rPr>
        <w:t>91</w:t>
      </w:r>
      <w:r w:rsidR="00C872FB" w:rsidRPr="0019114E">
        <w:rPr>
          <w:rFonts w:cs="Times New Roman"/>
          <w:noProof/>
        </w:rPr>
        <w:fldChar w:fldCharType="end"/>
      </w:r>
    </w:p>
    <w:p w14:paraId="10B735B1" w14:textId="699C1AA7"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9F230C">
        <w:rPr>
          <w:rFonts w:cs="Times New Roman"/>
          <w:noProof/>
        </w:rPr>
        <w:t>92</w:t>
      </w:r>
      <w:r w:rsidRPr="0019114E">
        <w:rPr>
          <w:rFonts w:cs="Times New Roman"/>
          <w:noProof/>
        </w:rPr>
        <w:fldChar w:fldCharType="end"/>
      </w:r>
    </w:p>
    <w:p w14:paraId="5F937C80" w14:textId="2CAABF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9F230C">
        <w:rPr>
          <w:rFonts w:cs="Times New Roman"/>
          <w:noProof/>
        </w:rPr>
        <w:t>96</w:t>
      </w:r>
      <w:r w:rsidRPr="0019114E">
        <w:rPr>
          <w:rFonts w:cs="Times New Roman"/>
          <w:noProof/>
        </w:rPr>
        <w:fldChar w:fldCharType="end"/>
      </w:r>
    </w:p>
    <w:p w14:paraId="381C12FE" w14:textId="590E8E5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9F230C">
        <w:rPr>
          <w:rFonts w:cs="Times New Roman"/>
          <w:noProof/>
        </w:rPr>
        <w:t>102</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170" w:name="_Toc162204981"/>
      <w:bookmarkStart w:id="171" w:name="_Toc174089154"/>
      <w:r w:rsidRPr="0019114E">
        <w:rPr>
          <w:noProof w:val="0"/>
        </w:rPr>
        <w:t>List of Supplemental Figures</w:t>
      </w:r>
      <w:bookmarkEnd w:id="170"/>
      <w:bookmarkEnd w:id="171"/>
    </w:p>
    <w:p w14:paraId="7BFDE1A1" w14:textId="43CBE298"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9F230C">
        <w:rPr>
          <w:rFonts w:cs="Times New Roman"/>
          <w:noProof/>
        </w:rPr>
        <w:t>93</w:t>
      </w:r>
      <w:r w:rsidR="00C872FB" w:rsidRPr="0019114E">
        <w:rPr>
          <w:rFonts w:cs="Times New Roman"/>
          <w:noProof/>
        </w:rPr>
        <w:fldChar w:fldCharType="end"/>
      </w:r>
    </w:p>
    <w:p w14:paraId="55C5D2E6" w14:textId="1F762464"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9F230C">
        <w:rPr>
          <w:rFonts w:cs="Times New Roman"/>
          <w:noProof/>
        </w:rPr>
        <w:t>94</w:t>
      </w:r>
      <w:r w:rsidRPr="0019114E">
        <w:rPr>
          <w:rFonts w:cs="Times New Roman"/>
          <w:noProof/>
        </w:rPr>
        <w:fldChar w:fldCharType="end"/>
      </w:r>
    </w:p>
    <w:p w14:paraId="2138B3AC" w14:textId="5B9E2412"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9F230C">
        <w:rPr>
          <w:rFonts w:cs="Times New Roman"/>
          <w:noProof/>
        </w:rPr>
        <w:t>95</w:t>
      </w:r>
      <w:r w:rsidRPr="0019114E">
        <w:rPr>
          <w:rFonts w:cs="Times New Roman"/>
          <w:noProof/>
        </w:rPr>
        <w:fldChar w:fldCharType="end"/>
      </w:r>
    </w:p>
    <w:p w14:paraId="17519977" w14:textId="4D77D62E"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9F230C">
        <w:rPr>
          <w:rFonts w:cs="Times New Roman"/>
          <w:noProof/>
        </w:rPr>
        <w:t>97</w:t>
      </w:r>
      <w:r w:rsidRPr="0019114E">
        <w:rPr>
          <w:rFonts w:cs="Times New Roman"/>
          <w:noProof/>
        </w:rPr>
        <w:fldChar w:fldCharType="end"/>
      </w:r>
    </w:p>
    <w:p w14:paraId="307924C0" w14:textId="585A1F14"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9F230C">
        <w:rPr>
          <w:rFonts w:cs="Times New Roman"/>
          <w:noProof/>
        </w:rPr>
        <w:t>98</w:t>
      </w:r>
      <w:r w:rsidRPr="0019114E">
        <w:rPr>
          <w:rFonts w:cs="Times New Roman"/>
          <w:noProof/>
        </w:rPr>
        <w:fldChar w:fldCharType="end"/>
      </w:r>
    </w:p>
    <w:p w14:paraId="3283AE45" w14:textId="55E9E43C"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9F230C">
        <w:rPr>
          <w:rFonts w:cs="Times New Roman"/>
          <w:noProof/>
        </w:rPr>
        <w:t>99</w:t>
      </w:r>
      <w:r w:rsidRPr="0019114E">
        <w:rPr>
          <w:rFonts w:cs="Times New Roman"/>
          <w:noProof/>
        </w:rPr>
        <w:fldChar w:fldCharType="end"/>
      </w:r>
    </w:p>
    <w:p w14:paraId="00C162B7" w14:textId="6E411A8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9F230C">
        <w:rPr>
          <w:rFonts w:cs="Times New Roman"/>
          <w:noProof/>
        </w:rPr>
        <w:t>100</w:t>
      </w:r>
      <w:r w:rsidRPr="0019114E">
        <w:rPr>
          <w:rFonts w:cs="Times New Roman"/>
          <w:noProof/>
        </w:rPr>
        <w:fldChar w:fldCharType="end"/>
      </w:r>
    </w:p>
    <w:p w14:paraId="15F4AB33" w14:textId="61DA132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9F230C">
        <w:rPr>
          <w:rFonts w:cs="Times New Roman"/>
          <w:noProof/>
        </w:rPr>
        <w:t>101</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38"/>
          <w:pgSz w:w="12240" w:h="15840"/>
          <w:pgMar w:top="1440" w:right="1440" w:bottom="1440" w:left="1440" w:header="720" w:footer="720" w:gutter="0"/>
          <w:cols w:space="720"/>
        </w:sectPr>
      </w:pPr>
      <w:r w:rsidRPr="0019114E">
        <w:rPr>
          <w:rFonts w:cs="Times New Roman"/>
        </w:rPr>
        <w:fldChar w:fldCharType="end"/>
      </w:r>
    </w:p>
    <w:p w14:paraId="4EC64DEA" w14:textId="4532826B" w:rsidR="00B8265B" w:rsidRPr="0019114E" w:rsidRDefault="00B8265B" w:rsidP="00B8265B">
      <w:pPr>
        <w:pStyle w:val="SectionText1"/>
        <w:rPr>
          <w:noProof w:val="0"/>
        </w:rPr>
      </w:pPr>
      <w:bookmarkStart w:id="172" w:name="_Ref171686659"/>
      <w:bookmarkStart w:id="173" w:name="_Toc174088716"/>
      <w:bookmarkEnd w:id="16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9F230C">
        <w:rPr>
          <w:rStyle w:val="CaptionBChar"/>
          <w:rFonts w:eastAsia="Arial"/>
        </w:rPr>
        <w:t>1</w:t>
      </w:r>
      <w:r w:rsidRPr="0019114E">
        <w:rPr>
          <w:rStyle w:val="CaptionBChar"/>
          <w:rFonts w:eastAsia="Arial"/>
          <w:noProof w:val="0"/>
        </w:rPr>
        <w:fldChar w:fldCharType="end"/>
      </w:r>
      <w:bookmarkEnd w:id="172"/>
      <w:r w:rsidRPr="0019114E">
        <w:rPr>
          <w:rStyle w:val="CaptionBChar"/>
          <w:rFonts w:eastAsia="Arial"/>
          <w:noProof w:val="0"/>
        </w:rPr>
        <w:t>:</w:t>
      </w:r>
      <w:r w:rsidRPr="0019114E">
        <w:rPr>
          <w:noProof w:val="0"/>
        </w:rPr>
        <w:t xml:space="preserve"> Explanation of generalized environment.</w:t>
      </w:r>
      <w:bookmarkEnd w:id="173"/>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F4CEB10" w:rsidR="00B8265B" w:rsidRPr="0019114E" w:rsidRDefault="00B8265B" w:rsidP="00B8265B">
      <w:pPr>
        <w:pStyle w:val="SectionText1"/>
        <w:rPr>
          <w:noProof w:val="0"/>
        </w:rPr>
      </w:pPr>
      <w:bookmarkStart w:id="174" w:name="_Ref169246794"/>
      <w:bookmarkStart w:id="175"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9F230C">
        <w:rPr>
          <w:rStyle w:val="CaptionBChar"/>
          <w:rFonts w:eastAsia="Arial"/>
        </w:rPr>
        <w:t>2</w:t>
      </w:r>
      <w:r w:rsidRPr="0019114E">
        <w:rPr>
          <w:rStyle w:val="CaptionBChar"/>
          <w:rFonts w:eastAsia="Arial"/>
          <w:noProof w:val="0"/>
        </w:rPr>
        <w:fldChar w:fldCharType="end"/>
      </w:r>
      <w:bookmarkEnd w:id="174"/>
      <w:r w:rsidRPr="0019114E">
        <w:rPr>
          <w:rStyle w:val="CaptionBChar"/>
          <w:rFonts w:eastAsia="Arial"/>
          <w:noProof w:val="0"/>
        </w:rPr>
        <w:t>:</w:t>
      </w:r>
      <w:r w:rsidRPr="0019114E">
        <w:rPr>
          <w:noProof w:val="0"/>
        </w:rPr>
        <w:t xml:space="preserve"> Ethogram of behaviours analyzed during foraging events.</w:t>
      </w:r>
      <w:bookmarkEnd w:id="175"/>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9"/>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0">
                            <a:extLst>
                              <a:ext uri="{BEBA8EAE-BF5A-486C-A8C5-ECC9F3942E4B}">
                                <a14:imgProps xmlns:a14="http://schemas.microsoft.com/office/drawing/2010/main">
                                  <a14:imgLayer r:embed="rId41">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2"/>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41488081"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6" w:name="_Ref171686819"/>
      <w:bookmarkStart w:id="177"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9F230C">
        <w:rPr>
          <w:rStyle w:val="CaptionBChar"/>
          <w:rFonts w:eastAsia="Arial"/>
        </w:rPr>
        <w:t>1</w:t>
      </w:r>
      <w:r w:rsidRPr="0019114E">
        <w:rPr>
          <w:rStyle w:val="CaptionBChar"/>
          <w:rFonts w:eastAsia="Arial"/>
          <w:noProof w:val="0"/>
        </w:rPr>
        <w:fldChar w:fldCharType="end"/>
      </w:r>
      <w:bookmarkEnd w:id="176"/>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7"/>
    </w:p>
    <w:p w14:paraId="01DC2C0A" w14:textId="77777777" w:rsidR="00B8265B" w:rsidRPr="0019114E" w:rsidRDefault="00B8265B" w:rsidP="00B8265B">
      <w:pPr>
        <w:pStyle w:val="SectionText1"/>
        <w:rPr>
          <w:noProof w:val="0"/>
        </w:rPr>
      </w:pPr>
      <w:r w:rsidRPr="0019114E">
        <w:lastRenderedPageBreak/>
        <w:drawing>
          <wp:inline distT="0" distB="0" distL="0" distR="0" wp14:anchorId="0B18D194" wp14:editId="31A16D93">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6A1B38C7"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8" w:name="_Ref171686836"/>
      <w:bookmarkStart w:id="179"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9F230C">
        <w:rPr>
          <w:rStyle w:val="CaptionBChar"/>
          <w:rFonts w:eastAsia="Arial"/>
        </w:rPr>
        <w:t>2</w:t>
      </w:r>
      <w:r w:rsidRPr="0019114E">
        <w:rPr>
          <w:rStyle w:val="CaptionBChar"/>
          <w:rFonts w:eastAsia="Arial"/>
          <w:noProof w:val="0"/>
        </w:rPr>
        <w:fldChar w:fldCharType="end"/>
      </w:r>
      <w:bookmarkEnd w:id="178"/>
      <w:r w:rsidRPr="0019114E">
        <w:rPr>
          <w:rStyle w:val="CaptionBChar"/>
          <w:rFonts w:eastAsia="Arial"/>
          <w:noProof w:val="0"/>
        </w:rPr>
        <w:t>:</w:t>
      </w:r>
      <w:r w:rsidRPr="0019114E">
        <w:rPr>
          <w:noProof w:val="0"/>
        </w:rPr>
        <w:t xml:space="preserve"> Frequency plots of observations in the presence and absence of a sentinel.</w:t>
      </w:r>
      <w:bookmarkEnd w:id="179"/>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1E856C1E"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80" w:name="_Ref171687228"/>
      <w:bookmarkStart w:id="181"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9F230C">
        <w:rPr>
          <w:rStyle w:val="CaptionBChar"/>
          <w:rFonts w:eastAsia="Arial"/>
        </w:rPr>
        <w:t>3</w:t>
      </w:r>
      <w:r w:rsidRPr="0019114E">
        <w:rPr>
          <w:rStyle w:val="CaptionBChar"/>
          <w:rFonts w:eastAsia="Arial"/>
          <w:noProof w:val="0"/>
        </w:rPr>
        <w:fldChar w:fldCharType="end"/>
      </w:r>
      <w:bookmarkEnd w:id="180"/>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81"/>
    </w:p>
    <w:p w14:paraId="2DCA72B5" w14:textId="4FBDBD84" w:rsidR="00B8265B" w:rsidRPr="0019114E" w:rsidRDefault="00B8265B" w:rsidP="00B8265B">
      <w:pPr>
        <w:pStyle w:val="SectionText1"/>
        <w:rPr>
          <w:noProof w:val="0"/>
        </w:rPr>
      </w:pPr>
      <w:bookmarkStart w:id="182" w:name="_Ref171687818"/>
      <w:bookmarkStart w:id="183"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9F230C">
        <w:rPr>
          <w:rStyle w:val="CaptionBChar"/>
          <w:rFonts w:eastAsia="Arial"/>
        </w:rPr>
        <w:t>3</w:t>
      </w:r>
      <w:r w:rsidRPr="0019114E">
        <w:rPr>
          <w:rStyle w:val="CaptionBChar"/>
          <w:rFonts w:eastAsia="Arial"/>
          <w:noProof w:val="0"/>
        </w:rPr>
        <w:fldChar w:fldCharType="end"/>
      </w:r>
      <w:bookmarkEnd w:id="182"/>
      <w:r w:rsidRPr="0019114E">
        <w:rPr>
          <w:rStyle w:val="CaptionBChar"/>
          <w:rFonts w:eastAsia="Arial"/>
          <w:noProof w:val="0"/>
        </w:rPr>
        <w:t>:</w:t>
      </w:r>
      <w:r w:rsidRPr="0019114E">
        <w:rPr>
          <w:noProof w:val="0"/>
        </w:rPr>
        <w:t xml:space="preserve"> Results of post hoc tests on foraging bout duration.</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Sentinel Present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Sentinel Present Commercial – Sentinel Present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Sentinel Present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Sentinel Absent Commercial – Sentinel Present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3A15EF1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84" w:name="_Ref171687729"/>
      <w:bookmarkStart w:id="185" w:name="_Ref169247086"/>
      <w:bookmarkStart w:id="186"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9F230C">
        <w:rPr>
          <w:rStyle w:val="CaptionBChar"/>
          <w:rFonts w:eastAsia="Arial"/>
        </w:rPr>
        <w:t>4</w:t>
      </w:r>
      <w:r w:rsidRPr="0019114E">
        <w:rPr>
          <w:rStyle w:val="CaptionBChar"/>
          <w:rFonts w:eastAsia="Arial"/>
          <w:noProof w:val="0"/>
        </w:rPr>
        <w:fldChar w:fldCharType="end"/>
      </w:r>
      <w:bookmarkEnd w:id="184"/>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5"/>
      <w:bookmarkEnd w:id="186"/>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3CDD9398"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7" w:name="_Ref169247124"/>
      <w:bookmarkStart w:id="188"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9F230C">
        <w:rPr>
          <w:rStyle w:val="CaptionBChar"/>
          <w:rFonts w:eastAsia="Arial"/>
          <w:noProof/>
        </w:rPr>
        <w:t>5</w:t>
      </w:r>
      <w:r w:rsidRPr="0019114E">
        <w:rPr>
          <w:rStyle w:val="CaptionBChar"/>
          <w:rFonts w:eastAsia="Arial"/>
        </w:rPr>
        <w:fldChar w:fldCharType="end"/>
      </w:r>
      <w:bookmarkEnd w:id="187"/>
      <w:r w:rsidRPr="0019114E">
        <w:rPr>
          <w:rStyle w:val="CaptionBChar"/>
          <w:rFonts w:eastAsia="Arial"/>
        </w:rPr>
        <w:t>:</w:t>
      </w:r>
      <w:r w:rsidRPr="0019114E">
        <w:t xml:space="preserve"> Foraging bout duration decreasing with increasing disturbance frequency.</w:t>
      </w:r>
      <w:bookmarkEnd w:id="188"/>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714E1E03"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9" w:name="_Ref151143990"/>
      <w:bookmarkStart w:id="190" w:name="_Ref169247355"/>
      <w:bookmarkStart w:id="191" w:name="_Ref151143986"/>
      <w:bookmarkStart w:id="192" w:name="_Toc174088731"/>
      <w:r w:rsidRPr="0019114E">
        <w:rPr>
          <w:rStyle w:val="CaptionBChar"/>
          <w:rFonts w:eastAsia="Arial"/>
        </w:rPr>
        <w:t>Figure S</w:t>
      </w:r>
      <w:bookmarkEnd w:id="189"/>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9F230C">
        <w:rPr>
          <w:rStyle w:val="CaptionBChar"/>
          <w:rFonts w:eastAsia="Arial"/>
          <w:noProof/>
        </w:rPr>
        <w:t>6</w:t>
      </w:r>
      <w:r w:rsidRPr="0019114E">
        <w:rPr>
          <w:rStyle w:val="CaptionBChar"/>
          <w:rFonts w:eastAsia="Arial"/>
        </w:rPr>
        <w:fldChar w:fldCharType="end"/>
      </w:r>
      <w:bookmarkEnd w:id="190"/>
      <w:r w:rsidRPr="0019114E">
        <w:rPr>
          <w:rStyle w:val="CaptionBChar"/>
          <w:rFonts w:eastAsia="Arial"/>
        </w:rPr>
        <w:t>:</w:t>
      </w:r>
      <w:r w:rsidRPr="0019114E">
        <w:t xml:space="preserve"> Mean peck rate of foragers in commercial and green areas</w:t>
      </w:r>
      <w:bookmarkEnd w:id="191"/>
      <w:r w:rsidRPr="0019114E">
        <w:t>. Error bars represent the standard error.</w:t>
      </w:r>
      <w:bookmarkEnd w:id="192"/>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36A8877F"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93" w:name="_Ref171688226"/>
      <w:bookmarkStart w:id="194"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9F230C">
        <w:rPr>
          <w:rStyle w:val="CaptionBChar"/>
          <w:rFonts w:eastAsia="Arial"/>
          <w:noProof/>
        </w:rPr>
        <w:t>7</w:t>
      </w:r>
      <w:r w:rsidRPr="0019114E">
        <w:rPr>
          <w:rStyle w:val="CaptionBChar"/>
          <w:rFonts w:eastAsia="Arial"/>
        </w:rPr>
        <w:fldChar w:fldCharType="end"/>
      </w:r>
      <w:bookmarkEnd w:id="193"/>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94"/>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7B77ECF7"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95" w:name="_Ref171687935"/>
      <w:bookmarkStart w:id="196"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9F230C">
        <w:rPr>
          <w:rStyle w:val="CaptionBChar"/>
          <w:rFonts w:eastAsia="Arial"/>
        </w:rPr>
        <w:t>8</w:t>
      </w:r>
      <w:r w:rsidRPr="0019114E">
        <w:rPr>
          <w:rStyle w:val="CaptionBChar"/>
          <w:rFonts w:eastAsia="Arial"/>
          <w:noProof w:val="0"/>
        </w:rPr>
        <w:fldChar w:fldCharType="end"/>
      </w:r>
      <w:bookmarkEnd w:id="195"/>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96"/>
    </w:p>
    <w:p w14:paraId="35931A6A" w14:textId="61ACC265" w:rsidR="00B8265B" w:rsidRPr="0019114E" w:rsidRDefault="00B8265B" w:rsidP="001E7A47">
      <w:pPr>
        <w:pStyle w:val="SectionText1"/>
        <w:rPr>
          <w:noProof w:val="0"/>
        </w:rPr>
      </w:pPr>
      <w:bookmarkStart w:id="197" w:name="_Ref171687955"/>
      <w:bookmarkStart w:id="198"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9F230C">
        <w:rPr>
          <w:rStyle w:val="CaptionBChar"/>
          <w:rFonts w:eastAsia="Arial"/>
        </w:rPr>
        <w:t>4</w:t>
      </w:r>
      <w:r w:rsidRPr="0019114E">
        <w:rPr>
          <w:rStyle w:val="CaptionBChar"/>
          <w:rFonts w:eastAsia="Arial"/>
          <w:noProof w:val="0"/>
        </w:rPr>
        <w:fldChar w:fldCharType="end"/>
      </w:r>
      <w:bookmarkEnd w:id="197"/>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Sentinel Present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Sentinel Absent Commercial – Sentinel Present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E738A" w14:textId="77777777" w:rsidR="00C702F9" w:rsidRPr="006843E1" w:rsidRDefault="00C702F9" w:rsidP="00981E30">
      <w:pPr>
        <w:spacing w:line="240" w:lineRule="auto"/>
      </w:pPr>
      <w:r w:rsidRPr="006843E1">
        <w:separator/>
      </w:r>
    </w:p>
  </w:endnote>
  <w:endnote w:type="continuationSeparator" w:id="0">
    <w:p w14:paraId="2044901D" w14:textId="77777777" w:rsidR="00C702F9" w:rsidRPr="006843E1" w:rsidRDefault="00C702F9"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CDA90" w14:textId="77777777" w:rsidR="00C702F9" w:rsidRPr="006843E1" w:rsidRDefault="00C702F9" w:rsidP="00981E30">
      <w:pPr>
        <w:spacing w:line="240" w:lineRule="auto"/>
      </w:pPr>
      <w:r w:rsidRPr="006843E1">
        <w:separator/>
      </w:r>
    </w:p>
  </w:footnote>
  <w:footnote w:type="continuationSeparator" w:id="0">
    <w:p w14:paraId="353AB21E" w14:textId="77777777" w:rsidR="00C702F9" w:rsidRPr="006843E1" w:rsidRDefault="00C702F9"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DE9E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69375933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A9CD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117440383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720AE"/>
    <w:rsid w:val="0007717A"/>
    <w:rsid w:val="00081D99"/>
    <w:rsid w:val="00083109"/>
    <w:rsid w:val="00083392"/>
    <w:rsid w:val="00083606"/>
    <w:rsid w:val="00092C24"/>
    <w:rsid w:val="00094823"/>
    <w:rsid w:val="00096E20"/>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21109"/>
    <w:rsid w:val="001241DF"/>
    <w:rsid w:val="00124A72"/>
    <w:rsid w:val="00136B00"/>
    <w:rsid w:val="001418CA"/>
    <w:rsid w:val="00142572"/>
    <w:rsid w:val="00145233"/>
    <w:rsid w:val="00147D23"/>
    <w:rsid w:val="00150703"/>
    <w:rsid w:val="00152D83"/>
    <w:rsid w:val="001668EA"/>
    <w:rsid w:val="00170D8E"/>
    <w:rsid w:val="00173F54"/>
    <w:rsid w:val="00174174"/>
    <w:rsid w:val="0017507D"/>
    <w:rsid w:val="00182054"/>
    <w:rsid w:val="0019114E"/>
    <w:rsid w:val="001938A7"/>
    <w:rsid w:val="0019549D"/>
    <w:rsid w:val="001B0B9A"/>
    <w:rsid w:val="001B4752"/>
    <w:rsid w:val="001B5A7F"/>
    <w:rsid w:val="001B68A9"/>
    <w:rsid w:val="001C1F74"/>
    <w:rsid w:val="001C51A0"/>
    <w:rsid w:val="001D3761"/>
    <w:rsid w:val="001D73C0"/>
    <w:rsid w:val="001E6743"/>
    <w:rsid w:val="001E7A47"/>
    <w:rsid w:val="001F2974"/>
    <w:rsid w:val="001F3EE0"/>
    <w:rsid w:val="001F6E05"/>
    <w:rsid w:val="002147B9"/>
    <w:rsid w:val="00215354"/>
    <w:rsid w:val="00215D50"/>
    <w:rsid w:val="002200E7"/>
    <w:rsid w:val="002204DE"/>
    <w:rsid w:val="00220616"/>
    <w:rsid w:val="00227CE6"/>
    <w:rsid w:val="00236CCF"/>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D696B"/>
    <w:rsid w:val="002E2E7E"/>
    <w:rsid w:val="002E55A1"/>
    <w:rsid w:val="002E5F6A"/>
    <w:rsid w:val="0030699D"/>
    <w:rsid w:val="00312241"/>
    <w:rsid w:val="00312FA0"/>
    <w:rsid w:val="00314A2A"/>
    <w:rsid w:val="00314C8E"/>
    <w:rsid w:val="00314F66"/>
    <w:rsid w:val="0031791F"/>
    <w:rsid w:val="003241E3"/>
    <w:rsid w:val="00325226"/>
    <w:rsid w:val="0032762F"/>
    <w:rsid w:val="003300DB"/>
    <w:rsid w:val="0033429A"/>
    <w:rsid w:val="00334BDE"/>
    <w:rsid w:val="0033549E"/>
    <w:rsid w:val="0033662F"/>
    <w:rsid w:val="00355804"/>
    <w:rsid w:val="00364724"/>
    <w:rsid w:val="00365844"/>
    <w:rsid w:val="00367962"/>
    <w:rsid w:val="00370FC6"/>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E0496"/>
    <w:rsid w:val="003E1D7E"/>
    <w:rsid w:val="003F0018"/>
    <w:rsid w:val="003F2323"/>
    <w:rsid w:val="003F3319"/>
    <w:rsid w:val="003F457B"/>
    <w:rsid w:val="00400AB0"/>
    <w:rsid w:val="004162C6"/>
    <w:rsid w:val="00440552"/>
    <w:rsid w:val="0044216B"/>
    <w:rsid w:val="00451743"/>
    <w:rsid w:val="004604DB"/>
    <w:rsid w:val="0046061D"/>
    <w:rsid w:val="00462DFD"/>
    <w:rsid w:val="004671EE"/>
    <w:rsid w:val="00474E26"/>
    <w:rsid w:val="0047579E"/>
    <w:rsid w:val="00483C4E"/>
    <w:rsid w:val="004865A1"/>
    <w:rsid w:val="00490B2D"/>
    <w:rsid w:val="004917B7"/>
    <w:rsid w:val="00492CDC"/>
    <w:rsid w:val="00493019"/>
    <w:rsid w:val="004A01B0"/>
    <w:rsid w:val="004A11FD"/>
    <w:rsid w:val="004A290D"/>
    <w:rsid w:val="004A4D28"/>
    <w:rsid w:val="004B3EB6"/>
    <w:rsid w:val="004C0944"/>
    <w:rsid w:val="004C2189"/>
    <w:rsid w:val="004C71A7"/>
    <w:rsid w:val="004D1547"/>
    <w:rsid w:val="004D1ABE"/>
    <w:rsid w:val="004D7A21"/>
    <w:rsid w:val="004E66EE"/>
    <w:rsid w:val="004E6AC5"/>
    <w:rsid w:val="004F603A"/>
    <w:rsid w:val="004F74BA"/>
    <w:rsid w:val="004F7F19"/>
    <w:rsid w:val="0050134E"/>
    <w:rsid w:val="00502A28"/>
    <w:rsid w:val="005065CC"/>
    <w:rsid w:val="00506746"/>
    <w:rsid w:val="00514A4D"/>
    <w:rsid w:val="00514AFC"/>
    <w:rsid w:val="00517E2C"/>
    <w:rsid w:val="0052181F"/>
    <w:rsid w:val="00526D1F"/>
    <w:rsid w:val="00527A47"/>
    <w:rsid w:val="005351C6"/>
    <w:rsid w:val="00541CE2"/>
    <w:rsid w:val="005468E4"/>
    <w:rsid w:val="00547079"/>
    <w:rsid w:val="005534E1"/>
    <w:rsid w:val="00553BC6"/>
    <w:rsid w:val="00561151"/>
    <w:rsid w:val="0056164E"/>
    <w:rsid w:val="00561EF6"/>
    <w:rsid w:val="005630C9"/>
    <w:rsid w:val="00563147"/>
    <w:rsid w:val="005829A6"/>
    <w:rsid w:val="00586057"/>
    <w:rsid w:val="00590CB6"/>
    <w:rsid w:val="00595DB1"/>
    <w:rsid w:val="005964BB"/>
    <w:rsid w:val="005A226D"/>
    <w:rsid w:val="005A2EE4"/>
    <w:rsid w:val="005A32F1"/>
    <w:rsid w:val="005A4E8F"/>
    <w:rsid w:val="005B4B42"/>
    <w:rsid w:val="005B5588"/>
    <w:rsid w:val="005D0445"/>
    <w:rsid w:val="005D3A05"/>
    <w:rsid w:val="005D4087"/>
    <w:rsid w:val="005D6B1B"/>
    <w:rsid w:val="005E2675"/>
    <w:rsid w:val="005E4E31"/>
    <w:rsid w:val="005F77E4"/>
    <w:rsid w:val="006117C5"/>
    <w:rsid w:val="00614FF0"/>
    <w:rsid w:val="00616775"/>
    <w:rsid w:val="006265EF"/>
    <w:rsid w:val="0062699E"/>
    <w:rsid w:val="00626A87"/>
    <w:rsid w:val="006304EE"/>
    <w:rsid w:val="00635BA0"/>
    <w:rsid w:val="006378F0"/>
    <w:rsid w:val="0064361E"/>
    <w:rsid w:val="00644327"/>
    <w:rsid w:val="006541E9"/>
    <w:rsid w:val="0066036E"/>
    <w:rsid w:val="00660F5A"/>
    <w:rsid w:val="00664297"/>
    <w:rsid w:val="0066492F"/>
    <w:rsid w:val="006653A5"/>
    <w:rsid w:val="00666DA9"/>
    <w:rsid w:val="006716F1"/>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F7FB3"/>
    <w:rsid w:val="00706268"/>
    <w:rsid w:val="007146D6"/>
    <w:rsid w:val="00714B56"/>
    <w:rsid w:val="00716C28"/>
    <w:rsid w:val="00722128"/>
    <w:rsid w:val="00724F53"/>
    <w:rsid w:val="0072580B"/>
    <w:rsid w:val="0072649C"/>
    <w:rsid w:val="0073310A"/>
    <w:rsid w:val="007347A5"/>
    <w:rsid w:val="007365B0"/>
    <w:rsid w:val="007440F2"/>
    <w:rsid w:val="00745530"/>
    <w:rsid w:val="0075696A"/>
    <w:rsid w:val="00764AF4"/>
    <w:rsid w:val="0077305A"/>
    <w:rsid w:val="00773B39"/>
    <w:rsid w:val="00775ED0"/>
    <w:rsid w:val="00776E78"/>
    <w:rsid w:val="00777071"/>
    <w:rsid w:val="00784B6D"/>
    <w:rsid w:val="0079402E"/>
    <w:rsid w:val="00796A5C"/>
    <w:rsid w:val="007A5239"/>
    <w:rsid w:val="007A6436"/>
    <w:rsid w:val="007A6608"/>
    <w:rsid w:val="007A775A"/>
    <w:rsid w:val="007C3CC1"/>
    <w:rsid w:val="007D03AB"/>
    <w:rsid w:val="007D1CAE"/>
    <w:rsid w:val="007D2F3F"/>
    <w:rsid w:val="007D30B8"/>
    <w:rsid w:val="007D6254"/>
    <w:rsid w:val="007F6E9F"/>
    <w:rsid w:val="00800235"/>
    <w:rsid w:val="008024E5"/>
    <w:rsid w:val="008077F8"/>
    <w:rsid w:val="0081164B"/>
    <w:rsid w:val="00812168"/>
    <w:rsid w:val="00814727"/>
    <w:rsid w:val="008242B8"/>
    <w:rsid w:val="00827E4B"/>
    <w:rsid w:val="008313CB"/>
    <w:rsid w:val="0083379E"/>
    <w:rsid w:val="00833A1F"/>
    <w:rsid w:val="008352CD"/>
    <w:rsid w:val="00836644"/>
    <w:rsid w:val="008434EB"/>
    <w:rsid w:val="00850741"/>
    <w:rsid w:val="008527D0"/>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332F"/>
    <w:rsid w:val="00914006"/>
    <w:rsid w:val="0091432B"/>
    <w:rsid w:val="00916E16"/>
    <w:rsid w:val="00937F64"/>
    <w:rsid w:val="00940F6D"/>
    <w:rsid w:val="00942E43"/>
    <w:rsid w:val="00946D0A"/>
    <w:rsid w:val="0094780A"/>
    <w:rsid w:val="00947DF0"/>
    <w:rsid w:val="009547D0"/>
    <w:rsid w:val="0095655F"/>
    <w:rsid w:val="00963394"/>
    <w:rsid w:val="0096348D"/>
    <w:rsid w:val="00964C1D"/>
    <w:rsid w:val="00965D29"/>
    <w:rsid w:val="00967FF7"/>
    <w:rsid w:val="00971FAB"/>
    <w:rsid w:val="00972DBB"/>
    <w:rsid w:val="009730A0"/>
    <w:rsid w:val="00974F9D"/>
    <w:rsid w:val="00976BE6"/>
    <w:rsid w:val="00977893"/>
    <w:rsid w:val="00980EFF"/>
    <w:rsid w:val="00980F5D"/>
    <w:rsid w:val="009812E5"/>
    <w:rsid w:val="00981E30"/>
    <w:rsid w:val="00984573"/>
    <w:rsid w:val="00985957"/>
    <w:rsid w:val="00985A59"/>
    <w:rsid w:val="009A254A"/>
    <w:rsid w:val="009B1137"/>
    <w:rsid w:val="009B30A6"/>
    <w:rsid w:val="009B70AE"/>
    <w:rsid w:val="009B72DB"/>
    <w:rsid w:val="009C5366"/>
    <w:rsid w:val="009D0874"/>
    <w:rsid w:val="009D170B"/>
    <w:rsid w:val="009D2D07"/>
    <w:rsid w:val="009D44B1"/>
    <w:rsid w:val="009F230C"/>
    <w:rsid w:val="009F5011"/>
    <w:rsid w:val="009F5FF7"/>
    <w:rsid w:val="009F635C"/>
    <w:rsid w:val="00A01978"/>
    <w:rsid w:val="00A0537A"/>
    <w:rsid w:val="00A11ABE"/>
    <w:rsid w:val="00A12FDD"/>
    <w:rsid w:val="00A20BE7"/>
    <w:rsid w:val="00A20D4C"/>
    <w:rsid w:val="00A21710"/>
    <w:rsid w:val="00A21FC8"/>
    <w:rsid w:val="00A24D3D"/>
    <w:rsid w:val="00A26548"/>
    <w:rsid w:val="00A31659"/>
    <w:rsid w:val="00A31764"/>
    <w:rsid w:val="00A32303"/>
    <w:rsid w:val="00A37ADA"/>
    <w:rsid w:val="00A419AF"/>
    <w:rsid w:val="00A447E4"/>
    <w:rsid w:val="00A50C79"/>
    <w:rsid w:val="00A53D69"/>
    <w:rsid w:val="00A54885"/>
    <w:rsid w:val="00A549C0"/>
    <w:rsid w:val="00A61F03"/>
    <w:rsid w:val="00A624C3"/>
    <w:rsid w:val="00A64649"/>
    <w:rsid w:val="00A658CD"/>
    <w:rsid w:val="00A65FAA"/>
    <w:rsid w:val="00A664AC"/>
    <w:rsid w:val="00A71721"/>
    <w:rsid w:val="00A91CFC"/>
    <w:rsid w:val="00A9565F"/>
    <w:rsid w:val="00A9672D"/>
    <w:rsid w:val="00AA24E0"/>
    <w:rsid w:val="00AA414E"/>
    <w:rsid w:val="00AB2961"/>
    <w:rsid w:val="00AB3933"/>
    <w:rsid w:val="00AB545F"/>
    <w:rsid w:val="00AC6AD3"/>
    <w:rsid w:val="00AD0652"/>
    <w:rsid w:val="00AD4BC2"/>
    <w:rsid w:val="00AF1273"/>
    <w:rsid w:val="00AF5346"/>
    <w:rsid w:val="00B06502"/>
    <w:rsid w:val="00B218DB"/>
    <w:rsid w:val="00B22722"/>
    <w:rsid w:val="00B256D6"/>
    <w:rsid w:val="00B2609F"/>
    <w:rsid w:val="00B27ADB"/>
    <w:rsid w:val="00B400B5"/>
    <w:rsid w:val="00B4142A"/>
    <w:rsid w:val="00B43DE2"/>
    <w:rsid w:val="00B5037F"/>
    <w:rsid w:val="00B52135"/>
    <w:rsid w:val="00B52CBD"/>
    <w:rsid w:val="00B615AA"/>
    <w:rsid w:val="00B63DFB"/>
    <w:rsid w:val="00B71A3F"/>
    <w:rsid w:val="00B7277A"/>
    <w:rsid w:val="00B72CE4"/>
    <w:rsid w:val="00B75B9B"/>
    <w:rsid w:val="00B808EF"/>
    <w:rsid w:val="00B8265B"/>
    <w:rsid w:val="00B8527A"/>
    <w:rsid w:val="00B8712B"/>
    <w:rsid w:val="00B90BE0"/>
    <w:rsid w:val="00B90D30"/>
    <w:rsid w:val="00B96E1F"/>
    <w:rsid w:val="00B976DD"/>
    <w:rsid w:val="00BC0090"/>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35A86"/>
    <w:rsid w:val="00C404DF"/>
    <w:rsid w:val="00C41810"/>
    <w:rsid w:val="00C432BC"/>
    <w:rsid w:val="00C45AD1"/>
    <w:rsid w:val="00C513A1"/>
    <w:rsid w:val="00C55384"/>
    <w:rsid w:val="00C56F3F"/>
    <w:rsid w:val="00C6038A"/>
    <w:rsid w:val="00C6190C"/>
    <w:rsid w:val="00C702F9"/>
    <w:rsid w:val="00C74B7F"/>
    <w:rsid w:val="00C84DC2"/>
    <w:rsid w:val="00C872FB"/>
    <w:rsid w:val="00C90A61"/>
    <w:rsid w:val="00C958B7"/>
    <w:rsid w:val="00C97D7A"/>
    <w:rsid w:val="00CA4254"/>
    <w:rsid w:val="00CB3EDA"/>
    <w:rsid w:val="00CC2401"/>
    <w:rsid w:val="00CD35D5"/>
    <w:rsid w:val="00CD4E74"/>
    <w:rsid w:val="00CD6455"/>
    <w:rsid w:val="00CF1FCB"/>
    <w:rsid w:val="00CF78FE"/>
    <w:rsid w:val="00CF7EAA"/>
    <w:rsid w:val="00D05011"/>
    <w:rsid w:val="00D0529A"/>
    <w:rsid w:val="00D134B7"/>
    <w:rsid w:val="00D13C0A"/>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91BA6"/>
    <w:rsid w:val="00D92255"/>
    <w:rsid w:val="00D92C53"/>
    <w:rsid w:val="00DA098F"/>
    <w:rsid w:val="00DB0423"/>
    <w:rsid w:val="00DB5832"/>
    <w:rsid w:val="00DB679E"/>
    <w:rsid w:val="00DB716F"/>
    <w:rsid w:val="00DC2BB9"/>
    <w:rsid w:val="00DC5470"/>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74E5"/>
    <w:rsid w:val="00E73038"/>
    <w:rsid w:val="00E772EE"/>
    <w:rsid w:val="00E77B42"/>
    <w:rsid w:val="00E805D4"/>
    <w:rsid w:val="00E80F65"/>
    <w:rsid w:val="00E8348C"/>
    <w:rsid w:val="00E85341"/>
    <w:rsid w:val="00E876E9"/>
    <w:rsid w:val="00E94C23"/>
    <w:rsid w:val="00E97CE7"/>
    <w:rsid w:val="00EA0B42"/>
    <w:rsid w:val="00EA1426"/>
    <w:rsid w:val="00EA5778"/>
    <w:rsid w:val="00EA6CF0"/>
    <w:rsid w:val="00EB21CF"/>
    <w:rsid w:val="00EB30AC"/>
    <w:rsid w:val="00EB46BA"/>
    <w:rsid w:val="00EB6B1F"/>
    <w:rsid w:val="00EC7BB6"/>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729A"/>
    <w:rsid w:val="00F60C2A"/>
    <w:rsid w:val="00F61F8A"/>
    <w:rsid w:val="00F632DD"/>
    <w:rsid w:val="00F71CFB"/>
    <w:rsid w:val="00F7205B"/>
    <w:rsid w:val="00F72689"/>
    <w:rsid w:val="00F736B2"/>
    <w:rsid w:val="00F752BC"/>
    <w:rsid w:val="00F752EA"/>
    <w:rsid w:val="00F770C9"/>
    <w:rsid w:val="00F8142A"/>
    <w:rsid w:val="00F824A4"/>
    <w:rsid w:val="00F845A3"/>
    <w:rsid w:val="00F879FF"/>
    <w:rsid w:val="00FA3CB3"/>
    <w:rsid w:val="00FA429C"/>
    <w:rsid w:val="00FB30D7"/>
    <w:rsid w:val="00FB4324"/>
    <w:rsid w:val="00FB5FC9"/>
    <w:rsid w:val="00FC2582"/>
    <w:rsid w:val="00FC64DF"/>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next w:val="SectionText"/>
    <w:link w:val="ChapterTitleChar"/>
    <w:qFormat/>
    <w:rsid w:val="00B8527A"/>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image" Target="media/image6.png"/><Relationship Id="rId37" Type="http://schemas.openxmlformats.org/officeDocument/2006/relationships/header" Target="header20.xml"/><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header" Target="header19.xml"/><Relationship Id="rId49"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eader" Target="header18.xm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image" Target="media/image7.png"/><Relationship Id="rId38" Type="http://schemas.openxmlformats.org/officeDocument/2006/relationships/header" Target="header21.xml"/><Relationship Id="rId46" Type="http://schemas.openxmlformats.org/officeDocument/2006/relationships/image" Target="media/image14.png"/><Relationship Id="rId20" Type="http://schemas.openxmlformats.org/officeDocument/2006/relationships/header" Target="header10.xml"/><Relationship Id="rId41"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4.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102</Pages>
  <Words>92245</Words>
  <Characters>525799</Characters>
  <Application>Microsoft Office Word</Application>
  <DocSecurity>0</DocSecurity>
  <Lines>4381</Lines>
  <Paragraphs>1233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6</cp:revision>
  <cp:lastPrinted>2024-08-09T14:46:00Z</cp:lastPrinted>
  <dcterms:created xsi:type="dcterms:W3CDTF">2024-08-09T13:45:00Z</dcterms:created>
  <dcterms:modified xsi:type="dcterms:W3CDTF">2024-08-09T14:49:00Z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