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2998" w14:textId="77777777" w:rsidR="00E33C13" w:rsidRDefault="00E33C13" w:rsidP="00E33C13">
      <w:pPr>
        <w:pStyle w:val="Body"/>
      </w:pPr>
      <w:r>
        <w:rPr>
          <w:noProof/>
        </w:rPr>
        <w:drawing>
          <wp:inline distT="0" distB="0" distL="0" distR="0" wp14:anchorId="5E0ABB0A" wp14:editId="5CB6610C">
            <wp:extent cx="5486273" cy="861676"/>
            <wp:effectExtent l="0" t="0" r="0" b="0"/>
            <wp:docPr id="107374182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" descr="Imag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861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008C33" w14:textId="77777777" w:rsidR="00E33C13" w:rsidRDefault="00E33C13" w:rsidP="00E33C13">
      <w:pPr>
        <w:pStyle w:val="Body"/>
        <w:widowControl w:val="0"/>
        <w:spacing w:line="288" w:lineRule="auto"/>
        <w:rPr>
          <w:color w:val="48525A"/>
          <w:sz w:val="20"/>
          <w:szCs w:val="20"/>
          <w:u w:color="48525A"/>
        </w:rPr>
      </w:pPr>
    </w:p>
    <w:p w14:paraId="25F5CCB0" w14:textId="67B50ACC" w:rsidR="00E33C13" w:rsidRDefault="00D60CF7" w:rsidP="00E33C13">
      <w:pPr>
        <w:pStyle w:val="Body"/>
        <w:rPr>
          <w:rFonts w:ascii="Arial" w:eastAsia="Arial" w:hAnsi="Arial" w:cs="Arial"/>
          <w:color w:val="48525A"/>
          <w:u w:color="48525A"/>
        </w:rPr>
      </w:pPr>
      <w:r>
        <w:rPr>
          <w:rFonts w:ascii="Arial" w:hAnsi="Arial" w:cs="Arial"/>
          <w:b/>
          <w:bCs/>
          <w:caps/>
          <w:color w:val="0067D5"/>
          <w:shd w:val="clear" w:color="auto" w:fill="FFFFFF"/>
        </w:rPr>
        <w:t>ANA CECILIA PETTA ROSELLI MARQUES</w:t>
      </w:r>
    </w:p>
    <w:p w14:paraId="1EDD51F0" w14:textId="77777777" w:rsidR="00260623" w:rsidRDefault="00E33C13" w:rsidP="00260623">
      <w:pPr>
        <w:pStyle w:val="Body"/>
        <w:rPr>
          <w:rFonts w:ascii="Arial" w:hAnsi="Arial"/>
          <w:color w:val="48525A"/>
          <w:u w:color="48525A"/>
          <w:lang w:val="pt-BR"/>
        </w:rPr>
      </w:pPr>
      <w:r w:rsidRPr="00DF2FF6">
        <w:rPr>
          <w:rFonts w:ascii="Arial" w:hAnsi="Arial"/>
          <w:color w:val="48525A"/>
          <w:u w:color="48525A"/>
          <w:lang w:val="pt-BR"/>
        </w:rPr>
        <w:t xml:space="preserve"> </w:t>
      </w:r>
    </w:p>
    <w:p w14:paraId="44D2843B" w14:textId="77777777" w:rsidR="00260623" w:rsidRDefault="00260623" w:rsidP="00260623">
      <w:pPr>
        <w:pStyle w:val="Body"/>
        <w:rPr>
          <w:rFonts w:ascii="Arial" w:hAnsi="Arial"/>
          <w:color w:val="48525A"/>
          <w:u w:color="48525A"/>
          <w:lang w:val="pt-BR"/>
        </w:rPr>
      </w:pPr>
    </w:p>
    <w:p w14:paraId="01BF3AA7" w14:textId="689EF8A0" w:rsidR="00E33C13" w:rsidRPr="003173A2" w:rsidRDefault="00E33C13" w:rsidP="003173A2">
      <w:pPr>
        <w:pStyle w:val="NormalWeb"/>
        <w:ind w:firstLine="708"/>
        <w:jc w:val="both"/>
      </w:pPr>
      <w:r w:rsidRPr="00916D72">
        <w:rPr>
          <w:color w:val="48525A"/>
          <w:u w:color="48525A"/>
          <w:lang w:val="pt-PT"/>
        </w:rPr>
        <w:t xml:space="preserve">Paciente com queixa de dor na região do ombro direito </w:t>
      </w:r>
      <w:proofErr w:type="spellStart"/>
      <w:proofErr w:type="gramStart"/>
      <w:r w:rsidRPr="00916D72">
        <w:rPr>
          <w:color w:val="48525A"/>
          <w:u w:color="48525A"/>
          <w:lang w:val="pt-PT"/>
        </w:rPr>
        <w:t>ha</w:t>
      </w:r>
      <w:proofErr w:type="spellEnd"/>
      <w:proofErr w:type="gramEnd"/>
      <w:r w:rsidRPr="00916D72">
        <w:rPr>
          <w:color w:val="48525A"/>
          <w:u w:color="48525A"/>
          <w:lang w:val="pt-PT"/>
        </w:rPr>
        <w:t xml:space="preserve"> </w:t>
      </w:r>
      <w:r w:rsidR="00D60CF7" w:rsidRPr="00916D72">
        <w:rPr>
          <w:color w:val="48525A"/>
          <w:u w:color="48525A"/>
        </w:rPr>
        <w:t>4 meses</w:t>
      </w:r>
      <w:r w:rsidRPr="00916D72">
        <w:rPr>
          <w:color w:val="48525A"/>
          <w:u w:color="48525A"/>
          <w:lang w:val="pt-PT"/>
        </w:rPr>
        <w:t xml:space="preserve"> refere piora gradual a noite para dormir</w:t>
      </w:r>
      <w:r w:rsidR="002A5612" w:rsidRPr="00916D72">
        <w:rPr>
          <w:color w:val="48525A"/>
          <w:u w:color="48525A"/>
        </w:rPr>
        <w:t xml:space="preserve">. Ao exame, testes especiais que demonstram a lesão do manguito rotador. </w:t>
      </w:r>
      <w:r w:rsidR="007F47C6" w:rsidRPr="00916D72">
        <w:rPr>
          <w:color w:val="48525A"/>
          <w:u w:color="48525A"/>
        </w:rPr>
        <w:t xml:space="preserve">Ao exame de RNM a lesão do manguito rotador de forma </w:t>
      </w:r>
      <w:proofErr w:type="spellStart"/>
      <w:r w:rsidR="007F47C6" w:rsidRPr="00916D72">
        <w:rPr>
          <w:color w:val="48525A"/>
          <w:u w:color="48525A"/>
        </w:rPr>
        <w:t>transfixante</w:t>
      </w:r>
      <w:proofErr w:type="spellEnd"/>
      <w:r w:rsidR="007F47C6" w:rsidRPr="00916D72">
        <w:rPr>
          <w:color w:val="48525A"/>
          <w:u w:color="48525A"/>
        </w:rPr>
        <w:t xml:space="preserve">. </w:t>
      </w:r>
      <w:r w:rsidR="007F47C6" w:rsidRPr="00916D72">
        <w:rPr>
          <w:color w:val="48525A"/>
          <w:u w:color="48525A"/>
        </w:rPr>
        <w:br/>
      </w:r>
      <w:r w:rsidR="007F47C6" w:rsidRPr="00916D72">
        <w:rPr>
          <w:color w:val="48525A"/>
          <w:u w:color="48525A"/>
        </w:rPr>
        <w:tab/>
        <w:t xml:space="preserve">Sugiro o tratamento cirúrgico para sutura da lesão, </w:t>
      </w:r>
      <w:proofErr w:type="spellStart"/>
      <w:r w:rsidR="00916D72" w:rsidRPr="00916D72">
        <w:rPr>
          <w:sz w:val="22"/>
          <w:szCs w:val="22"/>
        </w:rPr>
        <w:t>tendinopatia</w:t>
      </w:r>
      <w:proofErr w:type="spellEnd"/>
      <w:r w:rsidR="00916D72" w:rsidRPr="00916D72">
        <w:rPr>
          <w:sz w:val="22"/>
          <w:szCs w:val="22"/>
        </w:rPr>
        <w:t xml:space="preserve"> com rotura </w:t>
      </w:r>
      <w:proofErr w:type="spellStart"/>
      <w:r w:rsidR="00916D72" w:rsidRPr="00916D72">
        <w:rPr>
          <w:sz w:val="22"/>
          <w:szCs w:val="22"/>
        </w:rPr>
        <w:t>transfixante</w:t>
      </w:r>
      <w:proofErr w:type="spellEnd"/>
      <w:r w:rsidR="00916D72" w:rsidRPr="00916D72">
        <w:rPr>
          <w:sz w:val="22"/>
          <w:szCs w:val="22"/>
        </w:rPr>
        <w:t xml:space="preserve"> na </w:t>
      </w:r>
      <w:r w:rsidR="008D49CA" w:rsidRPr="00916D72">
        <w:rPr>
          <w:sz w:val="22"/>
          <w:szCs w:val="22"/>
        </w:rPr>
        <w:t>transição</w:t>
      </w:r>
      <w:r w:rsidR="00916D72" w:rsidRPr="00916D72">
        <w:rPr>
          <w:sz w:val="22"/>
          <w:szCs w:val="22"/>
        </w:rPr>
        <w:t xml:space="preserve"> entre os dois </w:t>
      </w:r>
      <w:r w:rsidR="008D49CA" w:rsidRPr="00916D72">
        <w:rPr>
          <w:sz w:val="22"/>
          <w:szCs w:val="22"/>
        </w:rPr>
        <w:t>tendões</w:t>
      </w:r>
      <w:r w:rsidR="00916D72" w:rsidRPr="00916D72">
        <w:rPr>
          <w:sz w:val="22"/>
          <w:szCs w:val="22"/>
        </w:rPr>
        <w:t xml:space="preserve">, medindo 0,9 cm de </w:t>
      </w:r>
      <w:r w:rsidR="008D49CA" w:rsidRPr="00916D72">
        <w:rPr>
          <w:sz w:val="22"/>
          <w:szCs w:val="22"/>
        </w:rPr>
        <w:t>extensão</w:t>
      </w:r>
      <w:r w:rsidR="00916D72" w:rsidRPr="00916D72">
        <w:rPr>
          <w:sz w:val="22"/>
          <w:szCs w:val="22"/>
        </w:rPr>
        <w:t xml:space="preserve"> e até 0,7 cm de </w:t>
      </w:r>
      <w:r w:rsidR="008D49CA" w:rsidRPr="00916D72">
        <w:rPr>
          <w:sz w:val="22"/>
          <w:szCs w:val="22"/>
        </w:rPr>
        <w:t>retração</w:t>
      </w:r>
      <w:r w:rsidR="00916D72" w:rsidRPr="00916D72">
        <w:rPr>
          <w:sz w:val="22"/>
          <w:szCs w:val="22"/>
        </w:rPr>
        <w:t xml:space="preserve">. Irregularidade de contornos com edema na tuberosidade maior do </w:t>
      </w:r>
      <w:r w:rsidR="008D49CA" w:rsidRPr="00916D72">
        <w:rPr>
          <w:sz w:val="22"/>
          <w:szCs w:val="22"/>
        </w:rPr>
        <w:t>úmero</w:t>
      </w:r>
      <w:r w:rsidR="00916D72" w:rsidRPr="00916D72">
        <w:rPr>
          <w:sz w:val="22"/>
          <w:szCs w:val="22"/>
        </w:rPr>
        <w:t xml:space="preserve">. </w:t>
      </w:r>
    </w:p>
    <w:p w14:paraId="2039BEE2" w14:textId="77777777" w:rsidR="00E33C13" w:rsidRDefault="00E33C13" w:rsidP="00E33C13">
      <w:pPr>
        <w:pStyle w:val="Body"/>
        <w:widowControl w:val="0"/>
        <w:spacing w:line="288" w:lineRule="auto"/>
        <w:rPr>
          <w:rFonts w:ascii="Arial" w:eastAsia="Arial" w:hAnsi="Arial" w:cs="Arial"/>
          <w:color w:val="48525A"/>
          <w:u w:color="48525A"/>
        </w:rPr>
      </w:pPr>
      <w:r>
        <w:rPr>
          <w:rFonts w:ascii="Arial" w:hAnsi="Arial"/>
          <w:color w:val="48525A"/>
          <w:u w:color="48525A"/>
        </w:rPr>
        <w:t>CID M75.1</w:t>
      </w:r>
    </w:p>
    <w:p w14:paraId="625CB001" w14:textId="77777777" w:rsidR="00E33C13" w:rsidRDefault="00E33C13" w:rsidP="00E33C13">
      <w:pPr>
        <w:pStyle w:val="Body"/>
        <w:widowControl w:val="0"/>
        <w:spacing w:line="288" w:lineRule="auto"/>
        <w:rPr>
          <w:rFonts w:ascii="Arial" w:eastAsia="Arial" w:hAnsi="Arial" w:cs="Arial"/>
          <w:color w:val="48525A"/>
          <w:u w:color="48525A"/>
        </w:rPr>
      </w:pPr>
    </w:p>
    <w:p w14:paraId="18D90748" w14:textId="2E214AFF" w:rsidR="00E33C13" w:rsidRPr="00DF2FF6" w:rsidRDefault="00E33C13" w:rsidP="00E33C13">
      <w:pPr>
        <w:pStyle w:val="Body"/>
        <w:widowControl w:val="0"/>
        <w:spacing w:line="288" w:lineRule="auto"/>
        <w:rPr>
          <w:rFonts w:ascii="Arial" w:eastAsia="Arial" w:hAnsi="Arial" w:cs="Arial"/>
          <w:color w:val="48525A"/>
          <w:u w:color="48525A"/>
          <w:lang w:val="pt-BR"/>
        </w:rPr>
      </w:pPr>
      <w:proofErr w:type="gramStart"/>
      <w:r w:rsidRPr="00DF2FF6">
        <w:rPr>
          <w:rFonts w:ascii="Arial" w:hAnsi="Arial"/>
          <w:color w:val="48525A"/>
          <w:u w:color="48525A"/>
          <w:lang w:val="pt-BR"/>
        </w:rPr>
        <w:t>Fornecedores :</w:t>
      </w:r>
      <w:proofErr w:type="gramEnd"/>
      <w:r w:rsidRPr="00DF2FF6">
        <w:rPr>
          <w:rFonts w:ascii="Arial" w:hAnsi="Arial"/>
          <w:color w:val="48525A"/>
          <w:u w:color="48525A"/>
          <w:lang w:val="pt-BR"/>
        </w:rPr>
        <w:t xml:space="preserve"> 1- Ultra</w:t>
      </w:r>
      <w:r w:rsidR="003173A2">
        <w:rPr>
          <w:rFonts w:ascii="Arial" w:hAnsi="Arial"/>
          <w:color w:val="48525A"/>
          <w:u w:color="48525A"/>
          <w:lang w:val="pt-BR"/>
        </w:rPr>
        <w:t xml:space="preserve"> Principal e preferência </w:t>
      </w:r>
      <w:r w:rsidRPr="00DF2FF6">
        <w:rPr>
          <w:rFonts w:ascii="Arial" w:hAnsi="Arial"/>
          <w:color w:val="48525A"/>
          <w:u w:color="48525A"/>
          <w:lang w:val="pt-BR"/>
        </w:rPr>
        <w:t xml:space="preserve">, 2 </w:t>
      </w:r>
      <w:proofErr w:type="spellStart"/>
      <w:r w:rsidRPr="00DF2FF6">
        <w:rPr>
          <w:rFonts w:ascii="Arial" w:hAnsi="Arial"/>
          <w:color w:val="48525A"/>
          <w:u w:color="48525A"/>
          <w:lang w:val="pt-BR"/>
        </w:rPr>
        <w:t>Arthrex</w:t>
      </w:r>
      <w:proofErr w:type="spellEnd"/>
      <w:r w:rsidRPr="00DF2FF6">
        <w:rPr>
          <w:rFonts w:ascii="Arial" w:hAnsi="Arial"/>
          <w:color w:val="48525A"/>
          <w:u w:color="48525A"/>
          <w:lang w:val="pt-BR"/>
        </w:rPr>
        <w:t xml:space="preserve"> , 3 </w:t>
      </w:r>
      <w:proofErr w:type="spellStart"/>
      <w:r w:rsidRPr="00DF2FF6">
        <w:rPr>
          <w:rFonts w:ascii="Arial" w:hAnsi="Arial"/>
          <w:color w:val="48525A"/>
          <w:u w:color="48525A"/>
          <w:lang w:val="pt-BR"/>
        </w:rPr>
        <w:t>Zimmer</w:t>
      </w:r>
      <w:proofErr w:type="spellEnd"/>
      <w:r w:rsidRPr="00DF2FF6">
        <w:rPr>
          <w:rFonts w:ascii="Arial" w:hAnsi="Arial"/>
          <w:color w:val="48525A"/>
          <w:u w:color="48525A"/>
          <w:lang w:val="pt-BR"/>
        </w:rPr>
        <w:t xml:space="preserve"> </w:t>
      </w:r>
      <w:proofErr w:type="spellStart"/>
      <w:r w:rsidRPr="00DF2FF6">
        <w:rPr>
          <w:rFonts w:ascii="Arial" w:hAnsi="Arial"/>
          <w:color w:val="48525A"/>
          <w:u w:color="48525A"/>
          <w:lang w:val="pt-BR"/>
        </w:rPr>
        <w:t>Biomet</w:t>
      </w:r>
      <w:proofErr w:type="spellEnd"/>
      <w:r w:rsidRPr="00DF2FF6">
        <w:rPr>
          <w:rFonts w:ascii="Arial" w:hAnsi="Arial"/>
          <w:color w:val="48525A"/>
          <w:u w:color="48525A"/>
          <w:lang w:val="pt-BR"/>
        </w:rPr>
        <w:t xml:space="preserve"> </w:t>
      </w:r>
    </w:p>
    <w:p w14:paraId="58F924BB" w14:textId="77777777" w:rsidR="00E33C13" w:rsidRPr="00DF2FF6" w:rsidRDefault="00E33C13" w:rsidP="00E33C13">
      <w:pPr>
        <w:pStyle w:val="PadroA"/>
        <w:spacing w:line="280" w:lineRule="atLeast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6902F006" w14:textId="77777777" w:rsidR="00E33C13" w:rsidRPr="00DF2FF6" w:rsidRDefault="00E33C13" w:rsidP="00E33C13">
      <w:pPr>
        <w:pStyle w:val="PadroA"/>
        <w:spacing w:line="280" w:lineRule="atLeast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2C1872CE" w14:textId="77777777" w:rsidR="00E33C13" w:rsidRDefault="00E33C13" w:rsidP="00E33C13">
      <w:pPr>
        <w:pStyle w:val="PadroA"/>
        <w:spacing w:line="280" w:lineRule="atLeast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/>
          <w:b/>
          <w:bCs/>
          <w:sz w:val="24"/>
          <w:szCs w:val="24"/>
          <w:lang w:val="pt-PT"/>
        </w:rPr>
        <w:t xml:space="preserve">PROCEDIMENTOS </w:t>
      </w:r>
    </w:p>
    <w:p w14:paraId="40F90454" w14:textId="77777777" w:rsidR="00E33C13" w:rsidRDefault="00E33C13" w:rsidP="00E33C13">
      <w:pPr>
        <w:pStyle w:val="PadroA"/>
        <w:spacing w:line="280" w:lineRule="atLeast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2C27ECE6" w14:textId="77777777" w:rsidR="00E33C13" w:rsidRDefault="00E33C13" w:rsidP="00E33C13">
      <w:pPr>
        <w:pStyle w:val="PadroA"/>
        <w:spacing w:after="240" w:line="260" w:lineRule="atLeast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/>
          <w:b/>
          <w:bCs/>
          <w:sz w:val="24"/>
          <w:szCs w:val="24"/>
          <w:lang w:val="pt-PT"/>
        </w:rPr>
        <w:t>3.07.35.068</w:t>
      </w:r>
    </w:p>
    <w:p w14:paraId="12B7F9FE" w14:textId="77777777" w:rsidR="00E33C13" w:rsidRDefault="00E33C13" w:rsidP="00E33C13">
      <w:pPr>
        <w:pStyle w:val="PadroA"/>
        <w:spacing w:after="240" w:line="260" w:lineRule="atLeast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Reparo artroscópio da </w:t>
      </w:r>
      <w:proofErr w:type="spellStart"/>
      <w:r>
        <w:rPr>
          <w:rFonts w:ascii="Arial" w:hAnsi="Arial"/>
          <w:sz w:val="24"/>
          <w:szCs w:val="24"/>
          <w:lang w:val="pt-PT"/>
        </w:rPr>
        <w:t>ruptura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do manguito rotador (2 </w:t>
      </w:r>
      <w:proofErr w:type="gramStart"/>
      <w:r>
        <w:rPr>
          <w:rFonts w:ascii="Arial" w:hAnsi="Arial"/>
          <w:sz w:val="24"/>
          <w:szCs w:val="24"/>
          <w:lang w:val="pt-PT"/>
        </w:rPr>
        <w:t>tendões )</w:t>
      </w:r>
      <w:proofErr w:type="gramEnd"/>
      <w:r>
        <w:rPr>
          <w:rFonts w:ascii="Arial" w:hAnsi="Arial"/>
          <w:sz w:val="24"/>
          <w:szCs w:val="24"/>
          <w:lang w:val="pt-PT"/>
        </w:rPr>
        <w:t xml:space="preserve"> </w:t>
      </w:r>
    </w:p>
    <w:p w14:paraId="1DCF7E9C" w14:textId="77777777" w:rsidR="00E33C13" w:rsidRDefault="00E33C13" w:rsidP="00E33C13">
      <w:pPr>
        <w:pStyle w:val="PadroA"/>
        <w:spacing w:after="240" w:line="260" w:lineRule="atLeast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/>
          <w:b/>
          <w:bCs/>
          <w:sz w:val="24"/>
          <w:szCs w:val="24"/>
          <w:lang w:val="pt-PT"/>
        </w:rPr>
        <w:t>3.07.17.140</w:t>
      </w:r>
    </w:p>
    <w:p w14:paraId="3C38EB62" w14:textId="77777777" w:rsidR="00E33C13" w:rsidRDefault="00E33C13" w:rsidP="00E33C13">
      <w:pPr>
        <w:pStyle w:val="PadroA"/>
        <w:spacing w:after="240" w:line="260" w:lineRule="atLeast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Ressecção lateral da clavícula </w:t>
      </w:r>
    </w:p>
    <w:p w14:paraId="2B230590" w14:textId="77777777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30735033</w:t>
      </w:r>
    </w:p>
    <w:p w14:paraId="79993D0D" w14:textId="77777777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Acromioplastia</w:t>
      </w:r>
      <w:proofErr w:type="spellEnd"/>
    </w:p>
    <w:p w14:paraId="06C81077" w14:textId="77777777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30735017</w:t>
      </w:r>
    </w:p>
    <w:p w14:paraId="78C6E6C2" w14:textId="1FF332C7" w:rsidR="003173A2" w:rsidRPr="003173A2" w:rsidRDefault="00E33C13" w:rsidP="00E33C13">
      <w:pPr>
        <w:pStyle w:val="Default"/>
        <w:spacing w:after="240" w:line="300" w:lineRule="atLeast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Sinovectomia</w:t>
      </w:r>
      <w:proofErr w:type="spellEnd"/>
    </w:p>
    <w:p w14:paraId="744E29AE" w14:textId="77777777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30730155</w:t>
      </w:r>
    </w:p>
    <w:p w14:paraId="75A20034" w14:textId="77777777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Bursectomia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14:paraId="2911C485" w14:textId="50FF8A1F" w:rsidR="00E33C13" w:rsidRDefault="003173A2" w:rsidP="00E33C13">
      <w:pPr>
        <w:pStyle w:val="Default"/>
        <w:spacing w:after="240" w:line="300" w:lineRule="atLeas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BB5F135" wp14:editId="1F9BC8C8">
            <wp:simplePos x="0" y="0"/>
            <wp:positionH relativeFrom="page">
              <wp:posOffset>4373880</wp:posOffset>
            </wp:positionH>
            <wp:positionV relativeFrom="line">
              <wp:posOffset>-803824</wp:posOffset>
            </wp:positionV>
            <wp:extent cx="2463800" cy="138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m" descr="Imag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33C13">
        <w:rPr>
          <w:rFonts w:ascii="Arial" w:hAnsi="Arial"/>
          <w:b/>
          <w:bCs/>
          <w:sz w:val="24"/>
          <w:szCs w:val="24"/>
        </w:rPr>
        <w:t>30602339</w:t>
      </w:r>
    </w:p>
    <w:p w14:paraId="29ACFBB5" w14:textId="582C9A72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Bloqueio plexo para cirurgia </w:t>
      </w:r>
      <w:r w:rsidR="003173A2">
        <w:rPr>
          <w:rFonts w:ascii="Arial" w:hAnsi="Arial"/>
          <w:sz w:val="24"/>
          <w:szCs w:val="24"/>
        </w:rPr>
        <w:t xml:space="preserve">        </w:t>
      </w:r>
    </w:p>
    <w:p w14:paraId="6C411CFA" w14:textId="66352353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190194F0" w14:textId="231546FF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6CBB873D" w14:textId="5D09DD7D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71401702" w14:textId="1F12705D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42BF9E7D" w14:textId="23817556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4C2FF781" w14:textId="4CFAEA69" w:rsidR="00E33C13" w:rsidRDefault="00E33C13" w:rsidP="00E33C13">
      <w:pPr>
        <w:pStyle w:val="Default"/>
        <w:spacing w:after="240" w:line="300" w:lineRule="atLeast"/>
        <w:rPr>
          <w:rFonts w:ascii="Arial" w:eastAsia="Arial" w:hAnsi="Arial" w:cs="Arial"/>
          <w:sz w:val="24"/>
          <w:szCs w:val="24"/>
        </w:rPr>
      </w:pPr>
    </w:p>
    <w:p w14:paraId="6736DE63" w14:textId="6338C099" w:rsidR="00E33C13" w:rsidRDefault="00E33C13" w:rsidP="00E33C1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1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E6397" w14:textId="2F17A913" w:rsidR="00E33C13" w:rsidRDefault="00E33C13" w:rsidP="00E33C1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1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F79B6" w14:textId="77777777" w:rsidR="00E33C13" w:rsidRDefault="00E33C13" w:rsidP="00E33C13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140"/>
        </w:tabs>
        <w:ind w:left="5664" w:firstLine="707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E2D1D7F" w14:textId="4F243894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3D17DF0" w14:textId="62FECA76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6D909C7" w14:textId="0C5345DB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F58C381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50E5C9" w14:textId="57C9AFA4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98C1327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DC7B5C7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19581BD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F9EFF75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1BB1681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15B1506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E426FEE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5CCD4C1" w14:textId="77777777" w:rsidR="00E33C13" w:rsidRDefault="00E33C13" w:rsidP="00E33C1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B8F1742" w14:textId="77777777" w:rsidR="00D70169" w:rsidRDefault="00D70169"/>
    <w:sectPr w:rsidR="00D70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2A"/>
    <w:rsid w:val="00260623"/>
    <w:rsid w:val="0026692A"/>
    <w:rsid w:val="002A5612"/>
    <w:rsid w:val="003173A2"/>
    <w:rsid w:val="003F34A1"/>
    <w:rsid w:val="007F47C6"/>
    <w:rsid w:val="008A77FB"/>
    <w:rsid w:val="008D49CA"/>
    <w:rsid w:val="00916D72"/>
    <w:rsid w:val="009B651F"/>
    <w:rsid w:val="00B851DD"/>
    <w:rsid w:val="00BD6561"/>
    <w:rsid w:val="00D60CF7"/>
    <w:rsid w:val="00D70169"/>
    <w:rsid w:val="00E33C13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74B6"/>
  <w15:chartTrackingRefBased/>
  <w15:docId w15:val="{A5B5041F-CA17-1A4C-BC21-8C900DC0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92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9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9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9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9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9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9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6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92A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6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669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669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92A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9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92A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pt-BR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kern w:val="0"/>
      <w:u w:color="000000"/>
      <w:bdr w:val="nil"/>
      <w:lang w:val="pt-PT" w:eastAsia="pt-B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Padro">
    <w:name w:val="Padrão"/>
    <w:rsid w:val="00E33C13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pt-PT"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0"/>
      <w:szCs w:val="20"/>
      <w:u w:color="000000"/>
      <w:bdr w:val="nil"/>
      <w:lang w:val="pt-PT" w:eastAsia="pt-B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EstilodeTabela2">
    <w:name w:val="Estilo de Tabela 2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PadroA">
    <w:name w:val="Padrão A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szCs w:val="22"/>
      <w:u w:color="000000"/>
      <w:bdr w:val="nil"/>
      <w:lang w:val="en-US" w:eastAsia="pt-B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Default">
    <w:name w:val="Default"/>
    <w:rsid w:val="00E33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szCs w:val="22"/>
      <w:u w:color="000000"/>
      <w:bdr w:val="nil"/>
      <w:lang w:val="pt-PT" w:eastAsia="pt-B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Heading">
    <w:name w:val="Heading"/>
    <w:next w:val="Body"/>
    <w:rsid w:val="00E33C1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6"/>
      <w:szCs w:val="36"/>
      <w:u w:color="000000"/>
      <w:bdr w:val="nil"/>
      <w:lang w:val="pt-PT" w:eastAsia="pt-B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styleId="NormalWeb">
    <w:name w:val="Normal (Web)"/>
    <w:basedOn w:val="Normal"/>
    <w:uiPriority w:val="99"/>
    <w:unhideWhenUsed/>
    <w:rsid w:val="00916D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 Nemi</dc:creator>
  <cp:keywords/>
  <dc:description/>
  <cp:lastModifiedBy>Nemi Nemi</cp:lastModifiedBy>
  <cp:revision>15</cp:revision>
  <dcterms:created xsi:type="dcterms:W3CDTF">2024-02-22T18:17:00Z</dcterms:created>
  <dcterms:modified xsi:type="dcterms:W3CDTF">2024-02-22T19:12:00Z</dcterms:modified>
</cp:coreProperties>
</file>