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09 Filosofias de Vida e Sentido da Vida</w:t>
      </w:r>
    </w:p>
    <w:p>
      <w:pPr>
        <w:jc w:val="center"/>
      </w:pPr>
      <w:r>
        <w:rPr>
          <w:b/>
          <w:sz w:val="26"/>
        </w:rPr>
        <w:t>Atividade 2 - Formas de compreender o mundo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Formas de compreender o mundo</w:t>
      </w:r>
    </w:p>
    <w:p>
      <w:r>
        <w:t>Formas de compreender o mundo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