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09 Filosofias de Vida e Sentido da Vida</w:t>
      </w:r>
    </w:p>
    <w:p>
      <w:pPr>
        <w:jc w:val="center"/>
      </w:pPr>
      <w:r>
        <w:rPr>
          <w:b/>
          <w:sz w:val="26"/>
        </w:rPr>
        <w:t>Atividade 5 - Diferentes visões de mundo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Diferentes visões de mundo</w:t>
      </w:r>
    </w:p>
    <w:p>
      <w:r>
        <w:t>Diferentes visões de mundo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