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6D2D" w:rsidRDefault="009414A8">
      <w:pPr>
        <w:jc w:val="center"/>
      </w:pPr>
      <w:bookmarkStart w:id="0" w:name="_GoBack"/>
      <w:bookmarkEnd w:id="0"/>
      <w:r>
        <w:rPr>
          <w:b/>
          <w:sz w:val="31"/>
        </w:rPr>
        <w:t>17 Quimica do Petroleo</w:t>
      </w:r>
    </w:p>
    <w:p w:rsidR="00586D2D" w:rsidRDefault="009414A8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42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D2D" w:rsidRDefault="009414A8">
      <w:r>
        <w:lastRenderedPageBreak/>
        <w:br w:type="page"/>
      </w:r>
    </w:p>
    <w:p w:rsidR="00586D2D" w:rsidRDefault="009414A8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43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D2D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D2D"/>
    <w:rsid w:val="009414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1013FCF-4B87-4FED-8EFA-D180E835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7587B7-5A81-4D62-8022-88CA1064B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2026-08-22T23:56:00Z</dcterms:created>
  <dcterms:modified xsi:type="dcterms:W3CDTF">2026-08-22T23:56:00Z</dcterms:modified>
  <cp:category/>
</cp:coreProperties>
</file>