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ematica_Geometria_plana_2_moder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263C5C"/>
          <w:sz w:val="34"/>
        </w:rPr>
        <w:t>Atividade Adaptada 2 — Geometria Plana</w:t>
      </w:r>
    </w:p>
    <w:p>
      <w:pPr>
        <w:spacing w:after="200"/>
        <w:jc w:val="center"/>
      </w:pPr>
      <w:r>
        <w:rPr>
          <w:i/>
          <w:color w:val="5A5A5A"/>
          <w:sz w:val="21"/>
        </w:rPr>
        <w:t>Matemática  •  Ensino Fundamental — Anos Finais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263C5C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Angulos, Area, Perimetro, Teorema de Pitagoras, Triangulos</w:t>
      </w:r>
    </w:p>
    <w:p>
      <w:pPr>
        <w:spacing w:after="120"/>
      </w:pPr>
      <w:r>
        <w:rPr>
          <w:b/>
          <w:color w:val="263C5C"/>
          <w:sz w:val="28"/>
        </w:rPr>
        <w:t>DESAFIOS</w:t>
      </w:r>
    </w:p>
    <w:p>
      <w:pPr>
        <w:spacing w:after="80"/>
      </w:pPr>
      <w:r>
        <w:rPr>
          <w:b/>
          <w:color w:val="263C5C"/>
          <w:sz w:val="22"/>
        </w:rPr>
        <w:t xml:space="preserve">1. </w:t>
      </w:r>
      <w:r>
        <w:rPr>
          <w:sz w:val="22"/>
        </w:rPr>
        <w:t>Calcule a área de um triângulo com base 10 cm e altura 6 cm.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2. </w:t>
      </w:r>
      <w:r>
        <w:rPr>
          <w:sz w:val="22"/>
        </w:rPr>
        <w:t>Desenhe uma figura geométrica e indique suas medidas.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3. </w:t>
      </w:r>
      <w:r>
        <w:rPr>
          <w:sz w:val="22"/>
        </w:rPr>
        <w:t>Identifique três ângulos diferentes em objetos ao seu redor.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4. </w:t>
      </w:r>
      <w:r>
        <w:rPr>
          <w:sz w:val="22"/>
        </w:rPr>
        <w:t>Explique em que situação o Teorema de Pitágoras pode ser aplicado.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263C5C"/>
          <w:sz w:val="22"/>
        </w:rPr>
        <w:t xml:space="preserve">5. </w:t>
      </w:r>
      <w:r>
        <w:rPr>
          <w:sz w:val="22"/>
        </w:rPr>
        <w:t>Calcule o perímetro de um retângulo de 8 cm por 5 cm.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263C5C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