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imica_Reacoes_quimicas_2_modern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263C5C"/>
          <w:sz w:val="34"/>
        </w:rPr>
        <w:t>Atividade Adaptada 2 — Reações Químicas</w:t>
      </w:r>
    </w:p>
    <w:p>
      <w:pPr>
        <w:spacing w:after="200"/>
        <w:jc w:val="center"/>
      </w:pPr>
      <w:r>
        <w:rPr>
          <w:i/>
          <w:color w:val="5A5A5A"/>
          <w:sz w:val="21"/>
        </w:rPr>
        <w:t>Química  •  Ensino Fundamental — Anos Finais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263C5C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Reacoes quimicas</w:t>
      </w:r>
    </w:p>
    <w:p>
      <w:pPr>
        <w:spacing w:after="120"/>
      </w:pPr>
      <w:r>
        <w:rPr>
          <w:b/>
          <w:color w:val="263C5C"/>
          <w:sz w:val="28"/>
        </w:rPr>
        <w:t>DESAFIOS</w:t>
      </w:r>
    </w:p>
    <w:p>
      <w:pPr>
        <w:spacing w:after="80"/>
      </w:pPr>
      <w:r>
        <w:rPr>
          <w:b/>
          <w:color w:val="263C5C"/>
          <w:sz w:val="22"/>
        </w:rPr>
        <w:t xml:space="preserve">1. </w:t>
      </w:r>
      <w:r>
        <w:rPr>
          <w:sz w:val="22"/>
        </w:rPr>
        <w:t>Resolva ou complete a situação-problema usando o conteúdo estudado.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2. </w:t>
      </w:r>
      <w:r>
        <w:rPr>
          <w:sz w:val="22"/>
        </w:rPr>
        <w:t>Relacione os termos apresentados às suas definições corretas.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3. </w:t>
      </w:r>
      <w:r>
        <w:rPr>
          <w:sz w:val="22"/>
        </w:rPr>
        <w:t>Observe a ilustração e identifique os conceitos químicos presentes.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4. </w:t>
      </w:r>
      <w:r>
        <w:rPr>
          <w:sz w:val="22"/>
        </w:rPr>
        <w:t>Explique o fenômeno estudado com suas próprias palavras.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5. </w:t>
      </w:r>
      <w:r>
        <w:rPr>
          <w:sz w:val="22"/>
        </w:rPr>
        <w:t>Dê um exemplo de aplicação deste conteúdo no cotidiano.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263C5C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