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FAMÍLIAS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Ligue mentalmente: violino → cordas; flauta → sopro; tambor → percussão. Escreva uma dessas relações: 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