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08 Direitos Humanos e Dignidade</w:t>
      </w:r>
    </w:p>
    <w:p>
      <w:pPr>
        <w:jc w:val="center"/>
      </w:pPr>
      <w:r>
        <w:rPr>
          <w:b/>
          <w:sz w:val="26"/>
        </w:rPr>
        <w:t>Atividade 1 - Direitos humanos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Direitos humanos</w:t>
      </w:r>
    </w:p>
    <w:p>
      <w:r>
        <w:t>Direitos humanos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