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SURREALISMO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Surrealismo explorou sonhos, imaginação e situações inesperadas.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