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01 Identidade e Alteridade</w:t>
      </w:r>
    </w:p>
    <w:p>
      <w:pPr>
        <w:jc w:val="center"/>
      </w:pPr>
      <w:r>
        <w:rPr>
          <w:b/>
          <w:sz w:val="26"/>
        </w:rPr>
        <w:t>Atividade 5 - Amizade e ajuda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Amizade e ajuda</w:t>
      </w:r>
    </w:p>
    <w:p>
      <w:r>
        <w:t>Amizade e ajuda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