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4928" w:rsidRDefault="009F53C4">
      <w:pPr>
        <w:jc w:val="center"/>
      </w:pPr>
      <w:bookmarkStart w:id="0" w:name="_GoBack"/>
      <w:bookmarkEnd w:id="0"/>
      <w:r>
        <w:rPr>
          <w:b/>
          <w:sz w:val="31"/>
        </w:rPr>
        <w:t>23 Tabela Periodica</w:t>
      </w:r>
    </w:p>
    <w:p w:rsidR="00014928" w:rsidRDefault="009F53C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1_QUÍMIC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928" w:rsidRDefault="009F53C4">
      <w:r>
        <w:br w:type="page"/>
      </w:r>
    </w:p>
    <w:p w:rsidR="00014928" w:rsidRDefault="009F53C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121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12_QUÍMI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928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928"/>
    <w:rsid w:val="00034616"/>
    <w:rsid w:val="0006063C"/>
    <w:rsid w:val="0015074B"/>
    <w:rsid w:val="0029639D"/>
    <w:rsid w:val="00326F90"/>
    <w:rsid w:val="009F53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646FA92-7E91-4C94-92ED-B292AAAE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9AE316-C830-4573-AA5A-8513BE62D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2026-08-23T00:06:00Z</dcterms:created>
  <dcterms:modified xsi:type="dcterms:W3CDTF">2026-08-23T00:06:00Z</dcterms:modified>
  <cp:category/>
</cp:coreProperties>
</file>