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09 Filosofias de Vida e Sentido da Vida</w:t>
      </w:r>
    </w:p>
    <w:p>
      <w:pPr>
        <w:jc w:val="center"/>
      </w:pPr>
      <w:r>
        <w:rPr>
          <w:b/>
          <w:sz w:val="26"/>
        </w:rPr>
        <w:t>Atividade 4 - Projetos de vida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Projetos de vida</w:t>
      </w:r>
    </w:p>
    <w:p>
      <w:r>
        <w:t>Projetos de vida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