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06 Valores e Etica</w:t>
      </w:r>
    </w:p>
    <w:p>
      <w:pPr>
        <w:jc w:val="center"/>
      </w:pPr>
      <w:r>
        <w:rPr>
          <w:b/>
          <w:sz w:val="26"/>
        </w:rPr>
        <w:t>Atividade 4 - Responsabilidade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Responsabilidade</w:t>
      </w:r>
    </w:p>
    <w:p>
      <w:r>
        <w:t>Responsabilidade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