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ada3320c104b7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s-CO"/>
          <w:sz w:val="40"/>
          <w:szCs w:val="40"/>
          <w:b/>
        </w:rPr>
        <w:t>¡Hola, mundo!</w:t>
      </w:r>
    </w:p>
    <w:p>
      <w:pPr>
        <w:spacing w:after="200"/>
      </w:pPr>
      <w:r>
        <w:rPr>
          <w:lang w:val="es-CO"/>
          <w:sz w:val="24"/>
          <w:szCs w:val="24"/>
        </w:rPr>
        <w:t>Este es un párrafo de prueba en un documento de Word.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b470cbffe2a46c7" /><Relationship Type="http://schemas.openxmlformats.org/officeDocument/2006/relationships/numbering" Target="/word/numbering.xml" Id="R2b04dc533eee48d1" /><Relationship Type="http://schemas.openxmlformats.org/officeDocument/2006/relationships/settings" Target="/word/settings.xml" Id="R1fa84028c8e44422" /></Relationships>
</file>