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88AA3" w14:textId="478078C0" w:rsidR="00A65916" w:rsidRDefault="00FB2B03" w:rsidP="00FB2B03">
      <w:pPr>
        <w:rPr>
          <w:lang w:val="en-US"/>
        </w:rPr>
      </w:pPr>
      <w:r w:rsidRPr="00A65916">
        <w:rPr>
          <w:rStyle w:val="Titolo1Carattere"/>
          <w:lang w:val="en-US"/>
        </w:rPr>
        <w:t xml:space="preserve">Chapter 1 – </w:t>
      </w:r>
      <w:r w:rsidR="00C43D5E" w:rsidRPr="00C43D5E">
        <w:rPr>
          <w:rFonts w:asciiTheme="majorHAnsi" w:eastAsiaTheme="majorEastAsia" w:hAnsiTheme="majorHAnsi" w:cstheme="majorBidi"/>
          <w:color w:val="0F4761" w:themeColor="accent1" w:themeShade="BF"/>
          <w:sz w:val="40"/>
          <w:szCs w:val="40"/>
          <w:lang w:val="en-IN"/>
        </w:rPr>
        <w:t>Ideas, Materials, Technologies and Aesthetics</w:t>
      </w:r>
      <w:r w:rsidRPr="00AA1390">
        <w:rPr>
          <w:lang w:val="en-US"/>
        </w:rPr>
        <w:br/>
      </w:r>
    </w:p>
    <w:p w14:paraId="38775725" w14:textId="62C70504" w:rsidR="00A65916" w:rsidRPr="0091642C" w:rsidRDefault="00FB2B03" w:rsidP="00BA5E36">
      <w:pPr>
        <w:pStyle w:val="Titolo2"/>
        <w:rPr>
          <w:b/>
          <w:bCs/>
          <w:lang w:val="en-US"/>
        </w:rPr>
      </w:pPr>
      <w:r w:rsidRPr="0091642C">
        <w:rPr>
          <w:b/>
          <w:bCs/>
          <w:lang w:val="en-US"/>
        </w:rPr>
        <w:t>1.1.</w:t>
      </w:r>
      <w:r w:rsidR="00D070B0" w:rsidRPr="0091642C">
        <w:rPr>
          <w:b/>
          <w:bCs/>
          <w:lang w:val="en-US"/>
        </w:rPr>
        <w:t>2</w:t>
      </w:r>
      <w:r w:rsidRPr="0091642C">
        <w:rPr>
          <w:b/>
          <w:bCs/>
          <w:lang w:val="en-US"/>
        </w:rPr>
        <w:t xml:space="preserve"> The Plaster Archive: From Scarpa’s Light to </w:t>
      </w:r>
      <w:proofErr w:type="spellStart"/>
      <w:r w:rsidRPr="0091642C">
        <w:rPr>
          <w:b/>
          <w:bCs/>
          <w:lang w:val="en-US"/>
        </w:rPr>
        <w:t>Bistolfi’s</w:t>
      </w:r>
      <w:proofErr w:type="spellEnd"/>
      <w:r w:rsidRPr="0091642C">
        <w:rPr>
          <w:b/>
          <w:bCs/>
          <w:lang w:val="en-US"/>
        </w:rPr>
        <w:t xml:space="preserve"> Matter</w:t>
      </w:r>
    </w:p>
    <w:p w14:paraId="6EA54047" w14:textId="1B4492D1" w:rsidR="00DB1117" w:rsidRDefault="00FB2B03" w:rsidP="00FB2B03">
      <w:pPr>
        <w:rPr>
          <w:lang w:val="en-US"/>
        </w:rPr>
      </w:pPr>
      <w:r w:rsidRPr="00AA1390">
        <w:rPr>
          <w:lang w:val="en-US"/>
        </w:rPr>
        <w:t xml:space="preserve">While previous </w:t>
      </w:r>
      <w:r w:rsidR="00CD37A9" w:rsidRPr="00CD37A9">
        <w:rPr>
          <w:lang w:val="en-US"/>
        </w:rPr>
        <w:t>the previous in-depth analysis</w:t>
      </w:r>
      <w:r w:rsidRPr="00AA1390">
        <w:rPr>
          <w:lang w:val="en-US"/>
        </w:rPr>
        <w:t xml:space="preserve"> examined the transition from conceptual idea to final stone execution, this section treats the </w:t>
      </w:r>
      <w:proofErr w:type="spellStart"/>
      <w:r w:rsidRPr="00AA1390">
        <w:rPr>
          <w:lang w:val="en-US"/>
        </w:rPr>
        <w:t>Gipsoteca</w:t>
      </w:r>
      <w:proofErr w:type="spellEnd"/>
      <w:r w:rsidRPr="00AA1390">
        <w:rPr>
          <w:lang w:val="en-US"/>
        </w:rPr>
        <w:t xml:space="preserve"> (plaster cast gallery) not as a simple storage of copies, but as a living archive of the creative process. </w:t>
      </w:r>
      <w:r w:rsidR="00FC1ED8">
        <w:rPr>
          <w:lang w:val="en-US"/>
        </w:rPr>
        <w:br/>
      </w:r>
      <w:r w:rsidRPr="00AA1390">
        <w:rPr>
          <w:lang w:val="en-US"/>
        </w:rPr>
        <w:t>This perspective is deeply embedded in Lombard and Venetian sculptural traditions.</w:t>
      </w:r>
    </w:p>
    <w:p w14:paraId="64D82258" w14:textId="500BC584" w:rsidR="00FB2B03" w:rsidRPr="00AA1390" w:rsidRDefault="00FB2B03" w:rsidP="00FB2B03">
      <w:pPr>
        <w:rPr>
          <w:lang w:val="en-US"/>
        </w:rPr>
      </w:pPr>
      <w:r w:rsidRPr="00DB1117">
        <w:rPr>
          <w:rStyle w:val="Titolo3Carattere"/>
          <w:lang w:val="en-US"/>
        </w:rPr>
        <w:t xml:space="preserve">The </w:t>
      </w:r>
      <w:proofErr w:type="spellStart"/>
      <w:r w:rsidRPr="00DB1117">
        <w:rPr>
          <w:rStyle w:val="Titolo3Carattere"/>
          <w:lang w:val="en-US"/>
        </w:rPr>
        <w:t>Scarpian</w:t>
      </w:r>
      <w:proofErr w:type="spellEnd"/>
      <w:r w:rsidRPr="00DB1117">
        <w:rPr>
          <w:rStyle w:val="Titolo3Carattere"/>
          <w:lang w:val="en-US"/>
        </w:rPr>
        <w:t xml:space="preserve"> Lesson: Staging the Gesture</w:t>
      </w:r>
      <w:r w:rsidRPr="00AA1390">
        <w:rPr>
          <w:lang w:val="en-US"/>
        </w:rPr>
        <w:br/>
        <w:t xml:space="preserve">The extension of the </w:t>
      </w:r>
      <w:proofErr w:type="spellStart"/>
      <w:r w:rsidRPr="00AA1390">
        <w:rPr>
          <w:lang w:val="en-US"/>
        </w:rPr>
        <w:t>Gipsoteca</w:t>
      </w:r>
      <w:proofErr w:type="spellEnd"/>
      <w:r w:rsidRPr="00AA1390">
        <w:rPr>
          <w:lang w:val="en-US"/>
        </w:rPr>
        <w:t xml:space="preserve"> </w:t>
      </w:r>
      <w:proofErr w:type="spellStart"/>
      <w:r w:rsidRPr="00AA1390">
        <w:rPr>
          <w:lang w:val="en-US"/>
        </w:rPr>
        <w:t>Canoviana</w:t>
      </w:r>
      <w:proofErr w:type="spellEnd"/>
      <w:r w:rsidRPr="00AA1390">
        <w:rPr>
          <w:lang w:val="en-US"/>
        </w:rPr>
        <w:t xml:space="preserve"> in </w:t>
      </w:r>
      <w:proofErr w:type="spellStart"/>
      <w:r w:rsidRPr="00AA1390">
        <w:rPr>
          <w:lang w:val="en-US"/>
        </w:rPr>
        <w:t>Possagno</w:t>
      </w:r>
      <w:proofErr w:type="spellEnd"/>
      <w:r w:rsidRPr="00AA1390">
        <w:rPr>
          <w:lang w:val="en-US"/>
        </w:rPr>
        <w:t xml:space="preserve"> by Carlo Scarpa (1955–1957) marks a pivotal shift in viewing sculptural prototypes. </w:t>
      </w:r>
    </w:p>
    <w:p w14:paraId="52AA85F9" w14:textId="77777777" w:rsidR="00FB2B03" w:rsidRPr="00AA1390" w:rsidRDefault="00FB2B03" w:rsidP="00FB2B03">
      <w:pPr>
        <w:numPr>
          <w:ilvl w:val="0"/>
          <w:numId w:val="4"/>
        </w:numPr>
        <w:rPr>
          <w:lang w:val="en-US"/>
        </w:rPr>
      </w:pPr>
      <w:r w:rsidRPr="001C78B7">
        <w:rPr>
          <w:rStyle w:val="Titolo3Carattere"/>
          <w:lang w:val="en-US"/>
        </w:rPr>
        <w:t>The Architecture of Light</w:t>
      </w:r>
      <w:r w:rsidRPr="00AA1390">
        <w:rPr>
          <w:lang w:val="en-US"/>
        </w:rPr>
        <w:t xml:space="preserve"> — Scarpa’s luminous white spaces elevate plaster casts from mere technical intermediaries to central protagonists. </w:t>
      </w:r>
    </w:p>
    <w:p w14:paraId="72E292E5" w14:textId="77777777" w:rsidR="00FB2B03" w:rsidRDefault="00FB2B03" w:rsidP="00FB2B03">
      <w:pPr>
        <w:numPr>
          <w:ilvl w:val="0"/>
          <w:numId w:val="4"/>
        </w:numPr>
        <w:rPr>
          <w:lang w:val="en-US"/>
        </w:rPr>
      </w:pPr>
      <w:r w:rsidRPr="001C78B7">
        <w:rPr>
          <w:rStyle w:val="Titolo3Carattere"/>
          <w:lang w:val="en-US"/>
        </w:rPr>
        <w:t>Digital Parallel</w:t>
      </w:r>
      <w:r w:rsidRPr="00AA1390">
        <w:rPr>
          <w:lang w:val="en-US"/>
        </w:rPr>
        <w:t xml:space="preserve"> — In contemporary 3D workflows, this mirrors the "Clay Render" or "Work-in-Progress" stage: stripped of complex textures, the focus remains on silhouette, volume, and light interaction.</w:t>
      </w:r>
    </w:p>
    <w:p w14:paraId="254B26C2" w14:textId="28000B3F" w:rsidR="005D151E" w:rsidRPr="00DA2B5E" w:rsidRDefault="00B071F7" w:rsidP="00B071F7">
      <w:pPr>
        <w:rPr>
          <w:b/>
          <w:bCs/>
          <w:lang w:val="en-US"/>
        </w:rPr>
      </w:pPr>
      <w:r w:rsidRPr="00B071F7">
        <w:rPr>
          <w:lang w:val="en-US"/>
        </w:rPr>
        <w:t>To experience Scarpa’s masterful integration of architecture, light, and Canova’s plaster casts firsthand, here are two insightful videos:</w:t>
      </w:r>
      <w:r w:rsidR="0042677B">
        <w:rPr>
          <w:lang w:val="en-US"/>
        </w:rPr>
        <w:br/>
      </w:r>
      <w:r w:rsidR="0042677B" w:rsidRPr="0042677B">
        <w:rPr>
          <w:b/>
          <w:bCs/>
          <w:lang w:val="en-US"/>
        </w:rPr>
        <w:t>CANOVA GYPSOTHECA MUSEO CANOVIANO ( POSSAGNO TV )</w:t>
      </w:r>
      <w:r w:rsidR="00DA2B5E">
        <w:rPr>
          <w:b/>
          <w:bCs/>
          <w:lang w:val="en-US"/>
        </w:rPr>
        <w:br/>
      </w:r>
      <w:hyperlink r:id="rId7" w:history="1">
        <w:r w:rsidR="00DA2B5E" w:rsidRPr="002F40D7">
          <w:rPr>
            <w:rStyle w:val="Collegamentoipertestuale"/>
            <w:lang w:val="en-US"/>
          </w:rPr>
          <w:t>https://www.youtube.com/watch?v=gYW-A5GsVYc</w:t>
        </w:r>
      </w:hyperlink>
    </w:p>
    <w:p w14:paraId="01D649FF" w14:textId="77777777" w:rsidR="00B071F7" w:rsidRPr="00B071F7" w:rsidRDefault="00B071F7" w:rsidP="00B071F7">
      <w:pPr>
        <w:rPr>
          <w:lang w:val="en-US"/>
        </w:rPr>
      </w:pPr>
      <w:r w:rsidRPr="00B071F7">
        <w:rPr>
          <w:lang w:val="en-US"/>
        </w:rPr>
        <w:t xml:space="preserve">This video offers a visual exploration of the </w:t>
      </w:r>
      <w:proofErr w:type="spellStart"/>
      <w:r w:rsidRPr="00B071F7">
        <w:rPr>
          <w:lang w:val="en-US"/>
        </w:rPr>
        <w:t>Gipsoteca</w:t>
      </w:r>
      <w:proofErr w:type="spellEnd"/>
      <w:r w:rsidRPr="00B071F7">
        <w:rPr>
          <w:lang w:val="en-US"/>
        </w:rPr>
        <w:t xml:space="preserve"> </w:t>
      </w:r>
      <w:proofErr w:type="spellStart"/>
      <w:r w:rsidRPr="00B071F7">
        <w:rPr>
          <w:lang w:val="en-US"/>
        </w:rPr>
        <w:t>Canoviana</w:t>
      </w:r>
      <w:proofErr w:type="spellEnd"/>
      <w:r w:rsidRPr="00B071F7">
        <w:rPr>
          <w:lang w:val="en-US"/>
        </w:rPr>
        <w:t xml:space="preserve">, focusing on Carlo Scarpa’s extension. It highlights the interplay of diffused natural light with the white plaster forms, the clean minimalist spaces, and how the architecture transforms technical casts into contemplative artworks—perfect for appreciating the "staging" of </w:t>
      </w:r>
      <w:proofErr w:type="gramStart"/>
      <w:r w:rsidRPr="00B071F7">
        <w:rPr>
          <w:lang w:val="en-US"/>
        </w:rPr>
        <w:t>gesture</w:t>
      </w:r>
      <w:proofErr w:type="gramEnd"/>
      <w:r w:rsidRPr="00B071F7">
        <w:rPr>
          <w:lang w:val="en-US"/>
        </w:rPr>
        <w:t xml:space="preserve"> in a serene, luminous environment.</w:t>
      </w:r>
    </w:p>
    <w:p w14:paraId="051C6F23" w14:textId="22337B4E" w:rsidR="006B3FC7" w:rsidRPr="00B071F7" w:rsidRDefault="006B3FC7" w:rsidP="00B071F7">
      <w:pPr>
        <w:rPr>
          <w:lang w:val="en-US"/>
        </w:rPr>
      </w:pPr>
      <w:hyperlink r:id="rId8" w:history="1">
        <w:r w:rsidRPr="002F40D7">
          <w:rPr>
            <w:rStyle w:val="Collegamentoipertestuale"/>
            <w:lang w:val="en-US"/>
          </w:rPr>
          <w:t>https://www.youtube.com/watch?v=e-9Zg0Hgs2g</w:t>
        </w:r>
      </w:hyperlink>
    </w:p>
    <w:p w14:paraId="28F76B9F" w14:textId="77777777" w:rsidR="00B071F7" w:rsidRPr="00B071F7" w:rsidRDefault="00B071F7" w:rsidP="00B071F7">
      <w:pPr>
        <w:rPr>
          <w:lang w:val="en-US"/>
        </w:rPr>
      </w:pPr>
      <w:proofErr w:type="spellStart"/>
      <w:r w:rsidRPr="00B071F7">
        <w:t>Titled</w:t>
      </w:r>
      <w:proofErr w:type="spellEnd"/>
      <w:r w:rsidRPr="00B071F7">
        <w:t xml:space="preserve"> "Carlo Scarpa - Museum Gipsoteca Antonio Canova, Possagno (Treviso), Italy. </w:t>
      </w:r>
      <w:r w:rsidRPr="00B071F7">
        <w:rPr>
          <w:lang w:val="en-US"/>
        </w:rPr>
        <w:t xml:space="preserve">1955-1957" (uploaded by 99archi), this architectural showcase presents detailed views of Scarpa’s addition to the museum. It emphasizes the spatial design, material contrasts, and the way light animates Canova’s plaster models, revealing the evolution of form through subtle shadows and </w:t>
      </w:r>
      <w:proofErr w:type="gramStart"/>
      <w:r w:rsidRPr="00B071F7">
        <w:rPr>
          <w:lang w:val="en-US"/>
        </w:rPr>
        <w:t>reflections—</w:t>
      </w:r>
      <w:proofErr w:type="gramEnd"/>
      <w:r w:rsidRPr="00B071F7">
        <w:rPr>
          <w:lang w:val="en-US"/>
        </w:rPr>
        <w:t xml:space="preserve">making it an excellent companion for understanding the shift from preparatory models to </w:t>
      </w:r>
      <w:proofErr w:type="gramStart"/>
      <w:r w:rsidRPr="00B071F7">
        <w:rPr>
          <w:lang w:val="en-US"/>
        </w:rPr>
        <w:t>protagonists in their own right</w:t>
      </w:r>
      <w:proofErr w:type="gramEnd"/>
      <w:r w:rsidRPr="00B071F7">
        <w:rPr>
          <w:lang w:val="en-US"/>
        </w:rPr>
        <w:t>.</w:t>
      </w:r>
    </w:p>
    <w:p w14:paraId="36E88BC7" w14:textId="77777777" w:rsidR="00B071F7" w:rsidRPr="00B071F7" w:rsidRDefault="00B071F7" w:rsidP="00B071F7">
      <w:pPr>
        <w:rPr>
          <w:lang w:val="en-US"/>
        </w:rPr>
      </w:pPr>
    </w:p>
    <w:p w14:paraId="1247230B" w14:textId="2C0E2BD7" w:rsidR="00B071F7" w:rsidRPr="00B071F7" w:rsidRDefault="00B071F7" w:rsidP="00B071F7">
      <w:pPr>
        <w:rPr>
          <w:lang w:val="en-US"/>
        </w:rPr>
      </w:pPr>
      <w:r w:rsidRPr="00B071F7">
        <w:rPr>
          <w:lang w:val="en-US"/>
        </w:rPr>
        <w:t>The plaster casts preserve the immediacy of Canova’s gesture, displayed in a contemplative environment where every fragment reveals the evolution of form.</w:t>
      </w:r>
      <w:r w:rsidR="000A1D8E">
        <w:rPr>
          <w:lang w:val="en-US"/>
        </w:rPr>
        <w:br/>
      </w:r>
      <w:r w:rsidRPr="00B071F7">
        <w:rPr>
          <w:lang w:val="en-US"/>
        </w:rPr>
        <w:t xml:space="preserve">Figure 1: </w:t>
      </w:r>
      <w:proofErr w:type="spellStart"/>
      <w:r w:rsidRPr="00B071F7">
        <w:rPr>
          <w:lang w:val="en-US"/>
        </w:rPr>
        <w:t>Gipsoteca</w:t>
      </w:r>
      <w:proofErr w:type="spellEnd"/>
      <w:r w:rsidRPr="00B071F7">
        <w:rPr>
          <w:lang w:val="en-US"/>
        </w:rPr>
        <w:t xml:space="preserve"> </w:t>
      </w:r>
      <w:proofErr w:type="spellStart"/>
      <w:r w:rsidRPr="00B071F7">
        <w:rPr>
          <w:lang w:val="en-US"/>
        </w:rPr>
        <w:t>Canoviana</w:t>
      </w:r>
      <w:proofErr w:type="spellEnd"/>
      <w:r w:rsidRPr="00B071F7">
        <w:rPr>
          <w:lang w:val="en-US"/>
        </w:rPr>
        <w:t xml:space="preserve">, </w:t>
      </w:r>
      <w:proofErr w:type="spellStart"/>
      <w:r w:rsidRPr="00B071F7">
        <w:rPr>
          <w:lang w:val="en-US"/>
        </w:rPr>
        <w:t>Possagno</w:t>
      </w:r>
      <w:proofErr w:type="spellEnd"/>
      <w:r w:rsidRPr="00B071F7">
        <w:rPr>
          <w:lang w:val="en-US"/>
        </w:rPr>
        <w:t>. Extension by Carlo Scarpa, 1957.</w:t>
      </w:r>
    </w:p>
    <w:p w14:paraId="4E1816FD" w14:textId="77777777" w:rsidR="00B071F7" w:rsidRPr="00B071F7" w:rsidRDefault="00B071F7" w:rsidP="00B071F7">
      <w:pPr>
        <w:rPr>
          <w:lang w:val="en-US"/>
        </w:rPr>
      </w:pPr>
      <w:r w:rsidRPr="00B071F7">
        <w:rPr>
          <w:lang w:val="en-US"/>
        </w:rPr>
        <w:lastRenderedPageBreak/>
        <w:t>(Interior views showing plaster casts bathed in dramatic, diffused light.)</w:t>
      </w:r>
    </w:p>
    <w:p w14:paraId="0F1532DF" w14:textId="77777777" w:rsidR="00B071F7" w:rsidRPr="00AA1390" w:rsidRDefault="00B071F7" w:rsidP="00B071F7">
      <w:pPr>
        <w:rPr>
          <w:lang w:val="en-US"/>
        </w:rPr>
      </w:pPr>
    </w:p>
    <w:p w14:paraId="574E0522" w14:textId="6FAFA7CC" w:rsidR="00812EC0" w:rsidRDefault="00F978DC" w:rsidP="00FB2B03">
      <w:pPr>
        <w:rPr>
          <w:lang w:val="en-US"/>
        </w:rPr>
      </w:pPr>
      <w:r w:rsidRPr="00FC18FB">
        <w:rPr>
          <w:noProof/>
          <w:lang w:val="en-US"/>
        </w:rPr>
        <w:drawing>
          <wp:anchor distT="0" distB="0" distL="114300" distR="114300" simplePos="0" relativeHeight="251658240" behindDoc="0" locked="0" layoutInCell="1" allowOverlap="1" wp14:anchorId="19DFF4ED" wp14:editId="40C52543">
            <wp:simplePos x="0" y="0"/>
            <wp:positionH relativeFrom="column">
              <wp:posOffset>5080</wp:posOffset>
            </wp:positionH>
            <wp:positionV relativeFrom="paragraph">
              <wp:posOffset>850528</wp:posOffset>
            </wp:positionV>
            <wp:extent cx="6115050" cy="3143250"/>
            <wp:effectExtent l="0" t="0" r="0" b="0"/>
            <wp:wrapTopAndBottom/>
            <wp:docPr id="2088039716" name="Immagine 1" descr="Immagine che contiene statua, edificio, arte, muse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039716" name="Immagine 1" descr="Immagine che contiene statua, edificio, arte, museo&#10;&#10;Il contenuto generato dall'IA potrebbe non essere corrett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15050" cy="3143250"/>
                    </a:xfrm>
                    <a:prstGeom prst="rect">
                      <a:avLst/>
                    </a:prstGeom>
                    <a:noFill/>
                    <a:ln>
                      <a:noFill/>
                    </a:ln>
                  </pic:spPr>
                </pic:pic>
              </a:graphicData>
            </a:graphic>
          </wp:anchor>
        </w:drawing>
      </w:r>
      <w:r w:rsidR="00FB2B03" w:rsidRPr="00F67BDE">
        <w:rPr>
          <w:rStyle w:val="Titolo3Carattere"/>
        </w:rPr>
        <w:t>Figure 1: Gipsoteca Canoviana, Possagno. Extension by Carlo Scarpa, 1957.</w:t>
      </w:r>
      <w:r w:rsidR="00FB2B03" w:rsidRPr="00AA1390">
        <w:br/>
      </w:r>
      <w:r w:rsidR="00FB2B03" w:rsidRPr="00AA1390">
        <w:rPr>
          <w:lang w:val="en-US"/>
        </w:rPr>
        <w:t xml:space="preserve">The plaster casts preserve the immediacy of Canova’s gesture, displayed </w:t>
      </w:r>
      <w:proofErr w:type="gramStart"/>
      <w:r w:rsidR="00FB2B03" w:rsidRPr="00AA1390">
        <w:rPr>
          <w:lang w:val="en-US"/>
        </w:rPr>
        <w:t>in a</w:t>
      </w:r>
      <w:proofErr w:type="gramEnd"/>
      <w:r w:rsidR="00FB2B03" w:rsidRPr="00AA1390">
        <w:rPr>
          <w:lang w:val="en-US"/>
        </w:rPr>
        <w:t xml:space="preserve"> contemplative environment where every fragment reveals the evolution of form.</w:t>
      </w:r>
    </w:p>
    <w:p w14:paraId="7DCB05B3" w14:textId="2BF6EC9C" w:rsidR="00812EC0" w:rsidRDefault="00812EC0" w:rsidP="00FB2B03">
      <w:pPr>
        <w:rPr>
          <w:lang w:val="en-US"/>
        </w:rPr>
      </w:pPr>
    </w:p>
    <w:p w14:paraId="792A5B8A" w14:textId="3E01B8E8" w:rsidR="00FB2B03" w:rsidRPr="00F978DC" w:rsidRDefault="00FB2B03" w:rsidP="00FB2B03">
      <w:pPr>
        <w:rPr>
          <w:lang w:val="en-US"/>
        </w:rPr>
      </w:pPr>
      <w:r w:rsidRPr="00AA1390">
        <w:rPr>
          <w:lang w:val="en-US"/>
        </w:rPr>
        <w:br/>
      </w:r>
      <w:r w:rsidRPr="00F978DC">
        <w:rPr>
          <w:lang w:val="en-US"/>
        </w:rPr>
        <w:t xml:space="preserve">Recommended public domain / openly licensed source: </w:t>
      </w:r>
    </w:p>
    <w:p w14:paraId="6906C32D" w14:textId="639B3CEF" w:rsidR="00FB2B03" w:rsidRPr="00AA1390" w:rsidRDefault="00FB2B03" w:rsidP="00FB2B03">
      <w:pPr>
        <w:numPr>
          <w:ilvl w:val="0"/>
          <w:numId w:val="5"/>
        </w:numPr>
        <w:rPr>
          <w:lang w:val="en-US"/>
        </w:rPr>
      </w:pPr>
      <w:hyperlink r:id="rId10" w:tgtFrame="_blank" w:history="1">
        <w:r w:rsidRPr="00AA1390">
          <w:rPr>
            <w:rStyle w:val="Collegamentoipertestuale"/>
            <w:lang w:val="en-US"/>
          </w:rPr>
          <w:t>https://commons.wikimedia.org/wiki/File:Possagno,_Gipsoteca_Canoviana.jpg</w:t>
        </w:r>
      </w:hyperlink>
      <w:r w:rsidRPr="00AA1390">
        <w:rPr>
          <w:lang w:val="en-US"/>
        </w:rPr>
        <w:t xml:space="preserve"> (view from exterior/south, showing Scarpa's addition) </w:t>
      </w:r>
    </w:p>
    <w:p w14:paraId="437A93E7" w14:textId="122121BA" w:rsidR="00FB2B03" w:rsidRDefault="00FB2B03" w:rsidP="00FB2B03">
      <w:pPr>
        <w:numPr>
          <w:ilvl w:val="0"/>
          <w:numId w:val="5"/>
        </w:numPr>
        <w:rPr>
          <w:lang w:val="en-US"/>
        </w:rPr>
      </w:pPr>
      <w:r w:rsidRPr="00AA1390">
        <w:rPr>
          <w:lang w:val="en-US"/>
        </w:rPr>
        <w:t xml:space="preserve">For interior light and casts: Search Wikimedia or museum site for "Scarpa </w:t>
      </w:r>
      <w:proofErr w:type="spellStart"/>
      <w:r w:rsidRPr="00AA1390">
        <w:rPr>
          <w:lang w:val="en-US"/>
        </w:rPr>
        <w:t>Gipsoteca</w:t>
      </w:r>
      <w:proofErr w:type="spellEnd"/>
      <w:r w:rsidRPr="00AA1390">
        <w:rPr>
          <w:lang w:val="en-US"/>
        </w:rPr>
        <w:t xml:space="preserve"> </w:t>
      </w:r>
      <w:proofErr w:type="spellStart"/>
      <w:r w:rsidRPr="00AA1390">
        <w:rPr>
          <w:lang w:val="en-US"/>
        </w:rPr>
        <w:t>Possagno</w:t>
      </w:r>
      <w:proofErr w:type="spellEnd"/>
      <w:r w:rsidRPr="00AA1390">
        <w:rPr>
          <w:lang w:val="en-US"/>
        </w:rPr>
        <w:t xml:space="preserve"> interior" (e.g., high-res photos from </w:t>
      </w:r>
      <w:proofErr w:type="spellStart"/>
      <w:r w:rsidRPr="00AA1390">
        <w:rPr>
          <w:lang w:val="en-US"/>
        </w:rPr>
        <w:t>Divisare</w:t>
      </w:r>
      <w:proofErr w:type="spellEnd"/>
      <w:r w:rsidRPr="00AA1390">
        <w:rPr>
          <w:lang w:val="en-US"/>
        </w:rPr>
        <w:t xml:space="preserve"> or official Museo Canova archives often licensed for reuse).</w:t>
      </w:r>
      <w:r w:rsidRPr="00AA1390">
        <w:rPr>
          <w:lang w:val="en-US"/>
        </w:rPr>
        <w:br/>
        <w:t xml:space="preserve">(Alternative: </w:t>
      </w:r>
      <w:hyperlink r:id="rId11" w:tgtFrame="_blank" w:history="1">
        <w:r w:rsidRPr="00AA1390">
          <w:rPr>
            <w:rStyle w:val="Collegamentoipertestuale"/>
            <w:lang w:val="en-US"/>
          </w:rPr>
          <w:t>https://divisare.com/projects/511609-carlo-scarpa-aldo-amoretti-gypsotheca-canoviana-extension</w:t>
        </w:r>
      </w:hyperlink>
      <w:r w:rsidRPr="00AA1390">
        <w:rPr>
          <w:lang w:val="en-US"/>
        </w:rPr>
        <w:t xml:space="preserve"> – features excellent interior shots with light effects.)</w:t>
      </w:r>
    </w:p>
    <w:p w14:paraId="407DFAC3" w14:textId="77777777" w:rsidR="00AC6F20" w:rsidRDefault="00AC6F20" w:rsidP="00E22E52">
      <w:pPr>
        <w:rPr>
          <w:lang w:val="en-US"/>
        </w:rPr>
      </w:pPr>
    </w:p>
    <w:p w14:paraId="18577AA8" w14:textId="77777777" w:rsidR="00AC6F20" w:rsidRDefault="00AC6F20" w:rsidP="00E22E52">
      <w:pPr>
        <w:rPr>
          <w:lang w:val="en-US"/>
        </w:rPr>
      </w:pPr>
    </w:p>
    <w:p w14:paraId="066088E3" w14:textId="77777777" w:rsidR="00AC6F20" w:rsidRPr="00AA1390" w:rsidRDefault="00AC6F20" w:rsidP="00E22E52">
      <w:pPr>
        <w:rPr>
          <w:lang w:val="en-US"/>
        </w:rPr>
      </w:pPr>
    </w:p>
    <w:p w14:paraId="5088D6BD" w14:textId="35D439BF" w:rsidR="00FB2B03" w:rsidRPr="00AA1390" w:rsidRDefault="00FB2B03" w:rsidP="00FB2B03">
      <w:pPr>
        <w:rPr>
          <w:lang w:val="en-US"/>
        </w:rPr>
      </w:pPr>
      <w:r w:rsidRPr="00D94CDE">
        <w:rPr>
          <w:rStyle w:val="Titolo2Carattere"/>
          <w:lang w:val="en-US"/>
        </w:rPr>
        <w:t xml:space="preserve">The Lombard Expressionism: Leonardo </w:t>
      </w:r>
      <w:proofErr w:type="spellStart"/>
      <w:r w:rsidRPr="00D94CDE">
        <w:rPr>
          <w:rStyle w:val="Titolo2Carattere"/>
          <w:lang w:val="en-US"/>
        </w:rPr>
        <w:t>Bistolfi</w:t>
      </w:r>
      <w:proofErr w:type="spellEnd"/>
      <w:r w:rsidRPr="00AA1390">
        <w:rPr>
          <w:lang w:val="en-US"/>
        </w:rPr>
        <w:br/>
        <w:t xml:space="preserve">In contrast to Neoclassical clarity, the </w:t>
      </w:r>
      <w:proofErr w:type="spellStart"/>
      <w:r w:rsidRPr="00AA1390">
        <w:rPr>
          <w:lang w:val="en-US"/>
        </w:rPr>
        <w:t>Gipsoteca</w:t>
      </w:r>
      <w:proofErr w:type="spellEnd"/>
      <w:r w:rsidRPr="00AA1390">
        <w:rPr>
          <w:lang w:val="en-US"/>
        </w:rPr>
        <w:t xml:space="preserve"> Leonardo </w:t>
      </w:r>
      <w:proofErr w:type="spellStart"/>
      <w:r w:rsidRPr="00AA1390">
        <w:rPr>
          <w:lang w:val="en-US"/>
        </w:rPr>
        <w:t>Bistolfi</w:t>
      </w:r>
      <w:proofErr w:type="spellEnd"/>
      <w:r w:rsidRPr="00AA1390">
        <w:rPr>
          <w:lang w:val="en-US"/>
        </w:rPr>
        <w:t xml:space="preserve"> in Casale Monferrato introduces a different material intelligence. Here, plaster is not a preparatory step toward marble but a direct medium of emotional urgency. </w:t>
      </w:r>
    </w:p>
    <w:p w14:paraId="2CA2F7FD" w14:textId="7A4DE973" w:rsidR="00FB2B03" w:rsidRPr="00AA1390" w:rsidRDefault="00FB2B03" w:rsidP="00FB2B03">
      <w:pPr>
        <w:numPr>
          <w:ilvl w:val="0"/>
          <w:numId w:val="6"/>
        </w:numPr>
        <w:rPr>
          <w:lang w:val="en-US"/>
        </w:rPr>
      </w:pPr>
      <w:r w:rsidRPr="00D94CDE">
        <w:rPr>
          <w:rStyle w:val="Titolo3Carattere"/>
          <w:lang w:val="en-US"/>
        </w:rPr>
        <w:lastRenderedPageBreak/>
        <w:t>Tactile Surfaces</w:t>
      </w:r>
      <w:r w:rsidRPr="00AA1390">
        <w:rPr>
          <w:lang w:val="en-US"/>
        </w:rPr>
        <w:t xml:space="preserve"> — </w:t>
      </w:r>
      <w:proofErr w:type="spellStart"/>
      <w:r w:rsidRPr="00AA1390">
        <w:rPr>
          <w:lang w:val="en-US"/>
        </w:rPr>
        <w:t>Bistolfi’s</w:t>
      </w:r>
      <w:proofErr w:type="spellEnd"/>
      <w:r w:rsidRPr="00AA1390">
        <w:rPr>
          <w:lang w:val="en-US"/>
        </w:rPr>
        <w:t xml:space="preserve"> </w:t>
      </w:r>
      <w:proofErr w:type="spellStart"/>
      <w:r w:rsidRPr="00AA1390">
        <w:rPr>
          <w:lang w:val="en-US"/>
        </w:rPr>
        <w:t>Gli</w:t>
      </w:r>
      <w:proofErr w:type="spellEnd"/>
      <w:r w:rsidRPr="00AA1390">
        <w:rPr>
          <w:lang w:val="en-US"/>
        </w:rPr>
        <w:t xml:space="preserve"> Amanti (The Lovers) displays a vibrant, almost liquefied surface, anticipating the expressive deformations of Medardo Rosso. </w:t>
      </w:r>
    </w:p>
    <w:p w14:paraId="03106AE6" w14:textId="1C5A66C5" w:rsidR="00FB2B03" w:rsidRPr="00AA1390" w:rsidRDefault="00FB2B03" w:rsidP="00FB2B03">
      <w:pPr>
        <w:numPr>
          <w:ilvl w:val="0"/>
          <w:numId w:val="6"/>
        </w:numPr>
        <w:rPr>
          <w:lang w:val="en-US"/>
        </w:rPr>
      </w:pPr>
      <w:r w:rsidRPr="00D94CDE">
        <w:rPr>
          <w:rStyle w:val="Titolo3Carattere"/>
          <w:lang w:val="en-US"/>
        </w:rPr>
        <w:t>The Fragmented Archive</w:t>
      </w:r>
      <w:r w:rsidRPr="00AA1390">
        <w:rPr>
          <w:lang w:val="en-US"/>
        </w:rPr>
        <w:t xml:space="preserve"> — Isolated torsos, hands, and fragments evoke a modular approach, akin to the Asset Browser in modern 3D software—repertoires of anatomical elements for future </w:t>
      </w:r>
      <w:proofErr w:type="spellStart"/>
      <w:r w:rsidRPr="00AA1390">
        <w:rPr>
          <w:lang w:val="en-US"/>
        </w:rPr>
        <w:t>recomposition</w:t>
      </w:r>
      <w:proofErr w:type="spellEnd"/>
      <w:r w:rsidRPr="00AA1390">
        <w:rPr>
          <w:lang w:val="en-US"/>
        </w:rPr>
        <w:t>.</w:t>
      </w:r>
    </w:p>
    <w:p w14:paraId="09B48B2E" w14:textId="631F7080" w:rsidR="00934DD7" w:rsidRDefault="00F10434" w:rsidP="00FB2B03">
      <w:pPr>
        <w:rPr>
          <w:lang w:val="en-US"/>
        </w:rPr>
      </w:pPr>
      <w:r>
        <w:rPr>
          <w:noProof/>
          <w:lang w:val="en-US"/>
        </w:rPr>
        <w:drawing>
          <wp:anchor distT="0" distB="0" distL="114300" distR="114300" simplePos="0" relativeHeight="251659264" behindDoc="0" locked="0" layoutInCell="1" allowOverlap="1" wp14:anchorId="662109B3" wp14:editId="28A63383">
            <wp:simplePos x="0" y="0"/>
            <wp:positionH relativeFrom="column">
              <wp:posOffset>635701</wp:posOffset>
            </wp:positionH>
            <wp:positionV relativeFrom="paragraph">
              <wp:posOffset>915648</wp:posOffset>
            </wp:positionV>
            <wp:extent cx="4193540" cy="2790190"/>
            <wp:effectExtent l="0" t="0" r="0" b="0"/>
            <wp:wrapTopAndBottom/>
            <wp:docPr id="1915799139"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93540" cy="2790190"/>
                    </a:xfrm>
                    <a:prstGeom prst="rect">
                      <a:avLst/>
                    </a:prstGeom>
                    <a:noFill/>
                    <a:ln>
                      <a:noFill/>
                    </a:ln>
                  </pic:spPr>
                </pic:pic>
              </a:graphicData>
            </a:graphic>
          </wp:anchor>
        </w:drawing>
      </w:r>
      <w:r w:rsidR="00FB2B03" w:rsidRPr="00D94CDE">
        <w:rPr>
          <w:rStyle w:val="Titolo3Carattere"/>
        </w:rPr>
        <w:t>Figure 2: Gipsoteca Bistolfi, Casale Monferrato.</w:t>
      </w:r>
      <w:r w:rsidR="00FB2B03" w:rsidRPr="00AA1390">
        <w:br/>
      </w:r>
      <w:r w:rsidR="00FB2B03" w:rsidRPr="00AA1390">
        <w:rPr>
          <w:lang w:val="en-US"/>
        </w:rPr>
        <w:t>The hall illustrates the passage from intimate, unfinished pieces to monumental structures, highlighting a processual intelligence centered on plaster’s malleability.</w:t>
      </w:r>
    </w:p>
    <w:p w14:paraId="7B24BB72" w14:textId="77777777" w:rsidR="00934DD7" w:rsidRDefault="00934DD7" w:rsidP="00FB2B03">
      <w:pPr>
        <w:rPr>
          <w:lang w:val="en-US"/>
        </w:rPr>
      </w:pPr>
    </w:p>
    <w:p w14:paraId="522FFD01" w14:textId="160A95EE" w:rsidR="00DF2E2B" w:rsidRDefault="00DF2E2B" w:rsidP="00FB2B03">
      <w:pPr>
        <w:rPr>
          <w:lang w:val="en-US"/>
        </w:rPr>
      </w:pPr>
      <w:hyperlink r:id="rId13" w:history="1">
        <w:r w:rsidRPr="00B714F9">
          <w:rPr>
            <w:rStyle w:val="Collegamentoipertestuale"/>
            <w:lang w:val="en-US"/>
          </w:rPr>
          <w:t>https://www.y</w:t>
        </w:r>
        <w:r w:rsidRPr="00DF2E2B">
          <w:rPr>
            <w:rStyle w:val="Collegamentoipertestuale"/>
            <w:highlight w:val="yellow"/>
            <w:lang w:val="en-US"/>
          </w:rPr>
          <w:t>outube.com/</w:t>
        </w:r>
        <w:r w:rsidRPr="00B714F9">
          <w:rPr>
            <w:rStyle w:val="Collegamentoipertestuale"/>
            <w:lang w:val="en-US"/>
          </w:rPr>
          <w:t>watch?v=JqPA7W-BddM</w:t>
        </w:r>
      </w:hyperlink>
    </w:p>
    <w:p w14:paraId="513D286A" w14:textId="77777777" w:rsidR="00F10434" w:rsidRDefault="00FB2B03" w:rsidP="00FB2B03">
      <w:pPr>
        <w:rPr>
          <w:lang w:val="en-US"/>
        </w:rPr>
      </w:pPr>
      <w:r w:rsidRPr="00AA1390">
        <w:rPr>
          <w:lang w:val="en-US"/>
        </w:rPr>
        <w:br/>
        <w:t xml:space="preserve">Recommended public domain source: Search Wikimedia Commons for interior views of the </w:t>
      </w:r>
      <w:proofErr w:type="spellStart"/>
      <w:r w:rsidRPr="00AA1390">
        <w:rPr>
          <w:lang w:val="en-US"/>
        </w:rPr>
        <w:t>Gipsoteca</w:t>
      </w:r>
      <w:proofErr w:type="spellEnd"/>
      <w:r w:rsidRPr="00AA1390">
        <w:rPr>
          <w:lang w:val="en-US"/>
        </w:rPr>
        <w:t xml:space="preserve"> </w:t>
      </w:r>
      <w:proofErr w:type="spellStart"/>
      <w:r w:rsidRPr="00AA1390">
        <w:rPr>
          <w:lang w:val="en-US"/>
        </w:rPr>
        <w:t>Bistolfi</w:t>
      </w:r>
      <w:proofErr w:type="spellEnd"/>
      <w:r w:rsidRPr="00AA1390">
        <w:rPr>
          <w:lang w:val="en-US"/>
        </w:rPr>
        <w:t xml:space="preserve"> (limited high-res interiors publicly available; use museum or Flickr creative commons photos of halls with plaster displays</w:t>
      </w:r>
      <w:proofErr w:type="gramStart"/>
      <w:r w:rsidRPr="00AA1390">
        <w:rPr>
          <w:lang w:val="en-US"/>
        </w:rPr>
        <w:t>).Figure</w:t>
      </w:r>
      <w:proofErr w:type="gramEnd"/>
      <w:r w:rsidRPr="00AA1390">
        <w:rPr>
          <w:lang w:val="en-US"/>
        </w:rPr>
        <w:t xml:space="preserve"> 3: Leonardo Bistolfi, </w:t>
      </w:r>
      <w:proofErr w:type="spellStart"/>
      <w:r w:rsidRPr="00AA1390">
        <w:rPr>
          <w:lang w:val="en-US"/>
        </w:rPr>
        <w:t>Gli</w:t>
      </w:r>
      <w:proofErr w:type="spellEnd"/>
      <w:r w:rsidRPr="00AA1390">
        <w:rPr>
          <w:lang w:val="en-US"/>
        </w:rPr>
        <w:t xml:space="preserve"> Amanti (Detail).</w:t>
      </w:r>
      <w:r w:rsidRPr="00AA1390">
        <w:rPr>
          <w:lang w:val="en-US"/>
        </w:rPr>
        <w:br/>
        <w:t>A prime example of the Lombard tradition’s shift toward subjective vision and tactile, expressive materiality.</w:t>
      </w:r>
    </w:p>
    <w:p w14:paraId="7FCB1E54" w14:textId="59240D8A" w:rsidR="00F10434" w:rsidRDefault="00F468CB" w:rsidP="00FB2B03">
      <w:pPr>
        <w:rPr>
          <w:lang w:val="en-US"/>
        </w:rPr>
      </w:pPr>
      <w:r>
        <w:rPr>
          <w:noProof/>
          <w:lang w:val="en-US"/>
        </w:rPr>
        <w:lastRenderedPageBreak/>
        <w:drawing>
          <wp:inline distT="0" distB="0" distL="0" distR="0" wp14:anchorId="4E6A8BB2" wp14:editId="6A444BFD">
            <wp:extent cx="6116955" cy="4587875"/>
            <wp:effectExtent l="0" t="0" r="0" b="3175"/>
            <wp:docPr id="1476230894"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16955" cy="4587875"/>
                    </a:xfrm>
                    <a:prstGeom prst="rect">
                      <a:avLst/>
                    </a:prstGeom>
                    <a:noFill/>
                    <a:ln>
                      <a:noFill/>
                    </a:ln>
                  </pic:spPr>
                </pic:pic>
              </a:graphicData>
            </a:graphic>
          </wp:inline>
        </w:drawing>
      </w:r>
    </w:p>
    <w:p w14:paraId="27E19FB2" w14:textId="32444300" w:rsidR="00FB2B03" w:rsidRPr="00AA1390" w:rsidRDefault="00FB2B03" w:rsidP="00FB2B03">
      <w:r w:rsidRPr="00AA1390">
        <w:rPr>
          <w:lang w:val="en-US"/>
        </w:rPr>
        <w:br/>
      </w:r>
      <w:proofErr w:type="spellStart"/>
      <w:r w:rsidRPr="00AA1390">
        <w:t>Recommended</w:t>
      </w:r>
      <w:proofErr w:type="spellEnd"/>
      <w:r w:rsidRPr="00AA1390">
        <w:t xml:space="preserve"> public domain source: </w:t>
      </w:r>
    </w:p>
    <w:p w14:paraId="15B8349A" w14:textId="77777777" w:rsidR="00FB2B03" w:rsidRPr="00AA1390" w:rsidRDefault="00FB2B03" w:rsidP="00FB2B03">
      <w:pPr>
        <w:numPr>
          <w:ilvl w:val="0"/>
          <w:numId w:val="7"/>
        </w:numPr>
        <w:rPr>
          <w:lang w:val="en-US"/>
        </w:rPr>
      </w:pPr>
      <w:hyperlink r:id="rId15" w:tgtFrame="_blank" w:history="1">
        <w:r w:rsidRPr="00AA1390">
          <w:rPr>
            <w:rStyle w:val="Collegamentoipertestuale"/>
            <w:lang w:val="en-US"/>
          </w:rPr>
          <w:t>https://commons.wikimedia.org/wiki/File:Leonardo_Bistolfi_Gli_Amanti_Gipsoteca_Casale_Monferrato.jpg</w:t>
        </w:r>
      </w:hyperlink>
      <w:r w:rsidRPr="00AA1390">
        <w:rPr>
          <w:lang w:val="en-US"/>
        </w:rPr>
        <w:t xml:space="preserve"> (detail of the plaster work at the </w:t>
      </w:r>
      <w:proofErr w:type="spellStart"/>
      <w:r w:rsidRPr="00AA1390">
        <w:rPr>
          <w:lang w:val="en-US"/>
        </w:rPr>
        <w:t>Gipsoteca</w:t>
      </w:r>
      <w:proofErr w:type="spellEnd"/>
      <w:r w:rsidRPr="00AA1390">
        <w:rPr>
          <w:lang w:val="en-US"/>
        </w:rPr>
        <w:t xml:space="preserve"> entrance) </w:t>
      </w:r>
    </w:p>
    <w:p w14:paraId="56C6C69E" w14:textId="77777777" w:rsidR="00FB2B03" w:rsidRPr="00AA1390" w:rsidRDefault="00FB2B03" w:rsidP="00FB2B03">
      <w:pPr>
        <w:numPr>
          <w:ilvl w:val="0"/>
          <w:numId w:val="7"/>
        </w:numPr>
        <w:rPr>
          <w:lang w:val="en-US"/>
        </w:rPr>
      </w:pPr>
      <w:r w:rsidRPr="00AA1390">
        <w:rPr>
          <w:lang w:val="en-US"/>
        </w:rPr>
        <w:t xml:space="preserve">Alternative: </w:t>
      </w:r>
      <w:hyperlink r:id="rId16" w:tgtFrame="_blank" w:history="1">
        <w:r w:rsidRPr="00AA1390">
          <w:rPr>
            <w:rStyle w:val="Collegamentoipertestuale"/>
            <w:lang w:val="en-US"/>
          </w:rPr>
          <w:t>https://commons.wikimedia.org/wiki/File:Leonardo_Bistolfi_-_Gli_amanti.jpg</w:t>
        </w:r>
      </w:hyperlink>
      <w:r w:rsidRPr="00AA1390">
        <w:rPr>
          <w:lang w:val="en-US"/>
        </w:rPr>
        <w:t xml:space="preserve"> (related monument view, adaptable for detail focus).</w:t>
      </w:r>
    </w:p>
    <w:p w14:paraId="22BE90F7" w14:textId="77777777" w:rsidR="00FB2B03" w:rsidRPr="00AA1390" w:rsidRDefault="00FB2B03" w:rsidP="00FB2B03">
      <w:r w:rsidRPr="00AA1390">
        <w:rPr>
          <w:lang w:val="en-US"/>
        </w:rPr>
        <w:t>Technical Reflection: Gypsum as a Proto-Digital Material</w:t>
      </w:r>
      <w:r w:rsidRPr="00AA1390">
        <w:rPr>
          <w:lang w:val="en-US"/>
        </w:rPr>
        <w:br/>
        <w:t xml:space="preserve">As Vitruvius noted in De </w:t>
      </w:r>
      <w:proofErr w:type="spellStart"/>
      <w:r w:rsidRPr="00AA1390">
        <w:rPr>
          <w:lang w:val="en-US"/>
        </w:rPr>
        <w:t>Architectura</w:t>
      </w:r>
      <w:proofErr w:type="spellEnd"/>
      <w:r w:rsidRPr="00AA1390">
        <w:rPr>
          <w:lang w:val="en-US"/>
        </w:rPr>
        <w:t xml:space="preserve">, the Latin root of gypsum suggests immediacy and malleability. </w:t>
      </w:r>
      <w:r w:rsidRPr="00AA1390">
        <w:t xml:space="preserve">In </w:t>
      </w:r>
      <w:proofErr w:type="spellStart"/>
      <w:r w:rsidRPr="00AA1390">
        <w:t>our</w:t>
      </w:r>
      <w:proofErr w:type="spellEnd"/>
      <w:r w:rsidRPr="00AA1390">
        <w:t xml:space="preserve"> </w:t>
      </w:r>
      <w:proofErr w:type="spellStart"/>
      <w:r w:rsidRPr="00AA1390">
        <w:t>contemporary</w:t>
      </w:r>
      <w:proofErr w:type="spellEnd"/>
      <w:r w:rsidRPr="00AA1390">
        <w:t xml:space="preserve"> </w:t>
      </w:r>
      <w:proofErr w:type="spellStart"/>
      <w:r w:rsidRPr="00AA1390">
        <w:t>context</w:t>
      </w:r>
      <w:proofErr w:type="spellEnd"/>
      <w:r w:rsidRPr="00AA1390">
        <w:t xml:space="preserve">: </w:t>
      </w:r>
    </w:p>
    <w:p w14:paraId="03CC06FC" w14:textId="77777777" w:rsidR="00FB2B03" w:rsidRPr="00AA1390" w:rsidRDefault="00FB2B03" w:rsidP="00FB2B03">
      <w:pPr>
        <w:numPr>
          <w:ilvl w:val="0"/>
          <w:numId w:val="8"/>
        </w:numPr>
        <w:rPr>
          <w:lang w:val="en-US"/>
        </w:rPr>
      </w:pPr>
      <w:r w:rsidRPr="00AA1390">
        <w:rPr>
          <w:lang w:val="en-US"/>
        </w:rPr>
        <w:t xml:space="preserve">Plaster as Data — The plaster cast serves as the historical counterpart to a 3D scan, capturing a precise snapshot in the sculpture’s lifecycle. </w:t>
      </w:r>
    </w:p>
    <w:p w14:paraId="4534AE50" w14:textId="77777777" w:rsidR="00FB2B03" w:rsidRPr="00AA1390" w:rsidRDefault="00FB2B03" w:rsidP="00FB2B03">
      <w:pPr>
        <w:numPr>
          <w:ilvl w:val="0"/>
          <w:numId w:val="8"/>
        </w:numPr>
        <w:rPr>
          <w:lang w:val="en-US"/>
        </w:rPr>
      </w:pPr>
      <w:r w:rsidRPr="00AA1390">
        <w:rPr>
          <w:lang w:val="en-US"/>
        </w:rPr>
        <w:t xml:space="preserve">Brera’s Legacy — The </w:t>
      </w:r>
      <w:proofErr w:type="spellStart"/>
      <w:r w:rsidRPr="00AA1390">
        <w:rPr>
          <w:lang w:val="en-US"/>
        </w:rPr>
        <w:t>Gipsoteca</w:t>
      </w:r>
      <w:proofErr w:type="spellEnd"/>
      <w:r w:rsidRPr="00AA1390">
        <w:rPr>
          <w:lang w:val="en-US"/>
        </w:rPr>
        <w:t xml:space="preserve"> at the Accademia di Brera perpetuates this tradition, treating fragments not as ruins but as perpetually available resources for reinterpretation.</w:t>
      </w:r>
    </w:p>
    <w:p w14:paraId="111018D1" w14:textId="77777777" w:rsidR="00FB2B03" w:rsidRPr="00AA1390" w:rsidRDefault="00FB2B03" w:rsidP="00FB2B03">
      <w:pPr>
        <w:rPr>
          <w:lang w:val="en-US"/>
        </w:rPr>
      </w:pPr>
      <w:r w:rsidRPr="00AA1390">
        <w:rPr>
          <w:lang w:val="en-US"/>
        </w:rPr>
        <w:t xml:space="preserve">Insert the three figures into Word below their captions. Use "Insert &gt; Pictures" and apply square text wrapping if needed for layout flow. For high-resolution downloads, visit the linked </w:t>
      </w:r>
      <w:r w:rsidRPr="00AA1390">
        <w:rPr>
          <w:lang w:val="en-US"/>
        </w:rPr>
        <w:lastRenderedPageBreak/>
        <w:t>Wikimedia pages (all public domain or CC0/CC-BY compatible for educational use</w:t>
      </w:r>
      <w:proofErr w:type="gramStart"/>
      <w:r w:rsidRPr="00AA1390">
        <w:rPr>
          <w:lang w:val="en-US"/>
        </w:rPr>
        <w:t>).Licensing</w:t>
      </w:r>
      <w:proofErr w:type="gramEnd"/>
      <w:r w:rsidRPr="00AA1390">
        <w:rPr>
          <w:lang w:val="en-US"/>
        </w:rPr>
        <w:t xml:space="preserve"> and Credits </w:t>
      </w:r>
    </w:p>
    <w:p w14:paraId="3194D707" w14:textId="77777777" w:rsidR="00FB2B03" w:rsidRPr="00AA1390" w:rsidRDefault="00FB2B03" w:rsidP="00FB2B03">
      <w:pPr>
        <w:numPr>
          <w:ilvl w:val="0"/>
          <w:numId w:val="9"/>
        </w:numPr>
        <w:rPr>
          <w:lang w:val="en-US"/>
        </w:rPr>
      </w:pPr>
      <w:r w:rsidRPr="00AA1390">
        <w:rPr>
          <w:lang w:val="en-US"/>
        </w:rPr>
        <w:t xml:space="preserve">Original text and analysis: © Gianpiero Moioli (2026). Permitted for educational/non-commercial use with attribution. </w:t>
      </w:r>
    </w:p>
    <w:p w14:paraId="3609FDDC" w14:textId="77777777" w:rsidR="00FB2B03" w:rsidRPr="00AA1390" w:rsidRDefault="00FB2B03" w:rsidP="00FB2B03">
      <w:pPr>
        <w:numPr>
          <w:ilvl w:val="0"/>
          <w:numId w:val="9"/>
        </w:numPr>
        <w:rPr>
          <w:lang w:val="en-US"/>
        </w:rPr>
      </w:pPr>
      <w:r w:rsidRPr="00AA1390">
        <w:rPr>
          <w:lang w:val="en-US"/>
        </w:rPr>
        <w:t xml:space="preserve">Photographic documentation: Primarily Public Domain via Wikimedia Commons (credits to contributors as noted on file pages, e.g., various photographers for </w:t>
      </w:r>
      <w:proofErr w:type="spellStart"/>
      <w:r w:rsidRPr="00AA1390">
        <w:rPr>
          <w:lang w:val="en-US"/>
        </w:rPr>
        <w:t>Bistolfi</w:t>
      </w:r>
      <w:proofErr w:type="spellEnd"/>
      <w:r w:rsidRPr="00AA1390">
        <w:rPr>
          <w:lang w:val="en-US"/>
        </w:rPr>
        <w:t xml:space="preserve"> and Scarpa-related images). </w:t>
      </w:r>
    </w:p>
    <w:p w14:paraId="385CC45A" w14:textId="77777777" w:rsidR="00FB2B03" w:rsidRPr="00AA1390" w:rsidRDefault="00FB2B03" w:rsidP="00FB2B03">
      <w:pPr>
        <w:numPr>
          <w:ilvl w:val="0"/>
          <w:numId w:val="9"/>
        </w:numPr>
        <w:rPr>
          <w:lang w:val="en-US"/>
        </w:rPr>
      </w:pPr>
      <w:r w:rsidRPr="00AA1390">
        <w:rPr>
          <w:lang w:val="en-US"/>
        </w:rPr>
        <w:t xml:space="preserve">Historical references: Drawn from studies on Scarpa’s architecture, </w:t>
      </w:r>
      <w:proofErr w:type="spellStart"/>
      <w:r w:rsidRPr="00AA1390">
        <w:rPr>
          <w:lang w:val="en-US"/>
        </w:rPr>
        <w:t>Bistolfi’s</w:t>
      </w:r>
      <w:proofErr w:type="spellEnd"/>
      <w:r w:rsidRPr="00AA1390">
        <w:rPr>
          <w:lang w:val="en-US"/>
        </w:rPr>
        <w:t xml:space="preserve"> symbolism, and the plaster traditions at Brera, Possagno, and Casale Monferrato.</w:t>
      </w:r>
    </w:p>
    <w:p w14:paraId="59E58BF5" w14:textId="77777777" w:rsidR="00FB2B03" w:rsidRPr="00AA1390" w:rsidRDefault="00FB2B03" w:rsidP="00FB2B03">
      <w:pPr>
        <w:rPr>
          <w:lang w:val="en-US"/>
        </w:rPr>
      </w:pPr>
      <w:r w:rsidRPr="00AA1390">
        <w:rPr>
          <w:lang w:val="en-US"/>
        </w:rPr>
        <w:t>Companion GitHub Repository (optional extension)</w:t>
      </w:r>
      <w:r w:rsidRPr="00AA1390">
        <w:rPr>
          <w:lang w:val="en-US"/>
        </w:rPr>
        <w:br/>
        <w:t xml:space="preserve">For digital parallels: Include 3D scans or procedural recreations of plaster-like forms (e.g., low-poly "clay" renders in Blender, noise-displaced meshes mimicking </w:t>
      </w:r>
      <w:proofErr w:type="spellStart"/>
      <w:r w:rsidRPr="00AA1390">
        <w:rPr>
          <w:lang w:val="en-US"/>
        </w:rPr>
        <w:t>Bistolfi’s</w:t>
      </w:r>
      <w:proofErr w:type="spellEnd"/>
      <w:r w:rsidRPr="00AA1390">
        <w:rPr>
          <w:lang w:val="en-US"/>
        </w:rPr>
        <w:t xml:space="preserve"> tactile surfaces).This section bridges historical materiality with modern digital prototyping, emphasizing how archives of fragments enable endless reinterpretation—much like latent spaces in AI or procedural asset libraries.</w:t>
      </w:r>
    </w:p>
    <w:p w14:paraId="4D7F24F6" w14:textId="77777777" w:rsidR="00700EE0" w:rsidRPr="00AA1390" w:rsidRDefault="00700EE0" w:rsidP="00FB2B03">
      <w:pPr>
        <w:rPr>
          <w:lang w:val="en-US"/>
        </w:rPr>
      </w:pPr>
    </w:p>
    <w:sectPr w:rsidR="00700EE0" w:rsidRPr="00AA1390">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DE317" w14:textId="77777777" w:rsidR="00927E56" w:rsidRDefault="00927E56" w:rsidP="00C10F6F">
      <w:pPr>
        <w:spacing w:after="0" w:line="240" w:lineRule="auto"/>
      </w:pPr>
      <w:r>
        <w:separator/>
      </w:r>
    </w:p>
  </w:endnote>
  <w:endnote w:type="continuationSeparator" w:id="0">
    <w:p w14:paraId="40189AE2" w14:textId="77777777" w:rsidR="00927E56" w:rsidRDefault="00927E56" w:rsidP="00C10F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A4BF6" w14:textId="77777777" w:rsidR="00927E56" w:rsidRDefault="00927E56" w:rsidP="00C10F6F">
      <w:pPr>
        <w:spacing w:after="0" w:line="240" w:lineRule="auto"/>
      </w:pPr>
      <w:r>
        <w:separator/>
      </w:r>
    </w:p>
  </w:footnote>
  <w:footnote w:type="continuationSeparator" w:id="0">
    <w:p w14:paraId="443A73FF" w14:textId="77777777" w:rsidR="00927E56" w:rsidRDefault="00927E56" w:rsidP="00C10F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F499E"/>
    <w:multiLevelType w:val="multilevel"/>
    <w:tmpl w:val="E03AB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442244"/>
    <w:multiLevelType w:val="multilevel"/>
    <w:tmpl w:val="A0EE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A909E8"/>
    <w:multiLevelType w:val="multilevel"/>
    <w:tmpl w:val="8A6E1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D44796"/>
    <w:multiLevelType w:val="multilevel"/>
    <w:tmpl w:val="29F4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221DAC"/>
    <w:multiLevelType w:val="multilevel"/>
    <w:tmpl w:val="EE188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F8B5B39"/>
    <w:multiLevelType w:val="multilevel"/>
    <w:tmpl w:val="E744D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272269"/>
    <w:multiLevelType w:val="multilevel"/>
    <w:tmpl w:val="972E2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AFC5D58"/>
    <w:multiLevelType w:val="multilevel"/>
    <w:tmpl w:val="832EE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C5E7111"/>
    <w:multiLevelType w:val="multilevel"/>
    <w:tmpl w:val="F3245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869018">
    <w:abstractNumId w:val="3"/>
  </w:num>
  <w:num w:numId="2" w16cid:durableId="326515444">
    <w:abstractNumId w:val="2"/>
  </w:num>
  <w:num w:numId="3" w16cid:durableId="2105374284">
    <w:abstractNumId w:val="5"/>
  </w:num>
  <w:num w:numId="4" w16cid:durableId="585965761">
    <w:abstractNumId w:val="6"/>
  </w:num>
  <w:num w:numId="5" w16cid:durableId="1727492363">
    <w:abstractNumId w:val="4"/>
  </w:num>
  <w:num w:numId="6" w16cid:durableId="1031489627">
    <w:abstractNumId w:val="0"/>
  </w:num>
  <w:num w:numId="7" w16cid:durableId="1260215148">
    <w:abstractNumId w:val="8"/>
  </w:num>
  <w:num w:numId="8" w16cid:durableId="1873877387">
    <w:abstractNumId w:val="7"/>
  </w:num>
  <w:num w:numId="9" w16cid:durableId="11273518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9A0"/>
    <w:rsid w:val="000A1D8E"/>
    <w:rsid w:val="001C78B7"/>
    <w:rsid w:val="001E29BE"/>
    <w:rsid w:val="003B3EEC"/>
    <w:rsid w:val="0042677B"/>
    <w:rsid w:val="004670F7"/>
    <w:rsid w:val="005A22FF"/>
    <w:rsid w:val="005D151E"/>
    <w:rsid w:val="006B3FC7"/>
    <w:rsid w:val="006B51BA"/>
    <w:rsid w:val="00700EE0"/>
    <w:rsid w:val="00812EC0"/>
    <w:rsid w:val="00831499"/>
    <w:rsid w:val="0091642C"/>
    <w:rsid w:val="00927E56"/>
    <w:rsid w:val="00934DD7"/>
    <w:rsid w:val="009479E5"/>
    <w:rsid w:val="009C37C6"/>
    <w:rsid w:val="00A65916"/>
    <w:rsid w:val="00A81E20"/>
    <w:rsid w:val="00AA1390"/>
    <w:rsid w:val="00AB3FD8"/>
    <w:rsid w:val="00AC6F20"/>
    <w:rsid w:val="00B071F7"/>
    <w:rsid w:val="00B22A00"/>
    <w:rsid w:val="00BA5E36"/>
    <w:rsid w:val="00C10F6F"/>
    <w:rsid w:val="00C43D5E"/>
    <w:rsid w:val="00C728B9"/>
    <w:rsid w:val="00C85E7D"/>
    <w:rsid w:val="00CC0BCB"/>
    <w:rsid w:val="00CD37A9"/>
    <w:rsid w:val="00D070B0"/>
    <w:rsid w:val="00D94CDE"/>
    <w:rsid w:val="00DA2B5E"/>
    <w:rsid w:val="00DB1117"/>
    <w:rsid w:val="00DC09A0"/>
    <w:rsid w:val="00DF2E2B"/>
    <w:rsid w:val="00E22E52"/>
    <w:rsid w:val="00ED668B"/>
    <w:rsid w:val="00F10434"/>
    <w:rsid w:val="00F468CB"/>
    <w:rsid w:val="00F67BDE"/>
    <w:rsid w:val="00F978DC"/>
    <w:rsid w:val="00FB2B03"/>
    <w:rsid w:val="00FC1ED8"/>
  </w:rsids>
  <m:mathPr>
    <m:mathFont m:val="Cambria Math"/>
    <m:brkBin m:val="before"/>
    <m:brkBinSub m:val="--"/>
    <m:smallFrac m:val="0"/>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370423"/>
  <w15:chartTrackingRefBased/>
  <w15:docId w15:val="{06DE29C7-66F1-4C1C-AAB1-9F55BA013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t-IT"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DC0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DC0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DC09A0"/>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DC09A0"/>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DC09A0"/>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DC09A0"/>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DC09A0"/>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DC09A0"/>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DC09A0"/>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C09A0"/>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DC09A0"/>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DC09A0"/>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DC09A0"/>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DC09A0"/>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DC09A0"/>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DC09A0"/>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DC09A0"/>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DC09A0"/>
    <w:rPr>
      <w:rFonts w:eastAsiaTheme="majorEastAsia" w:cstheme="majorBidi"/>
      <w:color w:val="272727" w:themeColor="text1" w:themeTint="D8"/>
    </w:rPr>
  </w:style>
  <w:style w:type="paragraph" w:styleId="Titolo">
    <w:name w:val="Title"/>
    <w:basedOn w:val="Normale"/>
    <w:next w:val="Normale"/>
    <w:link w:val="TitoloCarattere"/>
    <w:uiPriority w:val="10"/>
    <w:qFormat/>
    <w:rsid w:val="00DC0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DC09A0"/>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C09A0"/>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DC09A0"/>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C09A0"/>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DC09A0"/>
    <w:rPr>
      <w:i/>
      <w:iCs/>
      <w:color w:val="404040" w:themeColor="text1" w:themeTint="BF"/>
    </w:rPr>
  </w:style>
  <w:style w:type="paragraph" w:styleId="Paragrafoelenco">
    <w:name w:val="List Paragraph"/>
    <w:basedOn w:val="Normale"/>
    <w:uiPriority w:val="34"/>
    <w:qFormat/>
    <w:rsid w:val="00DC09A0"/>
    <w:pPr>
      <w:ind w:left="720"/>
      <w:contextualSpacing/>
    </w:pPr>
  </w:style>
  <w:style w:type="character" w:styleId="Enfasiintensa">
    <w:name w:val="Intense Emphasis"/>
    <w:basedOn w:val="Carpredefinitoparagrafo"/>
    <w:uiPriority w:val="21"/>
    <w:qFormat/>
    <w:rsid w:val="00DC09A0"/>
    <w:rPr>
      <w:i/>
      <w:iCs/>
      <w:color w:val="0F4761" w:themeColor="accent1" w:themeShade="BF"/>
    </w:rPr>
  </w:style>
  <w:style w:type="paragraph" w:styleId="Citazioneintensa">
    <w:name w:val="Intense Quote"/>
    <w:basedOn w:val="Normale"/>
    <w:next w:val="Normale"/>
    <w:link w:val="CitazioneintensaCarattere"/>
    <w:uiPriority w:val="30"/>
    <w:qFormat/>
    <w:rsid w:val="00DC0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DC09A0"/>
    <w:rPr>
      <w:i/>
      <w:iCs/>
      <w:color w:val="0F4761" w:themeColor="accent1" w:themeShade="BF"/>
    </w:rPr>
  </w:style>
  <w:style w:type="character" w:styleId="Riferimentointenso">
    <w:name w:val="Intense Reference"/>
    <w:basedOn w:val="Carpredefinitoparagrafo"/>
    <w:uiPriority w:val="32"/>
    <w:qFormat/>
    <w:rsid w:val="00DC09A0"/>
    <w:rPr>
      <w:b/>
      <w:bCs/>
      <w:smallCaps/>
      <w:color w:val="0F4761" w:themeColor="accent1" w:themeShade="BF"/>
      <w:spacing w:val="5"/>
    </w:rPr>
  </w:style>
  <w:style w:type="character" w:styleId="Collegamentoipertestuale">
    <w:name w:val="Hyperlink"/>
    <w:basedOn w:val="Carpredefinitoparagrafo"/>
    <w:uiPriority w:val="99"/>
    <w:unhideWhenUsed/>
    <w:rsid w:val="00FB2B03"/>
    <w:rPr>
      <w:color w:val="467886" w:themeColor="hyperlink"/>
      <w:u w:val="single"/>
    </w:rPr>
  </w:style>
  <w:style w:type="character" w:styleId="Menzionenonrisolta">
    <w:name w:val="Unresolved Mention"/>
    <w:basedOn w:val="Carpredefinitoparagrafo"/>
    <w:uiPriority w:val="99"/>
    <w:semiHidden/>
    <w:unhideWhenUsed/>
    <w:rsid w:val="00FB2B03"/>
    <w:rPr>
      <w:color w:val="605E5C"/>
      <w:shd w:val="clear" w:color="auto" w:fill="E1DFDD"/>
    </w:rPr>
  </w:style>
  <w:style w:type="character" w:styleId="Collegamentovisitato">
    <w:name w:val="FollowedHyperlink"/>
    <w:basedOn w:val="Carpredefinitoparagrafo"/>
    <w:uiPriority w:val="99"/>
    <w:semiHidden/>
    <w:unhideWhenUsed/>
    <w:rsid w:val="00AB3FD8"/>
    <w:rPr>
      <w:color w:val="96607D" w:themeColor="followedHyperlink"/>
      <w:u w:val="single"/>
    </w:rPr>
  </w:style>
  <w:style w:type="paragraph" w:styleId="Intestazione">
    <w:name w:val="header"/>
    <w:basedOn w:val="Normale"/>
    <w:link w:val="IntestazioneCarattere"/>
    <w:uiPriority w:val="99"/>
    <w:unhideWhenUsed/>
    <w:rsid w:val="00C10F6F"/>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C10F6F"/>
  </w:style>
  <w:style w:type="paragraph" w:styleId="Pidipagina">
    <w:name w:val="footer"/>
    <w:basedOn w:val="Normale"/>
    <w:link w:val="PidipaginaCarattere"/>
    <w:uiPriority w:val="99"/>
    <w:unhideWhenUsed/>
    <w:rsid w:val="00C10F6F"/>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C10F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e-9Zg0Hgs2g" TargetMode="External"/><Relationship Id="rId13" Type="http://schemas.openxmlformats.org/officeDocument/2006/relationships/hyperlink" Target="https://www.youtube.com/watch?v=JqPA7W-Bdd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youtube.com/watch?v=gYW-A5GsVYc" TargetMode="External"/><Relationship Id="rId12" Type="http://schemas.openxmlformats.org/officeDocument/2006/relationships/image" Target="media/image2.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ommons.wikimedia.org/wiki/File:Leonardo_Bistolfi_-_Gli_amanti.jp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ivisare.com/projects/511609-carlo-scarpa-aldo-amoretti-gypsotheca-canoviana-extension" TargetMode="External"/><Relationship Id="rId5" Type="http://schemas.openxmlformats.org/officeDocument/2006/relationships/footnotes" Target="footnotes.xml"/><Relationship Id="rId15" Type="http://schemas.openxmlformats.org/officeDocument/2006/relationships/hyperlink" Target="https://commons.wikimedia.org/wiki/File:Leonardo_Bistolfi_Gli_Amanti_Gipsoteca_Casale_Monferrato.jpg" TargetMode="External"/><Relationship Id="rId10" Type="http://schemas.openxmlformats.org/officeDocument/2006/relationships/hyperlink" Target="https://commons.wikimedia.org/wiki/File:Possagno,_Gipsoteca_Canoviana.jpg" TargetMode="Externa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3.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5</Pages>
  <Words>834</Words>
  <Characters>5742</Characters>
  <Application>Microsoft Office Word</Application>
  <DocSecurity>0</DocSecurity>
  <Lines>106</Lines>
  <Paragraphs>33</Paragraphs>
  <ScaleCrop>false</ScaleCrop>
  <Company/>
  <LinksUpToDate>false</LinksUpToDate>
  <CharactersWithSpaces>6577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Gianpiero Moioli</dc:creator>
  <cp:keywords/>
  <dc:description/>
  <cp:lastModifiedBy>Gianpiero Moioli</cp:lastModifiedBy>
  <cp:revision>34</cp:revision>
  <dcterms:created xsi:type="dcterms:W3CDTF">2026-01-27T16:40:00Z</dcterms:created>
  <dcterms:modified xsi:type="dcterms:W3CDTF">2026-02-26T09:25:00Z</dcterms:modified>
</cp:coreProperties>
</file>