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94E03" w14:textId="3DDFABF8" w:rsidR="00DD33EF" w:rsidRDefault="00DD33EF" w:rsidP="005A66E8">
      <w:pPr>
        <w:pStyle w:val="Heading1"/>
      </w:pPr>
      <w:r>
        <w:t>Data Lineage Documentation</w:t>
      </w:r>
    </w:p>
    <w:p w14:paraId="6B136EE8" w14:textId="79CD8D97" w:rsidR="00DD33EF" w:rsidRDefault="00DD33EF" w:rsidP="00CC12CA">
      <w:pPr>
        <w:spacing w:after="0"/>
      </w:pPr>
      <w:r>
        <w:t>Project Name: [Insert Project Name]</w:t>
      </w:r>
    </w:p>
    <w:p w14:paraId="0A20D163" w14:textId="5DBDC7B3" w:rsidR="00DD33EF" w:rsidRDefault="00DD33EF" w:rsidP="00CC12CA">
      <w:pPr>
        <w:spacing w:after="0"/>
      </w:pPr>
      <w:r>
        <w:t>Date: [Insert Date]</w:t>
      </w:r>
    </w:p>
    <w:p w14:paraId="2937AB32" w14:textId="54A302F4" w:rsidR="00DD33EF" w:rsidRDefault="00DD33EF" w:rsidP="00DD33EF">
      <w:r>
        <w:t>Version: [Insert Version Number]</w:t>
      </w:r>
    </w:p>
    <w:p w14:paraId="3AED0E7E" w14:textId="232AA2F5" w:rsidR="00DD33EF" w:rsidRPr="00DD33EF" w:rsidRDefault="00DD33EF" w:rsidP="00DD33EF">
      <w:pPr>
        <w:spacing w:after="0"/>
        <w:rPr>
          <w:b/>
        </w:rPr>
      </w:pPr>
      <w:r w:rsidRPr="00DD33EF">
        <w:rPr>
          <w:b/>
        </w:rPr>
        <w:t>1. Introduction</w:t>
      </w:r>
    </w:p>
    <w:p w14:paraId="647EAA3B" w14:textId="77777777" w:rsidR="00DD33EF" w:rsidRDefault="00DD33EF" w:rsidP="00DD33EF">
      <w:r>
        <w:t>This Data Lineage Documentation outlines the origin, flow, and transformation of data within the [Insert Project Name]. It provides a comprehensive view of how data moves through various systems and processes, ensuring traceability, accountability, and compliance with data governance policies. This documentation is crucial for understanding the data lifecycle, identifying potential data quality issues, and maintaining data integrity across the project.</w:t>
      </w:r>
    </w:p>
    <w:p w14:paraId="6F810491" w14:textId="35BA4BD3" w:rsidR="00DD33EF" w:rsidRPr="00DD33EF" w:rsidRDefault="00DD33EF" w:rsidP="00DD33EF">
      <w:pPr>
        <w:spacing w:after="0"/>
        <w:rPr>
          <w:b/>
        </w:rPr>
      </w:pPr>
      <w:r w:rsidRPr="00DD33EF">
        <w:rPr>
          <w:b/>
        </w:rPr>
        <w:t>2. Purpose and Scope</w:t>
      </w:r>
    </w:p>
    <w:p w14:paraId="65C529A0" w14:textId="0CB53E2F" w:rsidR="00DD33EF" w:rsidRPr="00DD33EF" w:rsidRDefault="00DD33EF" w:rsidP="00DD33EF">
      <w:pPr>
        <w:spacing w:after="0"/>
        <w:rPr>
          <w:b/>
        </w:rPr>
      </w:pPr>
      <w:r w:rsidRPr="00DD33EF">
        <w:rPr>
          <w:b/>
        </w:rPr>
        <w:t>2.1 Purpose</w:t>
      </w:r>
    </w:p>
    <w:p w14:paraId="7FB12DF9" w14:textId="77777777" w:rsidR="00DD33EF" w:rsidRDefault="00DD33EF" w:rsidP="00DD33EF">
      <w:r>
        <w:t>The purpose of this Data Lineage Documentation is to:</w:t>
      </w:r>
    </w:p>
    <w:p w14:paraId="16F8F1B3" w14:textId="23062541" w:rsidR="00DD33EF" w:rsidRDefault="00DD33EF" w:rsidP="00B17566">
      <w:pPr>
        <w:pStyle w:val="ListParagraph"/>
        <w:numPr>
          <w:ilvl w:val="0"/>
          <w:numId w:val="2"/>
        </w:numPr>
      </w:pPr>
      <w:r>
        <w:t>Track the origin and flow of data from its source to its final destination.</w:t>
      </w:r>
    </w:p>
    <w:p w14:paraId="675D2004" w14:textId="115D592F" w:rsidR="00DD33EF" w:rsidRDefault="00DD33EF" w:rsidP="00B17566">
      <w:pPr>
        <w:pStyle w:val="ListParagraph"/>
        <w:numPr>
          <w:ilvl w:val="0"/>
          <w:numId w:val="2"/>
        </w:numPr>
      </w:pPr>
      <w:r>
        <w:t>Document all transformations, processing steps, and systems involved in the data lifecycle.</w:t>
      </w:r>
    </w:p>
    <w:p w14:paraId="7AA217EF" w14:textId="3A3FD0E3" w:rsidR="00DD33EF" w:rsidRDefault="00DD33EF" w:rsidP="00B17566">
      <w:pPr>
        <w:pStyle w:val="ListParagraph"/>
        <w:numPr>
          <w:ilvl w:val="0"/>
          <w:numId w:val="2"/>
        </w:numPr>
      </w:pPr>
      <w:r>
        <w:t>Ensure traceability and accountability for data handling within the [Insert Project Name].</w:t>
      </w:r>
    </w:p>
    <w:p w14:paraId="377D2DE7" w14:textId="79306974" w:rsidR="00DD33EF" w:rsidRDefault="00DD33EF" w:rsidP="00B17566">
      <w:pPr>
        <w:pStyle w:val="ListParagraph"/>
        <w:numPr>
          <w:ilvl w:val="0"/>
          <w:numId w:val="2"/>
        </w:numPr>
      </w:pPr>
      <w:r>
        <w:t>Facilitate troubleshooting, data quality management, and regulatory compliance.</w:t>
      </w:r>
    </w:p>
    <w:p w14:paraId="11B6A0A4" w14:textId="201F4800" w:rsidR="00DD33EF" w:rsidRPr="00DD33EF" w:rsidRDefault="00DD33EF" w:rsidP="00DD33EF">
      <w:pPr>
        <w:spacing w:after="0"/>
        <w:rPr>
          <w:b/>
        </w:rPr>
      </w:pPr>
      <w:r w:rsidRPr="00DD33EF">
        <w:rPr>
          <w:b/>
        </w:rPr>
        <w:t>2.2 Scope</w:t>
      </w:r>
    </w:p>
    <w:p w14:paraId="1C5119A4" w14:textId="77777777" w:rsidR="00DD33EF" w:rsidRDefault="00DD33EF" w:rsidP="00DD33EF">
      <w:r>
        <w:t>This documentation covers all data sources, systems, processes, and transformations involved in the [Insert Project Name]. It includes structured, unstructured, and semi-structured data, as well as internal and external data sources.</w:t>
      </w:r>
    </w:p>
    <w:p w14:paraId="437BC8CA" w14:textId="46FBA7AE" w:rsidR="00DD33EF" w:rsidRPr="00DD33EF" w:rsidRDefault="00DD33EF" w:rsidP="00DD33EF">
      <w:pPr>
        <w:spacing w:after="0"/>
        <w:rPr>
          <w:b/>
        </w:rPr>
      </w:pPr>
      <w:r w:rsidRPr="00DD33EF">
        <w:rPr>
          <w:b/>
        </w:rPr>
        <w:t>3. Data Lineage Overview</w:t>
      </w:r>
    </w:p>
    <w:p w14:paraId="79708D83" w14:textId="6B19E0F1" w:rsidR="00DD33EF" w:rsidRPr="00DD33EF" w:rsidRDefault="00DD33EF" w:rsidP="00DD33EF">
      <w:pPr>
        <w:spacing w:after="0"/>
        <w:rPr>
          <w:b/>
        </w:rPr>
      </w:pPr>
      <w:r w:rsidRPr="00DD33EF">
        <w:rPr>
          <w:b/>
        </w:rPr>
        <w:t>3.1 Data Sources</w:t>
      </w:r>
    </w:p>
    <w:p w14:paraId="6F8F1015" w14:textId="77777777" w:rsidR="00DD33EF" w:rsidRDefault="00DD33EF" w:rsidP="00DD33EF">
      <w:r>
        <w:t>This section provides an overview of the primary data sources used in the [Insert Project Name]. Each data source is described with its origin, ownership, and any relevant metadata.</w:t>
      </w:r>
    </w:p>
    <w:p w14:paraId="7750704D" w14:textId="6D9A14AF" w:rsidR="00DD33EF" w:rsidRDefault="00DD33EF" w:rsidP="00B17566">
      <w:pPr>
        <w:pStyle w:val="ListParagraph"/>
        <w:numPr>
          <w:ilvl w:val="0"/>
          <w:numId w:val="2"/>
        </w:numPr>
      </w:pPr>
      <w:r>
        <w:t>Source Name: [Insert Data Source Name]</w:t>
      </w:r>
    </w:p>
    <w:p w14:paraId="63F13467" w14:textId="66D62720" w:rsidR="00DD33EF" w:rsidRDefault="00DD33EF" w:rsidP="00B17566">
      <w:pPr>
        <w:pStyle w:val="ListParagraph"/>
        <w:numPr>
          <w:ilvl w:val="0"/>
          <w:numId w:val="2"/>
        </w:numPr>
      </w:pPr>
      <w:r>
        <w:t>Description: [Brief description of the data source]</w:t>
      </w:r>
    </w:p>
    <w:p w14:paraId="37744C21" w14:textId="430F3F83" w:rsidR="00DD33EF" w:rsidRDefault="00DD33EF" w:rsidP="00B17566">
      <w:pPr>
        <w:pStyle w:val="ListParagraph"/>
        <w:numPr>
          <w:ilvl w:val="0"/>
          <w:numId w:val="2"/>
        </w:numPr>
      </w:pPr>
      <w:r>
        <w:t>Origin: [Internal/External; specify the original provider or system]</w:t>
      </w:r>
    </w:p>
    <w:p w14:paraId="0399595F" w14:textId="00ECD655" w:rsidR="00DD33EF" w:rsidRDefault="00DD33EF" w:rsidP="00B17566">
      <w:pPr>
        <w:pStyle w:val="ListParagraph"/>
        <w:numPr>
          <w:ilvl w:val="0"/>
          <w:numId w:val="2"/>
        </w:numPr>
      </w:pPr>
      <w:r>
        <w:t>Data Type: [Structured/Unstructured/Semi-structured]</w:t>
      </w:r>
    </w:p>
    <w:p w14:paraId="2D063AA6" w14:textId="678C1754" w:rsidR="00DD33EF" w:rsidRDefault="00DD33EF" w:rsidP="00B17566">
      <w:pPr>
        <w:pStyle w:val="ListParagraph"/>
        <w:numPr>
          <w:ilvl w:val="0"/>
          <w:numId w:val="2"/>
        </w:numPr>
      </w:pPr>
      <w:r>
        <w:t>Data Owner: [Insert Data Owner Name]</w:t>
      </w:r>
    </w:p>
    <w:p w14:paraId="6304C16D" w14:textId="6DE33B79" w:rsidR="00DD33EF" w:rsidRDefault="00DD33EF" w:rsidP="00B17566">
      <w:pPr>
        <w:pStyle w:val="ListParagraph"/>
        <w:numPr>
          <w:ilvl w:val="0"/>
          <w:numId w:val="2"/>
        </w:numPr>
      </w:pPr>
      <w:r>
        <w:t>Frequency of Updates: [e.g., Real-time, Daily, Weekly]</w:t>
      </w:r>
    </w:p>
    <w:p w14:paraId="487D6B9B" w14:textId="73FF77E6" w:rsidR="00DD33EF" w:rsidRDefault="00DD33EF" w:rsidP="00B17566">
      <w:pPr>
        <w:pStyle w:val="ListParagraph"/>
        <w:numPr>
          <w:ilvl w:val="0"/>
          <w:numId w:val="2"/>
        </w:numPr>
      </w:pPr>
      <w:r>
        <w:t>Format: [e.g., CSV, JSON, XML, Database Table]</w:t>
      </w:r>
    </w:p>
    <w:p w14:paraId="2BA05354" w14:textId="5AD77F8D" w:rsidR="00DD33EF" w:rsidRPr="00DD33EF" w:rsidRDefault="00DD33EF" w:rsidP="00DD33EF">
      <w:pPr>
        <w:spacing w:after="0"/>
        <w:rPr>
          <w:b/>
        </w:rPr>
      </w:pPr>
      <w:r w:rsidRPr="00DD33EF">
        <w:rPr>
          <w:b/>
        </w:rPr>
        <w:t>3.2 Data Ingestion</w:t>
      </w:r>
    </w:p>
    <w:p w14:paraId="43BEBFA3" w14:textId="77777777" w:rsidR="00DD33EF" w:rsidRDefault="00DD33EF" w:rsidP="00DD33EF">
      <w:r>
        <w:t>This section describes how data is ingested into the project’s systems, incl</w:t>
      </w:r>
      <w:bookmarkStart w:id="0" w:name="_GoBack"/>
      <w:bookmarkEnd w:id="0"/>
      <w:r>
        <w:t>uding the tools and methods used for data extraction, loading, and storage.</w:t>
      </w:r>
    </w:p>
    <w:p w14:paraId="0612BF71" w14:textId="0AED5770" w:rsidR="00DD33EF" w:rsidRDefault="00DD33EF" w:rsidP="00B17566">
      <w:pPr>
        <w:pStyle w:val="ListParagraph"/>
        <w:numPr>
          <w:ilvl w:val="0"/>
          <w:numId w:val="2"/>
        </w:numPr>
      </w:pPr>
      <w:r>
        <w:t>Ingestion Tool: [Insert Tool or Process Used]</w:t>
      </w:r>
    </w:p>
    <w:p w14:paraId="1847029B" w14:textId="4EEC3C32" w:rsidR="00DD33EF" w:rsidRDefault="00DD33EF" w:rsidP="00B17566">
      <w:pPr>
        <w:pStyle w:val="ListParagraph"/>
        <w:numPr>
          <w:ilvl w:val="0"/>
          <w:numId w:val="2"/>
        </w:numPr>
      </w:pPr>
      <w:r>
        <w:t>Ingestion Method: [e.g., Batch Processing, Real-time Streaming]</w:t>
      </w:r>
    </w:p>
    <w:p w14:paraId="773BC2C1" w14:textId="54339801" w:rsidR="00DD33EF" w:rsidRDefault="00DD33EF" w:rsidP="00B17566">
      <w:pPr>
        <w:pStyle w:val="ListParagraph"/>
        <w:numPr>
          <w:ilvl w:val="0"/>
          <w:numId w:val="2"/>
        </w:numPr>
      </w:pPr>
      <w:r>
        <w:t>Ingestion Schedule: [e.g., Daily, Hourly, On-Demand]</w:t>
      </w:r>
    </w:p>
    <w:p w14:paraId="4AAB6D22" w14:textId="40BE6D69" w:rsidR="00DD33EF" w:rsidRDefault="00DD33EF" w:rsidP="00B17566">
      <w:pPr>
        <w:pStyle w:val="ListParagraph"/>
        <w:numPr>
          <w:ilvl w:val="0"/>
          <w:numId w:val="2"/>
        </w:numPr>
      </w:pPr>
      <w:r>
        <w:t>Data Storage Location: [Insert Location, e.g., Data Warehouse, Data Lake, Cloud Storage]</w:t>
      </w:r>
    </w:p>
    <w:p w14:paraId="2D86977B" w14:textId="1ABF5511" w:rsidR="00DD33EF" w:rsidRDefault="00DD33EF" w:rsidP="00B17566">
      <w:pPr>
        <w:pStyle w:val="ListParagraph"/>
        <w:numPr>
          <w:ilvl w:val="0"/>
          <w:numId w:val="2"/>
        </w:numPr>
      </w:pPr>
      <w:r>
        <w:t>Data Validation: [Describe any validation processes applied during ingestion]</w:t>
      </w:r>
    </w:p>
    <w:p w14:paraId="5CE5D96A" w14:textId="3F5CA9BC" w:rsidR="00DD33EF" w:rsidRPr="00DD33EF" w:rsidRDefault="00DD33EF" w:rsidP="00DD33EF">
      <w:pPr>
        <w:spacing w:after="0"/>
        <w:rPr>
          <w:b/>
        </w:rPr>
      </w:pPr>
      <w:r w:rsidRPr="00DD33EF">
        <w:rPr>
          <w:b/>
        </w:rPr>
        <w:lastRenderedPageBreak/>
        <w:t>4. Data Transformation and Processing</w:t>
      </w:r>
    </w:p>
    <w:p w14:paraId="42D6A138" w14:textId="184523C2" w:rsidR="00DD33EF" w:rsidRPr="00DD33EF" w:rsidRDefault="00DD33EF" w:rsidP="00DD33EF">
      <w:pPr>
        <w:spacing w:after="0"/>
        <w:rPr>
          <w:b/>
        </w:rPr>
      </w:pPr>
      <w:r w:rsidRPr="00DD33EF">
        <w:rPr>
          <w:b/>
        </w:rPr>
        <w:t>4.1 Transformation Steps</w:t>
      </w:r>
    </w:p>
    <w:p w14:paraId="24D1693C" w14:textId="77777777" w:rsidR="00DD33EF" w:rsidRDefault="00DD33EF" w:rsidP="00DD33EF">
      <w:r>
        <w:t>This section outlines the key transformation steps that data undergoes after ingestion, including data cleaning, enrichment, and aggregation processes.</w:t>
      </w:r>
    </w:p>
    <w:p w14:paraId="06F22D4B" w14:textId="4F6C4E48" w:rsidR="00DD33EF" w:rsidRDefault="00DD33EF" w:rsidP="00B17566">
      <w:pPr>
        <w:pStyle w:val="ListParagraph"/>
        <w:numPr>
          <w:ilvl w:val="0"/>
          <w:numId w:val="2"/>
        </w:numPr>
      </w:pPr>
      <w:r>
        <w:t>Transformation Step Name: [Insert Transformation Name]</w:t>
      </w:r>
    </w:p>
    <w:p w14:paraId="13C038F1" w14:textId="6C63FAE3" w:rsidR="00DD33EF" w:rsidRDefault="00DD33EF" w:rsidP="00B17566">
      <w:pPr>
        <w:pStyle w:val="ListParagraph"/>
        <w:numPr>
          <w:ilvl w:val="0"/>
          <w:numId w:val="2"/>
        </w:numPr>
      </w:pPr>
      <w:r>
        <w:t>Description: [Brief description of the transformation]</w:t>
      </w:r>
    </w:p>
    <w:p w14:paraId="50552CD9" w14:textId="6C07C7EF" w:rsidR="00DD33EF" w:rsidRDefault="00DD33EF" w:rsidP="00B17566">
      <w:pPr>
        <w:pStyle w:val="ListParagraph"/>
        <w:numPr>
          <w:ilvl w:val="0"/>
          <w:numId w:val="2"/>
        </w:numPr>
      </w:pPr>
      <w:r>
        <w:t>Tool/Technology Used: [Insert Tool or Technology Name]</w:t>
      </w:r>
    </w:p>
    <w:p w14:paraId="6EA65C9E" w14:textId="1F193673" w:rsidR="00DD33EF" w:rsidRDefault="00DD33EF" w:rsidP="00B17566">
      <w:pPr>
        <w:pStyle w:val="ListParagraph"/>
        <w:numPr>
          <w:ilvl w:val="0"/>
          <w:numId w:val="2"/>
        </w:numPr>
      </w:pPr>
      <w:r>
        <w:t>Transformation Logic: [Describe the logic or algorithm applied, e.g., filtering, joining, aggregating]</w:t>
      </w:r>
    </w:p>
    <w:p w14:paraId="7F3C06CA" w14:textId="69A01F0C" w:rsidR="00DD33EF" w:rsidRDefault="00DD33EF" w:rsidP="00B17566">
      <w:pPr>
        <w:pStyle w:val="ListParagraph"/>
        <w:numPr>
          <w:ilvl w:val="0"/>
          <w:numId w:val="2"/>
        </w:numPr>
      </w:pPr>
      <w:r>
        <w:t>Input Data: [List of data fields or datasets used as input]</w:t>
      </w:r>
    </w:p>
    <w:p w14:paraId="3CDD7B14" w14:textId="23694F0E" w:rsidR="00DD33EF" w:rsidRDefault="00DD33EF" w:rsidP="00B17566">
      <w:pPr>
        <w:pStyle w:val="ListParagraph"/>
        <w:numPr>
          <w:ilvl w:val="0"/>
          <w:numId w:val="2"/>
        </w:numPr>
      </w:pPr>
      <w:r>
        <w:t>Output Data: [List of data fields or datasets produced as output]</w:t>
      </w:r>
    </w:p>
    <w:p w14:paraId="17C7864F" w14:textId="2C2D1437" w:rsidR="00DD33EF" w:rsidRDefault="00DD33EF" w:rsidP="00B17566">
      <w:pPr>
        <w:pStyle w:val="ListParagraph"/>
        <w:numPr>
          <w:ilvl w:val="0"/>
          <w:numId w:val="2"/>
        </w:numPr>
      </w:pPr>
      <w:r>
        <w:t>Data Quality Checks: [Describe any checks or validations applied]</w:t>
      </w:r>
    </w:p>
    <w:p w14:paraId="0D856BB3" w14:textId="2F7993A8" w:rsidR="00DD33EF" w:rsidRPr="00DD33EF" w:rsidRDefault="00DD33EF" w:rsidP="00DD33EF">
      <w:pPr>
        <w:spacing w:after="0"/>
        <w:rPr>
          <w:b/>
        </w:rPr>
      </w:pPr>
      <w:r w:rsidRPr="00DD33EF">
        <w:rPr>
          <w:b/>
        </w:rPr>
        <w:t>4.2 Processing Workflows</w:t>
      </w:r>
    </w:p>
    <w:p w14:paraId="4BC918E2" w14:textId="77777777" w:rsidR="00DD33EF" w:rsidRDefault="00DD33EF" w:rsidP="00DD33EF">
      <w:r>
        <w:t>This section provides an overview of the processing workflows, detailing how data moves through different systems and processes.</w:t>
      </w:r>
    </w:p>
    <w:p w14:paraId="4CFA3F2D" w14:textId="445CC289" w:rsidR="00DD33EF" w:rsidRDefault="00DD33EF" w:rsidP="00B17566">
      <w:pPr>
        <w:pStyle w:val="ListParagraph"/>
        <w:numPr>
          <w:ilvl w:val="0"/>
          <w:numId w:val="2"/>
        </w:numPr>
      </w:pPr>
      <w:r>
        <w:t>Workflow Name: [Insert Workflow Name]</w:t>
      </w:r>
    </w:p>
    <w:p w14:paraId="3756768B" w14:textId="1FEBADC7" w:rsidR="00DD33EF" w:rsidRDefault="00DD33EF" w:rsidP="00B17566">
      <w:pPr>
        <w:pStyle w:val="ListParagraph"/>
        <w:numPr>
          <w:ilvl w:val="0"/>
          <w:numId w:val="2"/>
        </w:numPr>
      </w:pPr>
      <w:r>
        <w:t>Description: [Brief description of the workflow]</w:t>
      </w:r>
    </w:p>
    <w:p w14:paraId="0B0E7A22" w14:textId="431BB70D" w:rsidR="00DD33EF" w:rsidRDefault="00DD33EF" w:rsidP="00B17566">
      <w:pPr>
        <w:pStyle w:val="ListParagraph"/>
        <w:numPr>
          <w:ilvl w:val="0"/>
          <w:numId w:val="2"/>
        </w:numPr>
      </w:pPr>
      <w:r>
        <w:t>Systems Involved: [List of systems or platforms involved in the workflow]</w:t>
      </w:r>
    </w:p>
    <w:p w14:paraId="45701057" w14:textId="249EF1A8" w:rsidR="00DD33EF" w:rsidRDefault="00DD33EF" w:rsidP="00B17566">
      <w:pPr>
        <w:pStyle w:val="ListParagraph"/>
        <w:numPr>
          <w:ilvl w:val="0"/>
          <w:numId w:val="2"/>
        </w:numPr>
      </w:pPr>
      <w:r>
        <w:t>Data Flow: [Describe the flow of data through the workflow, including inputs, outputs, and any intermediate steps]</w:t>
      </w:r>
    </w:p>
    <w:p w14:paraId="772FB6F7" w14:textId="4FD9EE88" w:rsidR="00DD33EF" w:rsidRDefault="00DD33EF" w:rsidP="00B17566">
      <w:pPr>
        <w:pStyle w:val="ListParagraph"/>
        <w:numPr>
          <w:ilvl w:val="0"/>
          <w:numId w:val="2"/>
        </w:numPr>
      </w:pPr>
      <w:r>
        <w:t>Automation: [Specify whether the workflow is automated or manual]</w:t>
      </w:r>
    </w:p>
    <w:p w14:paraId="7C8B0801" w14:textId="528F8B4E" w:rsidR="00DD33EF" w:rsidRDefault="00DD33EF" w:rsidP="00B17566">
      <w:pPr>
        <w:pStyle w:val="ListParagraph"/>
        <w:numPr>
          <w:ilvl w:val="0"/>
          <w:numId w:val="2"/>
        </w:numPr>
      </w:pPr>
      <w:r>
        <w:t>Error Handling: [Describe how errors are detected and managed within the workflow]</w:t>
      </w:r>
    </w:p>
    <w:p w14:paraId="4848664D" w14:textId="60E85DDF" w:rsidR="00DD33EF" w:rsidRPr="00DD33EF" w:rsidRDefault="00DD33EF" w:rsidP="00DD33EF">
      <w:pPr>
        <w:spacing w:after="0"/>
        <w:rPr>
          <w:b/>
        </w:rPr>
      </w:pPr>
      <w:r w:rsidRPr="00DD33EF">
        <w:rPr>
          <w:b/>
        </w:rPr>
        <w:t>5. Data Storage and Management</w:t>
      </w:r>
    </w:p>
    <w:p w14:paraId="6224B01C" w14:textId="66226720" w:rsidR="00DD33EF" w:rsidRPr="00DD33EF" w:rsidRDefault="00DD33EF" w:rsidP="00DD33EF">
      <w:pPr>
        <w:spacing w:after="0"/>
        <w:rPr>
          <w:b/>
        </w:rPr>
      </w:pPr>
      <w:r w:rsidRPr="00DD33EF">
        <w:rPr>
          <w:b/>
        </w:rPr>
        <w:t>5.1 Data Storage Locations</w:t>
      </w:r>
    </w:p>
    <w:p w14:paraId="6E6E3D9E" w14:textId="77777777" w:rsidR="00DD33EF" w:rsidRDefault="00DD33EF" w:rsidP="00DD33EF">
      <w:r>
        <w:t>This section documents where data is stored at different stages of its lifecycle within the [Insert Project Name].</w:t>
      </w:r>
    </w:p>
    <w:p w14:paraId="043FDDBF" w14:textId="24108F69" w:rsidR="00DD33EF" w:rsidRDefault="00DD33EF" w:rsidP="00B17566">
      <w:pPr>
        <w:pStyle w:val="ListParagraph"/>
        <w:numPr>
          <w:ilvl w:val="0"/>
          <w:numId w:val="2"/>
        </w:numPr>
      </w:pPr>
      <w:r>
        <w:t>Storage Name: [Insert Storage Name]</w:t>
      </w:r>
    </w:p>
    <w:p w14:paraId="212AA4A2" w14:textId="5EF77DE7" w:rsidR="00DD33EF" w:rsidRDefault="00DD33EF" w:rsidP="00B17566">
      <w:pPr>
        <w:pStyle w:val="ListParagraph"/>
        <w:numPr>
          <w:ilvl w:val="0"/>
          <w:numId w:val="2"/>
        </w:numPr>
      </w:pPr>
      <w:r>
        <w:t>Location: [Insert Physical or Cloud Location]</w:t>
      </w:r>
    </w:p>
    <w:p w14:paraId="7BFA8FD3" w14:textId="371A9A60" w:rsidR="00DD33EF" w:rsidRDefault="00DD33EF" w:rsidP="00B17566">
      <w:pPr>
        <w:pStyle w:val="ListParagraph"/>
        <w:numPr>
          <w:ilvl w:val="0"/>
          <w:numId w:val="2"/>
        </w:numPr>
      </w:pPr>
      <w:r>
        <w:t>Data Type: [Structured/Unstructured/Semi-structured]</w:t>
      </w:r>
    </w:p>
    <w:p w14:paraId="566C7B9A" w14:textId="56E2AF04" w:rsidR="00DD33EF" w:rsidRDefault="00DD33EF" w:rsidP="00B17566">
      <w:pPr>
        <w:pStyle w:val="ListParagraph"/>
        <w:numPr>
          <w:ilvl w:val="0"/>
          <w:numId w:val="2"/>
        </w:numPr>
      </w:pPr>
      <w:r>
        <w:t>Format: [e.g., Database, File System, Cloud Storage]</w:t>
      </w:r>
    </w:p>
    <w:p w14:paraId="1ACE96CB" w14:textId="1676ECA7" w:rsidR="00DD33EF" w:rsidRDefault="00DD33EF" w:rsidP="00B17566">
      <w:pPr>
        <w:pStyle w:val="ListParagraph"/>
        <w:numPr>
          <w:ilvl w:val="0"/>
          <w:numId w:val="2"/>
        </w:numPr>
      </w:pPr>
      <w:r>
        <w:t>Access Controls: [Describe who has access to the storage and how access is managed]</w:t>
      </w:r>
    </w:p>
    <w:p w14:paraId="027BA70B" w14:textId="65C06C75" w:rsidR="00DD33EF" w:rsidRDefault="00DD33EF" w:rsidP="00B17566">
      <w:pPr>
        <w:pStyle w:val="ListParagraph"/>
        <w:numPr>
          <w:ilvl w:val="0"/>
          <w:numId w:val="2"/>
        </w:numPr>
      </w:pPr>
      <w:r>
        <w:t>Data Retention: [Specify retention policies, including duration and archiving procedures]</w:t>
      </w:r>
    </w:p>
    <w:p w14:paraId="6485434E" w14:textId="50DB2152" w:rsidR="00DD33EF" w:rsidRPr="00DD33EF" w:rsidRDefault="00DD33EF" w:rsidP="00DD33EF">
      <w:pPr>
        <w:spacing w:after="0"/>
        <w:rPr>
          <w:b/>
        </w:rPr>
      </w:pPr>
      <w:r w:rsidRPr="00DD33EF">
        <w:rPr>
          <w:b/>
        </w:rPr>
        <w:t>5.2 Data Backup and Recovery</w:t>
      </w:r>
    </w:p>
    <w:p w14:paraId="66E246DE" w14:textId="77777777" w:rsidR="00DD33EF" w:rsidRDefault="00DD33EF" w:rsidP="00DD33EF">
      <w:r>
        <w:t>This section outlines the backup and recovery procedures to ensure data integrity and availability.</w:t>
      </w:r>
    </w:p>
    <w:p w14:paraId="6463354B" w14:textId="4DA86A06" w:rsidR="00DD33EF" w:rsidRDefault="00DD33EF" w:rsidP="00B17566">
      <w:pPr>
        <w:pStyle w:val="ListParagraph"/>
        <w:numPr>
          <w:ilvl w:val="0"/>
          <w:numId w:val="2"/>
        </w:numPr>
      </w:pPr>
      <w:r>
        <w:t>Backup Schedule: [e.g., Daily, Weekly, Real-time]</w:t>
      </w:r>
    </w:p>
    <w:p w14:paraId="4D006D4A" w14:textId="57F8B356" w:rsidR="00DD33EF" w:rsidRDefault="00DD33EF" w:rsidP="00B17566">
      <w:pPr>
        <w:pStyle w:val="ListParagraph"/>
        <w:numPr>
          <w:ilvl w:val="0"/>
          <w:numId w:val="2"/>
        </w:numPr>
      </w:pPr>
      <w:r>
        <w:t>Backup Location: [Insert Backup Storage Location]</w:t>
      </w:r>
    </w:p>
    <w:p w14:paraId="246D9111" w14:textId="4C3752D0" w:rsidR="00DD33EF" w:rsidRDefault="00DD33EF" w:rsidP="00B17566">
      <w:pPr>
        <w:pStyle w:val="ListParagraph"/>
        <w:numPr>
          <w:ilvl w:val="0"/>
          <w:numId w:val="2"/>
        </w:numPr>
      </w:pPr>
      <w:r>
        <w:t>Recovery Procedures: [Describe the steps for recovering data in case of loss or corruption]</w:t>
      </w:r>
    </w:p>
    <w:p w14:paraId="1A630335" w14:textId="5918AD4B" w:rsidR="00DD33EF" w:rsidRDefault="00DD33EF" w:rsidP="00B17566">
      <w:pPr>
        <w:pStyle w:val="ListParagraph"/>
        <w:numPr>
          <w:ilvl w:val="0"/>
          <w:numId w:val="2"/>
        </w:numPr>
      </w:pPr>
      <w:r>
        <w:t>Testing Frequency: [Specify how often recovery procedures are tested]</w:t>
      </w:r>
    </w:p>
    <w:p w14:paraId="129B2816" w14:textId="4D662647" w:rsidR="00DD33EF" w:rsidRPr="00DD33EF" w:rsidRDefault="00DD33EF" w:rsidP="00DD33EF">
      <w:pPr>
        <w:spacing w:after="0"/>
        <w:rPr>
          <w:b/>
        </w:rPr>
      </w:pPr>
      <w:r w:rsidRPr="00DD33EF">
        <w:rPr>
          <w:b/>
        </w:rPr>
        <w:t>6. Data Access and Security</w:t>
      </w:r>
    </w:p>
    <w:p w14:paraId="53CBEE1B" w14:textId="019A39CF" w:rsidR="00DD33EF" w:rsidRPr="00DD33EF" w:rsidRDefault="00DD33EF" w:rsidP="00DD33EF">
      <w:pPr>
        <w:spacing w:after="0"/>
        <w:rPr>
          <w:b/>
        </w:rPr>
      </w:pPr>
      <w:r w:rsidRPr="00DD33EF">
        <w:rPr>
          <w:b/>
        </w:rPr>
        <w:t>6.1 Access Controls</w:t>
      </w:r>
    </w:p>
    <w:p w14:paraId="5DECC30B" w14:textId="77777777" w:rsidR="00DD33EF" w:rsidRDefault="00DD33EF" w:rsidP="00DD33EF">
      <w:r>
        <w:t>This section details the access controls in place to protect data within the [Insert Project Name].</w:t>
      </w:r>
    </w:p>
    <w:p w14:paraId="2237B29A" w14:textId="74A1211A" w:rsidR="00DD33EF" w:rsidRDefault="00266FAC" w:rsidP="00B17566">
      <w:pPr>
        <w:pStyle w:val="ListParagraph"/>
        <w:numPr>
          <w:ilvl w:val="0"/>
          <w:numId w:val="2"/>
        </w:numPr>
      </w:pPr>
      <w:r>
        <w:lastRenderedPageBreak/>
        <w:t>A</w:t>
      </w:r>
      <w:r w:rsidR="00DD33EF">
        <w:t>ccess Control Method: [e.g., Role-Based Access Control (RBAC), Attribute-Based Access Control (ABAC)]</w:t>
      </w:r>
    </w:p>
    <w:p w14:paraId="4DCB7551" w14:textId="7392A355" w:rsidR="00DD33EF" w:rsidRDefault="00DD33EF" w:rsidP="00B17566">
      <w:pPr>
        <w:pStyle w:val="ListParagraph"/>
        <w:numPr>
          <w:ilvl w:val="0"/>
          <w:numId w:val="2"/>
        </w:numPr>
      </w:pPr>
      <w:r>
        <w:t>User Roles: [List of roles with access to the data, e.g., Data Scientists, Analysts, Administrators]</w:t>
      </w:r>
    </w:p>
    <w:p w14:paraId="1160872F" w14:textId="3D9AB144" w:rsidR="00DD33EF" w:rsidRDefault="00DD33EF" w:rsidP="00B17566">
      <w:pPr>
        <w:pStyle w:val="ListParagraph"/>
        <w:numPr>
          <w:ilvl w:val="0"/>
          <w:numId w:val="2"/>
        </w:numPr>
      </w:pPr>
      <w:r>
        <w:t>Permissions: [Describe the permissions associated with each role, e.g., Read, Write, Modify]</w:t>
      </w:r>
    </w:p>
    <w:p w14:paraId="3F2ED8FC" w14:textId="607A4B3B" w:rsidR="00DD33EF" w:rsidRDefault="00DD33EF" w:rsidP="00B17566">
      <w:pPr>
        <w:pStyle w:val="ListParagraph"/>
        <w:numPr>
          <w:ilvl w:val="0"/>
          <w:numId w:val="2"/>
        </w:numPr>
      </w:pPr>
      <w:r>
        <w:t>Authentication Methods: [e.g., Single Sign-On (SSO), Multi-Factor Authentication (MFA)]</w:t>
      </w:r>
    </w:p>
    <w:p w14:paraId="03471D42" w14:textId="60F7E118" w:rsidR="00DD33EF" w:rsidRDefault="00DD33EF" w:rsidP="00B17566">
      <w:pPr>
        <w:pStyle w:val="ListParagraph"/>
        <w:numPr>
          <w:ilvl w:val="0"/>
          <w:numId w:val="2"/>
        </w:numPr>
      </w:pPr>
      <w:r>
        <w:t>Audit Trails: [Describe how access is monitored and recorded]</w:t>
      </w:r>
    </w:p>
    <w:p w14:paraId="022CDD21" w14:textId="14A866B6" w:rsidR="00DD33EF" w:rsidRPr="00DD33EF" w:rsidRDefault="00DD33EF" w:rsidP="00DD33EF">
      <w:pPr>
        <w:spacing w:after="0"/>
        <w:rPr>
          <w:b/>
        </w:rPr>
      </w:pPr>
      <w:r w:rsidRPr="00DD33EF">
        <w:rPr>
          <w:b/>
        </w:rPr>
        <w:t>6.2 Data Security Measures</w:t>
      </w:r>
    </w:p>
    <w:p w14:paraId="48426791" w14:textId="77777777" w:rsidR="00DD33EF" w:rsidRDefault="00DD33EF" w:rsidP="00DD33EF">
      <w:r>
        <w:t>This section outlines the security measures in place to protect data from unauthorized access, breaches, and other threats.</w:t>
      </w:r>
    </w:p>
    <w:p w14:paraId="330D05AE" w14:textId="239D1A12" w:rsidR="00DD33EF" w:rsidRDefault="00DD33EF" w:rsidP="00B17566">
      <w:pPr>
        <w:pStyle w:val="ListParagraph"/>
        <w:numPr>
          <w:ilvl w:val="0"/>
          <w:numId w:val="2"/>
        </w:numPr>
      </w:pPr>
      <w:r>
        <w:t>Encryption: [Describe encryption methods used for data at rest and in transit]</w:t>
      </w:r>
    </w:p>
    <w:p w14:paraId="159FAB2C" w14:textId="5516B432" w:rsidR="00DD33EF" w:rsidRDefault="00DD33EF" w:rsidP="00B17566">
      <w:pPr>
        <w:pStyle w:val="ListParagraph"/>
        <w:numPr>
          <w:ilvl w:val="0"/>
          <w:numId w:val="2"/>
        </w:numPr>
      </w:pPr>
      <w:r>
        <w:t>Data Masking: [Describe any data masking techniques applied to sensitive data]</w:t>
      </w:r>
    </w:p>
    <w:p w14:paraId="29766AFC" w14:textId="0791A923" w:rsidR="00DD33EF" w:rsidRDefault="00DD33EF" w:rsidP="00B17566">
      <w:pPr>
        <w:pStyle w:val="ListParagraph"/>
        <w:numPr>
          <w:ilvl w:val="0"/>
          <w:numId w:val="2"/>
        </w:numPr>
      </w:pPr>
      <w:r>
        <w:t>Security Monitoring: [Describe the tools and processes used for monitoring data security]</w:t>
      </w:r>
    </w:p>
    <w:p w14:paraId="3EF321A2" w14:textId="607B0AB0" w:rsidR="00DD33EF" w:rsidRDefault="00DD33EF" w:rsidP="00B17566">
      <w:pPr>
        <w:pStyle w:val="ListParagraph"/>
        <w:numPr>
          <w:ilvl w:val="0"/>
          <w:numId w:val="2"/>
        </w:numPr>
      </w:pPr>
      <w:r>
        <w:t>Incident Response: [Outline the steps taken in response to a data security incident]</w:t>
      </w:r>
    </w:p>
    <w:p w14:paraId="0701B154" w14:textId="62D74BB5" w:rsidR="00DD33EF" w:rsidRPr="00DD33EF" w:rsidRDefault="00DD33EF" w:rsidP="00DD33EF">
      <w:pPr>
        <w:spacing w:after="0"/>
        <w:rPr>
          <w:b/>
        </w:rPr>
      </w:pPr>
      <w:r w:rsidRPr="00DD33EF">
        <w:rPr>
          <w:b/>
        </w:rPr>
        <w:t>7. Data Lineage Visualization</w:t>
      </w:r>
    </w:p>
    <w:p w14:paraId="032B0099" w14:textId="1B79038D" w:rsidR="00DD33EF" w:rsidRPr="00DD33EF" w:rsidRDefault="00DD33EF" w:rsidP="00DD33EF">
      <w:pPr>
        <w:spacing w:after="0"/>
        <w:rPr>
          <w:b/>
        </w:rPr>
      </w:pPr>
      <w:r w:rsidRPr="00DD33EF">
        <w:rPr>
          <w:b/>
        </w:rPr>
        <w:t>7.1 Data Lineage Diagrams</w:t>
      </w:r>
    </w:p>
    <w:p w14:paraId="79EF0D8C" w14:textId="77777777" w:rsidR="00DD33EF" w:rsidRDefault="00DD33EF" w:rsidP="00DD33EF">
      <w:r>
        <w:t>This section includes visual representations of data lineage within the [Insert Project Name]. These diagrams illustrate the flow of data from its source through various transformations, storage locations, and final outputs.</w:t>
      </w:r>
    </w:p>
    <w:p w14:paraId="6C2D6FFE" w14:textId="1E30FEE9" w:rsidR="00DD33EF" w:rsidRDefault="00DD33EF" w:rsidP="00B17566">
      <w:pPr>
        <w:pStyle w:val="ListParagraph"/>
        <w:numPr>
          <w:ilvl w:val="0"/>
          <w:numId w:val="2"/>
        </w:numPr>
      </w:pPr>
      <w:r>
        <w:t>Diagram Name: [Insert Diagram Name]</w:t>
      </w:r>
    </w:p>
    <w:p w14:paraId="262E4296" w14:textId="33406B90" w:rsidR="00DD33EF" w:rsidRDefault="00DD33EF" w:rsidP="00B17566">
      <w:pPr>
        <w:pStyle w:val="ListParagraph"/>
        <w:numPr>
          <w:ilvl w:val="0"/>
          <w:numId w:val="2"/>
        </w:numPr>
      </w:pPr>
      <w:r>
        <w:t>Description: [Brief description of what the diagram represents]</w:t>
      </w:r>
    </w:p>
    <w:p w14:paraId="57BD29C4" w14:textId="798BD4EF" w:rsidR="00DD33EF" w:rsidRDefault="00DD33EF" w:rsidP="00B17566">
      <w:pPr>
        <w:pStyle w:val="ListParagraph"/>
        <w:numPr>
          <w:ilvl w:val="0"/>
          <w:numId w:val="2"/>
        </w:numPr>
      </w:pPr>
      <w:r>
        <w:t>Key Components: [List of key components shown in the diagram, e.g., Data Sources, Transformation Steps, Storage Locations]</w:t>
      </w:r>
    </w:p>
    <w:p w14:paraId="0EF823AA" w14:textId="6BA3A79D" w:rsidR="00DD33EF" w:rsidRDefault="00DD33EF" w:rsidP="00B17566">
      <w:pPr>
        <w:pStyle w:val="ListParagraph"/>
        <w:numPr>
          <w:ilvl w:val="0"/>
          <w:numId w:val="2"/>
        </w:numPr>
      </w:pPr>
      <w:r>
        <w:t>Legend: [Explanation of symbols, colors, and other notations used in the diagram]</w:t>
      </w:r>
    </w:p>
    <w:p w14:paraId="34A84850" w14:textId="78803764" w:rsidR="00DD33EF" w:rsidRPr="00DD33EF" w:rsidRDefault="00DD33EF" w:rsidP="00DD33EF">
      <w:pPr>
        <w:spacing w:after="0"/>
        <w:rPr>
          <w:b/>
        </w:rPr>
      </w:pPr>
      <w:r w:rsidRPr="00DD33EF">
        <w:rPr>
          <w:b/>
        </w:rPr>
        <w:t>8. Data Lineage Use Cases</w:t>
      </w:r>
    </w:p>
    <w:p w14:paraId="6CFA5B5A" w14:textId="0C89F661" w:rsidR="00DD33EF" w:rsidRPr="00DD33EF" w:rsidRDefault="00DD33EF" w:rsidP="00DD33EF">
      <w:pPr>
        <w:spacing w:after="0"/>
        <w:rPr>
          <w:b/>
        </w:rPr>
      </w:pPr>
      <w:r w:rsidRPr="00DD33EF">
        <w:rPr>
          <w:b/>
        </w:rPr>
        <w:t>8.1 Data Quality Management</w:t>
      </w:r>
    </w:p>
    <w:p w14:paraId="294232FB" w14:textId="77777777" w:rsidR="00DD33EF" w:rsidRDefault="00DD33EF" w:rsidP="00DD33EF">
      <w:r>
        <w:t>This section describes how data lineage is used to manage and improve data quality within the [Insert Project Name].</w:t>
      </w:r>
    </w:p>
    <w:p w14:paraId="09BFAE13" w14:textId="0E776A8C" w:rsidR="00DD33EF" w:rsidRDefault="00DD33EF" w:rsidP="00B17566">
      <w:pPr>
        <w:pStyle w:val="ListParagraph"/>
        <w:numPr>
          <w:ilvl w:val="0"/>
          <w:numId w:val="2"/>
        </w:numPr>
      </w:pPr>
      <w:r>
        <w:t>Use Case Name: [Insert Use Case Name]</w:t>
      </w:r>
    </w:p>
    <w:p w14:paraId="1985BFFC" w14:textId="55226A42" w:rsidR="00DD33EF" w:rsidRDefault="00DD33EF" w:rsidP="00B17566">
      <w:pPr>
        <w:pStyle w:val="ListParagraph"/>
        <w:numPr>
          <w:ilvl w:val="0"/>
          <w:numId w:val="2"/>
        </w:numPr>
      </w:pPr>
      <w:r>
        <w:t>Description: [Brief description of the use case]</w:t>
      </w:r>
    </w:p>
    <w:p w14:paraId="3B22D90D" w14:textId="61F4E98A" w:rsidR="00DD33EF" w:rsidRDefault="00DD33EF" w:rsidP="00B17566">
      <w:pPr>
        <w:pStyle w:val="ListParagraph"/>
        <w:numPr>
          <w:ilvl w:val="0"/>
          <w:numId w:val="2"/>
        </w:numPr>
      </w:pPr>
      <w:r>
        <w:t>Objective: [Describe the goal of the use case, e.g., Identifying data quality issues, Ensuring data accuracy]</w:t>
      </w:r>
    </w:p>
    <w:p w14:paraId="42ED8B88" w14:textId="0B5E2617" w:rsidR="00DD33EF" w:rsidRDefault="00DD33EF" w:rsidP="00B17566">
      <w:pPr>
        <w:pStyle w:val="ListParagraph"/>
        <w:numPr>
          <w:ilvl w:val="0"/>
          <w:numId w:val="2"/>
        </w:numPr>
      </w:pPr>
      <w:r>
        <w:t>Process: [Describe the steps involved in using data lineage for this use case]</w:t>
      </w:r>
    </w:p>
    <w:p w14:paraId="2E0EC902" w14:textId="5F2A5B71" w:rsidR="00DD33EF" w:rsidRDefault="00DD33EF" w:rsidP="00B17566">
      <w:pPr>
        <w:pStyle w:val="ListParagraph"/>
        <w:numPr>
          <w:ilvl w:val="0"/>
          <w:numId w:val="2"/>
        </w:numPr>
      </w:pPr>
      <w:r>
        <w:t>Outcome: [Describe the expected or actual outcome of the use case]</w:t>
      </w:r>
    </w:p>
    <w:p w14:paraId="6B15C7CC" w14:textId="23BDA146" w:rsidR="00DD33EF" w:rsidRPr="00DD33EF" w:rsidRDefault="00DD33EF" w:rsidP="00DD33EF">
      <w:pPr>
        <w:spacing w:after="0"/>
        <w:rPr>
          <w:b/>
        </w:rPr>
      </w:pPr>
      <w:r w:rsidRPr="00DD33EF">
        <w:rPr>
          <w:b/>
        </w:rPr>
        <w:t>8.2 Compliance and Auditing</w:t>
      </w:r>
    </w:p>
    <w:p w14:paraId="106F70E7" w14:textId="77777777" w:rsidR="00DD33EF" w:rsidRDefault="00DD33EF" w:rsidP="00DD33EF">
      <w:r>
        <w:t>This section outlines how data lineage supports compliance with regulatory requirements and auditing processes.</w:t>
      </w:r>
    </w:p>
    <w:p w14:paraId="3E8FB0B8" w14:textId="112A5629" w:rsidR="00DD33EF" w:rsidRDefault="00DD33EF" w:rsidP="00B17566">
      <w:pPr>
        <w:pStyle w:val="ListParagraph"/>
        <w:numPr>
          <w:ilvl w:val="0"/>
          <w:numId w:val="2"/>
        </w:numPr>
      </w:pPr>
      <w:r>
        <w:t>Use Case Name: [Insert Use Case Name]</w:t>
      </w:r>
    </w:p>
    <w:p w14:paraId="297B47A1" w14:textId="40D6C4AC" w:rsidR="00DD33EF" w:rsidRDefault="00DD33EF" w:rsidP="00B17566">
      <w:pPr>
        <w:pStyle w:val="ListParagraph"/>
        <w:numPr>
          <w:ilvl w:val="0"/>
          <w:numId w:val="2"/>
        </w:numPr>
      </w:pPr>
      <w:r>
        <w:t>Description: [Brief description of the use case]</w:t>
      </w:r>
    </w:p>
    <w:p w14:paraId="7977BB95" w14:textId="764F61BC" w:rsidR="00DD33EF" w:rsidRDefault="00DD33EF" w:rsidP="00B17566">
      <w:pPr>
        <w:pStyle w:val="ListParagraph"/>
        <w:numPr>
          <w:ilvl w:val="0"/>
          <w:numId w:val="2"/>
        </w:numPr>
      </w:pPr>
      <w:r>
        <w:t>Objective: [Describe the goal of the use case, e.g., Demonstrating compliance, Supporting audits]</w:t>
      </w:r>
    </w:p>
    <w:p w14:paraId="01644A01" w14:textId="535EFDE0" w:rsidR="00DD33EF" w:rsidRDefault="00DD33EF" w:rsidP="00B17566">
      <w:pPr>
        <w:pStyle w:val="ListParagraph"/>
        <w:numPr>
          <w:ilvl w:val="0"/>
          <w:numId w:val="2"/>
        </w:numPr>
      </w:pPr>
      <w:r>
        <w:t>Process: [Describe the steps involved in using data lineage for this use case]</w:t>
      </w:r>
    </w:p>
    <w:p w14:paraId="7F77BA0A" w14:textId="353C23C6" w:rsidR="00DD33EF" w:rsidRDefault="00DD33EF" w:rsidP="00B17566">
      <w:pPr>
        <w:pStyle w:val="ListParagraph"/>
        <w:numPr>
          <w:ilvl w:val="0"/>
          <w:numId w:val="2"/>
        </w:numPr>
      </w:pPr>
      <w:r>
        <w:t>Outcome: [Describe the expected or actual outcome of the use case]</w:t>
      </w:r>
    </w:p>
    <w:p w14:paraId="5253E1D8" w14:textId="69D9F2F5" w:rsidR="00DD33EF" w:rsidRPr="00DD33EF" w:rsidRDefault="00DD33EF" w:rsidP="00DD33EF">
      <w:pPr>
        <w:spacing w:after="0"/>
        <w:rPr>
          <w:b/>
        </w:rPr>
      </w:pPr>
      <w:r w:rsidRPr="00DD33EF">
        <w:rPr>
          <w:b/>
        </w:rPr>
        <w:t>9. Maintenance and Updates</w:t>
      </w:r>
    </w:p>
    <w:p w14:paraId="234FAC89" w14:textId="3CE0B4D6" w:rsidR="00DD33EF" w:rsidRPr="00DD33EF" w:rsidRDefault="00DD33EF" w:rsidP="00DD33EF">
      <w:pPr>
        <w:spacing w:after="0"/>
        <w:rPr>
          <w:b/>
        </w:rPr>
      </w:pPr>
      <w:r w:rsidRPr="00DD33EF">
        <w:rPr>
          <w:b/>
        </w:rPr>
        <w:lastRenderedPageBreak/>
        <w:t>9.1 Documentation Maintenance</w:t>
      </w:r>
    </w:p>
    <w:p w14:paraId="44A87B3B" w14:textId="77777777" w:rsidR="00DD33EF" w:rsidRDefault="00DD33EF" w:rsidP="00DD33EF">
      <w:r>
        <w:t>This section outlines the procedures for maintaining and updating the data lineage documentation.</w:t>
      </w:r>
    </w:p>
    <w:p w14:paraId="3AA6AB7B" w14:textId="4F23A49D" w:rsidR="00DD33EF" w:rsidRDefault="00DD33EF" w:rsidP="00B17566">
      <w:pPr>
        <w:pStyle w:val="ListParagraph"/>
        <w:numPr>
          <w:ilvl w:val="0"/>
          <w:numId w:val="2"/>
        </w:numPr>
      </w:pPr>
      <w:r>
        <w:t>Responsible Parties: [List of roles responsible for maintaining the documentation]</w:t>
      </w:r>
    </w:p>
    <w:p w14:paraId="270D66C6" w14:textId="017D22C3" w:rsidR="00DD33EF" w:rsidRDefault="00DD33EF" w:rsidP="00B17566">
      <w:pPr>
        <w:pStyle w:val="ListParagraph"/>
        <w:numPr>
          <w:ilvl w:val="0"/>
          <w:numId w:val="2"/>
        </w:numPr>
      </w:pPr>
      <w:r>
        <w:t>Update Frequency: [Specify how often the documentation should be reviewed and updated]</w:t>
      </w:r>
    </w:p>
    <w:p w14:paraId="482C92A5" w14:textId="38F52275" w:rsidR="00DD33EF" w:rsidRDefault="00DD33EF" w:rsidP="00B17566">
      <w:pPr>
        <w:pStyle w:val="ListParagraph"/>
        <w:numPr>
          <w:ilvl w:val="0"/>
          <w:numId w:val="2"/>
        </w:numPr>
      </w:pPr>
      <w:r>
        <w:t>Version Control: [Describe the version control process, including how changes are tracked and documented]</w:t>
      </w:r>
    </w:p>
    <w:p w14:paraId="0CC7CF31" w14:textId="138652FE" w:rsidR="00DD33EF" w:rsidRPr="00DD33EF" w:rsidRDefault="00DD33EF" w:rsidP="00DD33EF">
      <w:pPr>
        <w:spacing w:after="0"/>
        <w:rPr>
          <w:b/>
        </w:rPr>
      </w:pPr>
      <w:r w:rsidRPr="00DD33EF">
        <w:rPr>
          <w:b/>
        </w:rPr>
        <w:t>9.2 Continuous Improvement</w:t>
      </w:r>
    </w:p>
    <w:p w14:paraId="6BE656BC" w14:textId="77777777" w:rsidR="00DD33EF" w:rsidRDefault="00DD33EF" w:rsidP="00DD33EF">
      <w:r>
        <w:t>This section describes how the data lineage process is continuously improved to enhance data management and governance.</w:t>
      </w:r>
    </w:p>
    <w:p w14:paraId="01F7E4A7" w14:textId="6419809E" w:rsidR="00DD33EF" w:rsidRDefault="00DD33EF" w:rsidP="00B17566">
      <w:pPr>
        <w:pStyle w:val="ListParagraph"/>
        <w:numPr>
          <w:ilvl w:val="0"/>
          <w:numId w:val="2"/>
        </w:numPr>
      </w:pPr>
      <w:r>
        <w:t>Feedback Mechanisms: [Describe how feedback is collected from users and stakeholders]</w:t>
      </w:r>
    </w:p>
    <w:p w14:paraId="1E0B8468" w14:textId="53A7A0F4" w:rsidR="00DD33EF" w:rsidRDefault="00DD33EF" w:rsidP="00B17566">
      <w:pPr>
        <w:pStyle w:val="ListParagraph"/>
        <w:numPr>
          <w:ilvl w:val="0"/>
          <w:numId w:val="2"/>
        </w:numPr>
      </w:pPr>
      <w:r>
        <w:t>Improvement Initiatives: [List any ongoing or planned initiatives to improve data lineage processes]</w:t>
      </w:r>
    </w:p>
    <w:p w14:paraId="3AE343EE" w14:textId="3AA2B7CD" w:rsidR="00DD33EF" w:rsidRDefault="00DD33EF" w:rsidP="00B17566">
      <w:pPr>
        <w:pStyle w:val="ListParagraph"/>
        <w:numPr>
          <w:ilvl w:val="0"/>
          <w:numId w:val="2"/>
        </w:numPr>
      </w:pPr>
      <w:r>
        <w:t>Performance Metrics: [Describe the metrics used to evaluate the effectiveness of data lineage management]</w:t>
      </w:r>
    </w:p>
    <w:p w14:paraId="15EF8D97" w14:textId="694A961D" w:rsidR="00DD33EF" w:rsidRPr="00DD33EF" w:rsidRDefault="00DD33EF" w:rsidP="00DD33EF">
      <w:pPr>
        <w:spacing w:after="0"/>
        <w:rPr>
          <w:b/>
        </w:rPr>
      </w:pPr>
      <w:r w:rsidRPr="00DD33EF">
        <w:rPr>
          <w:b/>
        </w:rPr>
        <w:t>10. Document Control</w:t>
      </w:r>
    </w:p>
    <w:p w14:paraId="7BFA8E88" w14:textId="74110703" w:rsidR="00DD33EF" w:rsidRDefault="00DD33EF" w:rsidP="00B17566">
      <w:pPr>
        <w:pStyle w:val="ListParagraph"/>
        <w:numPr>
          <w:ilvl w:val="0"/>
          <w:numId w:val="2"/>
        </w:numPr>
      </w:pPr>
      <w:r>
        <w:t>Document Owner: [Insert Name, Role]</w:t>
      </w:r>
    </w:p>
    <w:p w14:paraId="563AEF84" w14:textId="460BBCFE" w:rsidR="00DD33EF" w:rsidRDefault="00DD33EF" w:rsidP="00B17566">
      <w:pPr>
        <w:pStyle w:val="ListParagraph"/>
        <w:numPr>
          <w:ilvl w:val="0"/>
          <w:numId w:val="2"/>
        </w:numPr>
      </w:pPr>
      <w:r>
        <w:t>Approval Date: [Insert Date]</w:t>
      </w:r>
    </w:p>
    <w:p w14:paraId="2E037B63" w14:textId="3E36D037" w:rsidR="00DD33EF" w:rsidRDefault="00DD33EF" w:rsidP="00B17566">
      <w:pPr>
        <w:pStyle w:val="ListParagraph"/>
        <w:numPr>
          <w:ilvl w:val="0"/>
          <w:numId w:val="2"/>
        </w:numPr>
      </w:pPr>
      <w:r>
        <w:t>Next Review Date: [Insert Date]</w:t>
      </w:r>
    </w:p>
    <w:p w14:paraId="56A15609" w14:textId="66E1A6EC" w:rsidR="00DD33EF" w:rsidRDefault="00DD33EF" w:rsidP="00B17566">
      <w:pPr>
        <w:pStyle w:val="ListParagraph"/>
        <w:numPr>
          <w:ilvl w:val="0"/>
          <w:numId w:val="2"/>
        </w:numPr>
      </w:pPr>
      <w:r>
        <w:t>Version History:</w:t>
      </w:r>
    </w:p>
    <w:p w14:paraId="066E85A5" w14:textId="2F689AE5" w:rsidR="00DD33EF" w:rsidRDefault="00DD33EF" w:rsidP="00B17566">
      <w:pPr>
        <w:pStyle w:val="ListParagraph"/>
        <w:numPr>
          <w:ilvl w:val="1"/>
          <w:numId w:val="2"/>
        </w:numPr>
      </w:pPr>
      <w:r>
        <w:t>Version [Insert Version Number] - Initial Document - [Insert Date] - Approved by [Insert Name]</w:t>
      </w:r>
    </w:p>
    <w:sectPr w:rsidR="00DD33EF" w:rsidSect="005A66E8">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1A7B" w14:textId="77777777" w:rsidR="005C603B" w:rsidRDefault="005C603B" w:rsidP="00224129">
      <w:pPr>
        <w:spacing w:after="0" w:line="240" w:lineRule="auto"/>
      </w:pPr>
      <w:r>
        <w:separator/>
      </w:r>
    </w:p>
  </w:endnote>
  <w:endnote w:type="continuationSeparator" w:id="0">
    <w:p w14:paraId="4D100D9E" w14:textId="77777777" w:rsidR="005C603B" w:rsidRDefault="005C603B"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406F51" w14:paraId="7F9800C0" w14:textId="77777777">
      <w:trPr>
        <w:trHeight w:hRule="exact" w:val="115"/>
        <w:jc w:val="center"/>
      </w:trPr>
      <w:tc>
        <w:tcPr>
          <w:tcW w:w="4686" w:type="dxa"/>
          <w:shd w:val="clear" w:color="auto" w:fill="4472C4" w:themeFill="accent1"/>
          <w:tcMar>
            <w:top w:w="0" w:type="dxa"/>
            <w:bottom w:w="0" w:type="dxa"/>
          </w:tcMar>
        </w:tcPr>
        <w:p w14:paraId="70824F07" w14:textId="77777777" w:rsidR="00406F51" w:rsidRDefault="00406F5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21EB87A" w14:textId="77777777" w:rsidR="00406F51" w:rsidRDefault="00406F51">
          <w:pPr>
            <w:pStyle w:val="Header"/>
            <w:tabs>
              <w:tab w:val="clear" w:pos="4680"/>
              <w:tab w:val="clear" w:pos="9360"/>
            </w:tabs>
            <w:jc w:val="right"/>
            <w:rPr>
              <w:caps/>
              <w:sz w:val="18"/>
            </w:rPr>
          </w:pPr>
        </w:p>
      </w:tc>
    </w:tr>
    <w:tr w:rsidR="00406F51" w14:paraId="4DA177FC" w14:textId="77777777">
      <w:trPr>
        <w:jc w:val="center"/>
      </w:trPr>
      <w:sdt>
        <w:sdtPr>
          <w:rPr>
            <w:caps/>
            <w:color w:val="808080" w:themeColor="background1" w:themeShade="80"/>
            <w:sz w:val="18"/>
            <w:szCs w:val="18"/>
          </w:rPr>
          <w:alias w:val="Author"/>
          <w:tag w:val=""/>
          <w:id w:val="1534151868"/>
          <w:placeholder>
            <w:docPart w:val="CCDC07FD461644BFA164C65C6B109CF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561BD31" w14:textId="3794E15E" w:rsidR="00406F51" w:rsidRDefault="00406F5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11A3A299" w14:textId="77777777" w:rsidR="00406F51" w:rsidRDefault="00406F5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389CC019"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AD313" w14:textId="77777777" w:rsidR="005C603B" w:rsidRDefault="005C603B" w:rsidP="00224129">
      <w:pPr>
        <w:spacing w:after="0" w:line="240" w:lineRule="auto"/>
      </w:pPr>
      <w:r>
        <w:separator/>
      </w:r>
    </w:p>
  </w:footnote>
  <w:footnote w:type="continuationSeparator" w:id="0">
    <w:p w14:paraId="70357450" w14:textId="77777777" w:rsidR="005C603B" w:rsidRDefault="005C603B"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5C603B">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E00784DAEE354DD1B5980EC1AF4A13A9"/>
      </w:placeholder>
      <w:dataBinding w:prefixMappings="xmlns:ns0='http://purl.org/dc/elements/1.1/' xmlns:ns1='http://schemas.openxmlformats.org/package/2006/metadata/core-properties' " w:xpath="/ns1:coreProperties[1]/ns0:title[1]" w:storeItemID="{6C3C8BC8-F283-45AE-878A-BAB7291924A1}"/>
      <w:text/>
    </w:sdtPr>
    <w:sdtContent>
      <w:p w14:paraId="700D00A3" w14:textId="2E33D46B" w:rsidR="00406F51" w:rsidRDefault="00406F51">
        <w:pPr>
          <w:pStyle w:val="Header"/>
          <w:tabs>
            <w:tab w:val="clear" w:pos="4680"/>
            <w:tab w:val="clear" w:pos="9360"/>
          </w:tabs>
          <w:jc w:val="right"/>
          <w:rPr>
            <w:color w:val="7F7F7F" w:themeColor="text1" w:themeTint="80"/>
          </w:rPr>
        </w:pPr>
        <w:r>
          <w:rPr>
            <w:color w:val="7F7F7F" w:themeColor="text1" w:themeTint="80"/>
          </w:rPr>
          <w:t>Data Lineage Documentation</w:t>
        </w:r>
      </w:p>
    </w:sdtContent>
  </w:sdt>
  <w:p w14:paraId="5EC62026" w14:textId="77777777" w:rsidR="00B2558B" w:rsidRDefault="005C603B">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5C603B">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4317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151B"/>
    <w:rsid w:val="003F33C0"/>
    <w:rsid w:val="003F3FEC"/>
    <w:rsid w:val="003F4B8F"/>
    <w:rsid w:val="003F6198"/>
    <w:rsid w:val="003F6B6C"/>
    <w:rsid w:val="00401864"/>
    <w:rsid w:val="004037DF"/>
    <w:rsid w:val="00403CC9"/>
    <w:rsid w:val="00404F09"/>
    <w:rsid w:val="00405694"/>
    <w:rsid w:val="0040569D"/>
    <w:rsid w:val="00405EE5"/>
    <w:rsid w:val="00406F51"/>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A66E8"/>
    <w:rsid w:val="005B1000"/>
    <w:rsid w:val="005B1CB0"/>
    <w:rsid w:val="005B1DB0"/>
    <w:rsid w:val="005B244F"/>
    <w:rsid w:val="005B4F72"/>
    <w:rsid w:val="005B5770"/>
    <w:rsid w:val="005B6387"/>
    <w:rsid w:val="005C0D48"/>
    <w:rsid w:val="005C24D5"/>
    <w:rsid w:val="005C2563"/>
    <w:rsid w:val="005C29F5"/>
    <w:rsid w:val="005C31E3"/>
    <w:rsid w:val="005C4137"/>
    <w:rsid w:val="005C603B"/>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32F"/>
    <w:rsid w:val="006948D6"/>
    <w:rsid w:val="00696706"/>
    <w:rsid w:val="006A1B3E"/>
    <w:rsid w:val="006A2E1C"/>
    <w:rsid w:val="006A35A1"/>
    <w:rsid w:val="006A3839"/>
    <w:rsid w:val="006A4F80"/>
    <w:rsid w:val="006B0D51"/>
    <w:rsid w:val="006B0DD4"/>
    <w:rsid w:val="006B1ACB"/>
    <w:rsid w:val="006B383B"/>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599"/>
    <w:rsid w:val="00CD04A4"/>
    <w:rsid w:val="00CD0BD9"/>
    <w:rsid w:val="00CD134D"/>
    <w:rsid w:val="00CD3111"/>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6E8"/>
  </w:style>
  <w:style w:type="paragraph" w:styleId="Heading1">
    <w:name w:val="heading 1"/>
    <w:basedOn w:val="Normal"/>
    <w:next w:val="Normal"/>
    <w:link w:val="Heading1Char"/>
    <w:uiPriority w:val="9"/>
    <w:qFormat/>
    <w:rsid w:val="005A66E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A66E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66E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A66E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5A66E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5A66E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A66E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A66E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A66E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6E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A66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66E8"/>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5A66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A66E8"/>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6E8"/>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5A66E8"/>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5A66E8"/>
    <w:rPr>
      <w:b/>
      <w:bCs/>
      <w:smallCaps/>
      <w:spacing w:val="10"/>
    </w:rPr>
  </w:style>
  <w:style w:type="paragraph" w:styleId="Title">
    <w:name w:val="Title"/>
    <w:basedOn w:val="Normal"/>
    <w:next w:val="Normal"/>
    <w:link w:val="TitleChar"/>
    <w:uiPriority w:val="10"/>
    <w:qFormat/>
    <w:rsid w:val="005A66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A66E8"/>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5A66E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5A66E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5A66E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A66E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A66E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A66E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A66E8"/>
    <w:pPr>
      <w:spacing w:line="240" w:lineRule="auto"/>
    </w:pPr>
    <w:rPr>
      <w:b/>
      <w:bCs/>
      <w:smallCaps/>
      <w:color w:val="44546A" w:themeColor="text2"/>
    </w:rPr>
  </w:style>
  <w:style w:type="paragraph" w:styleId="Subtitle">
    <w:name w:val="Subtitle"/>
    <w:basedOn w:val="Normal"/>
    <w:next w:val="Normal"/>
    <w:link w:val="SubtitleChar"/>
    <w:uiPriority w:val="11"/>
    <w:qFormat/>
    <w:rsid w:val="005A66E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A66E8"/>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5A66E8"/>
    <w:rPr>
      <w:i/>
      <w:iCs/>
    </w:rPr>
  </w:style>
  <w:style w:type="paragraph" w:styleId="NoSpacing">
    <w:name w:val="No Spacing"/>
    <w:uiPriority w:val="1"/>
    <w:qFormat/>
    <w:rsid w:val="005A66E8"/>
    <w:pPr>
      <w:spacing w:after="0" w:line="240" w:lineRule="auto"/>
    </w:pPr>
  </w:style>
  <w:style w:type="paragraph" w:styleId="Quote">
    <w:name w:val="Quote"/>
    <w:basedOn w:val="Normal"/>
    <w:next w:val="Normal"/>
    <w:link w:val="QuoteChar"/>
    <w:uiPriority w:val="29"/>
    <w:qFormat/>
    <w:rsid w:val="005A66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A66E8"/>
    <w:rPr>
      <w:color w:val="44546A" w:themeColor="text2"/>
      <w:sz w:val="24"/>
      <w:szCs w:val="24"/>
    </w:rPr>
  </w:style>
  <w:style w:type="character" w:styleId="SubtleEmphasis">
    <w:name w:val="Subtle Emphasis"/>
    <w:basedOn w:val="DefaultParagraphFont"/>
    <w:uiPriority w:val="19"/>
    <w:qFormat/>
    <w:rsid w:val="005A66E8"/>
    <w:rPr>
      <w:i/>
      <w:iCs/>
      <w:color w:val="595959" w:themeColor="text1" w:themeTint="A6"/>
    </w:rPr>
  </w:style>
  <w:style w:type="character" w:styleId="IntenseEmphasis">
    <w:name w:val="Intense Emphasis"/>
    <w:basedOn w:val="DefaultParagraphFont"/>
    <w:uiPriority w:val="21"/>
    <w:qFormat/>
    <w:rsid w:val="005A66E8"/>
    <w:rPr>
      <w:b/>
      <w:bCs/>
      <w:i/>
      <w:iCs/>
    </w:rPr>
  </w:style>
  <w:style w:type="character" w:styleId="SubtleReference">
    <w:name w:val="Subtle Reference"/>
    <w:basedOn w:val="DefaultParagraphFont"/>
    <w:uiPriority w:val="31"/>
    <w:qFormat/>
    <w:rsid w:val="005A66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A66E8"/>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0784DAEE354DD1B5980EC1AF4A13A9"/>
        <w:category>
          <w:name w:val="General"/>
          <w:gallery w:val="placeholder"/>
        </w:category>
        <w:types>
          <w:type w:val="bbPlcHdr"/>
        </w:types>
        <w:behaviors>
          <w:behavior w:val="content"/>
        </w:behaviors>
        <w:guid w:val="{C2D26F70-6678-47E6-866F-70C94FE75D72}"/>
      </w:docPartPr>
      <w:docPartBody>
        <w:p w:rsidR="00000000" w:rsidRDefault="005C7229" w:rsidP="005C7229">
          <w:pPr>
            <w:pStyle w:val="E00784DAEE354DD1B5980EC1AF4A13A9"/>
          </w:pPr>
          <w:r>
            <w:rPr>
              <w:color w:val="7F7F7F" w:themeColor="text1" w:themeTint="80"/>
            </w:rPr>
            <w:t>[Document title]</w:t>
          </w:r>
        </w:p>
      </w:docPartBody>
    </w:docPart>
    <w:docPart>
      <w:docPartPr>
        <w:name w:val="CCDC07FD461644BFA164C65C6B109CF2"/>
        <w:category>
          <w:name w:val="General"/>
          <w:gallery w:val="placeholder"/>
        </w:category>
        <w:types>
          <w:type w:val="bbPlcHdr"/>
        </w:types>
        <w:behaviors>
          <w:behavior w:val="content"/>
        </w:behaviors>
        <w:guid w:val="{A75D93BA-E585-4DDF-839E-0113291C9BF7}"/>
      </w:docPartPr>
      <w:docPartBody>
        <w:p w:rsidR="00000000" w:rsidRDefault="005C7229" w:rsidP="005C7229">
          <w:pPr>
            <w:pStyle w:val="CCDC07FD461644BFA164C65C6B109CF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29"/>
    <w:rsid w:val="005C7229"/>
    <w:rsid w:val="00E6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784DAEE354DD1B5980EC1AF4A13A9">
    <w:name w:val="E00784DAEE354DD1B5980EC1AF4A13A9"/>
    <w:rsid w:val="005C7229"/>
  </w:style>
  <w:style w:type="character" w:styleId="PlaceholderText">
    <w:name w:val="Placeholder Text"/>
    <w:basedOn w:val="DefaultParagraphFont"/>
    <w:uiPriority w:val="99"/>
    <w:semiHidden/>
    <w:rsid w:val="005C7229"/>
    <w:rPr>
      <w:color w:val="808080"/>
    </w:rPr>
  </w:style>
  <w:style w:type="paragraph" w:customStyle="1" w:styleId="CCDC07FD461644BFA164C65C6B109CF2">
    <w:name w:val="CCDC07FD461644BFA164C65C6B109CF2"/>
    <w:rsid w:val="005C72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19F6D-C17F-46F8-9944-60FC344E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Lineage Documentation</dc:title>
  <dc:subject/>
  <dc:creator>© 2024 by Aditya Nandan Prasad</dc:creator>
  <cp:keywords/>
  <dc:description/>
  <cp:lastModifiedBy>© 2024 by Aditya Nandan Prasad</cp:lastModifiedBy>
  <cp:revision>5</cp:revision>
  <cp:lastPrinted>2024-03-20T05:09:00Z</cp:lastPrinted>
  <dcterms:created xsi:type="dcterms:W3CDTF">2024-09-26T07:13:00Z</dcterms:created>
  <dcterms:modified xsi:type="dcterms:W3CDTF">2024-09-26T07:53:00Z</dcterms:modified>
</cp:coreProperties>
</file>