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8C1B18" w:rsidR="004E2916" w:rsidP="009D261C" w:rsidRDefault="004E2916" w14:paraId="6095E231" w14:textId="77777777" w14:noSpellErr="1">
      <w:pPr>
        <w:spacing w:after="600"/>
        <w:jc w:val="left"/>
        <w:rPr>
          <w:b w:val="1"/>
          <w:bCs w:val="1"/>
          <w:color w:val="000000" w:themeColor="text1"/>
          <w:sz w:val="40"/>
          <w:szCs w:val="40"/>
        </w:rPr>
      </w:pPr>
      <w:r w:rsidRPr="07FBAC88" w:rsidR="004E2916">
        <w:rPr>
          <w:b w:val="1"/>
          <w:bCs w:val="1"/>
          <w:color w:val="000000" w:themeColor="text1" w:themeTint="FF" w:themeShade="FF"/>
          <w:sz w:val="40"/>
          <w:szCs w:val="40"/>
        </w:rPr>
        <w:t>Appendix A</w:t>
      </w:r>
    </w:p>
    <w:p w:rsidRPr="004E2916" w:rsidR="004E2916" w:rsidP="009D261C" w:rsidRDefault="004E2916" w14:paraId="711369E8" w14:textId="77777777">
      <w:pPr>
        <w:spacing w:after="1200" w:line="271" w:lineRule="auto"/>
        <w:rPr>
          <w:rFonts w:eastAsia="Calibri"/>
          <w:b/>
          <w:bCs/>
          <w:color w:val="C45911" w:themeColor="accent2" w:themeShade="BF"/>
          <w:sz w:val="40"/>
          <w:szCs w:val="40"/>
        </w:rPr>
      </w:pPr>
      <w:r w:rsidRPr="00C36028">
        <w:rPr>
          <w:rFonts w:eastAsia="Calibri"/>
          <w:b/>
          <w:bCs/>
          <w:color w:val="C45911" w:themeColor="accent2" w:themeShade="BF"/>
          <w:sz w:val="52"/>
          <w:szCs w:val="52"/>
        </w:rPr>
        <w:t>Configuration</w:t>
      </w:r>
      <w:r w:rsidRPr="004E2916">
        <w:rPr>
          <w:rFonts w:eastAsia="Calibri"/>
          <w:b/>
          <w:bCs/>
          <w:color w:val="C45911" w:themeColor="accent2" w:themeShade="BF"/>
          <w:sz w:val="40"/>
          <w:szCs w:val="40"/>
        </w:rPr>
        <w:t xml:space="preserve"> of OData and SICF services</w:t>
      </w:r>
    </w:p>
    <w:p w:rsidR="004E2916" w:rsidP="004E2916" w:rsidRDefault="004E2916" w14:paraId="10D2F001" w14:textId="753443FC">
      <w:pPr>
        <w:spacing w:after="120" w:line="320" w:lineRule="atLeast"/>
        <w:rPr>
          <w:rFonts w:eastAsia="Calibri"/>
        </w:rPr>
      </w:pPr>
      <w:r w:rsidRPr="000B088A">
        <w:rPr>
          <w:rFonts w:eastAsia="Calibri"/>
        </w:rPr>
        <w:t xml:space="preserve">Configuring </w:t>
      </w:r>
      <w:r w:rsidRPr="00C36028">
        <w:rPr>
          <w:rFonts w:eastAsia="Calibri"/>
          <w:b/>
          <w:bCs/>
        </w:rPr>
        <w:t xml:space="preserve">OData </w:t>
      </w:r>
      <w:r w:rsidRPr="000B088A">
        <w:rPr>
          <w:rFonts w:eastAsia="Calibri"/>
        </w:rPr>
        <w:t xml:space="preserve">and </w:t>
      </w:r>
      <w:r w:rsidRPr="00C36028">
        <w:rPr>
          <w:rFonts w:eastAsia="Calibri"/>
          <w:b/>
          <w:bCs/>
        </w:rPr>
        <w:t xml:space="preserve">SICF </w:t>
      </w:r>
      <w:r w:rsidRPr="000B088A">
        <w:rPr>
          <w:rFonts w:eastAsia="Calibri"/>
        </w:rPr>
        <w:t xml:space="preserve">services </w:t>
      </w:r>
      <w:r>
        <w:rPr>
          <w:rFonts w:eastAsia="Calibri"/>
        </w:rPr>
        <w:t>is not just a technical task but a vital step that ensures the seamless interaction of SAP Fiori apps with the SAP backend. This process empowers the front-end Fiori applications</w:t>
      </w:r>
      <w:r w:rsidR="0076600B">
        <w:rPr>
          <w:rFonts w:eastAsia="Calibri"/>
        </w:rPr>
        <w:t>, developers,</w:t>
      </w:r>
      <w:r>
        <w:rPr>
          <w:rFonts w:eastAsia="Calibri"/>
        </w:rPr>
        <w:t xml:space="preserve"> and administrators, enabling them to retrieve, update, and display data from the SAP system, thereby playing a pivotal role in the setup of</w:t>
      </w:r>
      <w:r w:rsidRPr="000B088A">
        <w:rPr>
          <w:rFonts w:eastAsia="Calibri"/>
        </w:rPr>
        <w:t xml:space="preserve"> SAP Fiori.</w:t>
      </w:r>
      <w:r>
        <w:rPr>
          <w:rFonts w:eastAsia="Calibri"/>
        </w:rPr>
        <w:t xml:space="preserve"> </w:t>
      </w:r>
    </w:p>
    <w:p w:rsidRPr="00C7115A" w:rsidR="004E2916" w:rsidP="004E2916" w:rsidRDefault="004E2916" w14:paraId="074E209F" w14:textId="77777777">
      <w:pPr>
        <w:spacing w:after="120" w:line="320" w:lineRule="atLeast"/>
        <w:rPr>
          <w:rFonts w:eastAsia="Calibri"/>
          <w:b/>
          <w:bCs/>
        </w:rPr>
      </w:pPr>
      <w:r>
        <w:rPr>
          <w:rFonts w:eastAsia="Calibri"/>
        </w:rPr>
        <w:t>This chapter will explore OData and SICF services in the SAP Fiori landscape. As SAP administrators, developers, and technical staff, your role in configuring, activating, and deactivating these services is crucial and active. You play a pivotal role in the SAP Fiori setup, and your contributions are integral to the seamless interaction of SAP Fiori apps with the SAP backend</w:t>
      </w:r>
      <w:r w:rsidRPr="00C7115A">
        <w:rPr>
          <w:rFonts w:eastAsia="Calibri"/>
          <w:b/>
          <w:bCs/>
        </w:rPr>
        <w:t xml:space="preserve">. </w:t>
      </w:r>
    </w:p>
    <w:p w:rsidR="004E2916" w:rsidP="004E2916" w:rsidRDefault="004E2916" w14:paraId="5B462776" w14:textId="77777777">
      <w:pPr>
        <w:spacing w:after="120" w:line="320" w:lineRule="atLeast"/>
        <w:rPr>
          <w:rFonts w:eastAsia="Calibri"/>
        </w:rPr>
      </w:pPr>
      <w:r w:rsidRPr="00C7115A">
        <w:rPr>
          <w:rFonts w:eastAsia="Calibri"/>
          <w:b/>
          <w:bCs/>
        </w:rPr>
        <w:t>Note:</w:t>
      </w:r>
      <w:r>
        <w:rPr>
          <w:rFonts w:eastAsia="Calibri"/>
        </w:rPr>
        <w:t xml:space="preserve"> </w:t>
      </w:r>
      <w:r w:rsidRPr="00C7115A">
        <w:rPr>
          <w:rFonts w:eastAsia="Calibri"/>
        </w:rPr>
        <w:t>During the configuration process, the Basis team activates the necessary OData services through a Task List, adhering to SAP's best practices. Ideally, all relevant OData services should be activated before commencing any development work. It is important to note that SICF services are automatically activated in conjunction with their corresponding OData services, ensuring seamless functionality.</w:t>
      </w:r>
    </w:p>
    <w:p w:rsidRPr="00884C70" w:rsidR="004E2916" w:rsidP="0076600B" w:rsidRDefault="004E2916" w14:paraId="2D64C072" w14:textId="77777777">
      <w:pPr>
        <w:pStyle w:val="Heading3"/>
      </w:pPr>
      <w:r w:rsidRPr="00884C70">
        <w:t>OData Services Configuration</w:t>
      </w:r>
    </w:p>
    <w:p w:rsidR="004E2916" w:rsidP="004E2916" w:rsidRDefault="004E2916" w14:paraId="0D37A272" w14:textId="77777777">
      <w:pPr>
        <w:spacing w:after="120" w:line="320" w:lineRule="atLeast"/>
        <w:rPr>
          <w:rFonts w:eastAsia="Calibri"/>
        </w:rPr>
      </w:pPr>
      <w:r w:rsidRPr="005005D6">
        <w:rPr>
          <w:rFonts w:eastAsia="Calibri"/>
        </w:rPr>
        <w:t>Fiori OData services are RESTful APIs that enable seamless communication between SAP Fiori applications</w:t>
      </w:r>
      <w:r>
        <w:rPr>
          <w:rFonts w:eastAsia="Calibri"/>
        </w:rPr>
        <w:t>, such as front-end and back-end</w:t>
      </w:r>
      <w:r w:rsidRPr="005005D6">
        <w:rPr>
          <w:rFonts w:eastAsia="Calibri"/>
        </w:rPr>
        <w:t xml:space="preserve"> systems. They leverage the Open Data Protocol (OData) to expose the underlying data model, support querying and filtering, enable </w:t>
      </w:r>
      <w:r w:rsidRPr="0076600B">
        <w:rPr>
          <w:rFonts w:eastAsia="Calibri"/>
          <w:b/>
          <w:bCs/>
        </w:rPr>
        <w:t>CRUD</w:t>
      </w:r>
      <w:r w:rsidRPr="005005D6">
        <w:rPr>
          <w:rFonts w:eastAsia="Calibri"/>
        </w:rPr>
        <w:t xml:space="preserve"> operations, and use </w:t>
      </w:r>
      <w:r>
        <w:rPr>
          <w:rFonts w:eastAsia="Calibri"/>
        </w:rPr>
        <w:t>standard</w:t>
      </w:r>
      <w:r w:rsidRPr="005005D6">
        <w:rPr>
          <w:rFonts w:eastAsia="Calibri"/>
        </w:rPr>
        <w:t xml:space="preserve"> data formats like JSON or XML. These services </w:t>
      </w:r>
      <w:r>
        <w:rPr>
          <w:rFonts w:eastAsia="Calibri"/>
        </w:rPr>
        <w:t>are crucial</w:t>
      </w:r>
      <w:r w:rsidRPr="005005D6">
        <w:rPr>
          <w:rFonts w:eastAsia="Calibri"/>
        </w:rPr>
        <w:t xml:space="preserve"> in Fiori apps</w:t>
      </w:r>
      <w:r>
        <w:rPr>
          <w:rFonts w:eastAsia="Calibri"/>
        </w:rPr>
        <w:t>, facilitating</w:t>
      </w:r>
      <w:r w:rsidRPr="005005D6">
        <w:rPr>
          <w:rFonts w:eastAsia="Calibri"/>
        </w:rPr>
        <w:t xml:space="preserve"> data retrieval, updates, and function execution. They offer </w:t>
      </w:r>
      <w:r>
        <w:rPr>
          <w:rFonts w:eastAsia="Calibri"/>
        </w:rPr>
        <w:t>standardization, flexibility, performance optimization, and security benefits</w:t>
      </w:r>
      <w:r w:rsidRPr="005005D6">
        <w:rPr>
          <w:rFonts w:eastAsia="Calibri"/>
        </w:rPr>
        <w:t>. Configuring these services involves activation, maintenance, and authorization setup.</w:t>
      </w:r>
    </w:p>
    <w:p w:rsidR="004E2916" w:rsidP="004E2916" w:rsidRDefault="004E2916" w14:paraId="2A5F9867" w14:textId="56EC48F1">
      <w:pPr>
        <w:spacing w:after="120" w:line="320" w:lineRule="atLeast"/>
        <w:rPr>
          <w:rFonts w:eastAsia="Calibri"/>
        </w:rPr>
      </w:pPr>
      <w:r w:rsidRPr="005005D6">
        <w:rPr>
          <w:rFonts w:eastAsia="Calibri"/>
          <w:b/>
          <w:bCs/>
        </w:rPr>
        <w:t>Note:</w:t>
      </w:r>
      <w:r>
        <w:rPr>
          <w:rFonts w:eastAsia="Calibri"/>
        </w:rPr>
        <w:t xml:space="preserve"> OData Service must be properly </w:t>
      </w:r>
      <w:r w:rsidRPr="000B088A">
        <w:rPr>
          <w:rFonts w:eastAsia="Calibri"/>
        </w:rPr>
        <w:t>activated and configured</w:t>
      </w:r>
      <w:r w:rsidR="00973566">
        <w:rPr>
          <w:rFonts w:eastAsia="Calibri"/>
        </w:rPr>
        <w:t>.</w:t>
      </w:r>
    </w:p>
    <w:p w:rsidRPr="00884C70" w:rsidR="004E2916" w:rsidP="0076600B" w:rsidRDefault="004E2916" w14:paraId="63C7DD32" w14:textId="77777777">
      <w:pPr>
        <w:pStyle w:val="Heading3"/>
      </w:pPr>
      <w:r w:rsidRPr="00884C70">
        <w:t>SICF Services Configuration</w:t>
      </w:r>
    </w:p>
    <w:p w:rsidRPr="000B088A" w:rsidR="004E2916" w:rsidP="004E2916" w:rsidRDefault="004E2916" w14:paraId="057DADAB" w14:textId="77777777">
      <w:pPr>
        <w:spacing w:after="120" w:line="320" w:lineRule="atLeast"/>
        <w:rPr>
          <w:rFonts w:eastAsia="Calibri"/>
        </w:rPr>
      </w:pPr>
      <w:r>
        <w:rPr>
          <w:rFonts w:eastAsia="Calibri"/>
        </w:rPr>
        <w:t>By defining and configuring SICF services, you, as SAP administrators, developers, and technical staff, control how external clients, including browsers and mobile devices, interact with SAP systems over the web. This framework enables access to various SAP web-based applications, including those built with Fiori, and plays a vital role in security by providing authentication, authorization, and logging capabilities. Your role in activating these services is crucial</w:t>
      </w:r>
      <w:r w:rsidRPr="000B088A">
        <w:rPr>
          <w:rFonts w:eastAsia="Calibri"/>
        </w:rPr>
        <w:t xml:space="preserve"> to ensure Fiori apps can communicate with the backend.</w:t>
      </w:r>
    </w:p>
    <w:p w:rsidR="00E550C0" w:rsidP="00CE0FFC" w:rsidRDefault="00E550C0" w14:paraId="267A24D2" w14:textId="77777777">
      <w:pPr>
        <w:pStyle w:val="Heading2"/>
      </w:pPr>
    </w:p>
    <w:p w:rsidRPr="00884C70" w:rsidR="004E2916" w:rsidP="00CE0FFC" w:rsidRDefault="004E2916" w14:paraId="56909B2E" w14:textId="4D7F44AB">
      <w:pPr>
        <w:pStyle w:val="Heading2"/>
      </w:pPr>
      <w:r w:rsidRPr="00884C70">
        <w:t>Integration of OData and SICF Services in SAP Fiori</w:t>
      </w:r>
    </w:p>
    <w:p w:rsidRPr="000B088A" w:rsidR="004E2916" w:rsidP="004E2916" w:rsidRDefault="004E2916" w14:paraId="049E1AE4" w14:textId="77777777">
      <w:pPr>
        <w:spacing w:after="120" w:line="320" w:lineRule="atLeast"/>
        <w:rPr>
          <w:rFonts w:eastAsia="Calibri"/>
        </w:rPr>
      </w:pPr>
      <w:r w:rsidRPr="000B088A">
        <w:rPr>
          <w:rFonts w:eastAsia="Calibri"/>
        </w:rPr>
        <w:t>Once OData and SICF services are configured, they enable SAP Fiori apps to retrieve and update data from the SAP backend. Here is how they integrate:</w:t>
      </w:r>
    </w:p>
    <w:p w:rsidRPr="000B088A" w:rsidR="004E2916" w:rsidP="004E2916" w:rsidRDefault="004E2916" w14:paraId="407A54E0" w14:textId="77777777">
      <w:pPr>
        <w:numPr>
          <w:ilvl w:val="0"/>
          <w:numId w:val="34"/>
        </w:numPr>
        <w:spacing w:before="120" w:after="120" w:line="320" w:lineRule="atLeast"/>
        <w:ind w:left="432" w:hanging="432"/>
        <w:rPr>
          <w:rFonts w:eastAsia="Calibri"/>
        </w:rPr>
      </w:pPr>
      <w:r w:rsidRPr="000B088A">
        <w:rPr>
          <w:rFonts w:eastAsia="Calibri"/>
          <w:b/>
          <w:bCs/>
        </w:rPr>
        <w:t xml:space="preserve">OData Services </w:t>
      </w:r>
      <w:r w:rsidRPr="0065367E">
        <w:rPr>
          <w:rFonts w:eastAsia="Calibri"/>
        </w:rPr>
        <w:t>provides</w:t>
      </w:r>
      <w:r w:rsidRPr="000B088A">
        <w:rPr>
          <w:rFonts w:eastAsia="Calibri"/>
        </w:rPr>
        <w:t xml:space="preserve"> the necessary data retrieval, update, and delete operations that Fiori apps rely on for their functionality. They define how data is accessed and manipulated within the SAP backend.</w:t>
      </w:r>
    </w:p>
    <w:p w:rsidRPr="00884C70" w:rsidR="004E2916" w:rsidP="004E2916" w:rsidRDefault="004E2916" w14:paraId="3016EA1F" w14:textId="77777777">
      <w:pPr>
        <w:numPr>
          <w:ilvl w:val="0"/>
          <w:numId w:val="34"/>
        </w:numPr>
        <w:spacing w:before="120" w:after="120" w:line="320" w:lineRule="atLeast"/>
        <w:ind w:left="432" w:hanging="432"/>
        <w:rPr>
          <w:rFonts w:eastAsia="Calibri"/>
        </w:rPr>
      </w:pPr>
      <w:r w:rsidRPr="000B088A">
        <w:rPr>
          <w:rFonts w:eastAsia="Calibri"/>
          <w:b/>
          <w:bCs/>
        </w:rPr>
        <w:t>SICF Services</w:t>
      </w:r>
      <w:r w:rsidRPr="000B088A">
        <w:rPr>
          <w:rFonts w:eastAsia="Calibri"/>
        </w:rPr>
        <w:t xml:space="preserve"> </w:t>
      </w:r>
      <w:r>
        <w:rPr>
          <w:rFonts w:eastAsia="Calibri"/>
        </w:rPr>
        <w:t xml:space="preserve">handles the communication layer, ensuring that HTTP/HTTPS requests are processed correctly between the Fiori front-end and the SAP </w:t>
      </w:r>
      <w:proofErr w:type="gramStart"/>
      <w:r>
        <w:rPr>
          <w:rFonts w:eastAsia="Calibri"/>
        </w:rPr>
        <w:t>back-end</w:t>
      </w:r>
      <w:proofErr w:type="gramEnd"/>
      <w:r w:rsidRPr="000B088A">
        <w:rPr>
          <w:rFonts w:eastAsia="Calibri"/>
        </w:rPr>
        <w:t xml:space="preserve">. SICF services enable </w:t>
      </w:r>
      <w:r>
        <w:rPr>
          <w:rFonts w:eastAsia="Calibri"/>
        </w:rPr>
        <w:t>data transport</w:t>
      </w:r>
      <w:r w:rsidRPr="000B088A">
        <w:rPr>
          <w:rFonts w:eastAsia="Calibri"/>
        </w:rPr>
        <w:t xml:space="preserve"> from OData services to the Fiori user interface.</w:t>
      </w:r>
    </w:p>
    <w:p w:rsidRPr="00884C70" w:rsidR="004E2916" w:rsidP="000B4CDC" w:rsidRDefault="004E2916" w14:paraId="0CECE714" w14:textId="77777777">
      <w:pPr>
        <w:pStyle w:val="Heading3"/>
      </w:pPr>
      <w:r w:rsidRPr="00884C70">
        <w:t>Activate OData Service</w:t>
      </w:r>
    </w:p>
    <w:p w:rsidR="004E2916" w:rsidP="004E2916" w:rsidRDefault="004E2916" w14:paraId="7769A7A1" w14:textId="0A29D207">
      <w:pPr>
        <w:spacing w:after="120" w:line="320" w:lineRule="atLeast"/>
        <w:rPr>
          <w:rFonts w:cs="Arial"/>
          <w:color w:val="333333"/>
          <w:shd w:val="clear" w:color="auto" w:fill="F7F7F7"/>
        </w:rPr>
      </w:pPr>
      <w:r>
        <w:rPr>
          <w:rFonts w:cs="Arial"/>
          <w:color w:val="333333"/>
          <w:shd w:val="clear" w:color="auto" w:fill="F7F7F7"/>
        </w:rPr>
        <w:t>Let us assume the required OData Service is inactive in this specific scenario</w:t>
      </w:r>
      <w:r w:rsidRPr="0049679F">
        <w:rPr>
          <w:rFonts w:cs="Arial"/>
          <w:color w:val="333333"/>
          <w:shd w:val="clear" w:color="auto" w:fill="F7F7F7"/>
        </w:rPr>
        <w:t xml:space="preserve">. </w:t>
      </w:r>
      <w:r w:rsidR="005568E7">
        <w:rPr>
          <w:rFonts w:cs="Arial"/>
          <w:color w:val="333333"/>
          <w:shd w:val="clear" w:color="auto" w:fill="F7F7F7"/>
        </w:rPr>
        <w:t xml:space="preserve">We will utilize transaction </w:t>
      </w:r>
      <w:r w:rsidRPr="00E550C0" w:rsidR="005568E7">
        <w:rPr>
          <w:rFonts w:cs="Arial"/>
          <w:b/>
          <w:bCs/>
          <w:color w:val="333333"/>
          <w:shd w:val="clear" w:color="auto" w:fill="F7F7F7"/>
        </w:rPr>
        <w:t>/N/IWFND/MAINT_SERVICE</w:t>
      </w:r>
      <w:r w:rsidR="005568E7">
        <w:rPr>
          <w:rFonts w:cs="Arial"/>
          <w:color w:val="333333"/>
          <w:shd w:val="clear" w:color="auto" w:fill="F7F7F7"/>
        </w:rPr>
        <w:t xml:space="preserve"> within the SAP system to activate it</w:t>
      </w:r>
      <w:r w:rsidR="000B4CDC">
        <w:rPr>
          <w:rFonts w:cs="Arial"/>
          <w:color w:val="333333"/>
          <w:shd w:val="clear" w:color="auto" w:fill="F7F7F7"/>
        </w:rPr>
        <w:t>.</w:t>
      </w:r>
      <w:r w:rsidR="00EE593E">
        <w:rPr>
          <w:rFonts w:cs="Arial"/>
          <w:color w:val="333333"/>
          <w:shd w:val="clear" w:color="auto" w:fill="F7F7F7"/>
        </w:rPr>
        <w:t xml:space="preserve"> </w:t>
      </w:r>
    </w:p>
    <w:p w:rsidRPr="009F6BD2" w:rsidR="00EE593E" w:rsidP="004E2916" w:rsidRDefault="00EE593E" w14:paraId="3C9D97B1" w14:textId="77777777">
      <w:pPr>
        <w:spacing w:after="120" w:line="320" w:lineRule="atLeast"/>
        <w:rPr>
          <w:rFonts w:eastAsia="Calibri"/>
        </w:rPr>
      </w:pPr>
    </w:p>
    <w:tbl>
      <w:tblPr>
        <w:tblStyle w:val="TableGrid"/>
        <w:tblW w:w="0" w:type="auto"/>
        <w:tblLook w:val="04A0" w:firstRow="1" w:lastRow="0" w:firstColumn="1" w:lastColumn="0" w:noHBand="0" w:noVBand="1"/>
      </w:tblPr>
      <w:tblGrid>
        <w:gridCol w:w="9350"/>
      </w:tblGrid>
      <w:tr w:rsidRPr="009F6BD2" w:rsidR="004E2916" w:rsidTr="002819EB" w14:paraId="544746C5" w14:textId="77777777">
        <w:tc>
          <w:tcPr>
            <w:tcW w:w="9592" w:type="dxa"/>
          </w:tcPr>
          <w:p w:rsidRPr="009F6BD2" w:rsidR="004E2916" w:rsidP="0055118A" w:rsidRDefault="00504DB2" w14:paraId="2B50C2A0" w14:textId="57E25D2E">
            <w:pPr>
              <w:keepNext/>
              <w:spacing w:line="320" w:lineRule="atLeast"/>
              <w:rPr>
                <w:rFonts w:eastAsia="Calibri"/>
              </w:rPr>
            </w:pPr>
            <w:r>
              <w:rPr>
                <w:noProof/>
              </w:rPr>
              <w:drawing>
                <wp:inline distT="0" distB="0" distL="0" distR="0" wp14:anchorId="221D8D06" wp14:editId="62B7D474">
                  <wp:extent cx="5943600" cy="2100580"/>
                  <wp:effectExtent l="0" t="0" r="0" b="0"/>
                  <wp:docPr id="153674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46233" name=""/>
                          <pic:cNvPicPr/>
                        </pic:nvPicPr>
                        <pic:blipFill>
                          <a:blip r:embed="rId15"/>
                          <a:stretch>
                            <a:fillRect/>
                          </a:stretch>
                        </pic:blipFill>
                        <pic:spPr>
                          <a:xfrm>
                            <a:off x="0" y="0"/>
                            <a:ext cx="5943600" cy="2100580"/>
                          </a:xfrm>
                          <a:prstGeom prst="rect">
                            <a:avLst/>
                          </a:prstGeom>
                        </pic:spPr>
                      </pic:pic>
                    </a:graphicData>
                  </a:graphic>
                </wp:inline>
              </w:drawing>
            </w:r>
          </w:p>
        </w:tc>
      </w:tr>
    </w:tbl>
    <w:p w:rsidR="0055118A" w:rsidP="0091508D" w:rsidRDefault="0055118A" w14:paraId="3BD420E8" w14:textId="627E3F2C">
      <w:pPr>
        <w:pStyle w:val="Caption"/>
      </w:pPr>
      <w:r w:rsidR="0055118A">
        <w:rPr/>
        <w:t xml:space="preserve">Figure </w:t>
      </w:r>
      <w:r w:rsidR="7E99FC5D">
        <w:rPr/>
        <w:t>A-</w:t>
      </w:r>
      <w:r>
        <w:fldChar w:fldCharType="begin"/>
      </w:r>
      <w:r>
        <w:instrText xml:space="preserve"> SEQ Figure \* ARABIC </w:instrText>
      </w:r>
      <w:r>
        <w:fldChar w:fldCharType="separate"/>
      </w:r>
      <w:r w:rsidRPr="07FBAC88" w:rsidR="00377A7A">
        <w:rPr>
          <w:noProof/>
        </w:rPr>
        <w:t>1</w:t>
      </w:r>
      <w:r>
        <w:fldChar w:fldCharType="end"/>
      </w:r>
      <w:r w:rsidR="0055118A">
        <w:rPr/>
        <w:t xml:space="preserve">: Transaction /N/IWFND/MAINT_SERVICE </w:t>
      </w:r>
      <w:r w:rsidR="0055118A">
        <w:rPr/>
        <w:t>initial</w:t>
      </w:r>
      <w:r w:rsidR="0055118A">
        <w:rPr/>
        <w:t xml:space="preserve"> window</w:t>
      </w:r>
    </w:p>
    <w:p w:rsidR="00166C08" w:rsidP="00066280" w:rsidRDefault="00BF42B0" w14:paraId="135280A5" w14:textId="63A87345">
      <w:r>
        <w:rPr>
          <w:rFonts w:eastAsia="Calibri"/>
        </w:rPr>
        <w:t xml:space="preserve">To </w:t>
      </w:r>
      <w:r w:rsidRPr="009F6BD2" w:rsidR="004E2916">
        <w:rPr>
          <w:rFonts w:eastAsia="Calibri"/>
        </w:rPr>
        <w:t xml:space="preserve">search </w:t>
      </w:r>
      <w:r w:rsidR="00E550C0">
        <w:rPr>
          <w:rFonts w:eastAsia="Calibri"/>
        </w:rPr>
        <w:t>and find out if the OData service has already been activated</w:t>
      </w:r>
      <w:r w:rsidR="00114773">
        <w:rPr>
          <w:rFonts w:eastAsia="Calibri"/>
        </w:rPr>
        <w:t xml:space="preserve"> or not</w:t>
      </w:r>
      <w:r w:rsidR="00E550C0">
        <w:rPr>
          <w:rFonts w:eastAsia="Calibri"/>
        </w:rPr>
        <w:t xml:space="preserve">, we can </w:t>
      </w:r>
      <w:r w:rsidRPr="004E015B" w:rsidR="004E015B">
        <w:rPr>
          <w:rFonts w:eastAsia="Calibri"/>
        </w:rPr>
        <w:t xml:space="preserve">click the </w:t>
      </w:r>
      <w:r w:rsidRPr="00D314AF" w:rsidR="004E015B">
        <w:rPr>
          <w:rFonts w:eastAsia="Calibri"/>
          <w:b/>
          <w:bCs/>
        </w:rPr>
        <w:t xml:space="preserve">Find </w:t>
      </w:r>
      <w:r w:rsidRPr="00D314AF" w:rsidR="00D314AF">
        <w:rPr>
          <w:rFonts w:eastAsia="Calibri"/>
          <w:b/>
          <w:bCs/>
        </w:rPr>
        <w:t>Filter</w:t>
      </w:r>
      <w:r w:rsidR="00D314AF">
        <w:rPr>
          <w:rFonts w:eastAsia="Calibri"/>
        </w:rPr>
        <w:t xml:space="preserve"> </w:t>
      </w:r>
      <w:r w:rsidR="002A19D6">
        <w:rPr>
          <w:noProof/>
        </w:rPr>
        <w:drawing>
          <wp:inline distT="0" distB="0" distL="0" distR="0" wp14:anchorId="41551390" wp14:editId="77DC578C">
            <wp:extent cx="495238" cy="180952"/>
            <wp:effectExtent l="0" t="0" r="635" b="0"/>
            <wp:docPr id="132749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90042" name=""/>
                    <pic:cNvPicPr/>
                  </pic:nvPicPr>
                  <pic:blipFill>
                    <a:blip r:embed="rId16"/>
                    <a:stretch>
                      <a:fillRect/>
                    </a:stretch>
                  </pic:blipFill>
                  <pic:spPr>
                    <a:xfrm>
                      <a:off x="0" y="0"/>
                      <a:ext cx="495238" cy="180952"/>
                    </a:xfrm>
                    <a:prstGeom prst="rect">
                      <a:avLst/>
                    </a:prstGeom>
                  </pic:spPr>
                </pic:pic>
              </a:graphicData>
            </a:graphic>
          </wp:inline>
        </w:drawing>
      </w:r>
      <w:proofErr w:type="gramStart"/>
      <w:r w:rsidRPr="004E015B" w:rsidR="004E015B">
        <w:rPr>
          <w:rFonts w:eastAsia="Calibri"/>
        </w:rPr>
        <w:t>icon</w:t>
      </w:r>
      <w:r w:rsidR="00781A7D">
        <w:rPr>
          <w:rFonts w:eastAsia="Calibri"/>
        </w:rPr>
        <w:t xml:space="preserve">, </w:t>
      </w:r>
      <w:r w:rsidRPr="004E015B" w:rsidR="004E015B">
        <w:rPr>
          <w:rFonts w:eastAsia="Calibri"/>
        </w:rPr>
        <w:t xml:space="preserve"> and</w:t>
      </w:r>
      <w:proofErr w:type="gramEnd"/>
      <w:r w:rsidRPr="004E015B" w:rsidR="004E015B">
        <w:rPr>
          <w:rFonts w:eastAsia="Calibri"/>
        </w:rPr>
        <w:t xml:space="preserve"> a </w:t>
      </w:r>
      <w:r w:rsidRPr="0013439E" w:rsidR="0013439E">
        <w:rPr>
          <w:rFonts w:eastAsia="Calibri"/>
          <w:b/>
          <w:bCs/>
        </w:rPr>
        <w:t xml:space="preserve">Filter </w:t>
      </w:r>
      <w:proofErr w:type="gramStart"/>
      <w:r w:rsidRPr="0013439E" w:rsidR="0013439E">
        <w:rPr>
          <w:rFonts w:eastAsia="Calibri"/>
          <w:b/>
          <w:bCs/>
        </w:rPr>
        <w:t>For</w:t>
      </w:r>
      <w:proofErr w:type="gramEnd"/>
      <w:r w:rsidRPr="0013439E" w:rsidR="0013439E">
        <w:rPr>
          <w:rFonts w:eastAsia="Calibri"/>
          <w:b/>
          <w:bCs/>
        </w:rPr>
        <w:t xml:space="preserve"> Service Catalog</w:t>
      </w:r>
      <w:r w:rsidR="0013439E">
        <w:rPr>
          <w:rFonts w:eastAsia="Calibri"/>
        </w:rPr>
        <w:t xml:space="preserve"> box </w:t>
      </w:r>
      <w:r w:rsidR="00BF17A5">
        <w:rPr>
          <w:rFonts w:eastAsia="Calibri"/>
        </w:rPr>
        <w:t xml:space="preserve">will </w:t>
      </w:r>
      <w:r w:rsidRPr="004E015B" w:rsidR="00BF17A5">
        <w:rPr>
          <w:rFonts w:eastAsia="Calibri"/>
        </w:rPr>
        <w:t>appear</w:t>
      </w:r>
      <w:r w:rsidR="00720ADD">
        <w:rPr>
          <w:rFonts w:eastAsia="Calibri"/>
        </w:rPr>
        <w:t xml:space="preserve"> where we need to search for the service name</w:t>
      </w:r>
      <w:r w:rsidR="001E7932">
        <w:rPr>
          <w:rFonts w:eastAsia="Calibri"/>
        </w:rPr>
        <w:t xml:space="preserve">. </w:t>
      </w:r>
      <w:r w:rsidR="00166C08">
        <w:rPr>
          <w:rFonts w:eastAsia="Calibri"/>
        </w:rPr>
        <w:t>For</w:t>
      </w:r>
      <w:r w:rsidR="00781A7D">
        <w:rPr>
          <w:rFonts w:eastAsia="Calibri"/>
        </w:rPr>
        <w:t xml:space="preserve"> example, </w:t>
      </w:r>
      <w:r w:rsidR="00114773">
        <w:rPr>
          <w:rFonts w:eastAsia="Calibri"/>
        </w:rPr>
        <w:t>let us e</w:t>
      </w:r>
      <w:r w:rsidR="00720ADD">
        <w:rPr>
          <w:rFonts w:eastAsia="Calibri"/>
        </w:rPr>
        <w:t xml:space="preserve">nter the service name with </w:t>
      </w:r>
      <w:r w:rsidR="003E7BA7">
        <w:rPr>
          <w:rFonts w:eastAsia="Calibri"/>
        </w:rPr>
        <w:t xml:space="preserve">a </w:t>
      </w:r>
      <w:r w:rsidRPr="00F6547D" w:rsidR="00F6547D">
        <w:rPr>
          <w:rFonts w:eastAsia="Calibri"/>
          <w:b/>
          <w:bCs/>
        </w:rPr>
        <w:t>prefix *</w:t>
      </w:r>
      <w:r w:rsidR="00F6547D">
        <w:rPr>
          <w:rFonts w:eastAsia="Calibri"/>
        </w:rPr>
        <w:t xml:space="preserve"> at the beginning and end of the service name in the space area.</w:t>
      </w:r>
      <w:r w:rsidR="00565709">
        <w:rPr>
          <w:rFonts w:eastAsia="Calibri"/>
        </w:rPr>
        <w:t xml:space="preserve"> </w:t>
      </w:r>
      <w:r w:rsidR="00F6547D">
        <w:rPr>
          <w:rFonts w:eastAsia="Calibri"/>
        </w:rPr>
        <w:t xml:space="preserve">The </w:t>
      </w:r>
      <w:r w:rsidRPr="00544256" w:rsidR="00544256">
        <w:rPr>
          <w:rFonts w:eastAsia="Calibri"/>
          <w:b/>
          <w:bCs/>
        </w:rPr>
        <w:t xml:space="preserve">Technical Service </w:t>
      </w:r>
      <w:r w:rsidRPr="00544256" w:rsidR="00565709">
        <w:rPr>
          <w:rFonts w:eastAsia="Calibri"/>
          <w:b/>
          <w:bCs/>
        </w:rPr>
        <w:t>Name</w:t>
      </w:r>
      <w:r w:rsidR="00565709">
        <w:rPr>
          <w:rFonts w:eastAsia="Calibri"/>
        </w:rPr>
        <w:t xml:space="preserve"> entry with the service name </w:t>
      </w:r>
      <w:r w:rsidRPr="002013CA" w:rsidR="002013CA">
        <w:rPr>
          <w:b/>
          <w:bCs/>
        </w:rPr>
        <w:t>MM_PUR_MAT_PROPOSE_CTR_SRV</w:t>
      </w:r>
      <w:r w:rsidR="003E7BA7">
        <w:rPr>
          <w:rFonts w:eastAsia="Calibri"/>
        </w:rPr>
        <w:t xml:space="preserve"> </w:t>
      </w:r>
      <w:r w:rsidR="002013CA">
        <w:rPr>
          <w:rFonts w:eastAsia="Calibri"/>
        </w:rPr>
        <w:t xml:space="preserve">is </w:t>
      </w:r>
      <w:r w:rsidR="003E7BA7">
        <w:rPr>
          <w:rFonts w:eastAsia="Calibri"/>
        </w:rPr>
        <w:t>displayed in the figure below.</w:t>
      </w:r>
    </w:p>
    <w:tbl>
      <w:tblPr>
        <w:tblStyle w:val="TableGrid"/>
        <w:tblW w:w="0" w:type="auto"/>
        <w:tblLook w:val="04A0" w:firstRow="1" w:lastRow="0" w:firstColumn="1" w:lastColumn="0" w:noHBand="0" w:noVBand="1"/>
      </w:tblPr>
      <w:tblGrid>
        <w:gridCol w:w="9350"/>
      </w:tblGrid>
      <w:tr w:rsidR="00096ABD" w:rsidTr="00096ABD" w14:paraId="2D00D5E2" w14:textId="77777777">
        <w:tc>
          <w:tcPr>
            <w:tcW w:w="9350" w:type="dxa"/>
          </w:tcPr>
          <w:p w:rsidR="00096ABD" w:rsidP="00B82005" w:rsidRDefault="00B82005" w14:paraId="225188FB" w14:textId="6D06556E">
            <w:pPr>
              <w:keepNext/>
              <w:spacing w:after="120" w:line="320" w:lineRule="atLeast"/>
              <w:rPr>
                <w:rFonts w:eastAsia="Calibri"/>
              </w:rPr>
            </w:pPr>
            <w:r>
              <w:rPr>
                <w:noProof/>
              </w:rPr>
              <w:drawing>
                <wp:inline distT="0" distB="0" distL="0" distR="0" wp14:anchorId="27085FCA" wp14:editId="074F818F">
                  <wp:extent cx="5943600" cy="1920875"/>
                  <wp:effectExtent l="0" t="0" r="0" b="3175"/>
                  <wp:docPr id="174144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41377" name=""/>
                          <pic:cNvPicPr/>
                        </pic:nvPicPr>
                        <pic:blipFill>
                          <a:blip r:embed="rId17"/>
                          <a:stretch>
                            <a:fillRect/>
                          </a:stretch>
                        </pic:blipFill>
                        <pic:spPr>
                          <a:xfrm>
                            <a:off x="0" y="0"/>
                            <a:ext cx="5943600" cy="1920875"/>
                          </a:xfrm>
                          <a:prstGeom prst="rect">
                            <a:avLst/>
                          </a:prstGeom>
                        </pic:spPr>
                      </pic:pic>
                    </a:graphicData>
                  </a:graphic>
                </wp:inline>
              </w:drawing>
            </w:r>
          </w:p>
        </w:tc>
      </w:tr>
    </w:tbl>
    <w:p w:rsidR="00663A4B" w:rsidP="0091508D" w:rsidRDefault="00B82005" w14:paraId="1282ED8F" w14:textId="38569EA2">
      <w:pPr>
        <w:pStyle w:val="Caption"/>
        <w:rPr>
          <w:rFonts w:eastAsia="Calibri"/>
        </w:rPr>
      </w:pPr>
      <w:r w:rsidR="00B82005">
        <w:rPr/>
        <w:t xml:space="preserve">Figure </w:t>
      </w:r>
      <w:r w:rsidR="448310DC">
        <w:rPr/>
        <w:t>A-</w:t>
      </w:r>
      <w:r>
        <w:fldChar w:fldCharType="begin"/>
      </w:r>
      <w:r>
        <w:instrText xml:space="preserve">SEQ Figure \* ARABIC</w:instrText>
      </w:r>
      <w:r>
        <w:fldChar w:fldCharType="separate"/>
      </w:r>
      <w:r w:rsidRPr="07FBAC88" w:rsidR="00377A7A">
        <w:rPr>
          <w:noProof/>
        </w:rPr>
        <w:t>2</w:t>
      </w:r>
      <w:r>
        <w:fldChar w:fldCharType="end"/>
      </w:r>
      <w:r w:rsidRPr="07FBAC88" w:rsidR="00130384">
        <w:rPr>
          <w:noProof/>
        </w:rPr>
        <w:t xml:space="preserve">: </w:t>
      </w:r>
      <w:r w:rsidR="00F47347">
        <w:rPr>
          <w:b w:val="0"/>
          <w:bCs w:val="0"/>
        </w:rPr>
        <w:t>Search</w:t>
      </w:r>
      <w:r w:rsidR="00B82005">
        <w:rPr>
          <w:b w:val="0"/>
          <w:bCs w:val="0"/>
        </w:rPr>
        <w:t xml:space="preserve"> for the </w:t>
      </w:r>
      <w:r w:rsidR="00F47347">
        <w:rPr>
          <w:b w:val="0"/>
          <w:bCs w:val="0"/>
        </w:rPr>
        <w:t>OData</w:t>
      </w:r>
      <w:r w:rsidR="00B82005">
        <w:rPr>
          <w:b w:val="0"/>
          <w:bCs w:val="0"/>
        </w:rPr>
        <w:t xml:space="preserve"> service input screen</w:t>
      </w:r>
    </w:p>
    <w:p w:rsidR="005119D7" w:rsidP="004E2916" w:rsidRDefault="00F47347" w14:paraId="4F011BD0" w14:textId="77777777">
      <w:pPr>
        <w:spacing w:after="120" w:line="320" w:lineRule="atLeast"/>
        <w:rPr>
          <w:rFonts w:eastAsia="Times New Roman" w:cs="Times New Roman"/>
          <w:color w:val="000000"/>
          <w:kern w:val="0"/>
        </w:rPr>
      </w:pPr>
      <w:r w:rsidRPr="006E4321">
        <w:t xml:space="preserve">Click the icon </w:t>
      </w:r>
      <w:proofErr w:type="gramStart"/>
      <w:r w:rsidRPr="006E4321">
        <w:rPr>
          <w:b/>
          <w:bCs/>
        </w:rPr>
        <w:t xml:space="preserve">Continue </w:t>
      </w:r>
      <w:r w:rsidRPr="006E4321">
        <w:t xml:space="preserve"> </w:t>
      </w:r>
      <w:r w:rsidRPr="006E4321">
        <w:rPr>
          <w:rFonts w:ascii="Wingdings" w:hAnsi="Wingdings" w:eastAsia="Wingdings" w:cs="Wingdings"/>
        </w:rPr>
        <w:t>à</w:t>
      </w:r>
      <w:proofErr w:type="gramEnd"/>
      <w:r w:rsidRPr="006E4321">
        <w:rPr>
          <w:rFonts w:ascii="Wingdings" w:hAnsi="Wingdings" w:eastAsia="Wingdings" w:cs="Wingdings"/>
        </w:rPr>
        <w:t>à</w:t>
      </w:r>
      <w:r w:rsidRPr="006E4321">
        <w:t xml:space="preserve"> </w:t>
      </w:r>
      <w:r w:rsidRPr="006E4321">
        <w:rPr>
          <w:noProof/>
        </w:rPr>
        <w:drawing>
          <wp:inline distT="0" distB="0" distL="0" distR="0" wp14:anchorId="5849C2D3" wp14:editId="20C40AD8">
            <wp:extent cx="171429" cy="190476"/>
            <wp:effectExtent l="0" t="0" r="635" b="635"/>
            <wp:docPr id="185672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8002" name=""/>
                    <pic:cNvPicPr/>
                  </pic:nvPicPr>
                  <pic:blipFill>
                    <a:blip r:embed="rId18"/>
                    <a:stretch>
                      <a:fillRect/>
                    </a:stretch>
                  </pic:blipFill>
                  <pic:spPr>
                    <a:xfrm>
                      <a:off x="0" y="0"/>
                      <a:ext cx="171429" cy="190476"/>
                    </a:xfrm>
                    <a:prstGeom prst="rect">
                      <a:avLst/>
                    </a:prstGeom>
                  </pic:spPr>
                </pic:pic>
              </a:graphicData>
            </a:graphic>
          </wp:inline>
        </w:drawing>
      </w:r>
      <w:r w:rsidRPr="006E4321">
        <w:t xml:space="preserve"> to proceed.</w:t>
      </w:r>
      <w:r w:rsidRPr="006E4321">
        <w:rPr>
          <w:rFonts w:eastAsia="Calibri"/>
        </w:rPr>
        <w:t xml:space="preserve"> </w:t>
      </w:r>
      <w:r>
        <w:rPr>
          <w:rFonts w:eastAsia="Calibri"/>
        </w:rPr>
        <w:t xml:space="preserve">The system then </w:t>
      </w:r>
      <w:r w:rsidRPr="006E4321">
        <w:rPr>
          <w:rFonts w:eastAsia="Calibri"/>
        </w:rPr>
        <w:t>finds a match</w:t>
      </w:r>
      <w:r w:rsidRPr="006E4321">
        <w:rPr>
          <w:rFonts w:eastAsia="Times New Roman" w:cs="Times New Roman"/>
          <w:color w:val="000000"/>
          <w:kern w:val="0"/>
        </w:rPr>
        <w:t>, as shown in the Figure below</w:t>
      </w:r>
      <w:r w:rsidR="005119D7">
        <w:rPr>
          <w:rFonts w:eastAsia="Times New Roman" w:cs="Times New Roman"/>
          <w:color w:val="000000"/>
          <w:kern w:val="0"/>
        </w:rPr>
        <w:t>.</w:t>
      </w:r>
    </w:p>
    <w:tbl>
      <w:tblPr>
        <w:tblStyle w:val="TableGrid"/>
        <w:tblW w:w="0" w:type="auto"/>
        <w:tblLook w:val="04A0" w:firstRow="1" w:lastRow="0" w:firstColumn="1" w:lastColumn="0" w:noHBand="0" w:noVBand="1"/>
      </w:tblPr>
      <w:tblGrid>
        <w:gridCol w:w="9350"/>
      </w:tblGrid>
      <w:tr w:rsidR="005119D7" w:rsidTr="005119D7" w14:paraId="4D225248" w14:textId="77777777">
        <w:tc>
          <w:tcPr>
            <w:tcW w:w="9350" w:type="dxa"/>
          </w:tcPr>
          <w:p w:rsidR="005119D7" w:rsidP="00841B75" w:rsidRDefault="00A73F07" w14:paraId="03938357" w14:textId="39555922">
            <w:pPr>
              <w:keepNext/>
              <w:spacing w:after="120" w:line="320" w:lineRule="atLeast"/>
              <w:rPr>
                <w:rFonts w:eastAsia="Times New Roman" w:cs="Times New Roman"/>
                <w:color w:val="000000"/>
                <w:kern w:val="0"/>
              </w:rPr>
            </w:pPr>
            <w:r>
              <w:rPr>
                <w:noProof/>
              </w:rPr>
              <w:drawing>
                <wp:inline distT="0" distB="0" distL="0" distR="0" wp14:anchorId="1A493A61" wp14:editId="06516A97">
                  <wp:extent cx="5943600" cy="2061210"/>
                  <wp:effectExtent l="0" t="0" r="0" b="0"/>
                  <wp:docPr id="65417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74973" name=""/>
                          <pic:cNvPicPr/>
                        </pic:nvPicPr>
                        <pic:blipFill>
                          <a:blip r:embed="rId19"/>
                          <a:stretch>
                            <a:fillRect/>
                          </a:stretch>
                        </pic:blipFill>
                        <pic:spPr>
                          <a:xfrm>
                            <a:off x="0" y="0"/>
                            <a:ext cx="5943600" cy="2061210"/>
                          </a:xfrm>
                          <a:prstGeom prst="rect">
                            <a:avLst/>
                          </a:prstGeom>
                        </pic:spPr>
                      </pic:pic>
                    </a:graphicData>
                  </a:graphic>
                </wp:inline>
              </w:drawing>
            </w:r>
          </w:p>
        </w:tc>
      </w:tr>
    </w:tbl>
    <w:p w:rsidRPr="0091508D" w:rsidR="00232307" w:rsidP="0091508D" w:rsidRDefault="00841B75" w14:paraId="66294A19" w14:textId="0F498000">
      <w:pPr>
        <w:pStyle w:val="Caption"/>
      </w:pPr>
      <w:r w:rsidR="00841B75">
        <w:rPr/>
        <w:t xml:space="preserve">Figure </w:t>
      </w:r>
      <w:r w:rsidR="31AFA876">
        <w:rPr/>
        <w:t>A-</w:t>
      </w:r>
      <w:r>
        <w:fldChar w:fldCharType="begin"/>
      </w:r>
      <w:r>
        <w:instrText xml:space="preserve">SEQ Figure \* ARABIC</w:instrText>
      </w:r>
      <w:r>
        <w:fldChar w:fldCharType="separate"/>
      </w:r>
      <w:r w:rsidRPr="07FBAC88" w:rsidR="00377A7A">
        <w:rPr>
          <w:noProof/>
        </w:rPr>
        <w:t>3</w:t>
      </w:r>
      <w:r>
        <w:fldChar w:fldCharType="end"/>
      </w:r>
      <w:r w:rsidRPr="07FBAC88" w:rsidR="00130384">
        <w:rPr>
          <w:noProof/>
        </w:rPr>
        <w:t xml:space="preserve">: </w:t>
      </w:r>
      <w:r w:rsidR="00DF62A2">
        <w:rPr>
          <w:b w:val="0"/>
          <w:bCs w:val="0"/>
        </w:rPr>
        <w:t>No matching OData Service found</w:t>
      </w:r>
    </w:p>
    <w:p w:rsidR="00114773" w:rsidP="00217660" w:rsidRDefault="00A73F07" w14:paraId="13497D2F" w14:textId="11E2F493">
      <w:pPr>
        <w:spacing w:after="120" w:line="320" w:lineRule="atLeast"/>
        <w:rPr>
          <w:rFonts w:eastAsia="Times New Roman" w:cs="Times New Roman"/>
          <w:color w:val="000000"/>
          <w:kern w:val="0"/>
        </w:rPr>
      </w:pPr>
      <w:r>
        <w:rPr>
          <w:rFonts w:eastAsia="Times New Roman" w:cs="Times New Roman"/>
          <w:color w:val="000000"/>
          <w:kern w:val="0"/>
        </w:rPr>
        <w:t xml:space="preserve">The system </w:t>
      </w:r>
      <w:r w:rsidR="0091508D">
        <w:rPr>
          <w:rFonts w:eastAsia="Times New Roman" w:cs="Times New Roman"/>
          <w:color w:val="000000"/>
          <w:kern w:val="0"/>
        </w:rPr>
        <w:t>found no</w:t>
      </w:r>
      <w:r>
        <w:rPr>
          <w:rFonts w:eastAsia="Times New Roman" w:cs="Times New Roman"/>
          <w:color w:val="000000"/>
          <w:kern w:val="0"/>
        </w:rPr>
        <w:t xml:space="preserve"> matching </w:t>
      </w:r>
      <w:r w:rsidRPr="00841B75">
        <w:rPr>
          <w:rFonts w:eastAsia="Times New Roman" w:cs="Times New Roman"/>
          <w:b/>
          <w:bCs/>
          <w:color w:val="000000"/>
          <w:kern w:val="0"/>
        </w:rPr>
        <w:t>OData service</w:t>
      </w:r>
      <w:r>
        <w:rPr>
          <w:rFonts w:eastAsia="Times New Roman" w:cs="Times New Roman"/>
          <w:color w:val="000000"/>
          <w:kern w:val="0"/>
        </w:rPr>
        <w:t xml:space="preserve"> </w:t>
      </w:r>
      <w:r w:rsidR="00841B75">
        <w:rPr>
          <w:rFonts w:eastAsia="Times New Roman" w:cs="Times New Roman"/>
          <w:color w:val="000000"/>
          <w:kern w:val="0"/>
        </w:rPr>
        <w:t>activated, as shown in the Figure above.</w:t>
      </w:r>
      <w:r w:rsidR="00114773">
        <w:rPr>
          <w:rFonts w:eastAsia="Times New Roman" w:cs="Times New Roman"/>
          <w:color w:val="000000"/>
          <w:kern w:val="0"/>
        </w:rPr>
        <w:t xml:space="preserve"> </w:t>
      </w:r>
      <w:r w:rsidR="00E52128">
        <w:rPr>
          <w:rFonts w:eastAsia="Times New Roman" w:cs="Times New Roman"/>
          <w:color w:val="000000"/>
          <w:kern w:val="0"/>
        </w:rPr>
        <w:t>I</w:t>
      </w:r>
      <w:r w:rsidR="00114773">
        <w:rPr>
          <w:rFonts w:eastAsia="Times New Roman" w:cs="Times New Roman"/>
          <w:color w:val="000000"/>
          <w:kern w:val="0"/>
        </w:rPr>
        <w:t>t means that the O</w:t>
      </w:r>
      <w:r w:rsidR="00E52128">
        <w:rPr>
          <w:rFonts w:eastAsia="Times New Roman" w:cs="Times New Roman"/>
          <w:color w:val="000000"/>
          <w:kern w:val="0"/>
        </w:rPr>
        <w:t>D</w:t>
      </w:r>
      <w:r w:rsidR="00114773">
        <w:rPr>
          <w:rFonts w:eastAsia="Times New Roman" w:cs="Times New Roman"/>
          <w:color w:val="000000"/>
          <w:kern w:val="0"/>
        </w:rPr>
        <w:t xml:space="preserve">ata service </w:t>
      </w:r>
      <w:r w:rsidRPr="002013CA" w:rsidR="00114773">
        <w:rPr>
          <w:b/>
          <w:bCs/>
        </w:rPr>
        <w:t>MM_PUR_MAT_PROPOSE_CTR_SRV</w:t>
      </w:r>
      <w:r w:rsidR="00114773">
        <w:rPr>
          <w:b/>
          <w:bCs/>
        </w:rPr>
        <w:t xml:space="preserve"> </w:t>
      </w:r>
      <w:r w:rsidR="00114773">
        <w:t xml:space="preserve">has not been </w:t>
      </w:r>
      <w:proofErr w:type="gramStart"/>
      <w:r w:rsidR="00114773">
        <w:t>activated</w:t>
      </w:r>
      <w:proofErr w:type="gramEnd"/>
      <w:r w:rsidR="00114773">
        <w:t xml:space="preserve"> and t</w:t>
      </w:r>
      <w:r w:rsidR="00217660">
        <w:rPr>
          <w:rFonts w:eastAsia="Times New Roman" w:cs="Times New Roman"/>
          <w:color w:val="000000"/>
          <w:kern w:val="0"/>
        </w:rPr>
        <w:t xml:space="preserve">his service </w:t>
      </w:r>
      <w:r w:rsidR="00114773">
        <w:rPr>
          <w:rFonts w:eastAsia="Times New Roman" w:cs="Times New Roman"/>
          <w:color w:val="000000"/>
          <w:kern w:val="0"/>
        </w:rPr>
        <w:t>can</w:t>
      </w:r>
      <w:r w:rsidR="00217660">
        <w:rPr>
          <w:rFonts w:eastAsia="Times New Roman" w:cs="Times New Roman"/>
          <w:color w:val="000000"/>
          <w:kern w:val="0"/>
        </w:rPr>
        <w:t xml:space="preserve"> be added and activated</w:t>
      </w:r>
      <w:r w:rsidR="00E24A0B">
        <w:rPr>
          <w:rFonts w:eastAsia="Times New Roman" w:cs="Times New Roman"/>
          <w:color w:val="000000"/>
          <w:kern w:val="0"/>
        </w:rPr>
        <w:t xml:space="preserve">. </w:t>
      </w:r>
    </w:p>
    <w:p w:rsidR="00114773" w:rsidP="00217660" w:rsidRDefault="00114773" w14:paraId="074D6B9B" w14:textId="77777777">
      <w:pPr>
        <w:spacing w:after="120" w:line="320" w:lineRule="atLeast"/>
        <w:rPr>
          <w:rFonts w:eastAsia="Times New Roman" w:cs="Times New Roman"/>
          <w:color w:val="000000"/>
          <w:kern w:val="0"/>
        </w:rPr>
      </w:pPr>
    </w:p>
    <w:p w:rsidR="00114773" w:rsidP="00217660" w:rsidRDefault="00114773" w14:paraId="7D8C91C8" w14:textId="77777777">
      <w:pPr>
        <w:spacing w:after="120" w:line="320" w:lineRule="atLeast"/>
        <w:rPr>
          <w:rFonts w:eastAsia="Times New Roman" w:cs="Times New Roman"/>
          <w:color w:val="000000"/>
          <w:kern w:val="0"/>
        </w:rPr>
      </w:pPr>
      <w:r>
        <w:rPr>
          <w:rFonts w:eastAsia="Times New Roman" w:cs="Times New Roman"/>
          <w:color w:val="000000"/>
          <w:kern w:val="0"/>
        </w:rPr>
        <w:t>To activate the service, w</w:t>
      </w:r>
      <w:r w:rsidR="00217660">
        <w:rPr>
          <w:rFonts w:eastAsia="Times New Roman" w:cs="Times New Roman"/>
          <w:color w:val="000000"/>
          <w:kern w:val="0"/>
        </w:rPr>
        <w:t>e need to find the service by using the tab</w:t>
      </w:r>
      <w:r w:rsidR="00344D53">
        <w:rPr>
          <w:noProof/>
        </w:rPr>
        <w:drawing>
          <wp:inline distT="0" distB="0" distL="0" distR="0" wp14:anchorId="19CFD31F" wp14:editId="54E3146B">
            <wp:extent cx="866667" cy="161905"/>
            <wp:effectExtent l="0" t="0" r="0" b="0"/>
            <wp:docPr id="16222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13096" name=""/>
                    <pic:cNvPicPr/>
                  </pic:nvPicPr>
                  <pic:blipFill>
                    <a:blip r:embed="rId20"/>
                    <a:stretch>
                      <a:fillRect/>
                    </a:stretch>
                  </pic:blipFill>
                  <pic:spPr>
                    <a:xfrm>
                      <a:off x="0" y="0"/>
                      <a:ext cx="866667" cy="161905"/>
                    </a:xfrm>
                    <a:prstGeom prst="rect">
                      <a:avLst/>
                    </a:prstGeom>
                  </pic:spPr>
                </pic:pic>
              </a:graphicData>
            </a:graphic>
          </wp:inline>
        </w:drawing>
      </w:r>
      <w:r w:rsidR="00217660">
        <w:rPr>
          <w:rFonts w:eastAsia="Times New Roman" w:cs="Times New Roman"/>
          <w:color w:val="000000"/>
          <w:kern w:val="0"/>
        </w:rPr>
        <w:t>. A</w:t>
      </w:r>
      <w:r w:rsidR="00217660">
        <w:rPr>
          <w:rFonts w:eastAsia="Calibri"/>
        </w:rPr>
        <w:t xml:space="preserve"> </w:t>
      </w:r>
      <w:r w:rsidR="00344D53">
        <w:rPr>
          <w:rFonts w:eastAsia="Calibri"/>
        </w:rPr>
        <w:t xml:space="preserve">window </w:t>
      </w:r>
      <w:r w:rsidR="00217660">
        <w:rPr>
          <w:rFonts w:eastAsia="Calibri"/>
        </w:rPr>
        <w:t xml:space="preserve">titled </w:t>
      </w:r>
      <w:r w:rsidR="002C7A09">
        <w:rPr>
          <w:rFonts w:eastAsia="Calibri"/>
          <w:b/>
          <w:bCs/>
        </w:rPr>
        <w:t>Add Selected Services</w:t>
      </w:r>
      <w:r w:rsidR="00217660">
        <w:rPr>
          <w:rFonts w:eastAsia="Calibri"/>
        </w:rPr>
        <w:t xml:space="preserve"> opens to search for </w:t>
      </w:r>
      <w:r w:rsidR="002C7A09">
        <w:rPr>
          <w:rFonts w:eastAsia="Calibri"/>
        </w:rPr>
        <w:t xml:space="preserve">the </w:t>
      </w:r>
      <w:r w:rsidR="00217660">
        <w:rPr>
          <w:rFonts w:eastAsia="Calibri"/>
        </w:rPr>
        <w:t>OData Service</w:t>
      </w:r>
      <w:r w:rsidR="00217660">
        <w:rPr>
          <w:rFonts w:eastAsia="Times New Roman" w:cs="Times New Roman"/>
          <w:color w:val="000000"/>
          <w:kern w:val="0"/>
        </w:rPr>
        <w:t xml:space="preserve">. </w:t>
      </w:r>
    </w:p>
    <w:p w:rsidR="00217660" w:rsidP="00217660" w:rsidRDefault="00217660" w14:paraId="287A29CD" w14:textId="5D7E77AD">
      <w:pPr>
        <w:spacing w:after="120" w:line="320" w:lineRule="atLeast"/>
        <w:rPr>
          <w:rFonts w:eastAsia="Times New Roman" w:cs="Times New Roman"/>
          <w:color w:val="000000"/>
          <w:kern w:val="0"/>
        </w:rPr>
      </w:pPr>
      <w:r>
        <w:rPr>
          <w:rFonts w:eastAsia="Times New Roman" w:cs="Times New Roman"/>
          <w:color w:val="000000"/>
          <w:kern w:val="0"/>
        </w:rPr>
        <w:t xml:space="preserve">Enter the </w:t>
      </w:r>
      <w:r w:rsidRPr="00217660">
        <w:rPr>
          <w:rFonts w:eastAsia="Times New Roman" w:cs="Times New Roman"/>
          <w:b/>
          <w:bCs/>
          <w:color w:val="000000"/>
          <w:kern w:val="0"/>
        </w:rPr>
        <w:t>OData Service</w:t>
      </w:r>
      <w:r>
        <w:rPr>
          <w:rFonts w:eastAsia="Times New Roman" w:cs="Times New Roman"/>
          <w:color w:val="000000"/>
          <w:kern w:val="0"/>
        </w:rPr>
        <w:t xml:space="preserve"> </w:t>
      </w:r>
      <w:r w:rsidR="00484DDD">
        <w:rPr>
          <w:rFonts w:eastAsia="Times New Roman" w:cs="Times New Roman"/>
          <w:color w:val="000000"/>
          <w:kern w:val="0"/>
        </w:rPr>
        <w:t>name and</w:t>
      </w:r>
      <w:r w:rsidR="00413B04">
        <w:rPr>
          <w:rFonts w:eastAsia="Times New Roman" w:cs="Times New Roman"/>
          <w:color w:val="000000"/>
          <w:kern w:val="0"/>
        </w:rPr>
        <w:t xml:space="preserve"> </w:t>
      </w:r>
      <w:r w:rsidR="00A46ABC">
        <w:rPr>
          <w:rFonts w:eastAsia="Times New Roman" w:cs="Times New Roman"/>
          <w:color w:val="000000"/>
          <w:kern w:val="0"/>
        </w:rPr>
        <w:t>ensure</w:t>
      </w:r>
      <w:r w:rsidR="00413B04">
        <w:rPr>
          <w:rFonts w:eastAsia="Times New Roman" w:cs="Times New Roman"/>
          <w:color w:val="000000"/>
          <w:kern w:val="0"/>
        </w:rPr>
        <w:t xml:space="preserve"> the </w:t>
      </w:r>
      <w:r w:rsidRPr="00A46ABC" w:rsidR="00A46ABC">
        <w:rPr>
          <w:rFonts w:eastAsia="Times New Roman" w:cs="Times New Roman"/>
          <w:b/>
          <w:bCs/>
          <w:color w:val="000000"/>
          <w:kern w:val="0"/>
        </w:rPr>
        <w:t>Co-Deployed</w:t>
      </w:r>
      <w:r w:rsidR="00413B04">
        <w:rPr>
          <w:rFonts w:eastAsia="Times New Roman" w:cs="Times New Roman"/>
          <w:color w:val="000000"/>
          <w:kern w:val="0"/>
        </w:rPr>
        <w:t xml:space="preserve"> </w:t>
      </w:r>
      <w:r w:rsidR="00EB5F34">
        <w:rPr>
          <w:rFonts w:eastAsia="Times New Roman" w:cs="Times New Roman"/>
          <w:color w:val="000000"/>
          <w:kern w:val="0"/>
        </w:rPr>
        <w:t>(</w:t>
      </w:r>
      <w:r w:rsidR="00D15785">
        <w:rPr>
          <w:noProof/>
        </w:rPr>
        <w:drawing>
          <wp:inline distT="0" distB="0" distL="0" distR="0" wp14:anchorId="0D19CD6B" wp14:editId="31EA2A8F">
            <wp:extent cx="761905" cy="171429"/>
            <wp:effectExtent l="0" t="0" r="635" b="635"/>
            <wp:docPr id="191247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74229" name=""/>
                    <pic:cNvPicPr/>
                  </pic:nvPicPr>
                  <pic:blipFill>
                    <a:blip r:embed="rId21"/>
                    <a:stretch>
                      <a:fillRect/>
                    </a:stretch>
                  </pic:blipFill>
                  <pic:spPr>
                    <a:xfrm>
                      <a:off x="0" y="0"/>
                      <a:ext cx="761905" cy="171429"/>
                    </a:xfrm>
                    <a:prstGeom prst="rect">
                      <a:avLst/>
                    </a:prstGeom>
                  </pic:spPr>
                </pic:pic>
              </a:graphicData>
            </a:graphic>
          </wp:inline>
        </w:drawing>
      </w:r>
      <w:r w:rsidR="00D15785">
        <w:rPr>
          <w:rFonts w:eastAsia="Times New Roman" w:cs="Times New Roman"/>
          <w:color w:val="000000"/>
          <w:kern w:val="0"/>
        </w:rPr>
        <w:t xml:space="preserve">) </w:t>
      </w:r>
      <w:r w:rsidR="00A46ABC">
        <w:rPr>
          <w:rFonts w:eastAsia="Times New Roman" w:cs="Times New Roman"/>
          <w:color w:val="000000"/>
          <w:kern w:val="0"/>
        </w:rPr>
        <w:t xml:space="preserve">option check </w:t>
      </w:r>
      <w:r w:rsidR="00413B04">
        <w:rPr>
          <w:rFonts w:eastAsia="Times New Roman" w:cs="Times New Roman"/>
          <w:color w:val="000000"/>
          <w:kern w:val="0"/>
        </w:rPr>
        <w:t>box is selected</w:t>
      </w:r>
      <w:r w:rsidR="00114773">
        <w:rPr>
          <w:rFonts w:eastAsia="Times New Roman" w:cs="Times New Roman"/>
          <w:color w:val="000000"/>
          <w:kern w:val="0"/>
        </w:rPr>
        <w:t xml:space="preserve"> in</w:t>
      </w:r>
      <w:r w:rsidR="00413B04">
        <w:rPr>
          <w:rFonts w:eastAsia="Times New Roman" w:cs="Times New Roman"/>
          <w:color w:val="000000"/>
          <w:kern w:val="0"/>
        </w:rPr>
        <w:t xml:space="preserve"> an Embedded System</w:t>
      </w:r>
      <w:r w:rsidR="00A46ABC">
        <w:rPr>
          <w:rFonts w:eastAsia="Times New Roman" w:cs="Times New Roman"/>
          <w:color w:val="000000"/>
          <w:kern w:val="0"/>
        </w:rPr>
        <w:t>,</w:t>
      </w:r>
      <w:r w:rsidR="00413B04">
        <w:rPr>
          <w:rFonts w:eastAsia="Times New Roman" w:cs="Times New Roman"/>
          <w:color w:val="000000"/>
          <w:kern w:val="0"/>
        </w:rPr>
        <w:t xml:space="preserve"> </w:t>
      </w:r>
      <w:r w:rsidRPr="00861DC5">
        <w:rPr>
          <w:rFonts w:eastAsia="Times New Roman" w:cs="Times New Roman"/>
          <w:color w:val="000000"/>
          <w:kern w:val="0"/>
        </w:rPr>
        <w:t>as shown in the Figure belo</w:t>
      </w:r>
      <w:r>
        <w:rPr>
          <w:rFonts w:eastAsia="Times New Roman" w:cs="Times New Roman"/>
          <w:color w:val="000000"/>
          <w:kern w:val="0"/>
        </w:rPr>
        <w:t>w.</w:t>
      </w:r>
    </w:p>
    <w:tbl>
      <w:tblPr>
        <w:tblStyle w:val="TableGrid"/>
        <w:tblW w:w="0" w:type="auto"/>
        <w:tblLook w:val="04A0" w:firstRow="1" w:lastRow="0" w:firstColumn="1" w:lastColumn="0" w:noHBand="0" w:noVBand="1"/>
      </w:tblPr>
      <w:tblGrid>
        <w:gridCol w:w="9350"/>
      </w:tblGrid>
      <w:tr w:rsidR="00C40D86" w:rsidTr="00C40D86" w14:paraId="7C3E887C" w14:textId="77777777">
        <w:tc>
          <w:tcPr>
            <w:tcW w:w="9350" w:type="dxa"/>
          </w:tcPr>
          <w:p w:rsidR="00C40D86" w:rsidP="00C238F5" w:rsidRDefault="00C238F5" w14:paraId="458436FE" w14:textId="64695C72">
            <w:pPr>
              <w:keepNext/>
              <w:spacing w:after="120" w:line="320" w:lineRule="atLeast"/>
              <w:rPr>
                <w:rFonts w:eastAsia="Times New Roman" w:cs="Times New Roman"/>
                <w:color w:val="000000"/>
                <w:kern w:val="0"/>
              </w:rPr>
            </w:pPr>
            <w:r>
              <w:rPr>
                <w:noProof/>
              </w:rPr>
              <w:drawing>
                <wp:inline distT="0" distB="0" distL="0" distR="0" wp14:anchorId="390C80F1" wp14:editId="2FBB7D3C">
                  <wp:extent cx="5943600" cy="1529080"/>
                  <wp:effectExtent l="0" t="0" r="0" b="0"/>
                  <wp:docPr id="25488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89222" name=""/>
                          <pic:cNvPicPr/>
                        </pic:nvPicPr>
                        <pic:blipFill>
                          <a:blip r:embed="rId22"/>
                          <a:stretch>
                            <a:fillRect/>
                          </a:stretch>
                        </pic:blipFill>
                        <pic:spPr>
                          <a:xfrm>
                            <a:off x="0" y="0"/>
                            <a:ext cx="5943600" cy="1529080"/>
                          </a:xfrm>
                          <a:prstGeom prst="rect">
                            <a:avLst/>
                          </a:prstGeom>
                        </pic:spPr>
                      </pic:pic>
                    </a:graphicData>
                  </a:graphic>
                </wp:inline>
              </w:drawing>
            </w:r>
          </w:p>
        </w:tc>
      </w:tr>
    </w:tbl>
    <w:p w:rsidRPr="00E61C0B" w:rsidR="00F47347" w:rsidP="00E61C0B" w:rsidRDefault="00C238F5" w14:paraId="0FDED76A" w14:textId="525044CB">
      <w:pPr>
        <w:pStyle w:val="Caption"/>
        <w:rPr>
          <w:rFonts w:eastAsia="Times New Roman" w:cs="Times New Roman"/>
          <w:color w:val="000000"/>
          <w:kern w:val="0"/>
        </w:rPr>
      </w:pPr>
      <w:r w:rsidR="00C238F5">
        <w:rPr/>
        <w:t xml:space="preserve">Figure </w:t>
      </w:r>
      <w:r w:rsidR="00881DBE">
        <w:rPr/>
        <w:t>A-</w:t>
      </w:r>
      <w:r>
        <w:fldChar w:fldCharType="begin"/>
      </w:r>
      <w:r>
        <w:instrText xml:space="preserve">SEQ Figure \* ARABIC</w:instrText>
      </w:r>
      <w:r>
        <w:fldChar w:fldCharType="separate"/>
      </w:r>
      <w:r w:rsidRPr="07FBAC88" w:rsidR="00377A7A">
        <w:rPr>
          <w:noProof/>
        </w:rPr>
        <w:t>4</w:t>
      </w:r>
      <w:r>
        <w:fldChar w:fldCharType="end"/>
      </w:r>
      <w:r w:rsidRPr="07FBAC88" w:rsidR="00130384">
        <w:rPr>
          <w:noProof/>
        </w:rPr>
        <w:t xml:space="preserve">: </w:t>
      </w:r>
      <w:r w:rsidR="00C238F5">
        <w:rPr>
          <w:b w:val="0"/>
          <w:bCs w:val="0"/>
        </w:rPr>
        <w:t>Search for the OData Service Window</w:t>
      </w:r>
    </w:p>
    <w:p w:rsidR="004D4152" w:rsidP="00BE25A5" w:rsidRDefault="001E5179" w14:paraId="0EF2A7A1" w14:textId="5348BD30">
      <w:pPr>
        <w:spacing w:line="320" w:lineRule="exact"/>
      </w:pPr>
      <w:r w:rsidRPr="00740853">
        <w:rPr>
          <w:b/>
          <w:bCs/>
        </w:rPr>
        <w:t>Note:</w:t>
      </w:r>
      <w:r>
        <w:t xml:space="preserve"> </w:t>
      </w:r>
      <w:r w:rsidR="00B82D16">
        <w:t xml:space="preserve">The System Alias is </w:t>
      </w:r>
      <w:r w:rsidRPr="00B82D16" w:rsidR="00B82D16">
        <w:rPr>
          <w:b/>
          <w:bCs/>
        </w:rPr>
        <w:t>Local</w:t>
      </w:r>
      <w:r w:rsidR="00B82D16">
        <w:t xml:space="preserve"> in the case of </w:t>
      </w:r>
      <w:r w:rsidRPr="00B82D16" w:rsidR="00B82D16">
        <w:rPr>
          <w:b/>
          <w:bCs/>
        </w:rPr>
        <w:t>Embedded deployment</w:t>
      </w:r>
      <w:r w:rsidR="00B82D16">
        <w:t>; hence, we do not need to enter it. However</w:t>
      </w:r>
      <w:r w:rsidR="004747AE">
        <w:t xml:space="preserve">, the </w:t>
      </w:r>
      <w:r w:rsidRPr="004747AE" w:rsidR="004747AE">
        <w:rPr>
          <w:b/>
          <w:bCs/>
        </w:rPr>
        <w:t>System Alias</w:t>
      </w:r>
      <w:r w:rsidR="004747AE">
        <w:t xml:space="preserve"> must be entered for </w:t>
      </w:r>
      <w:r w:rsidRPr="004747AE" w:rsidR="004747AE">
        <w:rPr>
          <w:b/>
          <w:bCs/>
        </w:rPr>
        <w:t xml:space="preserve">the central hub deployment </w:t>
      </w:r>
      <w:r>
        <w:t xml:space="preserve">to fetch </w:t>
      </w:r>
      <w:r w:rsidRPr="00B82D16" w:rsidR="00A129E5">
        <w:rPr>
          <w:b/>
          <w:bCs/>
        </w:rPr>
        <w:t>OData</w:t>
      </w:r>
      <w:r w:rsidRPr="00B82D16">
        <w:rPr>
          <w:b/>
          <w:bCs/>
        </w:rPr>
        <w:t xml:space="preserve"> </w:t>
      </w:r>
      <w:r w:rsidRPr="00B82D16" w:rsidR="00A129E5">
        <w:rPr>
          <w:b/>
          <w:bCs/>
        </w:rPr>
        <w:t>services</w:t>
      </w:r>
      <w:r w:rsidR="00A129E5">
        <w:t>.</w:t>
      </w:r>
    </w:p>
    <w:p w:rsidRPr="007E494A" w:rsidR="00947A8F" w:rsidP="00BE25A5" w:rsidRDefault="00C238F5" w14:paraId="1D81D8D1" w14:textId="2CB94C30">
      <w:pPr>
        <w:spacing w:line="320" w:lineRule="exact"/>
        <w:rPr>
          <w:rFonts w:eastAsia="Times New Roman" w:cs="Times New Roman"/>
          <w:color w:val="000000"/>
          <w:kern w:val="0"/>
        </w:rPr>
      </w:pPr>
      <w:r w:rsidRPr="00E61C0B">
        <w:t xml:space="preserve">To find the </w:t>
      </w:r>
      <w:r w:rsidRPr="00E61C0B" w:rsidR="00C048FF">
        <w:t>OData</w:t>
      </w:r>
      <w:r w:rsidRPr="00E61C0B">
        <w:t xml:space="preserve"> service</w:t>
      </w:r>
      <w:r w:rsidRPr="00E61C0B" w:rsidR="00B1330E">
        <w:t>,</w:t>
      </w:r>
      <w:r w:rsidRPr="00E61C0B">
        <w:t xml:space="preserve"> select the </w:t>
      </w:r>
      <w:r w:rsidR="009B6170">
        <w:t xml:space="preserve">Get Service </w:t>
      </w:r>
      <w:r w:rsidR="00022C01">
        <w:rPr>
          <w:noProof/>
        </w:rPr>
        <w:drawing>
          <wp:inline distT="0" distB="0" distL="0" distR="0" wp14:anchorId="6C990260" wp14:editId="44FD01CE">
            <wp:extent cx="885714" cy="190476"/>
            <wp:effectExtent l="0" t="0" r="0" b="635"/>
            <wp:docPr id="95612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9442" name=""/>
                    <pic:cNvPicPr/>
                  </pic:nvPicPr>
                  <pic:blipFill>
                    <a:blip r:embed="rId23"/>
                    <a:stretch>
                      <a:fillRect/>
                    </a:stretch>
                  </pic:blipFill>
                  <pic:spPr>
                    <a:xfrm>
                      <a:off x="0" y="0"/>
                      <a:ext cx="885714" cy="190476"/>
                    </a:xfrm>
                    <a:prstGeom prst="rect">
                      <a:avLst/>
                    </a:prstGeom>
                  </pic:spPr>
                </pic:pic>
              </a:graphicData>
            </a:graphic>
          </wp:inline>
        </w:drawing>
      </w:r>
      <w:r w:rsidR="009B6170">
        <w:t>option at the top left corner of the above Figure</w:t>
      </w:r>
      <w:r w:rsidR="00434B04">
        <w:rPr>
          <w:rFonts w:eastAsia="Times New Roman" w:cs="Times New Roman"/>
          <w:color w:val="000000"/>
          <w:kern w:val="0"/>
        </w:rPr>
        <w:t xml:space="preserve">. The </w:t>
      </w:r>
      <w:r w:rsidR="00022C01">
        <w:rPr>
          <w:rFonts w:eastAsia="Times New Roman" w:cs="Times New Roman"/>
          <w:color w:val="000000"/>
          <w:kern w:val="0"/>
        </w:rPr>
        <w:t>OData</w:t>
      </w:r>
      <w:r w:rsidR="00434B04">
        <w:rPr>
          <w:rFonts w:eastAsia="Times New Roman" w:cs="Times New Roman"/>
          <w:color w:val="000000"/>
          <w:kern w:val="0"/>
        </w:rPr>
        <w:t xml:space="preserve"> Service is found </w:t>
      </w:r>
      <w:r w:rsidR="006C7277">
        <w:rPr>
          <w:rFonts w:eastAsia="Times New Roman" w:cs="Times New Roman"/>
          <w:color w:val="000000"/>
          <w:kern w:val="0"/>
        </w:rPr>
        <w:t xml:space="preserve">and </w:t>
      </w:r>
      <w:r w:rsidR="004747AE">
        <w:rPr>
          <w:rFonts w:eastAsia="Times New Roman" w:cs="Times New Roman"/>
          <w:color w:val="000000"/>
          <w:kern w:val="0"/>
        </w:rPr>
        <w:t>populated</w:t>
      </w:r>
      <w:r w:rsidR="006C7277">
        <w:rPr>
          <w:rFonts w:eastAsia="Times New Roman" w:cs="Times New Roman"/>
          <w:color w:val="000000"/>
          <w:kern w:val="0"/>
        </w:rPr>
        <w:t xml:space="preserve"> as illustrated </w:t>
      </w:r>
      <w:r w:rsidR="00022C01">
        <w:rPr>
          <w:rFonts w:eastAsia="Times New Roman" w:cs="Times New Roman"/>
          <w:color w:val="000000"/>
          <w:kern w:val="0"/>
        </w:rPr>
        <w:t>in the figure</w:t>
      </w:r>
      <w:r w:rsidRPr="00CC5AAB" w:rsidR="00E61C0B">
        <w:rPr>
          <w:rFonts w:eastAsia="Times New Roman" w:cs="Times New Roman"/>
          <w:color w:val="000000"/>
          <w:kern w:val="0"/>
        </w:rPr>
        <w:t xml:space="preserve"> below.</w:t>
      </w:r>
    </w:p>
    <w:tbl>
      <w:tblPr>
        <w:tblStyle w:val="TableGrid"/>
        <w:tblW w:w="0" w:type="auto"/>
        <w:tblLook w:val="04A0" w:firstRow="1" w:lastRow="0" w:firstColumn="1" w:lastColumn="0" w:noHBand="0" w:noVBand="1"/>
      </w:tblPr>
      <w:tblGrid>
        <w:gridCol w:w="9350"/>
      </w:tblGrid>
      <w:tr w:rsidRPr="009F6BD2" w:rsidR="004E2916" w:rsidTr="002819EB" w14:paraId="2977F30D" w14:textId="77777777">
        <w:tc>
          <w:tcPr>
            <w:tcW w:w="9592" w:type="dxa"/>
          </w:tcPr>
          <w:p w:rsidRPr="009F6BD2" w:rsidR="004E2916" w:rsidP="00D46A6A" w:rsidRDefault="00BE25A5" w14:paraId="03AD468B" w14:textId="57D48B19">
            <w:pPr>
              <w:keepNext/>
              <w:spacing w:line="320" w:lineRule="atLeast"/>
            </w:pPr>
            <w:r>
              <w:rPr>
                <w:noProof/>
              </w:rPr>
              <w:drawing>
                <wp:inline distT="0" distB="0" distL="0" distR="0" wp14:anchorId="0FE92DA7" wp14:editId="7F8924E6">
                  <wp:extent cx="5943600" cy="1352550"/>
                  <wp:effectExtent l="0" t="0" r="0" b="0"/>
                  <wp:docPr id="113239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96672" name=""/>
                          <pic:cNvPicPr/>
                        </pic:nvPicPr>
                        <pic:blipFill>
                          <a:blip r:embed="rId24"/>
                          <a:stretch>
                            <a:fillRect/>
                          </a:stretch>
                        </pic:blipFill>
                        <pic:spPr>
                          <a:xfrm>
                            <a:off x="0" y="0"/>
                            <a:ext cx="5943600" cy="1352550"/>
                          </a:xfrm>
                          <a:prstGeom prst="rect">
                            <a:avLst/>
                          </a:prstGeom>
                        </pic:spPr>
                      </pic:pic>
                    </a:graphicData>
                  </a:graphic>
                </wp:inline>
              </w:drawing>
            </w:r>
          </w:p>
        </w:tc>
      </w:tr>
    </w:tbl>
    <w:p w:rsidRPr="009F6BD2" w:rsidR="004E2916" w:rsidP="0091508D" w:rsidRDefault="00D46A6A" w14:paraId="79B4082B" w14:textId="4E3B2F81">
      <w:pPr>
        <w:pStyle w:val="Caption"/>
      </w:pPr>
      <w:r w:rsidR="00D46A6A">
        <w:rPr/>
        <w:t xml:space="preserve">Figure </w:t>
      </w:r>
      <w:r w:rsidR="2FFBF52E">
        <w:rPr/>
        <w:t>A-</w:t>
      </w:r>
      <w:r>
        <w:fldChar w:fldCharType="begin"/>
      </w:r>
      <w:r>
        <w:instrText xml:space="preserve"> SEQ Figure \* ARABIC </w:instrText>
      </w:r>
      <w:r>
        <w:fldChar w:fldCharType="separate"/>
      </w:r>
      <w:r w:rsidRPr="07FBAC88" w:rsidR="00377A7A">
        <w:rPr>
          <w:noProof/>
        </w:rPr>
        <w:t>5</w:t>
      </w:r>
      <w:r>
        <w:fldChar w:fldCharType="end"/>
      </w:r>
      <w:r w:rsidR="00130384">
        <w:rPr/>
        <w:t xml:space="preserve">: </w:t>
      </w:r>
      <w:r w:rsidR="00D46A6A">
        <w:rPr/>
        <w:t xml:space="preserve">OData Service information </w:t>
      </w:r>
      <w:r w:rsidR="00BE25A5">
        <w:rPr/>
        <w:t>found</w:t>
      </w:r>
    </w:p>
    <w:p w:rsidRPr="00CF15D3" w:rsidR="00E1484D" w:rsidP="00E1484D" w:rsidRDefault="007A2174" w14:paraId="5AA4A35B" w14:textId="1474C330">
      <w:pPr>
        <w:spacing w:line="320" w:lineRule="exact"/>
        <w:rPr>
          <w:rFonts w:eastAsia="Times New Roman" w:cs="Times New Roman"/>
          <w:color w:val="000000"/>
          <w:kern w:val="0"/>
        </w:rPr>
      </w:pPr>
      <w:r>
        <w:t xml:space="preserve">The above figure </w:t>
      </w:r>
      <w:r w:rsidRPr="0001061E" w:rsidR="0001061E">
        <w:t xml:space="preserve">shows that the OData Service was found but is not activated. To select the Service, click the </w:t>
      </w:r>
      <w:r w:rsidRPr="000508AB" w:rsidR="0001061E">
        <w:rPr>
          <w:b/>
          <w:bCs/>
        </w:rPr>
        <w:t>Select All</w:t>
      </w:r>
      <w:r w:rsidRPr="0001061E" w:rsidR="0001061E">
        <w:t xml:space="preserve"> </w:t>
      </w:r>
      <w:r w:rsidR="002559E1">
        <w:rPr>
          <w:noProof/>
        </w:rPr>
        <w:drawing>
          <wp:inline distT="0" distB="0" distL="0" distR="0" wp14:anchorId="73FB16CA" wp14:editId="02A63DBF">
            <wp:extent cx="209524" cy="161905"/>
            <wp:effectExtent l="0" t="0" r="635" b="0"/>
            <wp:docPr id="189922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27424" name=""/>
                    <pic:cNvPicPr/>
                  </pic:nvPicPr>
                  <pic:blipFill>
                    <a:blip r:embed="rId25"/>
                    <a:stretch>
                      <a:fillRect/>
                    </a:stretch>
                  </pic:blipFill>
                  <pic:spPr>
                    <a:xfrm>
                      <a:off x="0" y="0"/>
                      <a:ext cx="209524" cy="161905"/>
                    </a:xfrm>
                    <a:prstGeom prst="rect">
                      <a:avLst/>
                    </a:prstGeom>
                  </pic:spPr>
                </pic:pic>
              </a:graphicData>
            </a:graphic>
          </wp:inline>
        </w:drawing>
      </w:r>
      <w:r w:rsidRPr="0001061E" w:rsidR="0001061E">
        <w:t xml:space="preserve">icon, </w:t>
      </w:r>
      <w:r w:rsidR="000508AB">
        <w:t xml:space="preserve">highlighting </w:t>
      </w:r>
      <w:r w:rsidR="00114773">
        <w:t>or</w:t>
      </w:r>
      <w:r w:rsidR="000508AB">
        <w:t xml:space="preserve"> selecting</w:t>
      </w:r>
      <w:r w:rsidRPr="0001061E" w:rsidR="0001061E">
        <w:t xml:space="preserve"> the entire row of </w:t>
      </w:r>
      <w:r w:rsidRPr="002559E1" w:rsidR="0001061E">
        <w:rPr>
          <w:b/>
          <w:bCs/>
        </w:rPr>
        <w:t>OData Services</w:t>
      </w:r>
      <w:r w:rsidRPr="0001061E" w:rsidR="0001061E">
        <w:t>,</w:t>
      </w:r>
      <w:r w:rsidR="0001061E">
        <w:rPr>
          <w:rFonts w:eastAsia="Times New Roman" w:cs="Times New Roman"/>
          <w:color w:val="000000"/>
          <w:kern w:val="0"/>
        </w:rPr>
        <w:t xml:space="preserve"> as displayed in the Figure below.</w:t>
      </w:r>
    </w:p>
    <w:tbl>
      <w:tblPr>
        <w:tblStyle w:val="TableGrid"/>
        <w:tblW w:w="0" w:type="auto"/>
        <w:tblLook w:val="04A0" w:firstRow="1" w:lastRow="0" w:firstColumn="1" w:lastColumn="0" w:noHBand="0" w:noVBand="1"/>
      </w:tblPr>
      <w:tblGrid>
        <w:gridCol w:w="9350"/>
      </w:tblGrid>
      <w:tr w:rsidRPr="009F6BD2" w:rsidR="00E1484D" w:rsidTr="00BB745B" w14:paraId="38A01B68" w14:textId="77777777">
        <w:tc>
          <w:tcPr>
            <w:tcW w:w="9592" w:type="dxa"/>
          </w:tcPr>
          <w:p w:rsidRPr="009F6BD2" w:rsidR="00E1484D" w:rsidP="00BB745B" w:rsidRDefault="00E1484D" w14:paraId="791BBFF5" w14:textId="77777777">
            <w:pPr>
              <w:keepNext/>
              <w:spacing w:line="320" w:lineRule="atLeast"/>
            </w:pPr>
            <w:r>
              <w:rPr>
                <w:noProof/>
              </w:rPr>
              <w:drawing>
                <wp:inline distT="0" distB="0" distL="0" distR="0" wp14:anchorId="79D6BF9B" wp14:editId="3E8193EC">
                  <wp:extent cx="5943600" cy="1607820"/>
                  <wp:effectExtent l="0" t="0" r="0" b="0"/>
                  <wp:docPr id="11669806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44277" name="Picture 1" descr="A screenshot of a computer&#10;&#10;AI-generated content may be incorrect."/>
                          <pic:cNvPicPr/>
                        </pic:nvPicPr>
                        <pic:blipFill>
                          <a:blip r:embed="rId26"/>
                          <a:stretch>
                            <a:fillRect/>
                          </a:stretch>
                        </pic:blipFill>
                        <pic:spPr>
                          <a:xfrm>
                            <a:off x="0" y="0"/>
                            <a:ext cx="5943600" cy="1607820"/>
                          </a:xfrm>
                          <a:prstGeom prst="rect">
                            <a:avLst/>
                          </a:prstGeom>
                        </pic:spPr>
                      </pic:pic>
                    </a:graphicData>
                  </a:graphic>
                </wp:inline>
              </w:drawing>
            </w:r>
          </w:p>
        </w:tc>
      </w:tr>
    </w:tbl>
    <w:p w:rsidRPr="001C2F59" w:rsidR="00E1484D" w:rsidP="001C2F59" w:rsidRDefault="00E1484D" w14:paraId="647AEB60" w14:textId="6233EDC2">
      <w:pPr>
        <w:pStyle w:val="Caption"/>
      </w:pPr>
      <w:r w:rsidR="00E1484D">
        <w:rPr/>
        <w:t xml:space="preserve">Figure </w:t>
      </w:r>
      <w:r w:rsidR="65F36ABC">
        <w:rPr/>
        <w:t>A-</w:t>
      </w:r>
      <w:r>
        <w:fldChar w:fldCharType="begin"/>
      </w:r>
      <w:r>
        <w:instrText xml:space="preserve">SEQ Figure \* ARABIC</w:instrText>
      </w:r>
      <w:r>
        <w:fldChar w:fldCharType="separate"/>
      </w:r>
      <w:r w:rsidRPr="07FBAC88" w:rsidR="00377A7A">
        <w:rPr>
          <w:noProof/>
        </w:rPr>
        <w:t>6</w:t>
      </w:r>
      <w:r>
        <w:fldChar w:fldCharType="end"/>
      </w:r>
      <w:r w:rsidRPr="07FBAC88" w:rsidR="00130384">
        <w:rPr>
          <w:noProof/>
        </w:rPr>
        <w:t xml:space="preserve">: </w:t>
      </w:r>
      <w:r w:rsidR="00E1484D">
        <w:rPr/>
        <w:t xml:space="preserve">OData Service </w:t>
      </w:r>
      <w:r w:rsidR="00E1484D">
        <w:rPr/>
        <w:t>Selected for activation</w:t>
      </w:r>
    </w:p>
    <w:p w:rsidRPr="009F6BD2" w:rsidR="00912DBF" w:rsidP="004E2916" w:rsidRDefault="00264173" w14:paraId="4FC362D8" w14:textId="736C7993">
      <w:pPr>
        <w:spacing w:after="120" w:line="320" w:lineRule="atLeast"/>
        <w:rPr>
          <w:rFonts w:eastAsia="Calibri"/>
        </w:rPr>
      </w:pPr>
      <w:r>
        <w:rPr>
          <w:rFonts w:eastAsia="Calibri"/>
        </w:rPr>
        <w:t xml:space="preserve">The next step involves </w:t>
      </w:r>
      <w:r w:rsidR="000C297C">
        <w:rPr>
          <w:rFonts w:eastAsia="Calibri"/>
        </w:rPr>
        <w:t>adding</w:t>
      </w:r>
      <w:r w:rsidR="00096400">
        <w:rPr>
          <w:rFonts w:eastAsia="Calibri"/>
        </w:rPr>
        <w:t xml:space="preserve"> the services by selecting the </w:t>
      </w:r>
      <w:r w:rsidR="000C297C">
        <w:rPr>
          <w:rFonts w:eastAsia="Calibri"/>
        </w:rPr>
        <w:t xml:space="preserve">tab </w:t>
      </w:r>
      <w:r w:rsidRPr="000C297C" w:rsidR="000C297C">
        <w:rPr>
          <w:rFonts w:eastAsia="Calibri"/>
          <w:b/>
          <w:bCs/>
        </w:rPr>
        <w:t>Add</w:t>
      </w:r>
      <w:r w:rsidR="000C297C">
        <w:rPr>
          <w:rFonts w:eastAsia="Calibri"/>
        </w:rPr>
        <w:t xml:space="preserve"> Selected Services </w:t>
      </w:r>
      <w:r w:rsidR="00115211">
        <w:rPr>
          <w:noProof/>
        </w:rPr>
        <w:drawing>
          <wp:inline distT="0" distB="0" distL="0" distR="0" wp14:anchorId="73980D59" wp14:editId="383A2D72">
            <wp:extent cx="1285714" cy="152381"/>
            <wp:effectExtent l="0" t="0" r="0" b="635"/>
            <wp:docPr id="123906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60046" name=""/>
                    <pic:cNvPicPr/>
                  </pic:nvPicPr>
                  <pic:blipFill>
                    <a:blip r:embed="rId27"/>
                    <a:stretch>
                      <a:fillRect/>
                    </a:stretch>
                  </pic:blipFill>
                  <pic:spPr>
                    <a:xfrm>
                      <a:off x="0" y="0"/>
                      <a:ext cx="1285714" cy="152381"/>
                    </a:xfrm>
                    <a:prstGeom prst="rect">
                      <a:avLst/>
                    </a:prstGeom>
                  </pic:spPr>
                </pic:pic>
              </a:graphicData>
            </a:graphic>
          </wp:inline>
        </w:drawing>
      </w:r>
      <w:r w:rsidR="000C297C">
        <w:rPr>
          <w:rFonts w:eastAsia="Calibri"/>
        </w:rPr>
        <w:t>from the above figure</w:t>
      </w:r>
      <w:r w:rsidR="00115211">
        <w:rPr>
          <w:rFonts w:eastAsia="Calibri"/>
        </w:rPr>
        <w:t>.</w:t>
      </w:r>
      <w:r w:rsidR="006C000B">
        <w:rPr>
          <w:rFonts w:eastAsia="Calibri"/>
        </w:rPr>
        <w:t xml:space="preserve"> This will open a new </w:t>
      </w:r>
      <w:r w:rsidRPr="006C000B" w:rsidR="006C000B">
        <w:rPr>
          <w:rFonts w:eastAsia="Calibri"/>
          <w:b/>
          <w:bCs/>
        </w:rPr>
        <w:t>Add Services</w:t>
      </w:r>
      <w:r w:rsidR="006C000B">
        <w:rPr>
          <w:rFonts w:eastAsia="Calibri"/>
        </w:rPr>
        <w:t xml:space="preserve"> window</w:t>
      </w:r>
      <w:r w:rsidRPr="006C000B" w:rsidR="006C000B">
        <w:rPr>
          <w:rFonts w:eastAsia="Times New Roman" w:cs="Times New Roman"/>
          <w:color w:val="000000"/>
          <w:kern w:val="0"/>
        </w:rPr>
        <w:t>, as shown in the Figure below.</w:t>
      </w:r>
    </w:p>
    <w:tbl>
      <w:tblPr>
        <w:tblStyle w:val="TableGrid"/>
        <w:tblW w:w="0" w:type="auto"/>
        <w:tblLook w:val="04A0" w:firstRow="1" w:lastRow="0" w:firstColumn="1" w:lastColumn="0" w:noHBand="0" w:noVBand="1"/>
      </w:tblPr>
      <w:tblGrid>
        <w:gridCol w:w="9350"/>
      </w:tblGrid>
      <w:tr w:rsidRPr="009F6BD2" w:rsidR="004E2916" w:rsidTr="002819EB" w14:paraId="3F3D11B8" w14:textId="77777777">
        <w:tc>
          <w:tcPr>
            <w:tcW w:w="9592" w:type="dxa"/>
          </w:tcPr>
          <w:p w:rsidRPr="009F6BD2" w:rsidR="004E2916" w:rsidP="00912DBF" w:rsidRDefault="006B505F" w14:paraId="410D8892" w14:textId="080EC7B0">
            <w:pPr>
              <w:keepNext/>
              <w:spacing w:line="320" w:lineRule="atLeast"/>
              <w:rPr>
                <w:rFonts w:eastAsia="Calibri"/>
              </w:rPr>
            </w:pPr>
            <w:r>
              <w:rPr>
                <w:noProof/>
              </w:rPr>
              <w:drawing>
                <wp:inline distT="0" distB="0" distL="0" distR="0" wp14:anchorId="3A0F7006" wp14:editId="7D495BC9">
                  <wp:extent cx="5943600" cy="4704715"/>
                  <wp:effectExtent l="0" t="0" r="0" b="635"/>
                  <wp:docPr id="66653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37653" name=""/>
                          <pic:cNvPicPr/>
                        </pic:nvPicPr>
                        <pic:blipFill>
                          <a:blip r:embed="rId28"/>
                          <a:stretch>
                            <a:fillRect/>
                          </a:stretch>
                        </pic:blipFill>
                        <pic:spPr>
                          <a:xfrm>
                            <a:off x="0" y="0"/>
                            <a:ext cx="5943600" cy="4704715"/>
                          </a:xfrm>
                          <a:prstGeom prst="rect">
                            <a:avLst/>
                          </a:prstGeom>
                        </pic:spPr>
                      </pic:pic>
                    </a:graphicData>
                  </a:graphic>
                </wp:inline>
              </w:drawing>
            </w:r>
          </w:p>
        </w:tc>
      </w:tr>
    </w:tbl>
    <w:p w:rsidRPr="007E494A" w:rsidR="00FA76B2" w:rsidP="007E494A" w:rsidRDefault="00912DBF" w14:paraId="0EF159E3" w14:textId="56D4B57D">
      <w:pPr>
        <w:pStyle w:val="Caption"/>
        <w:rPr>
          <w:rFonts w:eastAsia="Calibri"/>
        </w:rPr>
      </w:pPr>
      <w:r w:rsidR="00912DBF">
        <w:rPr/>
        <w:t xml:space="preserve">Figure </w:t>
      </w:r>
      <w:r w:rsidR="3DE70F3C">
        <w:rPr/>
        <w:t>A-</w:t>
      </w:r>
      <w:r>
        <w:fldChar w:fldCharType="begin"/>
      </w:r>
      <w:r>
        <w:instrText xml:space="preserve"> SEQ Figure \* ARABIC </w:instrText>
      </w:r>
      <w:r>
        <w:fldChar w:fldCharType="separate"/>
      </w:r>
      <w:r w:rsidRPr="07FBAC88" w:rsidR="00377A7A">
        <w:rPr>
          <w:noProof/>
        </w:rPr>
        <w:t>7</w:t>
      </w:r>
      <w:r>
        <w:fldChar w:fldCharType="end"/>
      </w:r>
      <w:r w:rsidR="00AB1FFD">
        <w:rPr/>
        <w:t xml:space="preserve">: </w:t>
      </w:r>
      <w:r w:rsidR="006C000B">
        <w:rPr>
          <w:b w:val="0"/>
          <w:bCs w:val="0"/>
        </w:rPr>
        <w:t>Add Servi</w:t>
      </w:r>
      <w:r w:rsidR="00D90FA6">
        <w:rPr>
          <w:b w:val="0"/>
          <w:bCs w:val="0"/>
        </w:rPr>
        <w:t xml:space="preserve">ces </w:t>
      </w:r>
      <w:r w:rsidR="00D90FA6">
        <w:rPr>
          <w:b w:val="0"/>
          <w:bCs w:val="0"/>
        </w:rPr>
        <w:t>option</w:t>
      </w:r>
      <w:r w:rsidR="00D90FA6">
        <w:rPr>
          <w:b w:val="0"/>
          <w:bCs w:val="0"/>
        </w:rPr>
        <w:t xml:space="preserve"> window </w:t>
      </w:r>
      <w:r w:rsidR="005568E7">
        <w:rPr>
          <w:b w:val="0"/>
          <w:bCs w:val="0"/>
        </w:rPr>
        <w:t xml:space="preserve">is </w:t>
      </w:r>
      <w:r w:rsidR="00D90FA6">
        <w:rPr>
          <w:b w:val="0"/>
          <w:bCs w:val="0"/>
        </w:rPr>
        <w:t>displayed</w:t>
      </w:r>
      <w:r w:rsidR="005568E7">
        <w:rPr>
          <w:b w:val="0"/>
          <w:bCs w:val="0"/>
        </w:rPr>
        <w:t>.</w:t>
      </w:r>
    </w:p>
    <w:p w:rsidR="00DB5D88" w:rsidP="00DB5D88" w:rsidRDefault="00114773" w14:paraId="5FB1072D" w14:textId="00EE734B">
      <w:pPr>
        <w:spacing w:line="320" w:lineRule="exact"/>
        <w:rPr>
          <w:rFonts w:eastAsia="Calibri"/>
        </w:rPr>
      </w:pPr>
      <w:r>
        <w:t xml:space="preserve">The system will create and register the </w:t>
      </w:r>
      <w:r w:rsidRPr="001A6211">
        <w:rPr>
          <w:b/>
          <w:bCs/>
        </w:rPr>
        <w:t>Z</w:t>
      </w:r>
      <w:r>
        <w:t xml:space="preserve"> version of the OData service. T</w:t>
      </w:r>
      <w:r w:rsidR="000121CF">
        <w:t xml:space="preserve">he </w:t>
      </w:r>
      <w:r>
        <w:t xml:space="preserve">OData </w:t>
      </w:r>
      <w:r w:rsidR="00BF2A4A">
        <w:t xml:space="preserve">service </w:t>
      </w:r>
      <w:r w:rsidR="000D78E6">
        <w:t>appears as</w:t>
      </w:r>
      <w:r w:rsidR="00DF56F8">
        <w:t xml:space="preserve"> </w:t>
      </w:r>
      <w:r w:rsidRPr="00BF2A4A" w:rsidR="00DF56F8">
        <w:rPr>
          <w:b/>
          <w:bCs/>
        </w:rPr>
        <w:t>ZMM_PUR_MAT_PROPOSE_CTR_SRV</w:t>
      </w:r>
      <w:r w:rsidR="00DF56F8">
        <w:t xml:space="preserve"> </w:t>
      </w:r>
      <w:r w:rsidR="00C97045">
        <w:t>as shown in the figure</w:t>
      </w:r>
      <w:r w:rsidRPr="00870AD0" w:rsidR="00236C5F">
        <w:t xml:space="preserve"> above. This </w:t>
      </w:r>
      <w:r w:rsidRPr="00C97045" w:rsidR="00236C5F">
        <w:rPr>
          <w:b/>
          <w:bCs/>
        </w:rPr>
        <w:t>OData service</w:t>
      </w:r>
      <w:r w:rsidRPr="00870AD0" w:rsidR="00236C5F">
        <w:t xml:space="preserve"> is your </w:t>
      </w:r>
      <w:r w:rsidRPr="00870AD0" w:rsidR="00236C5F">
        <w:rPr>
          <w:b/>
          <w:bCs/>
        </w:rPr>
        <w:t>ISWG</w:t>
      </w:r>
      <w:r w:rsidRPr="00870AD0" w:rsidR="00236C5F">
        <w:t xml:space="preserve"> (</w:t>
      </w:r>
      <w:r w:rsidRPr="006F2BC8" w:rsidR="000121CF">
        <w:rPr>
          <w:b/>
          <w:bCs/>
        </w:rPr>
        <w:t>ZMM_PUR_MAT_PROPOSE_CTR_SRV</w:t>
      </w:r>
      <w:r w:rsidRPr="00870AD0" w:rsidR="00236C5F">
        <w:t>)</w:t>
      </w:r>
      <w:r w:rsidR="00BF2A4A">
        <w:t xml:space="preserve"> </w:t>
      </w:r>
      <w:r w:rsidRPr="00870AD0" w:rsidR="00236C5F">
        <w:t>entry within the role, and the original entry (</w:t>
      </w:r>
      <w:r w:rsidRPr="00DC247D" w:rsidR="00BF2A4A">
        <w:rPr>
          <w:b/>
          <w:bCs/>
        </w:rPr>
        <w:t>MM_PUR_MAT_PROPOSE_CTR_SRV</w:t>
      </w:r>
      <w:r w:rsidR="00BF2A4A">
        <w:t>)</w:t>
      </w:r>
      <w:r w:rsidR="00D01820">
        <w:t xml:space="preserve"> </w:t>
      </w:r>
      <w:r w:rsidRPr="00870AD0" w:rsidR="00236C5F">
        <w:t xml:space="preserve">becomes your </w:t>
      </w:r>
      <w:r w:rsidRPr="00870AD0" w:rsidR="00236C5F">
        <w:rPr>
          <w:b/>
          <w:bCs/>
        </w:rPr>
        <w:t>IWSV</w:t>
      </w:r>
      <w:r w:rsidRPr="00870AD0" w:rsidR="00236C5F">
        <w:t xml:space="preserve"> </w:t>
      </w:r>
      <w:r>
        <w:t>entry in the role</w:t>
      </w:r>
      <w:r w:rsidRPr="00870AD0" w:rsidR="00236C5F">
        <w:t xml:space="preserve">. </w:t>
      </w:r>
      <w:r w:rsidR="006C3E77">
        <w:t>Enter</w:t>
      </w:r>
      <w:r w:rsidRPr="00870AD0" w:rsidR="00236C5F">
        <w:t xml:space="preserve"> the</w:t>
      </w:r>
      <w:r>
        <w:t xml:space="preserve"> package name in the</w:t>
      </w:r>
      <w:r w:rsidRPr="00870AD0" w:rsidR="00236C5F">
        <w:t xml:space="preserve"> </w:t>
      </w:r>
      <w:r w:rsidRPr="006C3E77" w:rsidR="00236C5F">
        <w:rPr>
          <w:b/>
          <w:bCs/>
        </w:rPr>
        <w:t>Package Assignment</w:t>
      </w:r>
      <w:r w:rsidRPr="00870AD0" w:rsidR="00236C5F">
        <w:t xml:space="preserve"> </w:t>
      </w:r>
      <w:r>
        <w:t>field if the activated OData service needs to be transported.</w:t>
      </w:r>
      <w:r w:rsidR="006C3E77">
        <w:t xml:space="preserve"> </w:t>
      </w:r>
      <w:r w:rsidRPr="00870AD0" w:rsidR="00DB5D88">
        <w:rPr>
          <w:rFonts w:eastAsia="Calibri"/>
        </w:rPr>
        <w:t>Use the search option</w:t>
      </w:r>
      <w:r w:rsidR="00FC317C">
        <w:rPr>
          <w:rFonts w:eastAsia="Calibri"/>
        </w:rPr>
        <w:t xml:space="preserve"> </w:t>
      </w:r>
      <w:r w:rsidRPr="00870AD0" w:rsidR="00DB5D88">
        <w:rPr>
          <w:rFonts w:eastAsia="Calibri"/>
        </w:rPr>
        <w:t xml:space="preserve">to find the </w:t>
      </w:r>
      <w:r w:rsidRPr="00DB5D88" w:rsidR="00DB5D88">
        <w:rPr>
          <w:rFonts w:eastAsia="Calibri"/>
          <w:b/>
          <w:bCs/>
        </w:rPr>
        <w:t>packag</w:t>
      </w:r>
      <w:r w:rsidRPr="00870AD0" w:rsidR="00DB5D88">
        <w:rPr>
          <w:rFonts w:eastAsia="Calibri"/>
        </w:rPr>
        <w:t xml:space="preserve">e </w:t>
      </w:r>
      <w:r w:rsidR="001A6211">
        <w:rPr>
          <w:rFonts w:eastAsia="Calibri"/>
        </w:rPr>
        <w:t>name that you would like to use for transporting the OData service. In our example, we are going to use a package name</w:t>
      </w:r>
      <w:r w:rsidRPr="00870AD0" w:rsidR="00DB5D88">
        <w:rPr>
          <w:rFonts w:eastAsia="Calibri"/>
        </w:rPr>
        <w:t xml:space="preserve">, </w:t>
      </w:r>
      <w:r w:rsidRPr="00870AD0" w:rsidR="00DB5D88">
        <w:rPr>
          <w:rFonts w:eastAsia="Calibri"/>
          <w:b/>
          <w:bCs/>
        </w:rPr>
        <w:t>ZFIORI_PKG</w:t>
      </w:r>
      <w:r w:rsidRPr="00DB5D88" w:rsidR="00DB5D88">
        <w:rPr>
          <w:rFonts w:eastAsia="Times New Roman" w:cs="Times New Roman"/>
          <w:color w:val="000000"/>
          <w:kern w:val="0"/>
        </w:rPr>
        <w:t>, as shown in the Figure below.</w:t>
      </w:r>
      <w:r w:rsidRPr="00870AD0" w:rsidR="00DB5D88">
        <w:rPr>
          <w:rFonts w:eastAsia="Calibri"/>
        </w:rPr>
        <w:t xml:space="preserve"> </w:t>
      </w:r>
    </w:p>
    <w:p w:rsidR="003259C5" w:rsidP="003259C5" w:rsidRDefault="003259C5" w14:paraId="7C2DEC8B" w14:textId="77777777"/>
    <w:tbl>
      <w:tblPr>
        <w:tblStyle w:val="TableGrid"/>
        <w:tblW w:w="0" w:type="auto"/>
        <w:tblLook w:val="04A0" w:firstRow="1" w:lastRow="0" w:firstColumn="1" w:lastColumn="0" w:noHBand="0" w:noVBand="1"/>
      </w:tblPr>
      <w:tblGrid>
        <w:gridCol w:w="9350"/>
      </w:tblGrid>
      <w:tr w:rsidR="003259C5" w:rsidTr="00BB745B" w14:paraId="748AB37F" w14:textId="77777777">
        <w:tc>
          <w:tcPr>
            <w:tcW w:w="9350" w:type="dxa"/>
          </w:tcPr>
          <w:p w:rsidR="003259C5" w:rsidP="003259C5" w:rsidRDefault="003259C5" w14:paraId="08D87EF2" w14:textId="77777777">
            <w:pPr>
              <w:keepNext/>
            </w:pPr>
            <w:r>
              <w:rPr>
                <w:noProof/>
              </w:rPr>
              <w:drawing>
                <wp:inline distT="0" distB="0" distL="0" distR="0" wp14:anchorId="29E37AF9" wp14:editId="16F17388">
                  <wp:extent cx="5943600" cy="4643120"/>
                  <wp:effectExtent l="0" t="0" r="0" b="5080"/>
                  <wp:docPr id="256336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36986" name="Picture 1" descr="A screenshot of a computer&#10;&#10;AI-generated content may be incorrect."/>
                          <pic:cNvPicPr/>
                        </pic:nvPicPr>
                        <pic:blipFill>
                          <a:blip r:embed="rId29"/>
                          <a:stretch>
                            <a:fillRect/>
                          </a:stretch>
                        </pic:blipFill>
                        <pic:spPr>
                          <a:xfrm>
                            <a:off x="0" y="0"/>
                            <a:ext cx="5943600" cy="4643120"/>
                          </a:xfrm>
                          <a:prstGeom prst="rect">
                            <a:avLst/>
                          </a:prstGeom>
                        </pic:spPr>
                      </pic:pic>
                    </a:graphicData>
                  </a:graphic>
                </wp:inline>
              </w:drawing>
            </w:r>
          </w:p>
        </w:tc>
      </w:tr>
    </w:tbl>
    <w:p w:rsidRPr="00076578" w:rsidR="00DB5D88" w:rsidP="00076578" w:rsidRDefault="003259C5" w14:paraId="4AC1A6B1" w14:textId="2163E3F2">
      <w:pPr>
        <w:pStyle w:val="Caption"/>
      </w:pPr>
      <w:r w:rsidR="003259C5">
        <w:rPr/>
        <w:t xml:space="preserve">Figure </w:t>
      </w:r>
      <w:r w:rsidR="7D0D6DFC">
        <w:rPr/>
        <w:t>A-</w:t>
      </w:r>
      <w:r>
        <w:fldChar w:fldCharType="begin"/>
      </w:r>
      <w:r>
        <w:instrText xml:space="preserve">SEQ Figure \* ARABIC</w:instrText>
      </w:r>
      <w:r>
        <w:fldChar w:fldCharType="separate"/>
      </w:r>
      <w:r w:rsidRPr="07FBAC88" w:rsidR="00377A7A">
        <w:rPr>
          <w:noProof/>
        </w:rPr>
        <w:t>8</w:t>
      </w:r>
      <w:r>
        <w:fldChar w:fldCharType="end"/>
      </w:r>
      <w:r w:rsidR="003259C5">
        <w:rPr/>
        <w:t xml:space="preserve">: </w:t>
      </w:r>
      <w:r w:rsidR="003259C5">
        <w:rPr>
          <w:b w:val="0"/>
          <w:bCs w:val="0"/>
        </w:rPr>
        <w:t xml:space="preserve">Package </w:t>
      </w:r>
      <w:r w:rsidR="00027A31">
        <w:rPr>
          <w:b w:val="0"/>
          <w:bCs w:val="0"/>
        </w:rPr>
        <w:t xml:space="preserve"> added</w:t>
      </w:r>
      <w:r w:rsidR="00027A31">
        <w:rPr>
          <w:b w:val="0"/>
          <w:bCs w:val="0"/>
        </w:rPr>
        <w:t xml:space="preserve"> for OData Service</w:t>
      </w:r>
    </w:p>
    <w:p w:rsidR="00D00FCE" w:rsidP="00DB5D88" w:rsidRDefault="00DB5D88" w14:paraId="758B8427" w14:textId="77777777">
      <w:pPr>
        <w:spacing w:line="320" w:lineRule="exact"/>
        <w:rPr>
          <w:rFonts w:eastAsia="Calibri"/>
        </w:rPr>
      </w:pPr>
      <w:r w:rsidRPr="00870AD0">
        <w:t xml:space="preserve">Click the icon </w:t>
      </w:r>
      <w:proofErr w:type="gramStart"/>
      <w:r w:rsidRPr="00672AC0">
        <w:rPr>
          <w:b/>
          <w:bCs/>
        </w:rPr>
        <w:t>Continue</w:t>
      </w:r>
      <w:r w:rsidRPr="00870AD0">
        <w:t xml:space="preserve">  </w:t>
      </w:r>
      <w:r w:rsidRPr="00870AD0">
        <w:rPr>
          <w:rFonts w:ascii="Wingdings" w:hAnsi="Wingdings" w:eastAsia="Wingdings" w:cs="Wingdings"/>
        </w:rPr>
        <w:t>à</w:t>
      </w:r>
      <w:proofErr w:type="gramEnd"/>
      <w:r w:rsidRPr="00870AD0">
        <w:rPr>
          <w:rFonts w:ascii="Wingdings" w:hAnsi="Wingdings" w:eastAsia="Wingdings" w:cs="Wingdings"/>
        </w:rPr>
        <w:t>à</w:t>
      </w:r>
      <w:r w:rsidRPr="00870AD0">
        <w:t xml:space="preserve"> </w:t>
      </w:r>
      <w:r w:rsidRPr="00870AD0">
        <w:rPr>
          <w:noProof/>
        </w:rPr>
        <w:drawing>
          <wp:inline distT="0" distB="0" distL="0" distR="0" wp14:anchorId="3CA66B10" wp14:editId="5766282B">
            <wp:extent cx="171429" cy="190476"/>
            <wp:effectExtent l="0" t="0" r="635" b="635"/>
            <wp:docPr id="85921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8002" name=""/>
                    <pic:cNvPicPr/>
                  </pic:nvPicPr>
                  <pic:blipFill>
                    <a:blip r:embed="rId18"/>
                    <a:stretch>
                      <a:fillRect/>
                    </a:stretch>
                  </pic:blipFill>
                  <pic:spPr>
                    <a:xfrm>
                      <a:off x="0" y="0"/>
                      <a:ext cx="171429" cy="190476"/>
                    </a:xfrm>
                    <a:prstGeom prst="rect">
                      <a:avLst/>
                    </a:prstGeom>
                  </pic:spPr>
                </pic:pic>
              </a:graphicData>
            </a:graphic>
          </wp:inline>
        </w:drawing>
      </w:r>
      <w:r w:rsidRPr="00870AD0">
        <w:t xml:space="preserve"> to proceed.</w:t>
      </w:r>
      <w:r w:rsidRPr="00870AD0">
        <w:rPr>
          <w:rFonts w:eastAsia="Calibri"/>
        </w:rPr>
        <w:t xml:space="preserve"> </w:t>
      </w:r>
    </w:p>
    <w:p w:rsidR="00DB5D88" w:rsidP="00E52128" w:rsidRDefault="00DC7983" w14:paraId="509018EE" w14:textId="0B6D275B">
      <w:pPr>
        <w:spacing w:line="320" w:lineRule="exact"/>
        <w:rPr>
          <w:rFonts w:eastAsia="Calibri"/>
        </w:rPr>
      </w:pPr>
      <w:r>
        <w:rPr>
          <w:rFonts w:eastAsia="Calibri"/>
        </w:rPr>
        <w:t xml:space="preserve">A new window box titled </w:t>
      </w:r>
      <w:r w:rsidRPr="00E91BE6">
        <w:rPr>
          <w:rFonts w:eastAsia="Calibri"/>
          <w:b/>
          <w:bCs/>
        </w:rPr>
        <w:t>Prompt for Local workbench request</w:t>
      </w:r>
      <w:r w:rsidRPr="00E91BE6" w:rsidR="00E91BE6">
        <w:rPr>
          <w:rFonts w:eastAsia="Calibri"/>
          <w:b/>
          <w:bCs/>
        </w:rPr>
        <w:t xml:space="preserve"> </w:t>
      </w:r>
      <w:r w:rsidR="00E91BE6">
        <w:rPr>
          <w:rFonts w:eastAsia="Calibri"/>
        </w:rPr>
        <w:t>opens, add the transport</w:t>
      </w:r>
      <w:r w:rsidR="00672AC0">
        <w:rPr>
          <w:rFonts w:eastAsia="Calibri"/>
        </w:rPr>
        <w:t xml:space="preserve"> created earlier</w:t>
      </w:r>
      <w:r w:rsidR="00E91BE6">
        <w:rPr>
          <w:rFonts w:eastAsia="Calibri"/>
        </w:rPr>
        <w:t>, as shown in the Figure below.</w:t>
      </w:r>
    </w:p>
    <w:tbl>
      <w:tblPr>
        <w:tblStyle w:val="TableGrid"/>
        <w:tblW w:w="0" w:type="auto"/>
        <w:tblLook w:val="04A0" w:firstRow="1" w:lastRow="0" w:firstColumn="1" w:lastColumn="0" w:noHBand="0" w:noVBand="1"/>
      </w:tblPr>
      <w:tblGrid>
        <w:gridCol w:w="9350"/>
      </w:tblGrid>
      <w:tr w:rsidR="00076578" w:rsidTr="00076578" w14:paraId="4F93125D" w14:textId="77777777">
        <w:tc>
          <w:tcPr>
            <w:tcW w:w="9350" w:type="dxa"/>
          </w:tcPr>
          <w:p w:rsidR="00076578" w:rsidP="00076578" w:rsidRDefault="00076578" w14:paraId="49FB7A63" w14:textId="066143FD">
            <w:pPr>
              <w:keepNext/>
              <w:rPr>
                <w:rFonts w:eastAsiaTheme="majorEastAsia"/>
                <w:b/>
                <w:bCs/>
              </w:rPr>
            </w:pPr>
            <w:r>
              <w:rPr>
                <w:noProof/>
              </w:rPr>
              <w:drawing>
                <wp:inline distT="0" distB="0" distL="0" distR="0" wp14:anchorId="5C79EC5E" wp14:editId="4C6DB979">
                  <wp:extent cx="4685714" cy="1552381"/>
                  <wp:effectExtent l="0" t="0" r="635" b="0"/>
                  <wp:docPr id="7022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0743" name=""/>
                          <pic:cNvPicPr/>
                        </pic:nvPicPr>
                        <pic:blipFill>
                          <a:blip r:embed="rId30"/>
                          <a:stretch>
                            <a:fillRect/>
                          </a:stretch>
                        </pic:blipFill>
                        <pic:spPr>
                          <a:xfrm>
                            <a:off x="0" y="0"/>
                            <a:ext cx="4685714" cy="1552381"/>
                          </a:xfrm>
                          <a:prstGeom prst="rect">
                            <a:avLst/>
                          </a:prstGeom>
                        </pic:spPr>
                      </pic:pic>
                    </a:graphicData>
                  </a:graphic>
                </wp:inline>
              </w:drawing>
            </w:r>
          </w:p>
        </w:tc>
      </w:tr>
    </w:tbl>
    <w:p w:rsidR="00236C5F" w:rsidP="00076578" w:rsidRDefault="00076578" w14:paraId="751E835E" w14:textId="0F14405F">
      <w:pPr>
        <w:pStyle w:val="Caption"/>
      </w:pPr>
      <w:r w:rsidR="00076578">
        <w:rPr/>
        <w:t xml:space="preserve">Figure </w:t>
      </w:r>
      <w:r w:rsidR="62BAE2D1">
        <w:rPr/>
        <w:t>A-</w:t>
      </w:r>
      <w:r>
        <w:fldChar w:fldCharType="begin"/>
      </w:r>
      <w:r>
        <w:instrText xml:space="preserve">SEQ Figure \* ARABIC</w:instrText>
      </w:r>
      <w:r>
        <w:fldChar w:fldCharType="separate"/>
      </w:r>
      <w:r w:rsidRPr="07FBAC88" w:rsidR="00377A7A">
        <w:rPr>
          <w:noProof/>
        </w:rPr>
        <w:t>9</w:t>
      </w:r>
      <w:r>
        <w:fldChar w:fldCharType="end"/>
      </w:r>
      <w:r w:rsidR="00AB1FFD">
        <w:rPr/>
        <w:t xml:space="preserve">: </w:t>
      </w:r>
      <w:r w:rsidR="00076578">
        <w:rPr/>
        <w:t>Workbench transport Request assigned</w:t>
      </w:r>
    </w:p>
    <w:p w:rsidR="00D00FCE" w:rsidP="00657AA7" w:rsidRDefault="00657AA7" w14:paraId="5C3B0A59" w14:textId="1C39FF66">
      <w:r w:rsidRPr="00870AD0">
        <w:t xml:space="preserve">Click the icon </w:t>
      </w:r>
      <w:r w:rsidRPr="00672AC0">
        <w:rPr>
          <w:b/>
          <w:bCs/>
        </w:rPr>
        <w:t>Continue</w:t>
      </w:r>
      <w:r w:rsidRPr="00870AD0">
        <w:t xml:space="preserve"> </w:t>
      </w:r>
      <w:r w:rsidRPr="00870AD0">
        <w:rPr>
          <w:rFonts w:ascii="Wingdings" w:hAnsi="Wingdings" w:eastAsia="Wingdings" w:cs="Wingdings"/>
        </w:rPr>
        <w:t>àà</w:t>
      </w:r>
      <w:r w:rsidRPr="00870AD0">
        <w:t xml:space="preserve"> </w:t>
      </w:r>
      <w:r w:rsidRPr="00870AD0">
        <w:rPr>
          <w:noProof/>
        </w:rPr>
        <w:drawing>
          <wp:inline distT="0" distB="0" distL="0" distR="0" wp14:anchorId="741BCA4F" wp14:editId="692D2F29">
            <wp:extent cx="171429" cy="190476"/>
            <wp:effectExtent l="0" t="0" r="635" b="635"/>
            <wp:docPr id="100282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8002" name=""/>
                    <pic:cNvPicPr/>
                  </pic:nvPicPr>
                  <pic:blipFill>
                    <a:blip r:embed="rId18"/>
                    <a:stretch>
                      <a:fillRect/>
                    </a:stretch>
                  </pic:blipFill>
                  <pic:spPr>
                    <a:xfrm>
                      <a:off x="0" y="0"/>
                      <a:ext cx="171429" cy="190476"/>
                    </a:xfrm>
                    <a:prstGeom prst="rect">
                      <a:avLst/>
                    </a:prstGeom>
                  </pic:spPr>
                </pic:pic>
              </a:graphicData>
            </a:graphic>
          </wp:inline>
        </w:drawing>
      </w:r>
      <w:r w:rsidRPr="00870AD0">
        <w:t xml:space="preserve"> to proceed</w:t>
      </w:r>
      <w:r w:rsidR="00E52128">
        <w:t>.</w:t>
      </w:r>
    </w:p>
    <w:p w:rsidR="00D00FCE" w:rsidP="00657AA7" w:rsidRDefault="00D00FCE" w14:paraId="52561B66" w14:textId="77777777"/>
    <w:p w:rsidR="00657AA7" w:rsidP="00657AA7" w:rsidRDefault="00D00FCE" w14:paraId="2B681A7C" w14:textId="48A0D61F">
      <w:r>
        <w:t>An information box</w:t>
      </w:r>
      <w:r w:rsidR="00F77167">
        <w:t xml:space="preserve"> which </w:t>
      </w:r>
      <w:r w:rsidR="001A76F0">
        <w:t>displays</w:t>
      </w:r>
      <w:r w:rsidR="00F77167">
        <w:t xml:space="preserve"> a </w:t>
      </w:r>
      <w:r w:rsidR="001A76F0">
        <w:t>message</w:t>
      </w:r>
      <w:r w:rsidR="00F77167">
        <w:t xml:space="preserve"> that </w:t>
      </w:r>
      <w:r w:rsidRPr="00CE2BB2" w:rsidR="001A76F0">
        <w:rPr>
          <w:b/>
          <w:bCs/>
        </w:rPr>
        <w:t xml:space="preserve">Service MM_PUR_MAT_PROPOSE_CTR_SRV </w:t>
      </w:r>
      <w:r w:rsidRPr="00CE2BB2" w:rsidR="00F77167">
        <w:rPr>
          <w:b/>
          <w:bCs/>
        </w:rPr>
        <w:t xml:space="preserve">was </w:t>
      </w:r>
      <w:proofErr w:type="gramStart"/>
      <w:r w:rsidRPr="00CE2BB2" w:rsidR="00F77167">
        <w:rPr>
          <w:b/>
          <w:bCs/>
        </w:rPr>
        <w:t>created</w:t>
      </w:r>
      <w:proofErr w:type="gramEnd"/>
      <w:r w:rsidRPr="00CE2BB2" w:rsidR="00F77167">
        <w:rPr>
          <w:b/>
          <w:bCs/>
        </w:rPr>
        <w:t xml:space="preserve"> and its metadata was loaded success</w:t>
      </w:r>
      <w:r w:rsidRPr="00CE2BB2" w:rsidR="001A76F0">
        <w:rPr>
          <w:b/>
          <w:bCs/>
        </w:rPr>
        <w:t>fully</w:t>
      </w:r>
      <w:r w:rsidRPr="00CC5AAB" w:rsidR="001A76F0">
        <w:rPr>
          <w:rFonts w:eastAsia="Times New Roman" w:cs="Times New Roman"/>
          <w:color w:val="000000"/>
          <w:kern w:val="0"/>
        </w:rPr>
        <w:t>, as shown in the Figure below.</w:t>
      </w:r>
      <w:r>
        <w:rPr>
          <w:rFonts w:eastAsia="Times New Roman" w:cs="Times New Roman"/>
          <w:color w:val="000000"/>
          <w:kern w:val="0"/>
        </w:rPr>
        <w:t xml:space="preserve"> This message indicates that the OData was successfully registered and activated.</w:t>
      </w:r>
    </w:p>
    <w:tbl>
      <w:tblPr>
        <w:tblStyle w:val="TableGrid"/>
        <w:tblW w:w="0" w:type="auto"/>
        <w:tblLook w:val="04A0" w:firstRow="1" w:lastRow="0" w:firstColumn="1" w:lastColumn="0" w:noHBand="0" w:noVBand="1"/>
      </w:tblPr>
      <w:tblGrid>
        <w:gridCol w:w="9350"/>
      </w:tblGrid>
      <w:tr w:rsidR="00657AA7" w:rsidTr="00657AA7" w14:paraId="34F6631E" w14:textId="77777777">
        <w:tc>
          <w:tcPr>
            <w:tcW w:w="9350" w:type="dxa"/>
          </w:tcPr>
          <w:p w:rsidR="00657AA7" w:rsidP="00251260" w:rsidRDefault="009604F4" w14:paraId="72B215AC" w14:textId="3532FC32">
            <w:pPr>
              <w:keepNext/>
            </w:pPr>
            <w:r>
              <w:rPr>
                <w:noProof/>
              </w:rPr>
              <w:drawing>
                <wp:inline distT="0" distB="0" distL="0" distR="0" wp14:anchorId="0001CEF4" wp14:editId="606D1060">
                  <wp:extent cx="4114286" cy="1619048"/>
                  <wp:effectExtent l="0" t="0" r="635" b="635"/>
                  <wp:docPr id="42160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07411" name=""/>
                          <pic:cNvPicPr/>
                        </pic:nvPicPr>
                        <pic:blipFill>
                          <a:blip r:embed="rId31"/>
                          <a:stretch>
                            <a:fillRect/>
                          </a:stretch>
                        </pic:blipFill>
                        <pic:spPr>
                          <a:xfrm>
                            <a:off x="0" y="0"/>
                            <a:ext cx="4114286" cy="1619048"/>
                          </a:xfrm>
                          <a:prstGeom prst="rect">
                            <a:avLst/>
                          </a:prstGeom>
                        </pic:spPr>
                      </pic:pic>
                    </a:graphicData>
                  </a:graphic>
                </wp:inline>
              </w:drawing>
            </w:r>
          </w:p>
        </w:tc>
      </w:tr>
    </w:tbl>
    <w:p w:rsidRPr="006F50F7" w:rsidR="00027B4A" w:rsidP="07FBAC88" w:rsidRDefault="00251260" w14:paraId="4127C1D5" w14:textId="349F76D3">
      <w:pPr>
        <w:pStyle w:val="Caption"/>
        <w:rPr>
          <w:b w:val="0"/>
          <w:bCs w:val="0"/>
        </w:rPr>
      </w:pPr>
      <w:r w:rsidR="00251260">
        <w:rPr/>
        <w:t xml:space="preserve">Figure </w:t>
      </w:r>
      <w:r w:rsidR="096668E6">
        <w:rPr/>
        <w:t>A-</w:t>
      </w:r>
      <w:r>
        <w:fldChar w:fldCharType="begin"/>
      </w:r>
      <w:r>
        <w:instrText xml:space="preserve">SEQ Figure \* ARABIC</w:instrText>
      </w:r>
      <w:r>
        <w:fldChar w:fldCharType="separate"/>
      </w:r>
      <w:r w:rsidRPr="07FBAC88" w:rsidR="00377A7A">
        <w:rPr>
          <w:noProof/>
        </w:rPr>
        <w:t>10</w:t>
      </w:r>
      <w:r>
        <w:fldChar w:fldCharType="end"/>
      </w:r>
      <w:r w:rsidRPr="07FBAC88" w:rsidR="00FC27AA">
        <w:rPr>
          <w:noProof/>
        </w:rPr>
        <w:t xml:space="preserve">: </w:t>
      </w:r>
      <w:r w:rsidR="00027B4A">
        <w:rPr>
          <w:b w:val="0"/>
          <w:bCs w:val="0"/>
        </w:rPr>
        <w:t>OData Service created</w:t>
      </w:r>
      <w:r w:rsidR="00027B4A">
        <w:rPr/>
        <w:t xml:space="preserve"> - </w:t>
      </w:r>
      <w:r w:rsidR="00027B4A">
        <w:rPr>
          <w:b w:val="0"/>
          <w:bCs w:val="0"/>
        </w:rPr>
        <w:t xml:space="preserve">Metadata </w:t>
      </w:r>
      <w:r w:rsidR="00027B4A">
        <w:rPr>
          <w:b w:val="0"/>
          <w:bCs w:val="0"/>
        </w:rPr>
        <w:t>was loaded</w:t>
      </w:r>
      <w:r w:rsidR="00027B4A">
        <w:rPr>
          <w:b w:val="0"/>
          <w:bCs w:val="0"/>
        </w:rPr>
        <w:t xml:space="preserve"> successfully</w:t>
      </w:r>
      <w:r w:rsidR="00027B4A">
        <w:rPr>
          <w:b w:val="0"/>
          <w:bCs w:val="0"/>
        </w:rPr>
        <w:t>.</w:t>
      </w:r>
    </w:p>
    <w:p w:rsidR="009604F4" w:rsidP="009604F4" w:rsidRDefault="009604F4" w14:paraId="70AF5B51" w14:textId="42D60194">
      <w:r w:rsidRPr="00870AD0">
        <w:t xml:space="preserve">Click the icon </w:t>
      </w:r>
      <w:proofErr w:type="gramStart"/>
      <w:r w:rsidRPr="00672AC0">
        <w:rPr>
          <w:b/>
          <w:bCs/>
        </w:rPr>
        <w:t>Continue</w:t>
      </w:r>
      <w:r w:rsidRPr="00870AD0">
        <w:t xml:space="preserve">  </w:t>
      </w:r>
      <w:r w:rsidRPr="00870AD0">
        <w:rPr>
          <w:rFonts w:ascii="Wingdings" w:hAnsi="Wingdings" w:eastAsia="Wingdings" w:cs="Wingdings"/>
        </w:rPr>
        <w:t>à</w:t>
      </w:r>
      <w:proofErr w:type="gramEnd"/>
      <w:r w:rsidRPr="00870AD0">
        <w:rPr>
          <w:rFonts w:ascii="Wingdings" w:hAnsi="Wingdings" w:eastAsia="Wingdings" w:cs="Wingdings"/>
        </w:rPr>
        <w:t>à</w:t>
      </w:r>
      <w:r w:rsidRPr="00870AD0">
        <w:t xml:space="preserve"> </w:t>
      </w:r>
      <w:r w:rsidRPr="00870AD0">
        <w:rPr>
          <w:noProof/>
        </w:rPr>
        <w:drawing>
          <wp:inline distT="0" distB="0" distL="0" distR="0" wp14:anchorId="124F2931" wp14:editId="01EBEC89">
            <wp:extent cx="171429" cy="190476"/>
            <wp:effectExtent l="0" t="0" r="635" b="635"/>
            <wp:docPr id="194232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8002" name=""/>
                    <pic:cNvPicPr/>
                  </pic:nvPicPr>
                  <pic:blipFill>
                    <a:blip r:embed="rId18"/>
                    <a:stretch>
                      <a:fillRect/>
                    </a:stretch>
                  </pic:blipFill>
                  <pic:spPr>
                    <a:xfrm>
                      <a:off x="0" y="0"/>
                      <a:ext cx="171429" cy="190476"/>
                    </a:xfrm>
                    <a:prstGeom prst="rect">
                      <a:avLst/>
                    </a:prstGeom>
                  </pic:spPr>
                </pic:pic>
              </a:graphicData>
            </a:graphic>
          </wp:inline>
        </w:drawing>
      </w:r>
      <w:r w:rsidRPr="00870AD0">
        <w:t xml:space="preserve"> to proceed</w:t>
      </w:r>
      <w:r w:rsidR="00FF7E4B">
        <w:t>,</w:t>
      </w:r>
      <w:r w:rsidR="00081B43">
        <w:t xml:space="preserve"> and the</w:t>
      </w:r>
      <w:r w:rsidR="00C41DFE">
        <w:t xml:space="preserve"> window </w:t>
      </w:r>
      <w:r w:rsidR="00027B4A">
        <w:t>opens</w:t>
      </w:r>
      <w:r w:rsidR="00C41DFE">
        <w:t xml:space="preserve"> below with the OD</w:t>
      </w:r>
      <w:r w:rsidR="00027B4A">
        <w:t xml:space="preserve">ata service </w:t>
      </w:r>
      <w:r w:rsidR="000F75D4">
        <w:t>section as empty, because the same has been activated</w:t>
      </w:r>
      <w:r w:rsidRPr="00CC5AAB" w:rsidR="000F75D4">
        <w:rPr>
          <w:rFonts w:eastAsia="Times New Roman" w:cs="Times New Roman"/>
          <w:color w:val="000000"/>
          <w:kern w:val="0"/>
        </w:rPr>
        <w:t>, as shown in the Figure below.</w:t>
      </w:r>
    </w:p>
    <w:tbl>
      <w:tblPr>
        <w:tblStyle w:val="TableGrid"/>
        <w:tblW w:w="0" w:type="auto"/>
        <w:tblLook w:val="04A0" w:firstRow="1" w:lastRow="0" w:firstColumn="1" w:lastColumn="0" w:noHBand="0" w:noVBand="1"/>
      </w:tblPr>
      <w:tblGrid>
        <w:gridCol w:w="9350"/>
      </w:tblGrid>
      <w:tr w:rsidR="009604F4" w:rsidTr="009604F4" w14:paraId="6BBB745F" w14:textId="77777777">
        <w:tc>
          <w:tcPr>
            <w:tcW w:w="9350" w:type="dxa"/>
          </w:tcPr>
          <w:p w:rsidR="009604F4" w:rsidP="00264478" w:rsidRDefault="009604F4" w14:paraId="23721C7C" w14:textId="523FE18B">
            <w:pPr>
              <w:pStyle w:val="Heading4"/>
            </w:pPr>
            <w:r>
              <w:rPr>
                <w:noProof/>
              </w:rPr>
              <w:drawing>
                <wp:inline distT="0" distB="0" distL="0" distR="0" wp14:anchorId="77BC7B84" wp14:editId="14DB77FC">
                  <wp:extent cx="5943600" cy="1464310"/>
                  <wp:effectExtent l="0" t="0" r="0" b="2540"/>
                  <wp:docPr id="89697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72622" name=""/>
                          <pic:cNvPicPr/>
                        </pic:nvPicPr>
                        <pic:blipFill>
                          <a:blip r:embed="rId32"/>
                          <a:stretch>
                            <a:fillRect/>
                          </a:stretch>
                        </pic:blipFill>
                        <pic:spPr>
                          <a:xfrm>
                            <a:off x="0" y="0"/>
                            <a:ext cx="5943600" cy="1464310"/>
                          </a:xfrm>
                          <a:prstGeom prst="rect">
                            <a:avLst/>
                          </a:prstGeom>
                        </pic:spPr>
                      </pic:pic>
                    </a:graphicData>
                  </a:graphic>
                </wp:inline>
              </w:drawing>
            </w:r>
          </w:p>
        </w:tc>
      </w:tr>
    </w:tbl>
    <w:p w:rsidRPr="007C2FF0" w:rsidR="00FA76B2" w:rsidP="07FBAC88" w:rsidRDefault="000F75D4" w14:paraId="3653C061" w14:textId="632B6F22">
      <w:pPr>
        <w:pStyle w:val="Caption"/>
        <w:rPr>
          <w:b w:val="0"/>
          <w:bCs w:val="0"/>
          <w:i w:val="0"/>
          <w:iCs w:val="0"/>
        </w:rPr>
      </w:pPr>
      <w:r w:rsidR="000F75D4">
        <w:rPr/>
        <w:t xml:space="preserve">Figure </w:t>
      </w:r>
      <w:r w:rsidR="031B95C6">
        <w:rPr/>
        <w:t>A-</w:t>
      </w:r>
      <w:r>
        <w:fldChar w:fldCharType="begin"/>
      </w:r>
      <w:r>
        <w:instrText xml:space="preserve">SEQ Figure \* ARABIC</w:instrText>
      </w:r>
      <w:r>
        <w:fldChar w:fldCharType="separate"/>
      </w:r>
      <w:r w:rsidRPr="07FBAC88" w:rsidR="00377A7A">
        <w:rPr>
          <w:noProof/>
        </w:rPr>
        <w:t>11</w:t>
      </w:r>
      <w:r>
        <w:fldChar w:fldCharType="end"/>
      </w:r>
      <w:r w:rsidR="000F75D4">
        <w:rPr/>
        <w:t xml:space="preserve">: </w:t>
      </w:r>
      <w:r w:rsidR="000F75D4">
        <w:rPr>
          <w:b w:val="0"/>
          <w:bCs w:val="0"/>
        </w:rPr>
        <w:t>Blank OData Services screen</w:t>
      </w:r>
    </w:p>
    <w:p w:rsidR="00FA76B2" w:rsidP="00403620" w:rsidRDefault="007A2860" w14:paraId="228B4E41" w14:textId="5D4347AA">
      <w:r>
        <w:t xml:space="preserve">Click the Back </w:t>
      </w:r>
      <w:r w:rsidR="00E36814">
        <w:rPr>
          <w:noProof/>
        </w:rPr>
        <w:drawing>
          <wp:inline distT="0" distB="0" distL="0" distR="0" wp14:anchorId="17BB7DFE" wp14:editId="0EDD3EF6">
            <wp:extent cx="171429" cy="152381"/>
            <wp:effectExtent l="0" t="0" r="635" b="635"/>
            <wp:docPr id="102970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13556" name=""/>
                    <pic:cNvPicPr/>
                  </pic:nvPicPr>
                  <pic:blipFill>
                    <a:blip r:embed="rId33"/>
                    <a:stretch>
                      <a:fillRect/>
                    </a:stretch>
                  </pic:blipFill>
                  <pic:spPr>
                    <a:xfrm>
                      <a:off x="0" y="0"/>
                      <a:ext cx="171429" cy="152381"/>
                    </a:xfrm>
                    <a:prstGeom prst="rect">
                      <a:avLst/>
                    </a:prstGeom>
                  </pic:spPr>
                </pic:pic>
              </a:graphicData>
            </a:graphic>
          </wp:inline>
        </w:drawing>
      </w:r>
      <w:r>
        <w:t>icon and search for the recently activated OData Service. The screen below displays the activated OData Service.</w:t>
      </w:r>
    </w:p>
    <w:tbl>
      <w:tblPr>
        <w:tblStyle w:val="TableGrid"/>
        <w:tblW w:w="0" w:type="auto"/>
        <w:tblLook w:val="04A0" w:firstRow="1" w:lastRow="0" w:firstColumn="1" w:lastColumn="0" w:noHBand="0" w:noVBand="1"/>
      </w:tblPr>
      <w:tblGrid>
        <w:gridCol w:w="9350"/>
      </w:tblGrid>
      <w:tr w:rsidR="007A2B2E" w:rsidTr="007A2B2E" w14:paraId="38651439" w14:textId="77777777">
        <w:tc>
          <w:tcPr>
            <w:tcW w:w="9350" w:type="dxa"/>
          </w:tcPr>
          <w:p w:rsidR="007A2B2E" w:rsidP="007C2FF0" w:rsidRDefault="009D6B0A" w14:paraId="5A66E4D1" w14:textId="2FC6C138">
            <w:pPr>
              <w:keepNext/>
            </w:pPr>
            <w:r>
              <w:rPr>
                <w:noProof/>
              </w:rPr>
              <w:drawing>
                <wp:inline distT="0" distB="0" distL="0" distR="0" wp14:anchorId="76EF53FD" wp14:editId="5675F829">
                  <wp:extent cx="5943600" cy="2091690"/>
                  <wp:effectExtent l="0" t="0" r="0" b="3810"/>
                  <wp:docPr id="169629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92143" name=""/>
                          <pic:cNvPicPr/>
                        </pic:nvPicPr>
                        <pic:blipFill>
                          <a:blip r:embed="rId34"/>
                          <a:stretch>
                            <a:fillRect/>
                          </a:stretch>
                        </pic:blipFill>
                        <pic:spPr>
                          <a:xfrm>
                            <a:off x="0" y="0"/>
                            <a:ext cx="5943600" cy="2091690"/>
                          </a:xfrm>
                          <a:prstGeom prst="rect">
                            <a:avLst/>
                          </a:prstGeom>
                        </pic:spPr>
                      </pic:pic>
                    </a:graphicData>
                  </a:graphic>
                </wp:inline>
              </w:drawing>
            </w:r>
          </w:p>
        </w:tc>
      </w:tr>
    </w:tbl>
    <w:p w:rsidRPr="007E494A" w:rsidR="00FA76B2" w:rsidP="07FBAC88" w:rsidRDefault="007C2FF0" w14:paraId="7631F2A1" w14:textId="765074B1">
      <w:pPr>
        <w:pStyle w:val="Caption"/>
        <w:rPr>
          <w:b w:val="0"/>
          <w:bCs w:val="0"/>
          <w:i w:val="0"/>
          <w:iCs w:val="0"/>
        </w:rPr>
      </w:pPr>
      <w:r w:rsidR="007C2FF0">
        <w:rPr/>
        <w:t xml:space="preserve">Figure </w:t>
      </w:r>
      <w:r w:rsidR="064D0955">
        <w:rPr/>
        <w:t>A-</w:t>
      </w:r>
      <w:r>
        <w:fldChar w:fldCharType="begin"/>
      </w:r>
      <w:r>
        <w:instrText xml:space="preserve">SEQ Figure \* ARABIC</w:instrText>
      </w:r>
      <w:r>
        <w:fldChar w:fldCharType="separate"/>
      </w:r>
      <w:r w:rsidRPr="07FBAC88" w:rsidR="00377A7A">
        <w:rPr>
          <w:noProof/>
        </w:rPr>
        <w:t>12</w:t>
      </w:r>
      <w:r>
        <w:fldChar w:fldCharType="end"/>
      </w:r>
      <w:r w:rsidR="007C2FF0">
        <w:rPr/>
        <w:t xml:space="preserve">: </w:t>
      </w:r>
      <w:r w:rsidR="007C2FF0">
        <w:rPr>
          <w:b w:val="0"/>
          <w:bCs w:val="0"/>
        </w:rPr>
        <w:t xml:space="preserve">Activated OData </w:t>
      </w:r>
      <w:r w:rsidR="00E9657D">
        <w:rPr>
          <w:b w:val="0"/>
          <w:bCs w:val="0"/>
        </w:rPr>
        <w:t>S</w:t>
      </w:r>
      <w:r w:rsidR="007C2FF0">
        <w:rPr>
          <w:b w:val="0"/>
          <w:bCs w:val="0"/>
        </w:rPr>
        <w:t>ervice found</w:t>
      </w:r>
      <w:r w:rsidR="00E9657D">
        <w:rPr>
          <w:b w:val="0"/>
          <w:bCs w:val="0"/>
        </w:rPr>
        <w:t xml:space="preserve"> and displayed</w:t>
      </w:r>
    </w:p>
    <w:p w:rsidR="00E550C0" w:rsidP="00E550C0" w:rsidRDefault="00E550C0" w14:paraId="53AB2B84" w14:textId="5A1A17E8">
      <w:pPr>
        <w:spacing w:after="120" w:line="320" w:lineRule="atLeast"/>
        <w:rPr>
          <w:rFonts w:eastAsia="Calibri"/>
        </w:rPr>
      </w:pPr>
      <w:r w:rsidRPr="00232307">
        <w:rPr>
          <w:rFonts w:eastAsia="Calibri"/>
          <w:b/>
          <w:bCs/>
        </w:rPr>
        <w:t>Note:</w:t>
      </w:r>
      <w:r w:rsidRPr="00232307">
        <w:rPr>
          <w:rFonts w:eastAsia="Calibri"/>
        </w:rPr>
        <w:t xml:space="preserve"> For Hub deployment, you need to add a System Alias</w:t>
      </w:r>
      <w:r w:rsidR="00D00FCE">
        <w:rPr>
          <w:rFonts w:eastAsia="Calibri"/>
        </w:rPr>
        <w:t xml:space="preserve"> for the OData Service.</w:t>
      </w:r>
    </w:p>
    <w:p w:rsidR="00D00FCE" w:rsidP="00E550C0" w:rsidRDefault="00D00FCE" w14:paraId="371DCDE0" w14:textId="77777777">
      <w:pPr>
        <w:spacing w:after="120" w:line="320" w:lineRule="atLeast"/>
        <w:rPr>
          <w:rFonts w:eastAsia="Calibri"/>
        </w:rPr>
      </w:pPr>
    </w:p>
    <w:p w:rsidRPr="00C85811" w:rsidR="00FA76B2" w:rsidP="00403620" w:rsidRDefault="00076ADC" w14:paraId="343F65BE" w14:textId="4AACCA5C">
      <w:pPr>
        <w:rPr>
          <w:rFonts w:eastAsia="Times New Roman" w:cs="Times New Roman"/>
          <w:color w:val="000000"/>
          <w:kern w:val="0"/>
        </w:rPr>
      </w:pPr>
      <w:r>
        <w:t xml:space="preserve">In the above figure, the ICF </w:t>
      </w:r>
      <w:r w:rsidR="009C65DE">
        <w:t>N</w:t>
      </w:r>
      <w:r>
        <w:t>ode</w:t>
      </w:r>
      <w:r w:rsidR="009C65DE">
        <w:t>s</w:t>
      </w:r>
      <w:r>
        <w:t xml:space="preserve"> subpanel displays </w:t>
      </w:r>
      <w:r w:rsidR="003A4AE1">
        <w:t>a</w:t>
      </w:r>
      <w:r>
        <w:t xml:space="preserve"> green</w:t>
      </w:r>
      <w:r w:rsidR="003A4AE1">
        <w:t xml:space="preserve"> status</w:t>
      </w:r>
      <w:r w:rsidR="006172E3">
        <w:rPr>
          <w:noProof/>
        </w:rPr>
        <w:drawing>
          <wp:inline distT="0" distB="0" distL="0" distR="0" wp14:anchorId="268A2FFD" wp14:editId="1E5FC2E5">
            <wp:extent cx="380952" cy="152381"/>
            <wp:effectExtent l="0" t="0" r="635" b="635"/>
            <wp:docPr id="14184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3839" name=""/>
                    <pic:cNvPicPr/>
                  </pic:nvPicPr>
                  <pic:blipFill>
                    <a:blip r:embed="rId35"/>
                    <a:stretch>
                      <a:fillRect/>
                    </a:stretch>
                  </pic:blipFill>
                  <pic:spPr>
                    <a:xfrm>
                      <a:off x="0" y="0"/>
                      <a:ext cx="380952" cy="152381"/>
                    </a:xfrm>
                    <a:prstGeom prst="rect">
                      <a:avLst/>
                    </a:prstGeom>
                  </pic:spPr>
                </pic:pic>
              </a:graphicData>
            </a:graphic>
          </wp:inline>
        </w:drawing>
      </w:r>
      <w:r>
        <w:t>.</w:t>
      </w:r>
      <w:r w:rsidR="006172E3">
        <w:t xml:space="preserve"> </w:t>
      </w:r>
      <w:r w:rsidR="006C2B69">
        <w:t xml:space="preserve">To check if the service is functioning, click the Call Browser </w:t>
      </w:r>
      <w:r w:rsidR="006C2B69">
        <w:rPr>
          <w:noProof/>
        </w:rPr>
        <w:drawing>
          <wp:inline distT="0" distB="0" distL="0" distR="0" wp14:anchorId="0F837D04" wp14:editId="425FA991">
            <wp:extent cx="809524" cy="180952"/>
            <wp:effectExtent l="0" t="0" r="0" b="0"/>
            <wp:docPr id="157463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30953" name=""/>
                    <pic:cNvPicPr/>
                  </pic:nvPicPr>
                  <pic:blipFill>
                    <a:blip r:embed="rId36"/>
                    <a:stretch>
                      <a:fillRect/>
                    </a:stretch>
                  </pic:blipFill>
                  <pic:spPr>
                    <a:xfrm>
                      <a:off x="0" y="0"/>
                      <a:ext cx="809524" cy="180952"/>
                    </a:xfrm>
                    <a:prstGeom prst="rect">
                      <a:avLst/>
                    </a:prstGeom>
                  </pic:spPr>
                </pic:pic>
              </a:graphicData>
            </a:graphic>
          </wp:inline>
        </w:drawing>
      </w:r>
      <w:r w:rsidR="006C2B69">
        <w:t xml:space="preserve">tab, which </w:t>
      </w:r>
      <w:r w:rsidR="0057343B">
        <w:t xml:space="preserve">successfully opens the </w:t>
      </w:r>
      <w:r w:rsidR="00B844C8">
        <w:t>web browser display</w:t>
      </w:r>
      <w:r w:rsidRPr="00CC5AAB" w:rsidR="00B844C8">
        <w:rPr>
          <w:rFonts w:eastAsia="Times New Roman" w:cs="Times New Roman"/>
          <w:color w:val="000000"/>
          <w:kern w:val="0"/>
        </w:rPr>
        <w:t>, as shown in the Figure below.</w:t>
      </w:r>
    </w:p>
    <w:tbl>
      <w:tblPr>
        <w:tblStyle w:val="TableGrid"/>
        <w:tblW w:w="0" w:type="auto"/>
        <w:tblLook w:val="04A0" w:firstRow="1" w:lastRow="0" w:firstColumn="1" w:lastColumn="0" w:noHBand="0" w:noVBand="1"/>
      </w:tblPr>
      <w:tblGrid>
        <w:gridCol w:w="9350"/>
      </w:tblGrid>
      <w:tr w:rsidR="009306E4" w:rsidTr="009306E4" w14:paraId="7F5FCCCA" w14:textId="77777777">
        <w:tc>
          <w:tcPr>
            <w:tcW w:w="9350" w:type="dxa"/>
          </w:tcPr>
          <w:p w:rsidR="009306E4" w:rsidP="00737C51" w:rsidRDefault="009306E4" w14:paraId="63EFBE2E" w14:textId="6937ECE8">
            <w:pPr>
              <w:keepNext/>
            </w:pPr>
            <w:r>
              <w:rPr>
                <w:noProof/>
              </w:rPr>
              <w:drawing>
                <wp:inline distT="0" distB="0" distL="0" distR="0" wp14:anchorId="21886908" wp14:editId="09322F34">
                  <wp:extent cx="5943600" cy="1035050"/>
                  <wp:effectExtent l="0" t="0" r="0" b="0"/>
                  <wp:docPr id="45624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44018" name=""/>
                          <pic:cNvPicPr/>
                        </pic:nvPicPr>
                        <pic:blipFill>
                          <a:blip r:embed="rId37"/>
                          <a:stretch>
                            <a:fillRect/>
                          </a:stretch>
                        </pic:blipFill>
                        <pic:spPr>
                          <a:xfrm>
                            <a:off x="0" y="0"/>
                            <a:ext cx="5943600" cy="1035050"/>
                          </a:xfrm>
                          <a:prstGeom prst="rect">
                            <a:avLst/>
                          </a:prstGeom>
                        </pic:spPr>
                      </pic:pic>
                    </a:graphicData>
                  </a:graphic>
                </wp:inline>
              </w:drawing>
            </w:r>
          </w:p>
        </w:tc>
      </w:tr>
    </w:tbl>
    <w:p w:rsidR="00BF29D9" w:rsidP="00EA0726" w:rsidRDefault="00737C51" w14:paraId="065550C7" w14:textId="6B991927">
      <w:pPr>
        <w:pStyle w:val="Caption"/>
      </w:pPr>
      <w:r w:rsidR="00737C51">
        <w:rPr/>
        <w:t xml:space="preserve">Figure </w:t>
      </w:r>
      <w:r w:rsidR="5FE294FA">
        <w:rPr/>
        <w:t>A-</w:t>
      </w:r>
      <w:r>
        <w:fldChar w:fldCharType="begin"/>
      </w:r>
      <w:r>
        <w:instrText xml:space="preserve">SEQ Figure \* ARABIC</w:instrText>
      </w:r>
      <w:r>
        <w:fldChar w:fldCharType="separate"/>
      </w:r>
      <w:r w:rsidRPr="07FBAC88" w:rsidR="00377A7A">
        <w:rPr>
          <w:noProof/>
        </w:rPr>
        <w:t>13</w:t>
      </w:r>
      <w:r>
        <w:fldChar w:fldCharType="end"/>
      </w:r>
      <w:r w:rsidR="00737C51">
        <w:rPr/>
        <w:t xml:space="preserve">: </w:t>
      </w:r>
      <w:r w:rsidR="00737C51">
        <w:rPr>
          <w:b w:val="0"/>
          <w:bCs w:val="0"/>
        </w:rPr>
        <w:t>Call Browser is working correctly</w:t>
      </w:r>
      <w:r w:rsidR="00F91730">
        <w:rPr>
          <w:b w:val="0"/>
          <w:bCs w:val="0"/>
        </w:rPr>
        <w:t xml:space="preserve"> for the OData service</w:t>
      </w:r>
    </w:p>
    <w:p w:rsidR="00B844C8" w:rsidP="00B844C8" w:rsidRDefault="009D1085" w14:paraId="63F5A9D4" w14:textId="77A15094">
      <w:r>
        <w:t xml:space="preserve">The </w:t>
      </w:r>
      <w:r w:rsidRPr="009D1085">
        <w:rPr>
          <w:b/>
          <w:bCs/>
        </w:rPr>
        <w:t>Call Browser</w:t>
      </w:r>
      <w:r>
        <w:t xml:space="preserve"> </w:t>
      </w:r>
      <w:r w:rsidR="00A63479">
        <w:rPr>
          <w:noProof/>
        </w:rPr>
        <w:drawing>
          <wp:inline distT="0" distB="0" distL="0" distR="0" wp14:anchorId="5B2DB093" wp14:editId="02DBCFF9">
            <wp:extent cx="809524" cy="180952"/>
            <wp:effectExtent l="0" t="0" r="0" b="0"/>
            <wp:docPr id="179725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30953" name=""/>
                    <pic:cNvPicPr/>
                  </pic:nvPicPr>
                  <pic:blipFill>
                    <a:blip r:embed="rId36"/>
                    <a:stretch>
                      <a:fillRect/>
                    </a:stretch>
                  </pic:blipFill>
                  <pic:spPr>
                    <a:xfrm>
                      <a:off x="0" y="0"/>
                      <a:ext cx="809524" cy="180952"/>
                    </a:xfrm>
                    <a:prstGeom prst="rect">
                      <a:avLst/>
                    </a:prstGeom>
                  </pic:spPr>
                </pic:pic>
              </a:graphicData>
            </a:graphic>
          </wp:inline>
        </w:drawing>
      </w:r>
      <w:r w:rsidR="00A63479">
        <w:t xml:space="preserve"> </w:t>
      </w:r>
      <w:r>
        <w:t xml:space="preserve">option lets you open the OData service in your default web browser. This helps you check if the service is reachable and working. You will usually see the service metadata in </w:t>
      </w:r>
      <w:r w:rsidRPr="009D1085">
        <w:rPr>
          <w:b/>
          <w:bCs/>
        </w:rPr>
        <w:t>XML format</w:t>
      </w:r>
      <w:r>
        <w:t xml:space="preserve">. This is a quick way to confirm the service URL, check for any </w:t>
      </w:r>
      <w:r w:rsidR="004E69A2">
        <w:t>fundamental</w:t>
      </w:r>
      <w:r>
        <w:t xml:space="preserve"> connectivity issues, and ensure the service is registered and available.</w:t>
      </w:r>
    </w:p>
    <w:p w:rsidR="00B844C8" w:rsidP="00403620" w:rsidRDefault="00C03D0F" w14:paraId="3B0FB092" w14:textId="55E13CBD">
      <w:r w:rsidRPr="00C03D0F">
        <w:t xml:space="preserve">The </w:t>
      </w:r>
      <w:r w:rsidRPr="00A63479">
        <w:rPr>
          <w:b/>
          <w:bCs/>
        </w:rPr>
        <w:t>SAP Gateway Client</w:t>
      </w:r>
      <w:r w:rsidRPr="00C03D0F">
        <w:t xml:space="preserve"> </w:t>
      </w:r>
      <w:proofErr w:type="gramStart"/>
      <w:r w:rsidRPr="00C03D0F">
        <w:t>launches</w:t>
      </w:r>
      <w:proofErr w:type="gramEnd"/>
      <w:r w:rsidRPr="00C03D0F">
        <w:t xml:space="preserve"> a testing tool in the SAP GUI for testing OData services from the backend. You can simulate GET, POST, PUT, and DELETE operations, pass request headers, and check responses in XML or JSON formats. This tool helps developers and admins debug and validate service behavior</w:t>
      </w:r>
      <w:r w:rsidR="00637AAD">
        <w:t xml:space="preserve">. </w:t>
      </w:r>
      <w:r w:rsidR="00A63479">
        <w:t>T</w:t>
      </w:r>
    </w:p>
    <w:p w:rsidR="00C458CF" w:rsidP="00403620" w:rsidRDefault="00FE19F2" w14:paraId="4BA8FA0C" w14:textId="3652E459">
      <w:r>
        <w:t xml:space="preserve">The ICF Node </w:t>
      </w:r>
      <w:r w:rsidR="008C161B">
        <w:rPr>
          <w:noProof/>
        </w:rPr>
        <w:drawing>
          <wp:inline distT="0" distB="0" distL="0" distR="0" wp14:anchorId="2A7B9BD8" wp14:editId="631673C0">
            <wp:extent cx="714286" cy="142857"/>
            <wp:effectExtent l="0" t="0" r="0" b="0"/>
            <wp:docPr id="183035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56919" name=""/>
                    <pic:cNvPicPr/>
                  </pic:nvPicPr>
                  <pic:blipFill>
                    <a:blip r:embed="rId38"/>
                    <a:stretch>
                      <a:fillRect/>
                    </a:stretch>
                  </pic:blipFill>
                  <pic:spPr>
                    <a:xfrm>
                      <a:off x="0" y="0"/>
                      <a:ext cx="714286" cy="142857"/>
                    </a:xfrm>
                    <a:prstGeom prst="rect">
                      <a:avLst/>
                    </a:prstGeom>
                  </pic:spPr>
                </pic:pic>
              </a:graphicData>
            </a:graphic>
          </wp:inline>
        </w:drawing>
      </w:r>
      <w:r w:rsidR="008946BB">
        <w:t xml:space="preserve"> </w:t>
      </w:r>
      <w:r>
        <w:t>displays the Internet Communication Framework (</w:t>
      </w:r>
      <w:r w:rsidRPr="008C2631">
        <w:rPr>
          <w:b/>
          <w:bCs/>
        </w:rPr>
        <w:t>ICF</w:t>
      </w:r>
      <w:r>
        <w:t xml:space="preserve">) node linked to the registered OData service. For proper functionality, the OData service must have an active ICF service path under </w:t>
      </w:r>
      <w:r w:rsidRPr="008C2631">
        <w:rPr>
          <w:b/>
          <w:bCs/>
        </w:rPr>
        <w:t>/sap/</w:t>
      </w:r>
      <w:proofErr w:type="spellStart"/>
      <w:r w:rsidRPr="008C2631">
        <w:rPr>
          <w:b/>
          <w:bCs/>
        </w:rPr>
        <w:t>opu</w:t>
      </w:r>
      <w:proofErr w:type="spellEnd"/>
      <w:r w:rsidRPr="008C2631">
        <w:rPr>
          <w:b/>
          <w:bCs/>
        </w:rPr>
        <w:t>/</w:t>
      </w:r>
      <w:proofErr w:type="spellStart"/>
      <w:r w:rsidRPr="008C2631">
        <w:rPr>
          <w:b/>
          <w:bCs/>
        </w:rPr>
        <w:t>odata</w:t>
      </w:r>
      <w:proofErr w:type="spellEnd"/>
      <w:r>
        <w:t xml:space="preserve"> in transaction SICF. If the ICF node is inactive, the OData service will be inaccessible. This tab is essential for troubleshooting </w:t>
      </w:r>
      <w:r>
        <w:t>any errors.</w:t>
      </w:r>
      <w:r w:rsidR="004E69A2">
        <w:t xml:space="preserve"> </w:t>
      </w:r>
      <w:r w:rsidRPr="0064023A" w:rsidR="0064023A">
        <w:t>The ICF Nodes</w:t>
      </w:r>
      <w:r w:rsidR="0064023A">
        <w:t xml:space="preserve"> option</w:t>
      </w:r>
      <w:r w:rsidRPr="0064023A" w:rsidR="0064023A">
        <w:t xml:space="preserve"> </w:t>
      </w:r>
      <w:r w:rsidR="003E079F">
        <w:t>presents</w:t>
      </w:r>
      <w:r w:rsidRPr="0064023A" w:rsidR="0064023A">
        <w:t xml:space="preserve"> four options listed below and illustrated in the figure.</w:t>
      </w:r>
    </w:p>
    <w:p w:rsidR="00122BC3" w:rsidP="0017156E" w:rsidRDefault="00122BC3" w14:paraId="7AE5750C" w14:textId="7432FE80">
      <w:pPr>
        <w:pStyle w:val="ListParagraph"/>
        <w:numPr>
          <w:ilvl w:val="0"/>
          <w:numId w:val="37"/>
        </w:numPr>
        <w:ind w:left="432" w:hanging="432"/>
        <w:contextualSpacing w:val="0"/>
      </w:pPr>
      <w:r>
        <w:t>Activate</w:t>
      </w:r>
    </w:p>
    <w:p w:rsidR="00122BC3" w:rsidP="0017156E" w:rsidRDefault="00122BC3" w14:paraId="1FEB72C3" w14:textId="470B417D">
      <w:pPr>
        <w:pStyle w:val="ListParagraph"/>
        <w:numPr>
          <w:ilvl w:val="0"/>
          <w:numId w:val="37"/>
        </w:numPr>
        <w:ind w:left="432" w:hanging="432"/>
        <w:contextualSpacing w:val="0"/>
      </w:pPr>
      <w:r>
        <w:t>Deactivate</w:t>
      </w:r>
    </w:p>
    <w:p w:rsidR="00122BC3" w:rsidP="0017156E" w:rsidRDefault="00122BC3" w14:paraId="3C74E7EE" w14:textId="6802C752">
      <w:pPr>
        <w:pStyle w:val="ListParagraph"/>
        <w:numPr>
          <w:ilvl w:val="0"/>
          <w:numId w:val="37"/>
        </w:numPr>
        <w:ind w:left="432" w:hanging="432"/>
        <w:contextualSpacing w:val="0"/>
      </w:pPr>
      <w:r>
        <w:t>Delete</w:t>
      </w:r>
    </w:p>
    <w:p w:rsidR="00122BC3" w:rsidP="00122BC3" w:rsidRDefault="008D0EC5" w14:paraId="179C53AF" w14:textId="17FEF2AC">
      <w:pPr>
        <w:pStyle w:val="ListParagraph"/>
        <w:numPr>
          <w:ilvl w:val="0"/>
          <w:numId w:val="37"/>
        </w:numPr>
        <w:ind w:left="432" w:hanging="432"/>
        <w:contextualSpacing w:val="0"/>
      </w:pPr>
      <w:r>
        <w:t>Configure (SICF)</w:t>
      </w:r>
    </w:p>
    <w:tbl>
      <w:tblPr>
        <w:tblStyle w:val="TableGrid"/>
        <w:tblW w:w="0" w:type="auto"/>
        <w:tblLook w:val="04A0" w:firstRow="1" w:lastRow="0" w:firstColumn="1" w:lastColumn="0" w:noHBand="0" w:noVBand="1"/>
      </w:tblPr>
      <w:tblGrid>
        <w:gridCol w:w="9350"/>
      </w:tblGrid>
      <w:tr w:rsidR="00122BC3" w:rsidTr="00290599" w14:paraId="22562683" w14:textId="77777777">
        <w:tc>
          <w:tcPr>
            <w:tcW w:w="9350" w:type="dxa"/>
          </w:tcPr>
          <w:p w:rsidR="00122BC3" w:rsidP="00290599" w:rsidRDefault="00122BC3" w14:paraId="634327AE" w14:textId="77777777">
            <w:pPr>
              <w:keepNext/>
            </w:pPr>
            <w:r>
              <w:rPr>
                <w:noProof/>
              </w:rPr>
              <w:drawing>
                <wp:inline distT="0" distB="0" distL="0" distR="0" wp14:anchorId="30F7DCFB" wp14:editId="0709DD8E">
                  <wp:extent cx="5540375" cy="990600"/>
                  <wp:effectExtent l="0" t="0" r="3175" b="0"/>
                  <wp:docPr id="11193523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52303" name="Picture 1" descr="A screenshot of a computer&#10;&#10;AI-generated content may be incorrect."/>
                          <pic:cNvPicPr/>
                        </pic:nvPicPr>
                        <pic:blipFill>
                          <a:blip r:embed="rId39"/>
                          <a:stretch>
                            <a:fillRect/>
                          </a:stretch>
                        </pic:blipFill>
                        <pic:spPr>
                          <a:xfrm>
                            <a:off x="0" y="0"/>
                            <a:ext cx="5544431" cy="991325"/>
                          </a:xfrm>
                          <a:prstGeom prst="rect">
                            <a:avLst/>
                          </a:prstGeom>
                        </pic:spPr>
                      </pic:pic>
                    </a:graphicData>
                  </a:graphic>
                </wp:inline>
              </w:drawing>
            </w:r>
          </w:p>
        </w:tc>
      </w:tr>
    </w:tbl>
    <w:p w:rsidR="00122BC3" w:rsidP="00122BC3" w:rsidRDefault="00122BC3" w14:paraId="5E10436F" w14:textId="4734B51B">
      <w:pPr>
        <w:pStyle w:val="Caption"/>
      </w:pPr>
      <w:r w:rsidR="00122BC3">
        <w:rPr/>
        <w:t xml:space="preserve">Figure </w:t>
      </w:r>
      <w:r w:rsidR="1E2F2F84">
        <w:rPr/>
        <w:t>A-</w:t>
      </w:r>
      <w:r>
        <w:fldChar w:fldCharType="begin"/>
      </w:r>
      <w:r>
        <w:instrText xml:space="preserve">SEQ Figure \* ARABIC</w:instrText>
      </w:r>
      <w:r>
        <w:fldChar w:fldCharType="separate"/>
      </w:r>
      <w:r w:rsidRPr="07FBAC88" w:rsidR="00377A7A">
        <w:rPr>
          <w:noProof/>
        </w:rPr>
        <w:t>14</w:t>
      </w:r>
      <w:r>
        <w:fldChar w:fldCharType="end"/>
      </w:r>
      <w:r w:rsidR="00AB1FFD">
        <w:rPr/>
        <w:t xml:space="preserve">: </w:t>
      </w:r>
      <w:r w:rsidR="00122BC3">
        <w:rPr>
          <w:b w:val="0"/>
          <w:bCs w:val="0"/>
        </w:rPr>
        <w:t>ICF Node options available</w:t>
      </w:r>
    </w:p>
    <w:p w:rsidRPr="002F754D" w:rsidR="00966CFE" w:rsidP="00403620" w:rsidRDefault="00724DDD" w14:paraId="32497BB6" w14:textId="4158786C">
      <w:r>
        <w:t xml:space="preserve">The next step is to check if ICF services are activated. </w:t>
      </w:r>
      <w:r w:rsidRPr="009D62B0" w:rsidR="009D62B0">
        <w:t xml:space="preserve">The </w:t>
      </w:r>
      <w:r w:rsidRPr="009D62B0" w:rsidR="009D62B0">
        <w:rPr>
          <w:b/>
          <w:bCs/>
        </w:rPr>
        <w:t>Configure (SICF)</w:t>
      </w:r>
      <w:r w:rsidRPr="009D62B0" w:rsidR="009D62B0">
        <w:t xml:space="preserve"> button under the ICF Node tab is a shortcut that takes you directly to transaction </w:t>
      </w:r>
      <w:r w:rsidRPr="009D62B0" w:rsidR="009D62B0">
        <w:rPr>
          <w:b/>
          <w:bCs/>
        </w:rPr>
        <w:t>SICF</w:t>
      </w:r>
      <w:r w:rsidRPr="009D62B0" w:rsidR="009D62B0">
        <w:t xml:space="preserve">, opening the exact ICF service node tied to the selected OData service. This </w:t>
      </w:r>
      <w:r w:rsidR="000F41CC">
        <w:t>lets you</w:t>
      </w:r>
      <w:r w:rsidRPr="009D62B0" w:rsidR="009D62B0">
        <w:t xml:space="preserve"> quickly check or change settings such as </w:t>
      </w:r>
      <w:r w:rsidRPr="009D62B0" w:rsidR="009D62B0">
        <w:rPr>
          <w:b/>
          <w:bCs/>
        </w:rPr>
        <w:t>activation status</w:t>
      </w:r>
      <w:r w:rsidRPr="009D62B0" w:rsidR="009D62B0">
        <w:t xml:space="preserve">, </w:t>
      </w:r>
      <w:r w:rsidRPr="009D62B0" w:rsidR="009D62B0">
        <w:rPr>
          <w:b/>
          <w:bCs/>
        </w:rPr>
        <w:t>logon behavior</w:t>
      </w:r>
      <w:r w:rsidRPr="009D62B0" w:rsidR="009D62B0">
        <w:t xml:space="preserve">, </w:t>
      </w:r>
      <w:r w:rsidRPr="009D62B0" w:rsidR="009D62B0">
        <w:rPr>
          <w:b/>
          <w:bCs/>
        </w:rPr>
        <w:t>authentication methods</w:t>
      </w:r>
      <w:r w:rsidRPr="009D62B0" w:rsidR="009D62B0">
        <w:t xml:space="preserve">, and </w:t>
      </w:r>
      <w:r w:rsidRPr="009D62B0" w:rsidR="009D62B0">
        <w:rPr>
          <w:b/>
          <w:bCs/>
        </w:rPr>
        <w:t>error handling</w:t>
      </w:r>
      <w:r w:rsidRPr="009D62B0" w:rsidR="009D62B0">
        <w:t xml:space="preserve"> for that service. </w:t>
      </w:r>
      <w:r w:rsidRPr="009D62B0" w:rsidR="00973566">
        <w:t>It is</w:t>
      </w:r>
      <w:r w:rsidRPr="009D62B0" w:rsidR="009D62B0">
        <w:t xml:space="preserve"> </w:t>
      </w:r>
      <w:r w:rsidR="000F41CC">
        <w:t>beneficial</w:t>
      </w:r>
      <w:r w:rsidRPr="009D62B0" w:rsidR="009D62B0">
        <w:t xml:space="preserve"> for activating inactive services or adjusting security settings without manually navigating through the SICF hierarchy.</w:t>
      </w:r>
      <w:r w:rsidR="000F41CC">
        <w:t xml:space="preserve"> Selecting the </w:t>
      </w:r>
      <w:r w:rsidRPr="009D62B0" w:rsidR="00CB5A89">
        <w:rPr>
          <w:b/>
          <w:bCs/>
        </w:rPr>
        <w:t>Configure (SICF)</w:t>
      </w:r>
      <w:r w:rsidR="00CB5A89">
        <w:rPr>
          <w:b/>
          <w:bCs/>
        </w:rPr>
        <w:t xml:space="preserve"> </w:t>
      </w:r>
      <w:r w:rsidRPr="002F754D" w:rsidR="0017156E">
        <w:t xml:space="preserve">opens </w:t>
      </w:r>
      <w:r w:rsidR="009B3603">
        <w:t xml:space="preserve">a </w:t>
      </w:r>
      <w:r w:rsidRPr="002F754D" w:rsidR="00CB5A89">
        <w:t>window title</w:t>
      </w:r>
      <w:r w:rsidRPr="002F754D" w:rsidR="00A42557">
        <w:t>d</w:t>
      </w:r>
      <w:r w:rsidR="00A42557">
        <w:rPr>
          <w:b/>
          <w:bCs/>
        </w:rPr>
        <w:t xml:space="preserve"> Define Services</w:t>
      </w:r>
      <w:r w:rsidR="0017156E">
        <w:rPr>
          <w:b/>
          <w:bCs/>
        </w:rPr>
        <w:t>,</w:t>
      </w:r>
      <w:r w:rsidR="00A42557">
        <w:rPr>
          <w:b/>
          <w:bCs/>
        </w:rPr>
        <w:t xml:space="preserve"> </w:t>
      </w:r>
      <w:r w:rsidRPr="002F754D" w:rsidR="00A42557">
        <w:t>which displays the associated</w:t>
      </w:r>
      <w:r w:rsidR="00A42557">
        <w:rPr>
          <w:b/>
          <w:bCs/>
        </w:rPr>
        <w:t xml:space="preserve"> ICF </w:t>
      </w:r>
      <w:r w:rsidR="002F754D">
        <w:rPr>
          <w:b/>
          <w:bCs/>
        </w:rPr>
        <w:t>Service</w:t>
      </w:r>
      <w:r w:rsidR="00A42557">
        <w:rPr>
          <w:b/>
          <w:bCs/>
        </w:rPr>
        <w:t xml:space="preserve"> </w:t>
      </w:r>
      <w:r w:rsidRPr="002F754D" w:rsidR="00A42557">
        <w:t>for the</w:t>
      </w:r>
      <w:r w:rsidR="00A42557">
        <w:rPr>
          <w:b/>
          <w:bCs/>
        </w:rPr>
        <w:t xml:space="preserve"> OData </w:t>
      </w:r>
      <w:r w:rsidR="002F754D">
        <w:rPr>
          <w:b/>
          <w:bCs/>
        </w:rPr>
        <w:t>Service</w:t>
      </w:r>
      <w:r w:rsidRPr="002F754D" w:rsidR="00A42557">
        <w:rPr>
          <w:rFonts w:eastAsia="Times New Roman" w:cs="Times New Roman"/>
          <w:color w:val="000000"/>
          <w:kern w:val="0"/>
        </w:rPr>
        <w:t>, as shown in the Figure below.</w:t>
      </w:r>
    </w:p>
    <w:tbl>
      <w:tblPr>
        <w:tblStyle w:val="TableGrid"/>
        <w:tblW w:w="0" w:type="auto"/>
        <w:tblLook w:val="04A0" w:firstRow="1" w:lastRow="0" w:firstColumn="1" w:lastColumn="0" w:noHBand="0" w:noVBand="1"/>
      </w:tblPr>
      <w:tblGrid>
        <w:gridCol w:w="9350"/>
      </w:tblGrid>
      <w:tr w:rsidR="00966CFE" w:rsidTr="00966CFE" w14:paraId="3CF55940" w14:textId="77777777">
        <w:tc>
          <w:tcPr>
            <w:tcW w:w="9350" w:type="dxa"/>
          </w:tcPr>
          <w:p w:rsidR="00966CFE" w:rsidP="002F754D" w:rsidRDefault="001E52E9" w14:paraId="5309E079" w14:textId="07423382">
            <w:pPr>
              <w:keepNext/>
            </w:pPr>
            <w:r>
              <w:rPr>
                <w:noProof/>
              </w:rPr>
              <w:drawing>
                <wp:inline distT="0" distB="0" distL="0" distR="0" wp14:anchorId="11BEB555" wp14:editId="70993311">
                  <wp:extent cx="5943600" cy="2333625"/>
                  <wp:effectExtent l="0" t="0" r="0" b="9525"/>
                  <wp:docPr id="831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4561" name=""/>
                          <pic:cNvPicPr/>
                        </pic:nvPicPr>
                        <pic:blipFill>
                          <a:blip r:embed="rId40"/>
                          <a:stretch>
                            <a:fillRect/>
                          </a:stretch>
                        </pic:blipFill>
                        <pic:spPr>
                          <a:xfrm>
                            <a:off x="0" y="0"/>
                            <a:ext cx="5943600" cy="2333625"/>
                          </a:xfrm>
                          <a:prstGeom prst="rect">
                            <a:avLst/>
                          </a:prstGeom>
                        </pic:spPr>
                      </pic:pic>
                    </a:graphicData>
                  </a:graphic>
                </wp:inline>
              </w:drawing>
            </w:r>
          </w:p>
        </w:tc>
      </w:tr>
    </w:tbl>
    <w:p w:rsidR="001E52E9" w:rsidP="002F754D" w:rsidRDefault="002F754D" w14:paraId="1DBA8969" w14:textId="228A8A15">
      <w:pPr>
        <w:pStyle w:val="Caption"/>
      </w:pPr>
      <w:r w:rsidR="002F754D">
        <w:rPr/>
        <w:t xml:space="preserve">Figure </w:t>
      </w:r>
      <w:r w:rsidR="673FA75E">
        <w:rPr/>
        <w:t>A-</w:t>
      </w:r>
      <w:r>
        <w:fldChar w:fldCharType="begin"/>
      </w:r>
      <w:r>
        <w:instrText xml:space="preserve">SEQ Figure \* ARABIC</w:instrText>
      </w:r>
      <w:r>
        <w:fldChar w:fldCharType="separate"/>
      </w:r>
      <w:r w:rsidRPr="07FBAC88" w:rsidR="00377A7A">
        <w:rPr>
          <w:noProof/>
        </w:rPr>
        <w:t>15</w:t>
      </w:r>
      <w:r>
        <w:fldChar w:fldCharType="end"/>
      </w:r>
      <w:r w:rsidR="002F754D">
        <w:rPr/>
        <w:t xml:space="preserve">: </w:t>
      </w:r>
      <w:r w:rsidR="002F754D">
        <w:rPr>
          <w:b w:val="0"/>
          <w:bCs w:val="0"/>
        </w:rPr>
        <w:t>ICF Service Displayed</w:t>
      </w:r>
    </w:p>
    <w:p w:rsidR="001E52E9" w:rsidP="00403620" w:rsidRDefault="007F74EE" w14:paraId="769E1A9D" w14:textId="6E5869E5">
      <w:r>
        <w:t xml:space="preserve">Right-clicking on </w:t>
      </w:r>
      <w:r w:rsidRPr="00C71941" w:rsidR="00C71941">
        <w:t xml:space="preserve">the ICF Service </w:t>
      </w:r>
      <w:r>
        <w:t>in the left panel</w:t>
      </w:r>
      <w:r w:rsidRPr="00C71941" w:rsidR="00C71941">
        <w:t xml:space="preserve"> opens a small box </w:t>
      </w:r>
      <w:r w:rsidR="00F74BBB">
        <w:t xml:space="preserve">allowing you to perform various functionalities, as shown </w:t>
      </w:r>
      <w:r w:rsidRPr="00C71941" w:rsidR="00C71941">
        <w:t>below.</w:t>
      </w:r>
    </w:p>
    <w:tbl>
      <w:tblPr>
        <w:tblStyle w:val="TableGrid"/>
        <w:tblW w:w="0" w:type="auto"/>
        <w:tblLook w:val="04A0" w:firstRow="1" w:lastRow="0" w:firstColumn="1" w:lastColumn="0" w:noHBand="0" w:noVBand="1"/>
      </w:tblPr>
      <w:tblGrid>
        <w:gridCol w:w="9350"/>
      </w:tblGrid>
      <w:tr w:rsidR="001E52E9" w:rsidTr="001E52E9" w14:paraId="06B87F8A" w14:textId="77777777">
        <w:tc>
          <w:tcPr>
            <w:tcW w:w="9350" w:type="dxa"/>
          </w:tcPr>
          <w:p w:rsidR="001E52E9" w:rsidP="00C71941" w:rsidRDefault="00CA25E1" w14:paraId="2A291FDF" w14:textId="6C4D6E8E">
            <w:pPr>
              <w:keepNext/>
            </w:pPr>
            <w:r>
              <w:rPr>
                <w:noProof/>
              </w:rPr>
              <w:drawing>
                <wp:inline distT="0" distB="0" distL="0" distR="0" wp14:anchorId="719731F2" wp14:editId="2D42B4F2">
                  <wp:extent cx="5943600" cy="3667125"/>
                  <wp:effectExtent l="0" t="0" r="0" b="9525"/>
                  <wp:docPr id="170748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87656" name=""/>
                          <pic:cNvPicPr/>
                        </pic:nvPicPr>
                        <pic:blipFill>
                          <a:blip r:embed="rId41"/>
                          <a:stretch>
                            <a:fillRect/>
                          </a:stretch>
                        </pic:blipFill>
                        <pic:spPr>
                          <a:xfrm>
                            <a:off x="0" y="0"/>
                            <a:ext cx="5943600" cy="3667125"/>
                          </a:xfrm>
                          <a:prstGeom prst="rect">
                            <a:avLst/>
                          </a:prstGeom>
                        </pic:spPr>
                      </pic:pic>
                    </a:graphicData>
                  </a:graphic>
                </wp:inline>
              </w:drawing>
            </w:r>
          </w:p>
        </w:tc>
      </w:tr>
    </w:tbl>
    <w:p w:rsidR="00C71941" w:rsidRDefault="00C71941" w14:paraId="636B57A3" w14:textId="7267DE3D">
      <w:pPr>
        <w:pStyle w:val="Caption"/>
      </w:pPr>
      <w:r w:rsidR="00C71941">
        <w:rPr/>
        <w:t xml:space="preserve">Figure </w:t>
      </w:r>
      <w:r w:rsidR="25802F74">
        <w:rPr/>
        <w:t>A-</w:t>
      </w:r>
      <w:r>
        <w:fldChar w:fldCharType="begin"/>
      </w:r>
      <w:r>
        <w:instrText xml:space="preserve">SEQ Figure \* ARABIC</w:instrText>
      </w:r>
      <w:r>
        <w:fldChar w:fldCharType="separate"/>
      </w:r>
      <w:r w:rsidRPr="07FBAC88" w:rsidR="00377A7A">
        <w:rPr>
          <w:noProof/>
        </w:rPr>
        <w:t>16</w:t>
      </w:r>
      <w:r>
        <w:fldChar w:fldCharType="end"/>
      </w:r>
      <w:r w:rsidR="00C71941">
        <w:rPr/>
        <w:t>:</w:t>
      </w:r>
      <w:r w:rsidR="000F4E47">
        <w:rPr/>
        <w:t xml:space="preserve"> ICF Service is activated</w:t>
      </w:r>
    </w:p>
    <w:p w:rsidR="00E061B1" w:rsidP="001B06AB" w:rsidRDefault="00C71941" w14:paraId="22DB8B19" w14:textId="33AB691D">
      <w:pPr>
        <w:spacing w:after="120" w:line="320" w:lineRule="atLeast"/>
      </w:pPr>
      <w:r>
        <w:t>The above</w:t>
      </w:r>
      <w:r w:rsidR="00B21429">
        <w:t xml:space="preserve"> figures depict that the ICF service is </w:t>
      </w:r>
      <w:r w:rsidRPr="00E71990" w:rsidR="00B21429">
        <w:rPr>
          <w:b/>
          <w:bCs/>
        </w:rPr>
        <w:t>activated</w:t>
      </w:r>
      <w:r w:rsidR="00B21429">
        <w:t>. Remember</w:t>
      </w:r>
      <w:r w:rsidR="00575C39">
        <w:t>,</w:t>
      </w:r>
      <w:r w:rsidR="00B21429">
        <w:t xml:space="preserve"> when you </w:t>
      </w:r>
      <w:r w:rsidR="00923C71">
        <w:t>activate</w:t>
      </w:r>
      <w:r w:rsidR="00B21429">
        <w:t xml:space="preserve"> the </w:t>
      </w:r>
      <w:r w:rsidR="00923C71">
        <w:t>OData Ser</w:t>
      </w:r>
      <w:r w:rsidR="00AC7824">
        <w:t>vice</w:t>
      </w:r>
      <w:r w:rsidR="00575C39">
        <w:t>,</w:t>
      </w:r>
      <w:r w:rsidR="00AC7824">
        <w:t xml:space="preserve"> it will also </w:t>
      </w:r>
      <w:r w:rsidRPr="00575C39" w:rsidR="00AC7824">
        <w:rPr>
          <w:b/>
          <w:bCs/>
        </w:rPr>
        <w:t>automatically activate the linked ICF Services</w:t>
      </w:r>
      <w:r w:rsidR="00AC7824">
        <w:t xml:space="preserve">. </w:t>
      </w:r>
      <w:r w:rsidR="00282021">
        <w:t xml:space="preserve">When </w:t>
      </w:r>
      <w:r w:rsidR="001333AF">
        <w:t>an</w:t>
      </w:r>
      <w:r w:rsidR="00282021">
        <w:t xml:space="preserve"> OData service is activated, any associated</w:t>
      </w:r>
      <w:r w:rsidR="001333AF">
        <w:t xml:space="preserve"> I</w:t>
      </w:r>
      <w:r w:rsidR="003F0528">
        <w:t>CF services</w:t>
      </w:r>
      <w:r w:rsidR="001333AF">
        <w:t xml:space="preserve"> that are required will also get activated automatically due to their dependencies, ensuring a seamless and interconnected service environment. These </w:t>
      </w:r>
      <w:r w:rsidR="003F0528">
        <w:t xml:space="preserve">additional ICF services </w:t>
      </w:r>
      <w:r w:rsidR="001333AF">
        <w:t>will be marked</w:t>
      </w:r>
      <w:r w:rsidR="003F0528">
        <w:t xml:space="preserve"> with an </w:t>
      </w:r>
      <w:r w:rsidRPr="003F0528" w:rsidR="003F0528">
        <w:rPr>
          <w:b/>
          <w:bCs/>
        </w:rPr>
        <w:t>asterisk</w:t>
      </w:r>
      <w:r w:rsidR="003F0528">
        <w:rPr>
          <w:b/>
          <w:bCs/>
        </w:rPr>
        <w:t xml:space="preserve"> (*IC</w:t>
      </w:r>
      <w:r w:rsidR="00E71990">
        <w:rPr>
          <w:b/>
          <w:bCs/>
        </w:rPr>
        <w:t>F)</w:t>
      </w:r>
      <w:r w:rsidR="001333AF">
        <w:t xml:space="preserve"> in </w:t>
      </w:r>
      <w:r w:rsidR="000141D7">
        <w:t xml:space="preserve">the </w:t>
      </w:r>
      <w:r w:rsidR="001333AF">
        <w:t>SAP Fiori Apps Library</w:t>
      </w:r>
      <w:r w:rsidR="000F627D">
        <w:t xml:space="preserve"> as shown in the Figure below</w:t>
      </w:r>
      <w:r w:rsidR="003F0528">
        <w:t>.</w:t>
      </w:r>
    </w:p>
    <w:p w:rsidRPr="00A03323" w:rsidR="000F627D" w:rsidP="000F627D" w:rsidRDefault="000F627D" w14:paraId="23617524" w14:textId="19785822">
      <w:r w:rsidR="000F627D">
        <w:rPr/>
        <w:t xml:space="preserve">In this case, the OData Service, which has multiple ICF services marked with an </w:t>
      </w:r>
      <w:r w:rsidRPr="07FBAC88" w:rsidR="000F627D">
        <w:rPr>
          <w:b w:val="1"/>
          <w:bCs w:val="1"/>
        </w:rPr>
        <w:t>asterisk *</w:t>
      </w:r>
      <w:r w:rsidR="000F627D">
        <w:rPr/>
        <w:t xml:space="preserve"> as shown in the figure below, will be automatically updated when the main OData service is activated due to dependencies.</w:t>
      </w:r>
    </w:p>
    <w:p w:rsidR="07FBAC88" w:rsidRDefault="07FBAC88" w14:paraId="77957492" w14:textId="0B6F785B">
      <w:r>
        <w:br w:type="page"/>
      </w:r>
    </w:p>
    <w:p w:rsidR="07FBAC88" w:rsidP="07FBAC88" w:rsidRDefault="07FBAC88" w14:paraId="2B842890" w14:textId="15239EE2">
      <w:pPr>
        <w:pStyle w:val="Normal"/>
      </w:pPr>
    </w:p>
    <w:tbl>
      <w:tblPr>
        <w:tblStyle w:val="TableGrid"/>
        <w:tblW w:w="0" w:type="auto"/>
        <w:tblLook w:val="04A0" w:firstRow="1" w:lastRow="0" w:firstColumn="1" w:lastColumn="0" w:noHBand="0" w:noVBand="1"/>
      </w:tblPr>
      <w:tblGrid>
        <w:gridCol w:w="9350"/>
      </w:tblGrid>
      <w:tr w:rsidRPr="009F6BD2" w:rsidR="000F627D" w:rsidTr="00522815" w14:paraId="2B0D1601" w14:textId="77777777">
        <w:tc>
          <w:tcPr>
            <w:tcW w:w="9592" w:type="dxa"/>
          </w:tcPr>
          <w:p w:rsidRPr="009F6BD2" w:rsidR="000F627D" w:rsidP="00522815" w:rsidRDefault="000F627D" w14:paraId="6CD7BA25" w14:textId="77777777">
            <w:pPr>
              <w:keepNext/>
              <w:spacing w:line="320" w:lineRule="atLeast"/>
              <w:rPr>
                <w:rFonts w:eastAsia="Calibri"/>
              </w:rPr>
            </w:pPr>
            <w:r>
              <w:rPr>
                <w:noProof/>
              </w:rPr>
              <w:drawing>
                <wp:inline distT="0" distB="0" distL="0" distR="0" wp14:anchorId="39135373" wp14:editId="35752D08">
                  <wp:extent cx="5943600" cy="1152525"/>
                  <wp:effectExtent l="0" t="0" r="0" b="9525"/>
                  <wp:docPr id="155939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99016" name=""/>
                          <pic:cNvPicPr/>
                        </pic:nvPicPr>
                        <pic:blipFill>
                          <a:blip r:embed="rId42"/>
                          <a:stretch>
                            <a:fillRect/>
                          </a:stretch>
                        </pic:blipFill>
                        <pic:spPr>
                          <a:xfrm>
                            <a:off x="0" y="0"/>
                            <a:ext cx="5943600" cy="1152525"/>
                          </a:xfrm>
                          <a:prstGeom prst="rect">
                            <a:avLst/>
                          </a:prstGeom>
                        </pic:spPr>
                      </pic:pic>
                    </a:graphicData>
                  </a:graphic>
                </wp:inline>
              </w:drawing>
            </w:r>
          </w:p>
        </w:tc>
      </w:tr>
    </w:tbl>
    <w:p w:rsidR="000F627D" w:rsidP="07FBAC88" w:rsidRDefault="000F627D" w14:paraId="5DF53790" w14:textId="1F6021DC">
      <w:pPr>
        <w:pStyle w:val="Caption"/>
        <w:rPr>
          <w:b w:val="0"/>
          <w:bCs w:val="0"/>
        </w:rPr>
      </w:pPr>
      <w:r w:rsidR="000F627D">
        <w:rPr/>
        <w:t xml:space="preserve">Figure </w:t>
      </w:r>
      <w:r w:rsidR="0BC7E75D">
        <w:rPr/>
        <w:t>A-</w:t>
      </w:r>
      <w:r>
        <w:fldChar w:fldCharType="begin"/>
      </w:r>
      <w:r>
        <w:instrText xml:space="preserve"> SEQ Figure \* ARABIC </w:instrText>
      </w:r>
      <w:r>
        <w:fldChar w:fldCharType="separate"/>
      </w:r>
      <w:r w:rsidRPr="07FBAC88" w:rsidR="000F627D">
        <w:rPr>
          <w:noProof/>
        </w:rPr>
        <w:t>17</w:t>
      </w:r>
      <w:r>
        <w:fldChar w:fldCharType="end"/>
      </w:r>
      <w:r w:rsidR="000F627D">
        <w:rPr>
          <w:b w:val="0"/>
          <w:bCs w:val="0"/>
        </w:rPr>
        <w:t>: Multiple ICF services</w:t>
      </w:r>
    </w:p>
    <w:p w:rsidR="00F74BBB" w:rsidP="001B06AB" w:rsidRDefault="008D0EC5" w14:paraId="237384DB" w14:textId="77777777">
      <w:pPr>
        <w:pStyle w:val="Heading3"/>
      </w:pPr>
      <w:r>
        <w:t xml:space="preserve">ICF Nodes </w:t>
      </w:r>
      <w:r w:rsidR="00F74BBB">
        <w:t>Options</w:t>
      </w:r>
    </w:p>
    <w:p w:rsidR="00F74BBB" w:rsidP="00F74BBB" w:rsidRDefault="00F74BBB" w14:paraId="21BC8301" w14:textId="77777777">
      <w:pPr>
        <w:pStyle w:val="Heading4"/>
      </w:pPr>
      <w:r>
        <w:t>Activate</w:t>
      </w:r>
    </w:p>
    <w:p w:rsidR="007F7FDB" w:rsidP="00F74BBB" w:rsidRDefault="00F74BBB" w14:paraId="57FA6EBD" w14:textId="6CBD055E">
      <w:r>
        <w:t xml:space="preserve">The </w:t>
      </w:r>
      <w:r w:rsidRPr="00047AE4">
        <w:rPr>
          <w:b/>
          <w:bCs/>
        </w:rPr>
        <w:t xml:space="preserve">Activate </w:t>
      </w:r>
      <w:r>
        <w:t xml:space="preserve">option </w:t>
      </w:r>
      <w:r w:rsidRPr="00EF4427">
        <w:rPr>
          <w:b/>
          <w:bCs/>
        </w:rPr>
        <w:t>activates</w:t>
      </w:r>
      <w:r>
        <w:t xml:space="preserve"> the</w:t>
      </w:r>
      <w:r w:rsidRPr="001C33FB">
        <w:t xml:space="preserve"> selected ICF node/service.</w:t>
      </w:r>
      <w:r>
        <w:t xml:space="preserve"> A service must be active for a Fiori app to be accessed in the browser. Without activation, the frontend cannot connect to the backend. This is necessary after installing/upgrading a Fiori app or enabling a service from the Fiori Apps Library.</w:t>
      </w:r>
      <w:r w:rsidR="00C81721">
        <w:t xml:space="preserve"> If the </w:t>
      </w:r>
      <w:r w:rsidR="009E73FB">
        <w:t>OData</w:t>
      </w:r>
      <w:r w:rsidR="00C81721">
        <w:t xml:space="preserve"> service is inactive</w:t>
      </w:r>
      <w:r w:rsidR="009E73FB">
        <w:t>,</w:t>
      </w:r>
      <w:r w:rsidR="00C81721">
        <w:t xml:space="preserve"> th</w:t>
      </w:r>
      <w:r w:rsidR="00D92C56">
        <w:t xml:space="preserve">e Status will be displayed </w:t>
      </w:r>
      <w:r w:rsidR="001450FB">
        <w:t xml:space="preserve">with a </w:t>
      </w:r>
      <w:r w:rsidR="00A83811">
        <w:rPr>
          <w:noProof/>
        </w:rPr>
        <w:drawing>
          <wp:inline distT="0" distB="0" distL="0" distR="0" wp14:anchorId="4D0FD911" wp14:editId="74074F8B">
            <wp:extent cx="333333" cy="142857"/>
            <wp:effectExtent l="0" t="0" r="0" b="0"/>
            <wp:docPr id="144159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92165" name=""/>
                    <pic:cNvPicPr/>
                  </pic:nvPicPr>
                  <pic:blipFill>
                    <a:blip r:embed="rId43"/>
                    <a:stretch>
                      <a:fillRect/>
                    </a:stretch>
                  </pic:blipFill>
                  <pic:spPr>
                    <a:xfrm>
                      <a:off x="0" y="0"/>
                      <a:ext cx="333333" cy="142857"/>
                    </a:xfrm>
                    <a:prstGeom prst="rect">
                      <a:avLst/>
                    </a:prstGeom>
                  </pic:spPr>
                </pic:pic>
              </a:graphicData>
            </a:graphic>
          </wp:inline>
        </w:drawing>
      </w:r>
      <w:r w:rsidRPr="00D52922" w:rsidR="001450FB">
        <w:rPr>
          <w:b/>
          <w:bCs/>
        </w:rPr>
        <w:t>yellow</w:t>
      </w:r>
      <w:r w:rsidR="001450FB">
        <w:t xml:space="preserve"> </w:t>
      </w:r>
      <w:r w:rsidR="00DC7859">
        <w:t xml:space="preserve">triangle symbol. </w:t>
      </w:r>
      <w:r w:rsidR="00A83811">
        <w:t>Once activated</w:t>
      </w:r>
      <w:r w:rsidR="005850B5">
        <w:t>,</w:t>
      </w:r>
      <w:r w:rsidR="00A83811">
        <w:t xml:space="preserve"> it will turn </w:t>
      </w:r>
      <w:r w:rsidR="006C4DD8">
        <w:t xml:space="preserve">green </w:t>
      </w:r>
      <w:r w:rsidR="006C4DD8">
        <w:rPr>
          <w:noProof/>
        </w:rPr>
        <w:drawing>
          <wp:inline distT="0" distB="0" distL="0" distR="0" wp14:anchorId="052C07A7" wp14:editId="052E34E3">
            <wp:extent cx="380952" cy="152381"/>
            <wp:effectExtent l="0" t="0" r="635" b="635"/>
            <wp:docPr id="120160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3839" name=""/>
                    <pic:cNvPicPr/>
                  </pic:nvPicPr>
                  <pic:blipFill>
                    <a:blip r:embed="rId35"/>
                    <a:stretch>
                      <a:fillRect/>
                    </a:stretch>
                  </pic:blipFill>
                  <pic:spPr>
                    <a:xfrm>
                      <a:off x="0" y="0"/>
                      <a:ext cx="380952" cy="152381"/>
                    </a:xfrm>
                    <a:prstGeom prst="rect">
                      <a:avLst/>
                    </a:prstGeom>
                  </pic:spPr>
                </pic:pic>
              </a:graphicData>
            </a:graphic>
          </wp:inline>
        </w:drawing>
      </w:r>
      <w:r w:rsidR="006C4DD8">
        <w:t>.</w:t>
      </w:r>
      <w:r w:rsidR="007F7FDB">
        <w:t>.</w:t>
      </w:r>
    </w:p>
    <w:p w:rsidR="00F74BBB" w:rsidP="00F74BBB" w:rsidRDefault="00F74BBB" w14:paraId="3D773D66" w14:textId="77777777">
      <w:pPr>
        <w:pStyle w:val="Heading4"/>
      </w:pPr>
      <w:r>
        <w:t>Deactivate</w:t>
      </w:r>
    </w:p>
    <w:p w:rsidRPr="00047AE4" w:rsidR="00F74BBB" w:rsidP="00F74BBB" w:rsidRDefault="00F74BBB" w14:paraId="227B4BBF" w14:textId="64C55A6B">
      <w:r>
        <w:t xml:space="preserve">The </w:t>
      </w:r>
      <w:r w:rsidRPr="00AF54DE">
        <w:rPr>
          <w:b/>
          <w:bCs/>
        </w:rPr>
        <w:t>Deactivate</w:t>
      </w:r>
      <w:r>
        <w:t xml:space="preserve"> option allows you to </w:t>
      </w:r>
      <w:r w:rsidRPr="00EF4427">
        <w:rPr>
          <w:b/>
          <w:bCs/>
        </w:rPr>
        <w:t xml:space="preserve">deactivate </w:t>
      </w:r>
      <w:r>
        <w:t xml:space="preserve">a selected ICF node or service. This feature is </w:t>
      </w:r>
      <w:r w:rsidR="001B06AB">
        <w:t>handy</w:t>
      </w:r>
      <w:r>
        <w:t xml:space="preserve"> for </w:t>
      </w:r>
      <w:r w:rsidRPr="001B06AB">
        <w:rPr>
          <w:b/>
          <w:bCs/>
        </w:rPr>
        <w:t>security</w:t>
      </w:r>
      <w:r>
        <w:t xml:space="preserve"> </w:t>
      </w:r>
      <w:r w:rsidR="00794E73">
        <w:t>and preventing</w:t>
      </w:r>
      <w:r>
        <w:t xml:space="preserve"> </w:t>
      </w:r>
      <w:r w:rsidR="00794E73">
        <w:t>exposure to a specific service</w:t>
      </w:r>
      <w:r>
        <w:t>. Instead of deleting the service, you can deactivate it, which enables you to temporarily disable access to a Fiori app or service without losing its configuration.</w:t>
      </w:r>
    </w:p>
    <w:p w:rsidR="00F74BBB" w:rsidP="00F74BBB" w:rsidRDefault="00F74BBB" w14:paraId="6F15A21F" w14:textId="77777777">
      <w:pPr>
        <w:pStyle w:val="Heading4"/>
      </w:pPr>
      <w:r>
        <w:t>Delete</w:t>
      </w:r>
    </w:p>
    <w:p w:rsidRPr="00794E73" w:rsidR="00794E73" w:rsidP="00794E73" w:rsidRDefault="00EF4427" w14:paraId="300C8935" w14:textId="67E16722">
      <w:r>
        <w:t xml:space="preserve">The </w:t>
      </w:r>
      <w:r w:rsidRPr="00EF4427">
        <w:rPr>
          <w:b/>
          <w:bCs/>
        </w:rPr>
        <w:t>Deactivate</w:t>
      </w:r>
      <w:r>
        <w:t xml:space="preserve"> option </w:t>
      </w:r>
      <w:r w:rsidRPr="00112246" w:rsidR="00112246">
        <w:t xml:space="preserve">completely </w:t>
      </w:r>
      <w:r w:rsidRPr="00112246" w:rsidR="00112246">
        <w:rPr>
          <w:b/>
          <w:bCs/>
        </w:rPr>
        <w:t>removes</w:t>
      </w:r>
      <w:r w:rsidRPr="00112246" w:rsidR="00112246">
        <w:t xml:space="preserve"> the ICF node or service entry. You should typically avoid using this option unless you know the purpose of removing it</w:t>
      </w:r>
      <w:r w:rsidRPr="00112246">
        <w:t>.</w:t>
      </w:r>
      <w:r>
        <w:t xml:space="preserve"> Deleting a service </w:t>
      </w:r>
      <w:r w:rsidR="000F627D">
        <w:t>will</w:t>
      </w:r>
      <w:r>
        <w:t xml:space="preserve"> require you to </w:t>
      </w:r>
      <w:r w:rsidRPr="008E0D8A">
        <w:rPr>
          <w:b/>
          <w:bCs/>
        </w:rPr>
        <w:t>re-register</w:t>
      </w:r>
      <w:r>
        <w:t xml:space="preserve"> it if you need it again. The </w:t>
      </w:r>
      <w:r w:rsidRPr="008E0D8A">
        <w:rPr>
          <w:b/>
          <w:bCs/>
        </w:rPr>
        <w:t>Delete</w:t>
      </w:r>
      <w:r>
        <w:t xml:space="preserve"> option is rarely used and is </w:t>
      </w:r>
      <w:r w:rsidR="00973566">
        <w:t>employed</w:t>
      </w:r>
      <w:r>
        <w:t xml:space="preserve"> during cleanup or when replacing old or custom services.</w:t>
      </w:r>
    </w:p>
    <w:p w:rsidRPr="005B3444" w:rsidR="00F74BBB" w:rsidP="00F74BBB" w:rsidRDefault="00F74BBB" w14:paraId="2BF960E5" w14:textId="1B440DB2">
      <w:pPr>
        <w:pStyle w:val="Heading4"/>
      </w:pPr>
      <w:r>
        <w:t>Configure (SICF)</w:t>
      </w:r>
    </w:p>
    <w:p w:rsidR="005850B5" w:rsidP="00671A3B" w:rsidRDefault="00671A3B" w14:paraId="1B15EB23" w14:textId="3BFD85B7">
      <w:r>
        <w:t xml:space="preserve">The </w:t>
      </w:r>
      <w:r w:rsidRPr="000F31FA">
        <w:rPr>
          <w:b/>
          <w:bCs/>
        </w:rPr>
        <w:t>Configure (SICF)</w:t>
      </w:r>
      <w:r>
        <w:t xml:space="preserve"> </w:t>
      </w:r>
      <w:r w:rsidR="005850B5">
        <w:t>o</w:t>
      </w:r>
      <w:r w:rsidRPr="000F31FA" w:rsidR="000F31FA">
        <w:t xml:space="preserve">pens the </w:t>
      </w:r>
      <w:r w:rsidRPr="000F31FA" w:rsidR="000F31FA">
        <w:rPr>
          <w:b/>
          <w:bCs/>
        </w:rPr>
        <w:t>SICF transaction</w:t>
      </w:r>
      <w:r w:rsidRPr="000F31FA" w:rsidR="000F31FA">
        <w:t xml:space="preserve"> and jumps to the node’s configuratio</w:t>
      </w:r>
      <w:r w:rsidR="000F31FA">
        <w:t xml:space="preserve">n, </w:t>
      </w:r>
      <w:r w:rsidR="006C722A">
        <w:t>as</w:t>
      </w:r>
      <w:r w:rsidR="00112246">
        <w:t xml:space="preserve"> explained in </w:t>
      </w:r>
      <w:r>
        <w:t xml:space="preserve">the </w:t>
      </w:r>
      <w:r w:rsidR="00112246">
        <w:t>above section</w:t>
      </w:r>
      <w:r w:rsidR="00A03323">
        <w:t>.</w:t>
      </w:r>
    </w:p>
    <w:p w:rsidRPr="00870AD0" w:rsidR="004E2916" w:rsidP="00A03323" w:rsidRDefault="004E2916" w14:paraId="50626068" w14:textId="77777777">
      <w:pPr>
        <w:pStyle w:val="Heading2"/>
      </w:pPr>
      <w:r w:rsidRPr="00870AD0">
        <w:t>Summary</w:t>
      </w:r>
    </w:p>
    <w:p w:rsidRPr="00870AD0" w:rsidR="004E2916" w:rsidP="004E2916" w:rsidRDefault="004E2916" w14:paraId="69194E6B" w14:textId="77777777">
      <w:pPr>
        <w:spacing w:after="120" w:line="320" w:lineRule="atLeast"/>
        <w:rPr>
          <w:rFonts w:eastAsia="Calibri"/>
        </w:rPr>
      </w:pPr>
      <w:r w:rsidRPr="00870AD0">
        <w:rPr>
          <w:rFonts w:eastAsia="Calibri"/>
        </w:rPr>
        <w:t>Configuring OData and SICF services is critical in setting up SAP Fiori apps. OData services ensure data can be accessed and manipulated, while SICF services handle the communication required to deliver this data to the Fiori apps. Properly configuring and activating these services ensures that your SAP Fiori apps function correctly, providing a seamless and responsive user experience.</w:t>
      </w:r>
    </w:p>
    <w:sectPr w:rsidRPr="00870AD0" w:rsidR="004E2916" w:rsidSect="00ED1364">
      <w:footerReference w:type="default" r:id="rId44"/>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6DDF" w:rsidP="00EF60A4" w:rsidRDefault="00456DDF" w14:paraId="12202598" w14:textId="77777777">
      <w:pPr>
        <w:spacing w:after="0" w:line="240" w:lineRule="auto"/>
      </w:pPr>
      <w:r>
        <w:separator/>
      </w:r>
    </w:p>
  </w:endnote>
  <w:endnote w:type="continuationSeparator" w:id="0">
    <w:p w:rsidR="00456DDF" w:rsidP="00EF60A4" w:rsidRDefault="00456DDF" w14:paraId="4FFF17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F60A4" w:rsidRDefault="00EF60A4" w14:paraId="4DD4C475" w14:textId="38560DCA">
    <w:pPr>
      <w:pStyle w:val="Footer"/>
    </w:pPr>
    <w:r>
      <w:ptab w:alignment="center" w:relativeTo="margin" w:leader="none"/>
    </w:r>
    <w:r>
      <w:fldChar w:fldCharType="begin"/>
    </w:r>
    <w:r>
      <w:instrText xml:space="preserve"> PAGE   \* MERGEFORMAT </w:instrText>
    </w:r>
    <w:r>
      <w:fldChar w:fldCharType="separate"/>
    </w:r>
    <w:r>
      <w:rPr>
        <w:noProof/>
      </w:rPr>
      <w:t>1</w:t>
    </w:r>
    <w:r>
      <w:fldChar w:fldCharType="end"/>
    </w:r>
    <w:r>
      <w:t>/</w:t>
    </w:r>
    <w:r>
      <w:fldChar w:fldCharType="begin"/>
    </w:r>
    <w:r>
      <w:instrText>NUMPAGES   \* MERGEFORMAT</w:instrText>
    </w:r>
    <w:r>
      <w:fldChar w:fldCharType="separate"/>
    </w:r>
    <w:r>
      <w:rPr>
        <w:noProof/>
      </w:rPr>
      <w:t>96</w:t>
    </w:r>
    <w:r>
      <w:fldChar w:fldCharType="end"/>
    </w:r>
    <w:r>
      <w:ptab w:alignment="right" w:relativeTo="margin" w:leader="none"/>
    </w:r>
    <w:r w:rsidR="000574E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6DDF" w:rsidP="00EF60A4" w:rsidRDefault="00456DDF" w14:paraId="49B23D8E" w14:textId="77777777">
      <w:pPr>
        <w:spacing w:after="0" w:line="240" w:lineRule="auto"/>
      </w:pPr>
      <w:r>
        <w:separator/>
      </w:r>
    </w:p>
  </w:footnote>
  <w:footnote w:type="continuationSeparator" w:id="0">
    <w:p w:rsidR="00456DDF" w:rsidP="00EF60A4" w:rsidRDefault="00456DDF" w14:paraId="7F27807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numPicBullet w:numPicBulletId="0">
    <mc:AlternateContent>
      <mc:Choice Requires="v">
        <w:pict>
          <v:shapetype id="_x0000_t75" coordsize="21600,21600" filled="f" stroked="f" o:spt="75" o:preferrelative="t" path="m@4@5l@4@11@9@11@9@5xe" w14:anchorId="006A6C5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01193093" style="width:15.9pt;height:11.1pt;visibility:visible;mso-wrap-style:square" o:spid="_x0000_i1025" type="#_x0000_t75">
            <v:imagedata o:title="" r:id="rId1"/>
          </v:shape>
        </w:pict>
      </mc:Choice>
      <mc:Fallback>
        <w:drawing>
          <wp:inline distT="0" distB="0" distL="0" distR="0" wp14:anchorId="1F80F750" wp14:editId="319C7B59">
            <wp:extent cx="201926" cy="140967"/>
            <wp:effectExtent l="0" t="0" r="8255" b="0"/>
            <wp:docPr id="1301193093" name="Picture 130119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1926" cy="140967"/>
                    </a:xfrm>
                    <a:prstGeom prst="rect">
                      <a:avLst/>
                    </a:prstGeom>
                  </pic:spPr>
                </pic:pic>
              </a:graphicData>
            </a:graphic>
          </wp:inline>
        </w:drawing>
      </mc:Fallback>
    </mc:AlternateContent>
  </w:numPicBullet>
  <w:numPicBullet w:numPicBulletId="1">
    <mc:AlternateContent>
      <mc:Choice Requires="v">
        <w:pict>
          <v:shape id="Picture 1" style="width:15.75pt;height:17.25pt;visibility:visible;mso-wrap-style:square" o:spid="_x0000_i1025" type="#_x0000_t75" w14:anchorId="14BC9B42">
            <v:imagedata o:title="" r:id="rId3"/>
          </v:shape>
        </w:pict>
      </mc:Choice>
      <mc:Fallback>
        <w:drawing>
          <wp:inline distT="0" distB="0" distL="0" distR="0" wp14:anchorId="5B34E384" wp14:editId="17092528">
            <wp:extent cx="200000" cy="219048"/>
            <wp:effectExtent l="0" t="0" r="0" b="0"/>
            <wp:docPr id="10135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06048" name=""/>
                    <pic:cNvPicPr/>
                  </pic:nvPicPr>
                  <pic:blipFill>
                    <a:blip r:embed="rId4"/>
                    <a:stretch>
                      <a:fillRect/>
                    </a:stretch>
                  </pic:blipFill>
                  <pic:spPr>
                    <a:xfrm>
                      <a:off x="0" y="0"/>
                      <a:ext cx="200000" cy="219048"/>
                    </a:xfrm>
                    <a:prstGeom prst="rect">
                      <a:avLst/>
                    </a:prstGeom>
                  </pic:spPr>
                </pic:pic>
              </a:graphicData>
            </a:graphic>
          </wp:inline>
        </w:drawing>
      </mc:Fallback>
    </mc:AlternateContent>
  </w:numPicBullet>
  <w:abstractNum w:abstractNumId="0" w15:restartNumberingAfterBreak="0">
    <w:nsid w:val="036C6620"/>
    <w:multiLevelType w:val="hybridMultilevel"/>
    <w:tmpl w:val="51A21A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05491C"/>
    <w:multiLevelType w:val="hybridMultilevel"/>
    <w:tmpl w:val="FD02FA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D9420BD"/>
    <w:multiLevelType w:val="multilevel"/>
    <w:tmpl w:val="5C8CE37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E726039"/>
    <w:multiLevelType w:val="hybridMultilevel"/>
    <w:tmpl w:val="8772B566"/>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10110D77"/>
    <w:multiLevelType w:val="multilevel"/>
    <w:tmpl w:val="67EEA4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3A31A8D"/>
    <w:multiLevelType w:val="multilevel"/>
    <w:tmpl w:val="89FAA8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DC42675"/>
    <w:multiLevelType w:val="multilevel"/>
    <w:tmpl w:val="0AE2E9DA"/>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1D467A2"/>
    <w:multiLevelType w:val="hybridMultilevel"/>
    <w:tmpl w:val="FF2855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3023519"/>
    <w:multiLevelType w:val="multilevel"/>
    <w:tmpl w:val="14EAC03E"/>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57B9F"/>
    <w:multiLevelType w:val="hybridMultilevel"/>
    <w:tmpl w:val="8F6CB83A"/>
    <w:lvl w:ilvl="0" w:tplc="DD6E7A02">
      <w:start w:val="1"/>
      <w:numFmt w:val="bullet"/>
      <w:lvlText w:val="•"/>
      <w:lvlJc w:val="left"/>
      <w:pPr>
        <w:ind w:left="720" w:hanging="360"/>
      </w:pPr>
      <w:rPr>
        <w:rFonts w:hint="default" w:ascii="Arial Nova" w:hAnsi="Arial Nov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D3925C6"/>
    <w:multiLevelType w:val="multilevel"/>
    <w:tmpl w:val="AB1CF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40E4DCC"/>
    <w:multiLevelType w:val="hybridMultilevel"/>
    <w:tmpl w:val="B46ADE4E"/>
    <w:lvl w:ilvl="0" w:tplc="DD6E7A02">
      <w:start w:val="1"/>
      <w:numFmt w:val="bullet"/>
      <w:lvlText w:val="•"/>
      <w:lvlJc w:val="left"/>
      <w:pPr>
        <w:ind w:left="720" w:hanging="360"/>
      </w:pPr>
      <w:rPr>
        <w:rFonts w:hint="default" w:ascii="Arial Nova" w:hAnsi="Arial Nov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45138A7"/>
    <w:multiLevelType w:val="hybridMultilevel"/>
    <w:tmpl w:val="C44050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349C0D77"/>
    <w:multiLevelType w:val="hybridMultilevel"/>
    <w:tmpl w:val="962A473C"/>
    <w:lvl w:ilvl="0" w:tplc="DD6E7A02">
      <w:start w:val="1"/>
      <w:numFmt w:val="bullet"/>
      <w:lvlText w:val="•"/>
      <w:lvlJc w:val="left"/>
      <w:pPr>
        <w:ind w:left="720" w:hanging="360"/>
      </w:pPr>
      <w:rPr>
        <w:rFonts w:hint="default" w:ascii="Arial Nova" w:hAnsi="Arial Nov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4EF6B89"/>
    <w:multiLevelType w:val="hybridMultilevel"/>
    <w:tmpl w:val="4A36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02968"/>
    <w:multiLevelType w:val="hybridMultilevel"/>
    <w:tmpl w:val="C440505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387D42B8"/>
    <w:multiLevelType w:val="hybridMultilevel"/>
    <w:tmpl w:val="5DB4171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3EA62B17"/>
    <w:multiLevelType w:val="multilevel"/>
    <w:tmpl w:val="B6E8792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2AE628A"/>
    <w:multiLevelType w:val="hybridMultilevel"/>
    <w:tmpl w:val="4BDEEF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47106D89"/>
    <w:multiLevelType w:val="hybridMultilevel"/>
    <w:tmpl w:val="BC30F5FC"/>
    <w:lvl w:ilvl="0" w:tplc="DD6E7A02">
      <w:start w:val="1"/>
      <w:numFmt w:val="bullet"/>
      <w:lvlText w:val="•"/>
      <w:lvlJc w:val="left"/>
      <w:pPr>
        <w:ind w:left="1080" w:hanging="360"/>
      </w:pPr>
      <w:rPr>
        <w:rFonts w:hint="default" w:ascii="Arial Nova" w:hAnsi="Arial Nov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4CA2298F"/>
    <w:multiLevelType w:val="multilevel"/>
    <w:tmpl w:val="13EA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35409A"/>
    <w:multiLevelType w:val="multilevel"/>
    <w:tmpl w:val="4CF48C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13641B9"/>
    <w:multiLevelType w:val="hybridMultilevel"/>
    <w:tmpl w:val="2DF6AA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300763B"/>
    <w:multiLevelType w:val="multilevel"/>
    <w:tmpl w:val="2E9A5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E32F42"/>
    <w:multiLevelType w:val="hybridMultilevel"/>
    <w:tmpl w:val="595C9042"/>
    <w:lvl w:ilvl="0" w:tplc="DD6E7A02">
      <w:start w:val="1"/>
      <w:numFmt w:val="bullet"/>
      <w:lvlText w:val="•"/>
      <w:lvlJc w:val="left"/>
      <w:pPr>
        <w:ind w:left="720" w:hanging="360"/>
      </w:pPr>
      <w:rPr>
        <w:rFonts w:hint="default" w:ascii="Arial Nova" w:hAnsi="Arial Nov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8186722"/>
    <w:multiLevelType w:val="multilevel"/>
    <w:tmpl w:val="C5F25DA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AD27F82"/>
    <w:multiLevelType w:val="hybridMultilevel"/>
    <w:tmpl w:val="285A48EE"/>
    <w:lvl w:ilvl="0" w:tplc="DD6E7A02">
      <w:start w:val="1"/>
      <w:numFmt w:val="bullet"/>
      <w:lvlText w:val="•"/>
      <w:lvlJc w:val="left"/>
      <w:pPr>
        <w:ind w:left="720" w:hanging="360"/>
      </w:pPr>
      <w:rPr>
        <w:rFonts w:hint="default" w:ascii="Arial Nova" w:hAnsi="Arial Nov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FAE6CA2"/>
    <w:multiLevelType w:val="hybridMultilevel"/>
    <w:tmpl w:val="A2F6580E"/>
    <w:lvl w:ilvl="0" w:tplc="DD6E7A02">
      <w:start w:val="1"/>
      <w:numFmt w:val="bullet"/>
      <w:lvlText w:val="•"/>
      <w:lvlJc w:val="left"/>
      <w:pPr>
        <w:ind w:left="720" w:hanging="360"/>
      </w:pPr>
      <w:rPr>
        <w:rFonts w:hint="default" w:ascii="Arial Nova" w:hAnsi="Arial Nov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5F24847"/>
    <w:multiLevelType w:val="hybridMultilevel"/>
    <w:tmpl w:val="2190E9BA"/>
    <w:lvl w:ilvl="0" w:tplc="1536289C">
      <w:start w:val="1"/>
      <w:numFmt w:val="bullet"/>
      <w:lvlText w:val=""/>
      <w:lvlPicBulletId w:val="0"/>
      <w:lvlJc w:val="left"/>
      <w:pPr>
        <w:tabs>
          <w:tab w:val="num" w:pos="720"/>
        </w:tabs>
        <w:ind w:left="720" w:hanging="360"/>
      </w:pPr>
      <w:rPr>
        <w:rFonts w:hint="default" w:ascii="Symbol" w:hAnsi="Symbol"/>
      </w:rPr>
    </w:lvl>
    <w:lvl w:ilvl="1" w:tplc="752445F6" w:tentative="1">
      <w:start w:val="1"/>
      <w:numFmt w:val="bullet"/>
      <w:lvlText w:val=""/>
      <w:lvlJc w:val="left"/>
      <w:pPr>
        <w:tabs>
          <w:tab w:val="num" w:pos="1440"/>
        </w:tabs>
        <w:ind w:left="1440" w:hanging="360"/>
      </w:pPr>
      <w:rPr>
        <w:rFonts w:hint="default" w:ascii="Symbol" w:hAnsi="Symbol"/>
      </w:rPr>
    </w:lvl>
    <w:lvl w:ilvl="2" w:tplc="6B062D5A" w:tentative="1">
      <w:start w:val="1"/>
      <w:numFmt w:val="bullet"/>
      <w:lvlText w:val=""/>
      <w:lvlJc w:val="left"/>
      <w:pPr>
        <w:tabs>
          <w:tab w:val="num" w:pos="2160"/>
        </w:tabs>
        <w:ind w:left="2160" w:hanging="360"/>
      </w:pPr>
      <w:rPr>
        <w:rFonts w:hint="default" w:ascii="Symbol" w:hAnsi="Symbol"/>
      </w:rPr>
    </w:lvl>
    <w:lvl w:ilvl="3" w:tplc="50AA18D2" w:tentative="1">
      <w:start w:val="1"/>
      <w:numFmt w:val="bullet"/>
      <w:lvlText w:val=""/>
      <w:lvlJc w:val="left"/>
      <w:pPr>
        <w:tabs>
          <w:tab w:val="num" w:pos="2880"/>
        </w:tabs>
        <w:ind w:left="2880" w:hanging="360"/>
      </w:pPr>
      <w:rPr>
        <w:rFonts w:hint="default" w:ascii="Symbol" w:hAnsi="Symbol"/>
      </w:rPr>
    </w:lvl>
    <w:lvl w:ilvl="4" w:tplc="937CA098" w:tentative="1">
      <w:start w:val="1"/>
      <w:numFmt w:val="bullet"/>
      <w:lvlText w:val=""/>
      <w:lvlJc w:val="left"/>
      <w:pPr>
        <w:tabs>
          <w:tab w:val="num" w:pos="3600"/>
        </w:tabs>
        <w:ind w:left="3600" w:hanging="360"/>
      </w:pPr>
      <w:rPr>
        <w:rFonts w:hint="default" w:ascii="Symbol" w:hAnsi="Symbol"/>
      </w:rPr>
    </w:lvl>
    <w:lvl w:ilvl="5" w:tplc="6E82EBA6" w:tentative="1">
      <w:start w:val="1"/>
      <w:numFmt w:val="bullet"/>
      <w:lvlText w:val=""/>
      <w:lvlJc w:val="left"/>
      <w:pPr>
        <w:tabs>
          <w:tab w:val="num" w:pos="4320"/>
        </w:tabs>
        <w:ind w:left="4320" w:hanging="360"/>
      </w:pPr>
      <w:rPr>
        <w:rFonts w:hint="default" w:ascii="Symbol" w:hAnsi="Symbol"/>
      </w:rPr>
    </w:lvl>
    <w:lvl w:ilvl="6" w:tplc="F490C86C" w:tentative="1">
      <w:start w:val="1"/>
      <w:numFmt w:val="bullet"/>
      <w:lvlText w:val=""/>
      <w:lvlJc w:val="left"/>
      <w:pPr>
        <w:tabs>
          <w:tab w:val="num" w:pos="5040"/>
        </w:tabs>
        <w:ind w:left="5040" w:hanging="360"/>
      </w:pPr>
      <w:rPr>
        <w:rFonts w:hint="default" w:ascii="Symbol" w:hAnsi="Symbol"/>
      </w:rPr>
    </w:lvl>
    <w:lvl w:ilvl="7" w:tplc="66949196" w:tentative="1">
      <w:start w:val="1"/>
      <w:numFmt w:val="bullet"/>
      <w:lvlText w:val=""/>
      <w:lvlJc w:val="left"/>
      <w:pPr>
        <w:tabs>
          <w:tab w:val="num" w:pos="5760"/>
        </w:tabs>
        <w:ind w:left="5760" w:hanging="360"/>
      </w:pPr>
      <w:rPr>
        <w:rFonts w:hint="default" w:ascii="Symbol" w:hAnsi="Symbol"/>
      </w:rPr>
    </w:lvl>
    <w:lvl w:ilvl="8" w:tplc="C5861DAC" w:tentative="1">
      <w:start w:val="1"/>
      <w:numFmt w:val="bullet"/>
      <w:lvlText w:val=""/>
      <w:lvlJc w:val="left"/>
      <w:pPr>
        <w:tabs>
          <w:tab w:val="num" w:pos="6480"/>
        </w:tabs>
        <w:ind w:left="6480" w:hanging="360"/>
      </w:pPr>
      <w:rPr>
        <w:rFonts w:hint="default" w:ascii="Symbol" w:hAnsi="Symbol"/>
      </w:rPr>
    </w:lvl>
  </w:abstractNum>
  <w:abstractNum w:abstractNumId="29" w15:restartNumberingAfterBreak="0">
    <w:nsid w:val="66FF1DC4"/>
    <w:multiLevelType w:val="hybridMultilevel"/>
    <w:tmpl w:val="5C8E2F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763193C"/>
    <w:multiLevelType w:val="hybridMultilevel"/>
    <w:tmpl w:val="7EA27E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AF34133"/>
    <w:multiLevelType w:val="hybridMultilevel"/>
    <w:tmpl w:val="BDE0E954"/>
    <w:lvl w:ilvl="0" w:tplc="DD6E7A02">
      <w:start w:val="1"/>
      <w:numFmt w:val="bullet"/>
      <w:lvlText w:val="•"/>
      <w:lvlJc w:val="left"/>
      <w:pPr>
        <w:ind w:left="720" w:hanging="360"/>
      </w:pPr>
      <w:rPr>
        <w:rFonts w:hint="default" w:ascii="Arial Nova" w:hAnsi="Arial Nov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D145798"/>
    <w:multiLevelType w:val="hybridMultilevel"/>
    <w:tmpl w:val="5DB417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2824207"/>
    <w:multiLevelType w:val="multilevel"/>
    <w:tmpl w:val="9500C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8E301F"/>
    <w:multiLevelType w:val="multilevel"/>
    <w:tmpl w:val="BB5898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8760827"/>
    <w:multiLevelType w:val="multilevel"/>
    <w:tmpl w:val="C9EE4F9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BDF663C"/>
    <w:multiLevelType w:val="hybridMultilevel"/>
    <w:tmpl w:val="4BDEEF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85639442">
    <w:abstractNumId w:val="10"/>
  </w:num>
  <w:num w:numId="2" w16cid:durableId="519929404">
    <w:abstractNumId w:val="2"/>
  </w:num>
  <w:num w:numId="3" w16cid:durableId="1693070355">
    <w:abstractNumId w:val="6"/>
  </w:num>
  <w:num w:numId="4" w16cid:durableId="1076590759">
    <w:abstractNumId w:val="32"/>
  </w:num>
  <w:num w:numId="5" w16cid:durableId="1392652047">
    <w:abstractNumId w:val="0"/>
  </w:num>
  <w:num w:numId="6" w16cid:durableId="1512717815">
    <w:abstractNumId w:val="30"/>
  </w:num>
  <w:num w:numId="7" w16cid:durableId="913929986">
    <w:abstractNumId w:val="17"/>
  </w:num>
  <w:num w:numId="8" w16cid:durableId="1976639666">
    <w:abstractNumId w:val="35"/>
  </w:num>
  <w:num w:numId="9" w16cid:durableId="1678193560">
    <w:abstractNumId w:val="36"/>
  </w:num>
  <w:num w:numId="10" w16cid:durableId="248776042">
    <w:abstractNumId w:val="18"/>
  </w:num>
  <w:num w:numId="11" w16cid:durableId="314189479">
    <w:abstractNumId w:val="12"/>
  </w:num>
  <w:num w:numId="12" w16cid:durableId="1539850269">
    <w:abstractNumId w:val="16"/>
  </w:num>
  <w:num w:numId="13" w16cid:durableId="491261703">
    <w:abstractNumId w:val="4"/>
  </w:num>
  <w:num w:numId="14" w16cid:durableId="1833253457">
    <w:abstractNumId w:val="1"/>
  </w:num>
  <w:num w:numId="15" w16cid:durableId="745490539">
    <w:abstractNumId w:val="15"/>
  </w:num>
  <w:num w:numId="16" w16cid:durableId="1888957204">
    <w:abstractNumId w:val="14"/>
  </w:num>
  <w:num w:numId="17" w16cid:durableId="2132629316">
    <w:abstractNumId w:val="3"/>
  </w:num>
  <w:num w:numId="18" w16cid:durableId="927352717">
    <w:abstractNumId w:val="7"/>
  </w:num>
  <w:num w:numId="19" w16cid:durableId="1677491477">
    <w:abstractNumId w:val="29"/>
  </w:num>
  <w:num w:numId="20" w16cid:durableId="976177714">
    <w:abstractNumId w:val="23"/>
  </w:num>
  <w:num w:numId="21" w16cid:durableId="1097214344">
    <w:abstractNumId w:val="8"/>
  </w:num>
  <w:num w:numId="22" w16cid:durableId="988553529">
    <w:abstractNumId w:val="13"/>
  </w:num>
  <w:num w:numId="23" w16cid:durableId="1419719107">
    <w:abstractNumId w:val="28"/>
  </w:num>
  <w:num w:numId="24" w16cid:durableId="1742219518">
    <w:abstractNumId w:val="19"/>
  </w:num>
  <w:num w:numId="25" w16cid:durableId="1158884284">
    <w:abstractNumId w:val="5"/>
  </w:num>
  <w:num w:numId="26" w16cid:durableId="1074281028">
    <w:abstractNumId w:val="25"/>
  </w:num>
  <w:num w:numId="27" w16cid:durableId="109785579">
    <w:abstractNumId w:val="33"/>
  </w:num>
  <w:num w:numId="28" w16cid:durableId="24914045">
    <w:abstractNumId w:val="20"/>
  </w:num>
  <w:num w:numId="29" w16cid:durableId="1435175396">
    <w:abstractNumId w:val="11"/>
  </w:num>
  <w:num w:numId="30" w16cid:durableId="1731491541">
    <w:abstractNumId w:val="9"/>
  </w:num>
  <w:num w:numId="31" w16cid:durableId="2012445729">
    <w:abstractNumId w:val="26"/>
  </w:num>
  <w:num w:numId="32" w16cid:durableId="892740342">
    <w:abstractNumId w:val="31"/>
  </w:num>
  <w:num w:numId="33" w16cid:durableId="567230780">
    <w:abstractNumId w:val="22"/>
  </w:num>
  <w:num w:numId="34" w16cid:durableId="460420946">
    <w:abstractNumId w:val="21"/>
  </w:num>
  <w:num w:numId="35" w16cid:durableId="152769142">
    <w:abstractNumId w:val="27"/>
  </w:num>
  <w:num w:numId="36" w16cid:durableId="902452319">
    <w:abstractNumId w:val="34"/>
  </w:num>
  <w:num w:numId="37" w16cid:durableId="1296569343">
    <w:abstractNumId w:val="24"/>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C2"/>
    <w:rsid w:val="00000B35"/>
    <w:rsid w:val="00000BDF"/>
    <w:rsid w:val="00001DF5"/>
    <w:rsid w:val="00001E51"/>
    <w:rsid w:val="00002663"/>
    <w:rsid w:val="0000301F"/>
    <w:rsid w:val="00004FC4"/>
    <w:rsid w:val="00005565"/>
    <w:rsid w:val="000060E8"/>
    <w:rsid w:val="000064D8"/>
    <w:rsid w:val="0000697B"/>
    <w:rsid w:val="00006DCC"/>
    <w:rsid w:val="0000755C"/>
    <w:rsid w:val="000079F6"/>
    <w:rsid w:val="0001061E"/>
    <w:rsid w:val="0001080E"/>
    <w:rsid w:val="0001112E"/>
    <w:rsid w:val="00011204"/>
    <w:rsid w:val="000120CE"/>
    <w:rsid w:val="000121CF"/>
    <w:rsid w:val="00012455"/>
    <w:rsid w:val="00012470"/>
    <w:rsid w:val="00012B60"/>
    <w:rsid w:val="00012DD7"/>
    <w:rsid w:val="000141D7"/>
    <w:rsid w:val="00014A77"/>
    <w:rsid w:val="00014AE6"/>
    <w:rsid w:val="00015D8A"/>
    <w:rsid w:val="00016C2D"/>
    <w:rsid w:val="00020833"/>
    <w:rsid w:val="00020CED"/>
    <w:rsid w:val="00022C01"/>
    <w:rsid w:val="00023130"/>
    <w:rsid w:val="000251A6"/>
    <w:rsid w:val="00026B8B"/>
    <w:rsid w:val="000278DC"/>
    <w:rsid w:val="00027A31"/>
    <w:rsid w:val="00027B4A"/>
    <w:rsid w:val="00030951"/>
    <w:rsid w:val="00030D2E"/>
    <w:rsid w:val="00031981"/>
    <w:rsid w:val="000322D7"/>
    <w:rsid w:val="000330C5"/>
    <w:rsid w:val="00033BFD"/>
    <w:rsid w:val="000353C6"/>
    <w:rsid w:val="00035C32"/>
    <w:rsid w:val="00035DA4"/>
    <w:rsid w:val="00035FC1"/>
    <w:rsid w:val="00036AC9"/>
    <w:rsid w:val="00036D6B"/>
    <w:rsid w:val="00037F4A"/>
    <w:rsid w:val="00037FAC"/>
    <w:rsid w:val="00040A69"/>
    <w:rsid w:val="000414DD"/>
    <w:rsid w:val="00044C7F"/>
    <w:rsid w:val="0004514A"/>
    <w:rsid w:val="0004592B"/>
    <w:rsid w:val="00047022"/>
    <w:rsid w:val="00047800"/>
    <w:rsid w:val="00047AE4"/>
    <w:rsid w:val="00047B5F"/>
    <w:rsid w:val="00047DE6"/>
    <w:rsid w:val="000508AB"/>
    <w:rsid w:val="00052111"/>
    <w:rsid w:val="0005345A"/>
    <w:rsid w:val="00053C49"/>
    <w:rsid w:val="00054409"/>
    <w:rsid w:val="00055420"/>
    <w:rsid w:val="00055BE4"/>
    <w:rsid w:val="000574E6"/>
    <w:rsid w:val="000601E2"/>
    <w:rsid w:val="00060978"/>
    <w:rsid w:val="00060AB8"/>
    <w:rsid w:val="00061D06"/>
    <w:rsid w:val="00061F13"/>
    <w:rsid w:val="00062C0A"/>
    <w:rsid w:val="00062F59"/>
    <w:rsid w:val="00064583"/>
    <w:rsid w:val="000654C8"/>
    <w:rsid w:val="00066280"/>
    <w:rsid w:val="00066307"/>
    <w:rsid w:val="0006639C"/>
    <w:rsid w:val="00066AF8"/>
    <w:rsid w:val="00066F2A"/>
    <w:rsid w:val="000673EF"/>
    <w:rsid w:val="00067563"/>
    <w:rsid w:val="00067D61"/>
    <w:rsid w:val="00071303"/>
    <w:rsid w:val="00073029"/>
    <w:rsid w:val="00073F61"/>
    <w:rsid w:val="00074752"/>
    <w:rsid w:val="00075087"/>
    <w:rsid w:val="000751E7"/>
    <w:rsid w:val="00075D89"/>
    <w:rsid w:val="00076578"/>
    <w:rsid w:val="00076ADC"/>
    <w:rsid w:val="00081951"/>
    <w:rsid w:val="00081B43"/>
    <w:rsid w:val="00081FBE"/>
    <w:rsid w:val="00082222"/>
    <w:rsid w:val="000856CB"/>
    <w:rsid w:val="00090E15"/>
    <w:rsid w:val="00090F1F"/>
    <w:rsid w:val="000914A9"/>
    <w:rsid w:val="00091C9A"/>
    <w:rsid w:val="00092433"/>
    <w:rsid w:val="000953A5"/>
    <w:rsid w:val="00096400"/>
    <w:rsid w:val="00096889"/>
    <w:rsid w:val="00096ABD"/>
    <w:rsid w:val="00096AFF"/>
    <w:rsid w:val="00097B4A"/>
    <w:rsid w:val="00097EF3"/>
    <w:rsid w:val="000A0B80"/>
    <w:rsid w:val="000A11D5"/>
    <w:rsid w:val="000A1301"/>
    <w:rsid w:val="000A177E"/>
    <w:rsid w:val="000A25F0"/>
    <w:rsid w:val="000A37A4"/>
    <w:rsid w:val="000A468B"/>
    <w:rsid w:val="000A67D6"/>
    <w:rsid w:val="000B07D2"/>
    <w:rsid w:val="000B13A8"/>
    <w:rsid w:val="000B1507"/>
    <w:rsid w:val="000B3023"/>
    <w:rsid w:val="000B3F37"/>
    <w:rsid w:val="000B454D"/>
    <w:rsid w:val="000B4CB6"/>
    <w:rsid w:val="000B4CDC"/>
    <w:rsid w:val="000B4F45"/>
    <w:rsid w:val="000B4FBE"/>
    <w:rsid w:val="000B5433"/>
    <w:rsid w:val="000B5492"/>
    <w:rsid w:val="000B704E"/>
    <w:rsid w:val="000C01C0"/>
    <w:rsid w:val="000C136C"/>
    <w:rsid w:val="000C1D30"/>
    <w:rsid w:val="000C297C"/>
    <w:rsid w:val="000C3655"/>
    <w:rsid w:val="000C5222"/>
    <w:rsid w:val="000C5322"/>
    <w:rsid w:val="000C7619"/>
    <w:rsid w:val="000D12CF"/>
    <w:rsid w:val="000D24C4"/>
    <w:rsid w:val="000D3306"/>
    <w:rsid w:val="000D5483"/>
    <w:rsid w:val="000D5D39"/>
    <w:rsid w:val="000D5DB5"/>
    <w:rsid w:val="000D78E6"/>
    <w:rsid w:val="000E03C6"/>
    <w:rsid w:val="000E07EA"/>
    <w:rsid w:val="000E1D17"/>
    <w:rsid w:val="000E20C4"/>
    <w:rsid w:val="000E2A85"/>
    <w:rsid w:val="000E2B54"/>
    <w:rsid w:val="000E2F2E"/>
    <w:rsid w:val="000E3B14"/>
    <w:rsid w:val="000E636F"/>
    <w:rsid w:val="000E6D09"/>
    <w:rsid w:val="000E72AF"/>
    <w:rsid w:val="000F0C9E"/>
    <w:rsid w:val="000F164E"/>
    <w:rsid w:val="000F1D4C"/>
    <w:rsid w:val="000F23FE"/>
    <w:rsid w:val="000F31FA"/>
    <w:rsid w:val="000F39F7"/>
    <w:rsid w:val="000F3E46"/>
    <w:rsid w:val="000F41CC"/>
    <w:rsid w:val="000F431A"/>
    <w:rsid w:val="000F4E47"/>
    <w:rsid w:val="000F55AD"/>
    <w:rsid w:val="000F59A6"/>
    <w:rsid w:val="000F6213"/>
    <w:rsid w:val="000F627D"/>
    <w:rsid w:val="000F6284"/>
    <w:rsid w:val="000F63D8"/>
    <w:rsid w:val="000F64D6"/>
    <w:rsid w:val="000F6B38"/>
    <w:rsid w:val="000F75D4"/>
    <w:rsid w:val="00100704"/>
    <w:rsid w:val="00100D82"/>
    <w:rsid w:val="001030BC"/>
    <w:rsid w:val="00103A07"/>
    <w:rsid w:val="00105A2B"/>
    <w:rsid w:val="001064FF"/>
    <w:rsid w:val="00106D1B"/>
    <w:rsid w:val="001100D3"/>
    <w:rsid w:val="0011032E"/>
    <w:rsid w:val="00110A51"/>
    <w:rsid w:val="00110DAC"/>
    <w:rsid w:val="00112246"/>
    <w:rsid w:val="00113DCE"/>
    <w:rsid w:val="00114773"/>
    <w:rsid w:val="00115211"/>
    <w:rsid w:val="001158A2"/>
    <w:rsid w:val="00117417"/>
    <w:rsid w:val="00120D2E"/>
    <w:rsid w:val="00122940"/>
    <w:rsid w:val="00122BC3"/>
    <w:rsid w:val="001247AF"/>
    <w:rsid w:val="00124C51"/>
    <w:rsid w:val="001252CC"/>
    <w:rsid w:val="00125B41"/>
    <w:rsid w:val="00125D44"/>
    <w:rsid w:val="00127062"/>
    <w:rsid w:val="00127841"/>
    <w:rsid w:val="00130384"/>
    <w:rsid w:val="001306C5"/>
    <w:rsid w:val="0013088F"/>
    <w:rsid w:val="00130ACB"/>
    <w:rsid w:val="00132299"/>
    <w:rsid w:val="001333AF"/>
    <w:rsid w:val="001335D2"/>
    <w:rsid w:val="0013439E"/>
    <w:rsid w:val="00134B3C"/>
    <w:rsid w:val="00134E21"/>
    <w:rsid w:val="00136292"/>
    <w:rsid w:val="001401D9"/>
    <w:rsid w:val="001406EA"/>
    <w:rsid w:val="001423C4"/>
    <w:rsid w:val="00142C22"/>
    <w:rsid w:val="00143B03"/>
    <w:rsid w:val="00143C08"/>
    <w:rsid w:val="00144702"/>
    <w:rsid w:val="00144834"/>
    <w:rsid w:val="001450FB"/>
    <w:rsid w:val="0014792D"/>
    <w:rsid w:val="00147F7B"/>
    <w:rsid w:val="0015077A"/>
    <w:rsid w:val="001513B0"/>
    <w:rsid w:val="00151BF7"/>
    <w:rsid w:val="00152D89"/>
    <w:rsid w:val="00152E15"/>
    <w:rsid w:val="00152FED"/>
    <w:rsid w:val="001542CA"/>
    <w:rsid w:val="0015620C"/>
    <w:rsid w:val="00156C2C"/>
    <w:rsid w:val="00160768"/>
    <w:rsid w:val="001613A6"/>
    <w:rsid w:val="0016249B"/>
    <w:rsid w:val="00163BBB"/>
    <w:rsid w:val="0016418A"/>
    <w:rsid w:val="00164235"/>
    <w:rsid w:val="00164534"/>
    <w:rsid w:val="001647FE"/>
    <w:rsid w:val="00164D0A"/>
    <w:rsid w:val="001650A4"/>
    <w:rsid w:val="001651EE"/>
    <w:rsid w:val="00165679"/>
    <w:rsid w:val="001656FA"/>
    <w:rsid w:val="0016645F"/>
    <w:rsid w:val="0016651A"/>
    <w:rsid w:val="00166579"/>
    <w:rsid w:val="001666C4"/>
    <w:rsid w:val="00166C08"/>
    <w:rsid w:val="00166F11"/>
    <w:rsid w:val="001707AF"/>
    <w:rsid w:val="00170FB6"/>
    <w:rsid w:val="00171268"/>
    <w:rsid w:val="001713F8"/>
    <w:rsid w:val="001714A5"/>
    <w:rsid w:val="0017156E"/>
    <w:rsid w:val="001721A3"/>
    <w:rsid w:val="0017259A"/>
    <w:rsid w:val="00174757"/>
    <w:rsid w:val="00174CD7"/>
    <w:rsid w:val="00174DA3"/>
    <w:rsid w:val="00175CFB"/>
    <w:rsid w:val="00175D12"/>
    <w:rsid w:val="00176CBA"/>
    <w:rsid w:val="0017715B"/>
    <w:rsid w:val="001800C3"/>
    <w:rsid w:val="001802F4"/>
    <w:rsid w:val="00181715"/>
    <w:rsid w:val="00181A0E"/>
    <w:rsid w:val="00182C3C"/>
    <w:rsid w:val="00183665"/>
    <w:rsid w:val="00183A3F"/>
    <w:rsid w:val="001850E2"/>
    <w:rsid w:val="00185FF3"/>
    <w:rsid w:val="00190082"/>
    <w:rsid w:val="00190320"/>
    <w:rsid w:val="0019091E"/>
    <w:rsid w:val="00192498"/>
    <w:rsid w:val="00193502"/>
    <w:rsid w:val="00195215"/>
    <w:rsid w:val="00196D4C"/>
    <w:rsid w:val="00196EE9"/>
    <w:rsid w:val="00197335"/>
    <w:rsid w:val="0019754A"/>
    <w:rsid w:val="001A0446"/>
    <w:rsid w:val="001A0693"/>
    <w:rsid w:val="001A0727"/>
    <w:rsid w:val="001A1663"/>
    <w:rsid w:val="001A2779"/>
    <w:rsid w:val="001A2C30"/>
    <w:rsid w:val="001A5ED5"/>
    <w:rsid w:val="001A6211"/>
    <w:rsid w:val="001A76F0"/>
    <w:rsid w:val="001B06AB"/>
    <w:rsid w:val="001B2500"/>
    <w:rsid w:val="001B32CC"/>
    <w:rsid w:val="001B4E08"/>
    <w:rsid w:val="001B5219"/>
    <w:rsid w:val="001B531D"/>
    <w:rsid w:val="001B680A"/>
    <w:rsid w:val="001B6C33"/>
    <w:rsid w:val="001C02DA"/>
    <w:rsid w:val="001C19C6"/>
    <w:rsid w:val="001C239C"/>
    <w:rsid w:val="001C2F59"/>
    <w:rsid w:val="001C33FB"/>
    <w:rsid w:val="001C3F5D"/>
    <w:rsid w:val="001C3F86"/>
    <w:rsid w:val="001C4E5F"/>
    <w:rsid w:val="001C569C"/>
    <w:rsid w:val="001C78EF"/>
    <w:rsid w:val="001D05C6"/>
    <w:rsid w:val="001D089C"/>
    <w:rsid w:val="001D0B56"/>
    <w:rsid w:val="001D20B6"/>
    <w:rsid w:val="001D2EDE"/>
    <w:rsid w:val="001D32CE"/>
    <w:rsid w:val="001D3FC4"/>
    <w:rsid w:val="001D5196"/>
    <w:rsid w:val="001E14CD"/>
    <w:rsid w:val="001E1776"/>
    <w:rsid w:val="001E22EA"/>
    <w:rsid w:val="001E42EF"/>
    <w:rsid w:val="001E485F"/>
    <w:rsid w:val="001E4BFB"/>
    <w:rsid w:val="001E5179"/>
    <w:rsid w:val="001E52E9"/>
    <w:rsid w:val="001E6BE9"/>
    <w:rsid w:val="001E7932"/>
    <w:rsid w:val="001E7EFA"/>
    <w:rsid w:val="001F03CA"/>
    <w:rsid w:val="001F09F8"/>
    <w:rsid w:val="001F205C"/>
    <w:rsid w:val="001F2EE2"/>
    <w:rsid w:val="001F3164"/>
    <w:rsid w:val="001F3445"/>
    <w:rsid w:val="001F540F"/>
    <w:rsid w:val="001F57F1"/>
    <w:rsid w:val="001F6FA0"/>
    <w:rsid w:val="001F75F0"/>
    <w:rsid w:val="001F7CE5"/>
    <w:rsid w:val="001F7E65"/>
    <w:rsid w:val="002013CA"/>
    <w:rsid w:val="00202A23"/>
    <w:rsid w:val="002031F3"/>
    <w:rsid w:val="00204CF3"/>
    <w:rsid w:val="002053FF"/>
    <w:rsid w:val="00205DB8"/>
    <w:rsid w:val="002111FF"/>
    <w:rsid w:val="00211B2A"/>
    <w:rsid w:val="00211BDA"/>
    <w:rsid w:val="00211E69"/>
    <w:rsid w:val="00212270"/>
    <w:rsid w:val="00212BF1"/>
    <w:rsid w:val="00214734"/>
    <w:rsid w:val="00214B3C"/>
    <w:rsid w:val="00215B3B"/>
    <w:rsid w:val="00216779"/>
    <w:rsid w:val="00217660"/>
    <w:rsid w:val="002209A8"/>
    <w:rsid w:val="00220E05"/>
    <w:rsid w:val="00222C4E"/>
    <w:rsid w:val="00223DD8"/>
    <w:rsid w:val="00225949"/>
    <w:rsid w:val="002268EB"/>
    <w:rsid w:val="00226EEA"/>
    <w:rsid w:val="0022745E"/>
    <w:rsid w:val="0022756B"/>
    <w:rsid w:val="00232247"/>
    <w:rsid w:val="00232307"/>
    <w:rsid w:val="00233061"/>
    <w:rsid w:val="00233751"/>
    <w:rsid w:val="00233B19"/>
    <w:rsid w:val="00234226"/>
    <w:rsid w:val="002343E1"/>
    <w:rsid w:val="002346AB"/>
    <w:rsid w:val="002349FE"/>
    <w:rsid w:val="002350B1"/>
    <w:rsid w:val="002356A5"/>
    <w:rsid w:val="00235766"/>
    <w:rsid w:val="00235B25"/>
    <w:rsid w:val="00236C5F"/>
    <w:rsid w:val="00236CB2"/>
    <w:rsid w:val="0023709F"/>
    <w:rsid w:val="0023788A"/>
    <w:rsid w:val="00237FD0"/>
    <w:rsid w:val="002428C5"/>
    <w:rsid w:val="002430FA"/>
    <w:rsid w:val="0024311F"/>
    <w:rsid w:val="002437A6"/>
    <w:rsid w:val="00243D7F"/>
    <w:rsid w:val="00244B8C"/>
    <w:rsid w:val="00247DA6"/>
    <w:rsid w:val="00250810"/>
    <w:rsid w:val="00250C50"/>
    <w:rsid w:val="00251260"/>
    <w:rsid w:val="00251BA5"/>
    <w:rsid w:val="00252C6E"/>
    <w:rsid w:val="00255650"/>
    <w:rsid w:val="0025574E"/>
    <w:rsid w:val="002559E1"/>
    <w:rsid w:val="00255A09"/>
    <w:rsid w:val="00255D01"/>
    <w:rsid w:val="002576A0"/>
    <w:rsid w:val="0026005A"/>
    <w:rsid w:val="00261783"/>
    <w:rsid w:val="00261E3E"/>
    <w:rsid w:val="00262FFA"/>
    <w:rsid w:val="002634FA"/>
    <w:rsid w:val="00263ADB"/>
    <w:rsid w:val="00264173"/>
    <w:rsid w:val="002641D6"/>
    <w:rsid w:val="00264478"/>
    <w:rsid w:val="00264E02"/>
    <w:rsid w:val="00265095"/>
    <w:rsid w:val="00267C02"/>
    <w:rsid w:val="00270295"/>
    <w:rsid w:val="0027233A"/>
    <w:rsid w:val="00272368"/>
    <w:rsid w:val="0027239F"/>
    <w:rsid w:val="00272961"/>
    <w:rsid w:val="002735A3"/>
    <w:rsid w:val="002739EA"/>
    <w:rsid w:val="00273B21"/>
    <w:rsid w:val="00273F58"/>
    <w:rsid w:val="0027481B"/>
    <w:rsid w:val="0027482B"/>
    <w:rsid w:val="002751C4"/>
    <w:rsid w:val="00275A93"/>
    <w:rsid w:val="00275DBF"/>
    <w:rsid w:val="00276760"/>
    <w:rsid w:val="00277E40"/>
    <w:rsid w:val="002808FB"/>
    <w:rsid w:val="002811D9"/>
    <w:rsid w:val="00281911"/>
    <w:rsid w:val="00282021"/>
    <w:rsid w:val="002824CE"/>
    <w:rsid w:val="00283090"/>
    <w:rsid w:val="002853D8"/>
    <w:rsid w:val="00286D6A"/>
    <w:rsid w:val="002875FE"/>
    <w:rsid w:val="00287ED8"/>
    <w:rsid w:val="00290129"/>
    <w:rsid w:val="0029228B"/>
    <w:rsid w:val="00294072"/>
    <w:rsid w:val="002953D6"/>
    <w:rsid w:val="002970DD"/>
    <w:rsid w:val="002A067D"/>
    <w:rsid w:val="002A125D"/>
    <w:rsid w:val="002A19D6"/>
    <w:rsid w:val="002A1CFC"/>
    <w:rsid w:val="002A1E00"/>
    <w:rsid w:val="002A2B4F"/>
    <w:rsid w:val="002A454F"/>
    <w:rsid w:val="002A5390"/>
    <w:rsid w:val="002A5F1E"/>
    <w:rsid w:val="002A64C5"/>
    <w:rsid w:val="002A73B9"/>
    <w:rsid w:val="002B000D"/>
    <w:rsid w:val="002B174A"/>
    <w:rsid w:val="002B1EE7"/>
    <w:rsid w:val="002B2909"/>
    <w:rsid w:val="002B311A"/>
    <w:rsid w:val="002B3CA2"/>
    <w:rsid w:val="002B4791"/>
    <w:rsid w:val="002B4D28"/>
    <w:rsid w:val="002B59B4"/>
    <w:rsid w:val="002B60E5"/>
    <w:rsid w:val="002C00FF"/>
    <w:rsid w:val="002C0808"/>
    <w:rsid w:val="002C0E4B"/>
    <w:rsid w:val="002C14B0"/>
    <w:rsid w:val="002C1E75"/>
    <w:rsid w:val="002C26A3"/>
    <w:rsid w:val="002C2A3F"/>
    <w:rsid w:val="002C39D7"/>
    <w:rsid w:val="002C51A3"/>
    <w:rsid w:val="002C51B5"/>
    <w:rsid w:val="002C6661"/>
    <w:rsid w:val="002C6EAE"/>
    <w:rsid w:val="002C7A09"/>
    <w:rsid w:val="002D209C"/>
    <w:rsid w:val="002D3996"/>
    <w:rsid w:val="002D4795"/>
    <w:rsid w:val="002D4906"/>
    <w:rsid w:val="002D65C2"/>
    <w:rsid w:val="002D7080"/>
    <w:rsid w:val="002E2416"/>
    <w:rsid w:val="002E27CD"/>
    <w:rsid w:val="002E2DAD"/>
    <w:rsid w:val="002E2F0B"/>
    <w:rsid w:val="002E4338"/>
    <w:rsid w:val="002E4CB0"/>
    <w:rsid w:val="002E65EC"/>
    <w:rsid w:val="002E65F6"/>
    <w:rsid w:val="002E79BB"/>
    <w:rsid w:val="002F1557"/>
    <w:rsid w:val="002F27F3"/>
    <w:rsid w:val="002F4111"/>
    <w:rsid w:val="002F4340"/>
    <w:rsid w:val="002F5D5C"/>
    <w:rsid w:val="002F63E9"/>
    <w:rsid w:val="002F670A"/>
    <w:rsid w:val="002F6FD1"/>
    <w:rsid w:val="002F754D"/>
    <w:rsid w:val="002F7895"/>
    <w:rsid w:val="002F78D2"/>
    <w:rsid w:val="00300ECA"/>
    <w:rsid w:val="00301012"/>
    <w:rsid w:val="00301BD3"/>
    <w:rsid w:val="00301FE2"/>
    <w:rsid w:val="00303579"/>
    <w:rsid w:val="003050BD"/>
    <w:rsid w:val="00313098"/>
    <w:rsid w:val="00313162"/>
    <w:rsid w:val="003138AD"/>
    <w:rsid w:val="00315791"/>
    <w:rsid w:val="00315AC3"/>
    <w:rsid w:val="003169B5"/>
    <w:rsid w:val="00316F17"/>
    <w:rsid w:val="003173CC"/>
    <w:rsid w:val="00320306"/>
    <w:rsid w:val="00320C4C"/>
    <w:rsid w:val="0032158F"/>
    <w:rsid w:val="003222F9"/>
    <w:rsid w:val="00323143"/>
    <w:rsid w:val="003238A1"/>
    <w:rsid w:val="003252D5"/>
    <w:rsid w:val="00325603"/>
    <w:rsid w:val="003259C5"/>
    <w:rsid w:val="00325A9A"/>
    <w:rsid w:val="00327851"/>
    <w:rsid w:val="00330996"/>
    <w:rsid w:val="003316FC"/>
    <w:rsid w:val="0033194C"/>
    <w:rsid w:val="00333B48"/>
    <w:rsid w:val="00335235"/>
    <w:rsid w:val="00335DC9"/>
    <w:rsid w:val="00336994"/>
    <w:rsid w:val="003405AF"/>
    <w:rsid w:val="003408B3"/>
    <w:rsid w:val="0034133D"/>
    <w:rsid w:val="00341570"/>
    <w:rsid w:val="00343B5B"/>
    <w:rsid w:val="00344137"/>
    <w:rsid w:val="00344D53"/>
    <w:rsid w:val="003502E2"/>
    <w:rsid w:val="00350BBE"/>
    <w:rsid w:val="00352A01"/>
    <w:rsid w:val="00353925"/>
    <w:rsid w:val="003553E0"/>
    <w:rsid w:val="0035550E"/>
    <w:rsid w:val="0035717C"/>
    <w:rsid w:val="0036083C"/>
    <w:rsid w:val="00360EE2"/>
    <w:rsid w:val="00363C5B"/>
    <w:rsid w:val="00364217"/>
    <w:rsid w:val="00364B33"/>
    <w:rsid w:val="00365413"/>
    <w:rsid w:val="00366311"/>
    <w:rsid w:val="003671E1"/>
    <w:rsid w:val="0036760E"/>
    <w:rsid w:val="00370589"/>
    <w:rsid w:val="00370D2A"/>
    <w:rsid w:val="00370DAF"/>
    <w:rsid w:val="003717F7"/>
    <w:rsid w:val="00372505"/>
    <w:rsid w:val="00372915"/>
    <w:rsid w:val="003732F3"/>
    <w:rsid w:val="00375A6F"/>
    <w:rsid w:val="003769C1"/>
    <w:rsid w:val="00376DF1"/>
    <w:rsid w:val="0037774F"/>
    <w:rsid w:val="00377A7A"/>
    <w:rsid w:val="00377E0D"/>
    <w:rsid w:val="003806E6"/>
    <w:rsid w:val="00380F38"/>
    <w:rsid w:val="003820AC"/>
    <w:rsid w:val="00382EBA"/>
    <w:rsid w:val="00383B3F"/>
    <w:rsid w:val="003840ED"/>
    <w:rsid w:val="00384B7C"/>
    <w:rsid w:val="003850CE"/>
    <w:rsid w:val="003852FD"/>
    <w:rsid w:val="0038531A"/>
    <w:rsid w:val="0039113B"/>
    <w:rsid w:val="00391A8E"/>
    <w:rsid w:val="0039230A"/>
    <w:rsid w:val="003923E4"/>
    <w:rsid w:val="003925C3"/>
    <w:rsid w:val="00392ACF"/>
    <w:rsid w:val="00392F7C"/>
    <w:rsid w:val="003965AE"/>
    <w:rsid w:val="003A0149"/>
    <w:rsid w:val="003A092C"/>
    <w:rsid w:val="003A0AC4"/>
    <w:rsid w:val="003A0BAA"/>
    <w:rsid w:val="003A11C0"/>
    <w:rsid w:val="003A1521"/>
    <w:rsid w:val="003A1ED0"/>
    <w:rsid w:val="003A2D61"/>
    <w:rsid w:val="003A30CF"/>
    <w:rsid w:val="003A4AD7"/>
    <w:rsid w:val="003A4AE1"/>
    <w:rsid w:val="003A5AB3"/>
    <w:rsid w:val="003A6DD6"/>
    <w:rsid w:val="003A6E54"/>
    <w:rsid w:val="003A6E6F"/>
    <w:rsid w:val="003A7494"/>
    <w:rsid w:val="003A7E11"/>
    <w:rsid w:val="003B1A53"/>
    <w:rsid w:val="003B1F96"/>
    <w:rsid w:val="003B4365"/>
    <w:rsid w:val="003B451E"/>
    <w:rsid w:val="003B499A"/>
    <w:rsid w:val="003C028E"/>
    <w:rsid w:val="003C1B61"/>
    <w:rsid w:val="003C2324"/>
    <w:rsid w:val="003C2C6D"/>
    <w:rsid w:val="003C3429"/>
    <w:rsid w:val="003C3C8B"/>
    <w:rsid w:val="003C3DF7"/>
    <w:rsid w:val="003C40A5"/>
    <w:rsid w:val="003C43ED"/>
    <w:rsid w:val="003C5561"/>
    <w:rsid w:val="003C5809"/>
    <w:rsid w:val="003C6141"/>
    <w:rsid w:val="003C7AAF"/>
    <w:rsid w:val="003D14DF"/>
    <w:rsid w:val="003D1F0E"/>
    <w:rsid w:val="003D28AB"/>
    <w:rsid w:val="003D3822"/>
    <w:rsid w:val="003D3FCC"/>
    <w:rsid w:val="003D4318"/>
    <w:rsid w:val="003D453F"/>
    <w:rsid w:val="003D74EB"/>
    <w:rsid w:val="003D7F20"/>
    <w:rsid w:val="003E079F"/>
    <w:rsid w:val="003E28DE"/>
    <w:rsid w:val="003E43CA"/>
    <w:rsid w:val="003E630B"/>
    <w:rsid w:val="003E6CE3"/>
    <w:rsid w:val="003E74F1"/>
    <w:rsid w:val="003E7BA7"/>
    <w:rsid w:val="003F031B"/>
    <w:rsid w:val="003F0528"/>
    <w:rsid w:val="003F05D0"/>
    <w:rsid w:val="003F0B7E"/>
    <w:rsid w:val="003F1EED"/>
    <w:rsid w:val="003F2A68"/>
    <w:rsid w:val="003F2FF0"/>
    <w:rsid w:val="003F3386"/>
    <w:rsid w:val="003F6379"/>
    <w:rsid w:val="003F6485"/>
    <w:rsid w:val="003F7567"/>
    <w:rsid w:val="003F7FEE"/>
    <w:rsid w:val="004011DB"/>
    <w:rsid w:val="0040176E"/>
    <w:rsid w:val="004019E6"/>
    <w:rsid w:val="00403620"/>
    <w:rsid w:val="004044FF"/>
    <w:rsid w:val="0040494F"/>
    <w:rsid w:val="00404984"/>
    <w:rsid w:val="00404A0C"/>
    <w:rsid w:val="00405C03"/>
    <w:rsid w:val="00406A7F"/>
    <w:rsid w:val="0040751D"/>
    <w:rsid w:val="00407B9E"/>
    <w:rsid w:val="00411C14"/>
    <w:rsid w:val="004135E5"/>
    <w:rsid w:val="00413B04"/>
    <w:rsid w:val="00413C9D"/>
    <w:rsid w:val="00414700"/>
    <w:rsid w:val="00421414"/>
    <w:rsid w:val="004222FD"/>
    <w:rsid w:val="004223A6"/>
    <w:rsid w:val="00422C29"/>
    <w:rsid w:val="00423AEF"/>
    <w:rsid w:val="004246F1"/>
    <w:rsid w:val="00426BC2"/>
    <w:rsid w:val="00430F67"/>
    <w:rsid w:val="004320E6"/>
    <w:rsid w:val="00432F9A"/>
    <w:rsid w:val="00433FEC"/>
    <w:rsid w:val="00434B04"/>
    <w:rsid w:val="00437695"/>
    <w:rsid w:val="00437FAA"/>
    <w:rsid w:val="00440A07"/>
    <w:rsid w:val="004418E1"/>
    <w:rsid w:val="004428A5"/>
    <w:rsid w:val="00442ADC"/>
    <w:rsid w:val="00442B79"/>
    <w:rsid w:val="00442ECF"/>
    <w:rsid w:val="0044344D"/>
    <w:rsid w:val="004440F5"/>
    <w:rsid w:val="004444DB"/>
    <w:rsid w:val="0044467C"/>
    <w:rsid w:val="00446182"/>
    <w:rsid w:val="00446303"/>
    <w:rsid w:val="00447749"/>
    <w:rsid w:val="0045199D"/>
    <w:rsid w:val="004526D7"/>
    <w:rsid w:val="00454418"/>
    <w:rsid w:val="00454B25"/>
    <w:rsid w:val="00454F5A"/>
    <w:rsid w:val="00455E3F"/>
    <w:rsid w:val="00456396"/>
    <w:rsid w:val="00456DDF"/>
    <w:rsid w:val="00456F90"/>
    <w:rsid w:val="00461CFD"/>
    <w:rsid w:val="004621AB"/>
    <w:rsid w:val="00462966"/>
    <w:rsid w:val="004641B9"/>
    <w:rsid w:val="0046544C"/>
    <w:rsid w:val="004661C6"/>
    <w:rsid w:val="00466D78"/>
    <w:rsid w:val="00467CE6"/>
    <w:rsid w:val="0047125B"/>
    <w:rsid w:val="004713DD"/>
    <w:rsid w:val="004715B7"/>
    <w:rsid w:val="0047240F"/>
    <w:rsid w:val="00472C85"/>
    <w:rsid w:val="0047301F"/>
    <w:rsid w:val="00473FC5"/>
    <w:rsid w:val="004740B6"/>
    <w:rsid w:val="0047420B"/>
    <w:rsid w:val="004747AE"/>
    <w:rsid w:val="00477DC6"/>
    <w:rsid w:val="00480CAF"/>
    <w:rsid w:val="00480D64"/>
    <w:rsid w:val="00481564"/>
    <w:rsid w:val="00482704"/>
    <w:rsid w:val="0048341D"/>
    <w:rsid w:val="0048349D"/>
    <w:rsid w:val="00483A9D"/>
    <w:rsid w:val="00484375"/>
    <w:rsid w:val="00484432"/>
    <w:rsid w:val="00484DDD"/>
    <w:rsid w:val="004854CC"/>
    <w:rsid w:val="00485717"/>
    <w:rsid w:val="004858CE"/>
    <w:rsid w:val="004861A1"/>
    <w:rsid w:val="004862C6"/>
    <w:rsid w:val="004876B4"/>
    <w:rsid w:val="00487B56"/>
    <w:rsid w:val="00493026"/>
    <w:rsid w:val="00494033"/>
    <w:rsid w:val="00495044"/>
    <w:rsid w:val="004955E9"/>
    <w:rsid w:val="004958CC"/>
    <w:rsid w:val="00495D9A"/>
    <w:rsid w:val="00496FEE"/>
    <w:rsid w:val="004A0BEF"/>
    <w:rsid w:val="004A0D98"/>
    <w:rsid w:val="004A106E"/>
    <w:rsid w:val="004A1B30"/>
    <w:rsid w:val="004A3339"/>
    <w:rsid w:val="004A3BE5"/>
    <w:rsid w:val="004A4CB8"/>
    <w:rsid w:val="004A5471"/>
    <w:rsid w:val="004A54FA"/>
    <w:rsid w:val="004A576D"/>
    <w:rsid w:val="004A6452"/>
    <w:rsid w:val="004A6F2E"/>
    <w:rsid w:val="004A6F54"/>
    <w:rsid w:val="004A7708"/>
    <w:rsid w:val="004A77B6"/>
    <w:rsid w:val="004A7805"/>
    <w:rsid w:val="004A7AD1"/>
    <w:rsid w:val="004B0118"/>
    <w:rsid w:val="004B081F"/>
    <w:rsid w:val="004B1450"/>
    <w:rsid w:val="004B161C"/>
    <w:rsid w:val="004B1699"/>
    <w:rsid w:val="004B1BAE"/>
    <w:rsid w:val="004B264F"/>
    <w:rsid w:val="004B564A"/>
    <w:rsid w:val="004B64F0"/>
    <w:rsid w:val="004C008E"/>
    <w:rsid w:val="004C00A5"/>
    <w:rsid w:val="004C0F32"/>
    <w:rsid w:val="004C11CE"/>
    <w:rsid w:val="004C1A0D"/>
    <w:rsid w:val="004C78F6"/>
    <w:rsid w:val="004C7A75"/>
    <w:rsid w:val="004C7D7F"/>
    <w:rsid w:val="004D02ED"/>
    <w:rsid w:val="004D1C37"/>
    <w:rsid w:val="004D32B5"/>
    <w:rsid w:val="004D348B"/>
    <w:rsid w:val="004D3F64"/>
    <w:rsid w:val="004D4152"/>
    <w:rsid w:val="004D4E03"/>
    <w:rsid w:val="004D4FF7"/>
    <w:rsid w:val="004D6D10"/>
    <w:rsid w:val="004E015B"/>
    <w:rsid w:val="004E08F4"/>
    <w:rsid w:val="004E2916"/>
    <w:rsid w:val="004E37E8"/>
    <w:rsid w:val="004E4C00"/>
    <w:rsid w:val="004E5AF7"/>
    <w:rsid w:val="004E5E0C"/>
    <w:rsid w:val="004E608B"/>
    <w:rsid w:val="004E6491"/>
    <w:rsid w:val="004E69A2"/>
    <w:rsid w:val="004E6C3B"/>
    <w:rsid w:val="004E6E6D"/>
    <w:rsid w:val="004E743B"/>
    <w:rsid w:val="004E7462"/>
    <w:rsid w:val="004F00B8"/>
    <w:rsid w:val="004F0E07"/>
    <w:rsid w:val="004F1DE2"/>
    <w:rsid w:val="004F3251"/>
    <w:rsid w:val="004F445F"/>
    <w:rsid w:val="004F4DC1"/>
    <w:rsid w:val="004F572A"/>
    <w:rsid w:val="004F5A75"/>
    <w:rsid w:val="004F5C0B"/>
    <w:rsid w:val="004F6133"/>
    <w:rsid w:val="004F6B26"/>
    <w:rsid w:val="004F7B33"/>
    <w:rsid w:val="005005B2"/>
    <w:rsid w:val="00500985"/>
    <w:rsid w:val="00504DB2"/>
    <w:rsid w:val="00504DDC"/>
    <w:rsid w:val="005059FF"/>
    <w:rsid w:val="00505A8B"/>
    <w:rsid w:val="00507AC4"/>
    <w:rsid w:val="005101FD"/>
    <w:rsid w:val="00510D82"/>
    <w:rsid w:val="0051125D"/>
    <w:rsid w:val="005119D7"/>
    <w:rsid w:val="00512B12"/>
    <w:rsid w:val="00513986"/>
    <w:rsid w:val="00514FF6"/>
    <w:rsid w:val="00515443"/>
    <w:rsid w:val="00515D2C"/>
    <w:rsid w:val="00516C7A"/>
    <w:rsid w:val="0052047F"/>
    <w:rsid w:val="0052170E"/>
    <w:rsid w:val="00521997"/>
    <w:rsid w:val="00521F19"/>
    <w:rsid w:val="00524533"/>
    <w:rsid w:val="00524541"/>
    <w:rsid w:val="005250E4"/>
    <w:rsid w:val="0052514E"/>
    <w:rsid w:val="005253F9"/>
    <w:rsid w:val="005305C8"/>
    <w:rsid w:val="00530757"/>
    <w:rsid w:val="00530E5E"/>
    <w:rsid w:val="00531E30"/>
    <w:rsid w:val="0053346A"/>
    <w:rsid w:val="00533749"/>
    <w:rsid w:val="00534A87"/>
    <w:rsid w:val="0053580A"/>
    <w:rsid w:val="0053634B"/>
    <w:rsid w:val="00536BF4"/>
    <w:rsid w:val="005374C9"/>
    <w:rsid w:val="0054001B"/>
    <w:rsid w:val="00540CAC"/>
    <w:rsid w:val="00542ED3"/>
    <w:rsid w:val="00544256"/>
    <w:rsid w:val="00545AC3"/>
    <w:rsid w:val="00546A56"/>
    <w:rsid w:val="00546D83"/>
    <w:rsid w:val="00546F7C"/>
    <w:rsid w:val="00547716"/>
    <w:rsid w:val="005503A4"/>
    <w:rsid w:val="0055118A"/>
    <w:rsid w:val="00551A24"/>
    <w:rsid w:val="00551D03"/>
    <w:rsid w:val="0055233B"/>
    <w:rsid w:val="00552AFE"/>
    <w:rsid w:val="00553423"/>
    <w:rsid w:val="0055385B"/>
    <w:rsid w:val="00553A6E"/>
    <w:rsid w:val="00553ACC"/>
    <w:rsid w:val="00554430"/>
    <w:rsid w:val="005568E7"/>
    <w:rsid w:val="00557A09"/>
    <w:rsid w:val="00557D00"/>
    <w:rsid w:val="00557DAB"/>
    <w:rsid w:val="005614A1"/>
    <w:rsid w:val="00562141"/>
    <w:rsid w:val="00562729"/>
    <w:rsid w:val="00562889"/>
    <w:rsid w:val="00563212"/>
    <w:rsid w:val="0056544D"/>
    <w:rsid w:val="00565709"/>
    <w:rsid w:val="0056723A"/>
    <w:rsid w:val="0056765F"/>
    <w:rsid w:val="005677DB"/>
    <w:rsid w:val="005700D6"/>
    <w:rsid w:val="005717E5"/>
    <w:rsid w:val="0057254B"/>
    <w:rsid w:val="00572E29"/>
    <w:rsid w:val="0057343B"/>
    <w:rsid w:val="00573BEE"/>
    <w:rsid w:val="00573C84"/>
    <w:rsid w:val="00575322"/>
    <w:rsid w:val="00575C39"/>
    <w:rsid w:val="0057747A"/>
    <w:rsid w:val="00577C31"/>
    <w:rsid w:val="0058077C"/>
    <w:rsid w:val="005829E8"/>
    <w:rsid w:val="0058400E"/>
    <w:rsid w:val="0058432F"/>
    <w:rsid w:val="005850B5"/>
    <w:rsid w:val="00586406"/>
    <w:rsid w:val="0058715A"/>
    <w:rsid w:val="00587342"/>
    <w:rsid w:val="0058779B"/>
    <w:rsid w:val="0058795C"/>
    <w:rsid w:val="00590A07"/>
    <w:rsid w:val="00590AEF"/>
    <w:rsid w:val="005912BC"/>
    <w:rsid w:val="005922B8"/>
    <w:rsid w:val="005923CE"/>
    <w:rsid w:val="005928B4"/>
    <w:rsid w:val="00592BFC"/>
    <w:rsid w:val="00593B0A"/>
    <w:rsid w:val="00594157"/>
    <w:rsid w:val="005959C0"/>
    <w:rsid w:val="005960E2"/>
    <w:rsid w:val="0059733C"/>
    <w:rsid w:val="005A0286"/>
    <w:rsid w:val="005A08E1"/>
    <w:rsid w:val="005A1EB4"/>
    <w:rsid w:val="005A34D6"/>
    <w:rsid w:val="005A56AA"/>
    <w:rsid w:val="005A5AF1"/>
    <w:rsid w:val="005A69C3"/>
    <w:rsid w:val="005A6D95"/>
    <w:rsid w:val="005A701D"/>
    <w:rsid w:val="005A7DF6"/>
    <w:rsid w:val="005B10C3"/>
    <w:rsid w:val="005B2800"/>
    <w:rsid w:val="005B3444"/>
    <w:rsid w:val="005B391C"/>
    <w:rsid w:val="005B4347"/>
    <w:rsid w:val="005B4F3C"/>
    <w:rsid w:val="005B6649"/>
    <w:rsid w:val="005B6754"/>
    <w:rsid w:val="005C31E6"/>
    <w:rsid w:val="005C362B"/>
    <w:rsid w:val="005C5704"/>
    <w:rsid w:val="005C74B3"/>
    <w:rsid w:val="005D0CB6"/>
    <w:rsid w:val="005D0D61"/>
    <w:rsid w:val="005D19EB"/>
    <w:rsid w:val="005D1E86"/>
    <w:rsid w:val="005D3D85"/>
    <w:rsid w:val="005D4528"/>
    <w:rsid w:val="005D4D3D"/>
    <w:rsid w:val="005D56C6"/>
    <w:rsid w:val="005D6A56"/>
    <w:rsid w:val="005D6C01"/>
    <w:rsid w:val="005D6E09"/>
    <w:rsid w:val="005D708D"/>
    <w:rsid w:val="005E0517"/>
    <w:rsid w:val="005E08D8"/>
    <w:rsid w:val="005E0FC2"/>
    <w:rsid w:val="005E18AC"/>
    <w:rsid w:val="005E18B0"/>
    <w:rsid w:val="005E2531"/>
    <w:rsid w:val="005E2737"/>
    <w:rsid w:val="005E31F5"/>
    <w:rsid w:val="005E3FF9"/>
    <w:rsid w:val="005E4792"/>
    <w:rsid w:val="005E632D"/>
    <w:rsid w:val="005F1192"/>
    <w:rsid w:val="005F2F5C"/>
    <w:rsid w:val="005F4462"/>
    <w:rsid w:val="005F4690"/>
    <w:rsid w:val="005F509A"/>
    <w:rsid w:val="005F552D"/>
    <w:rsid w:val="005F5B67"/>
    <w:rsid w:val="005F64F9"/>
    <w:rsid w:val="0060022C"/>
    <w:rsid w:val="006002CA"/>
    <w:rsid w:val="00600577"/>
    <w:rsid w:val="006027C5"/>
    <w:rsid w:val="006031E4"/>
    <w:rsid w:val="00603218"/>
    <w:rsid w:val="00605169"/>
    <w:rsid w:val="00611B6C"/>
    <w:rsid w:val="0061232A"/>
    <w:rsid w:val="0061330F"/>
    <w:rsid w:val="00613A70"/>
    <w:rsid w:val="00614436"/>
    <w:rsid w:val="00615927"/>
    <w:rsid w:val="00615B0B"/>
    <w:rsid w:val="006172E3"/>
    <w:rsid w:val="00617473"/>
    <w:rsid w:val="00617560"/>
    <w:rsid w:val="00617773"/>
    <w:rsid w:val="00626425"/>
    <w:rsid w:val="006265B8"/>
    <w:rsid w:val="00626CF6"/>
    <w:rsid w:val="00626D9D"/>
    <w:rsid w:val="00631DBC"/>
    <w:rsid w:val="00631F2A"/>
    <w:rsid w:val="00633B72"/>
    <w:rsid w:val="006349F3"/>
    <w:rsid w:val="0063580C"/>
    <w:rsid w:val="00636735"/>
    <w:rsid w:val="006371F6"/>
    <w:rsid w:val="006372C4"/>
    <w:rsid w:val="00637AAD"/>
    <w:rsid w:val="00637DA4"/>
    <w:rsid w:val="0064023A"/>
    <w:rsid w:val="006412E6"/>
    <w:rsid w:val="006423AA"/>
    <w:rsid w:val="006426F5"/>
    <w:rsid w:val="0064330D"/>
    <w:rsid w:val="00643FDA"/>
    <w:rsid w:val="0064425F"/>
    <w:rsid w:val="00645119"/>
    <w:rsid w:val="00646219"/>
    <w:rsid w:val="00651C4B"/>
    <w:rsid w:val="00651E07"/>
    <w:rsid w:val="006555C2"/>
    <w:rsid w:val="0065579F"/>
    <w:rsid w:val="0065679A"/>
    <w:rsid w:val="0065712B"/>
    <w:rsid w:val="00657347"/>
    <w:rsid w:val="006575C8"/>
    <w:rsid w:val="00657AA7"/>
    <w:rsid w:val="00660930"/>
    <w:rsid w:val="00661315"/>
    <w:rsid w:val="0066175A"/>
    <w:rsid w:val="00662184"/>
    <w:rsid w:val="006635B2"/>
    <w:rsid w:val="00663A4B"/>
    <w:rsid w:val="00665661"/>
    <w:rsid w:val="00665829"/>
    <w:rsid w:val="00666CDB"/>
    <w:rsid w:val="00667BDB"/>
    <w:rsid w:val="00667F6C"/>
    <w:rsid w:val="0067045D"/>
    <w:rsid w:val="00670C24"/>
    <w:rsid w:val="0067108A"/>
    <w:rsid w:val="00671489"/>
    <w:rsid w:val="0067189B"/>
    <w:rsid w:val="00671A3B"/>
    <w:rsid w:val="006723D9"/>
    <w:rsid w:val="006728E8"/>
    <w:rsid w:val="0067293C"/>
    <w:rsid w:val="00672AC0"/>
    <w:rsid w:val="00672BAC"/>
    <w:rsid w:val="0067429B"/>
    <w:rsid w:val="006766C0"/>
    <w:rsid w:val="00680FDA"/>
    <w:rsid w:val="00681010"/>
    <w:rsid w:val="0068157D"/>
    <w:rsid w:val="00685036"/>
    <w:rsid w:val="00685283"/>
    <w:rsid w:val="00685CE4"/>
    <w:rsid w:val="00686A5F"/>
    <w:rsid w:val="00686C71"/>
    <w:rsid w:val="00686F03"/>
    <w:rsid w:val="006874D6"/>
    <w:rsid w:val="00690D9A"/>
    <w:rsid w:val="006916CF"/>
    <w:rsid w:val="006924F6"/>
    <w:rsid w:val="0069275A"/>
    <w:rsid w:val="00692BFB"/>
    <w:rsid w:val="00692E24"/>
    <w:rsid w:val="0069314D"/>
    <w:rsid w:val="006936F1"/>
    <w:rsid w:val="00693D5E"/>
    <w:rsid w:val="0069465F"/>
    <w:rsid w:val="006953B9"/>
    <w:rsid w:val="0069557E"/>
    <w:rsid w:val="00696C8B"/>
    <w:rsid w:val="0069757C"/>
    <w:rsid w:val="006976DF"/>
    <w:rsid w:val="006A0184"/>
    <w:rsid w:val="006A0C33"/>
    <w:rsid w:val="006A0EA3"/>
    <w:rsid w:val="006A0F5C"/>
    <w:rsid w:val="006A25AB"/>
    <w:rsid w:val="006A5400"/>
    <w:rsid w:val="006A5BE8"/>
    <w:rsid w:val="006A5E9C"/>
    <w:rsid w:val="006A6BF9"/>
    <w:rsid w:val="006A6E3F"/>
    <w:rsid w:val="006A708D"/>
    <w:rsid w:val="006A7521"/>
    <w:rsid w:val="006A78CB"/>
    <w:rsid w:val="006B0EA2"/>
    <w:rsid w:val="006B10B5"/>
    <w:rsid w:val="006B2CE0"/>
    <w:rsid w:val="006B41DD"/>
    <w:rsid w:val="006B4B23"/>
    <w:rsid w:val="006B505F"/>
    <w:rsid w:val="006B5478"/>
    <w:rsid w:val="006B60B5"/>
    <w:rsid w:val="006C000B"/>
    <w:rsid w:val="006C06D5"/>
    <w:rsid w:val="006C19D7"/>
    <w:rsid w:val="006C1ADF"/>
    <w:rsid w:val="006C2059"/>
    <w:rsid w:val="006C228D"/>
    <w:rsid w:val="006C230A"/>
    <w:rsid w:val="006C2385"/>
    <w:rsid w:val="006C2B69"/>
    <w:rsid w:val="006C3E77"/>
    <w:rsid w:val="006C4597"/>
    <w:rsid w:val="006C4DD8"/>
    <w:rsid w:val="006C5D69"/>
    <w:rsid w:val="006C6164"/>
    <w:rsid w:val="006C646B"/>
    <w:rsid w:val="006C650B"/>
    <w:rsid w:val="006C6EB1"/>
    <w:rsid w:val="006C722A"/>
    <w:rsid w:val="006C7277"/>
    <w:rsid w:val="006D0546"/>
    <w:rsid w:val="006D07E9"/>
    <w:rsid w:val="006D175D"/>
    <w:rsid w:val="006D1DA9"/>
    <w:rsid w:val="006D1EE6"/>
    <w:rsid w:val="006D24D2"/>
    <w:rsid w:val="006D442D"/>
    <w:rsid w:val="006D4A5D"/>
    <w:rsid w:val="006D6027"/>
    <w:rsid w:val="006D63CA"/>
    <w:rsid w:val="006D6EAD"/>
    <w:rsid w:val="006D7525"/>
    <w:rsid w:val="006D7816"/>
    <w:rsid w:val="006E0F7C"/>
    <w:rsid w:val="006E1126"/>
    <w:rsid w:val="006E123C"/>
    <w:rsid w:val="006E21EE"/>
    <w:rsid w:val="006E2CF3"/>
    <w:rsid w:val="006E378B"/>
    <w:rsid w:val="006E4321"/>
    <w:rsid w:val="006E4F1D"/>
    <w:rsid w:val="006E5149"/>
    <w:rsid w:val="006E54C2"/>
    <w:rsid w:val="006E7950"/>
    <w:rsid w:val="006F1C5F"/>
    <w:rsid w:val="006F2BC8"/>
    <w:rsid w:val="006F4EB3"/>
    <w:rsid w:val="006F50F7"/>
    <w:rsid w:val="006F5D50"/>
    <w:rsid w:val="006F5E57"/>
    <w:rsid w:val="006F5EDF"/>
    <w:rsid w:val="006F5FA6"/>
    <w:rsid w:val="006F6D59"/>
    <w:rsid w:val="0070048A"/>
    <w:rsid w:val="007015E4"/>
    <w:rsid w:val="00701AFE"/>
    <w:rsid w:val="00701EFA"/>
    <w:rsid w:val="007023D4"/>
    <w:rsid w:val="0070290A"/>
    <w:rsid w:val="00702D5C"/>
    <w:rsid w:val="0070351E"/>
    <w:rsid w:val="0070460D"/>
    <w:rsid w:val="00707A5F"/>
    <w:rsid w:val="00710A78"/>
    <w:rsid w:val="007131B0"/>
    <w:rsid w:val="00713CFA"/>
    <w:rsid w:val="00713F80"/>
    <w:rsid w:val="00716225"/>
    <w:rsid w:val="00716D85"/>
    <w:rsid w:val="0071755C"/>
    <w:rsid w:val="00720ADD"/>
    <w:rsid w:val="007210BC"/>
    <w:rsid w:val="0072153F"/>
    <w:rsid w:val="00722B7E"/>
    <w:rsid w:val="00723E3C"/>
    <w:rsid w:val="00724DDD"/>
    <w:rsid w:val="00726E6C"/>
    <w:rsid w:val="0072757E"/>
    <w:rsid w:val="007275CF"/>
    <w:rsid w:val="007302F9"/>
    <w:rsid w:val="00730E05"/>
    <w:rsid w:val="007325F6"/>
    <w:rsid w:val="007343E0"/>
    <w:rsid w:val="007348FC"/>
    <w:rsid w:val="00735A79"/>
    <w:rsid w:val="00737C51"/>
    <w:rsid w:val="00740853"/>
    <w:rsid w:val="00740C80"/>
    <w:rsid w:val="00741396"/>
    <w:rsid w:val="00741566"/>
    <w:rsid w:val="007424E8"/>
    <w:rsid w:val="0074251B"/>
    <w:rsid w:val="00742D79"/>
    <w:rsid w:val="00743777"/>
    <w:rsid w:val="00743B3F"/>
    <w:rsid w:val="00743DAE"/>
    <w:rsid w:val="00744A33"/>
    <w:rsid w:val="007453DE"/>
    <w:rsid w:val="0074591E"/>
    <w:rsid w:val="00745C95"/>
    <w:rsid w:val="0074616F"/>
    <w:rsid w:val="007462EE"/>
    <w:rsid w:val="0075015B"/>
    <w:rsid w:val="0075478C"/>
    <w:rsid w:val="0075646A"/>
    <w:rsid w:val="00757918"/>
    <w:rsid w:val="007609D7"/>
    <w:rsid w:val="00760A6F"/>
    <w:rsid w:val="00762F6A"/>
    <w:rsid w:val="0076350B"/>
    <w:rsid w:val="007635D3"/>
    <w:rsid w:val="0076396E"/>
    <w:rsid w:val="00763CDD"/>
    <w:rsid w:val="00764C12"/>
    <w:rsid w:val="0076560C"/>
    <w:rsid w:val="007658B1"/>
    <w:rsid w:val="0076600B"/>
    <w:rsid w:val="00767641"/>
    <w:rsid w:val="00770AD3"/>
    <w:rsid w:val="00771221"/>
    <w:rsid w:val="007720F8"/>
    <w:rsid w:val="00775037"/>
    <w:rsid w:val="007757CB"/>
    <w:rsid w:val="00780B5B"/>
    <w:rsid w:val="00780FB1"/>
    <w:rsid w:val="00781A7D"/>
    <w:rsid w:val="00783F0D"/>
    <w:rsid w:val="00785E1E"/>
    <w:rsid w:val="00786ECF"/>
    <w:rsid w:val="0078738B"/>
    <w:rsid w:val="00790E66"/>
    <w:rsid w:val="0079110D"/>
    <w:rsid w:val="00791D6B"/>
    <w:rsid w:val="0079269C"/>
    <w:rsid w:val="00792954"/>
    <w:rsid w:val="0079326F"/>
    <w:rsid w:val="00793607"/>
    <w:rsid w:val="00794D12"/>
    <w:rsid w:val="00794E73"/>
    <w:rsid w:val="0079550B"/>
    <w:rsid w:val="00795BB3"/>
    <w:rsid w:val="00795CEC"/>
    <w:rsid w:val="00796C25"/>
    <w:rsid w:val="00796F47"/>
    <w:rsid w:val="00797717"/>
    <w:rsid w:val="00797F55"/>
    <w:rsid w:val="007A0F92"/>
    <w:rsid w:val="007A1311"/>
    <w:rsid w:val="007A1664"/>
    <w:rsid w:val="007A1A2B"/>
    <w:rsid w:val="007A1F9A"/>
    <w:rsid w:val="007A2174"/>
    <w:rsid w:val="007A229E"/>
    <w:rsid w:val="007A2860"/>
    <w:rsid w:val="007A2B2E"/>
    <w:rsid w:val="007A3A33"/>
    <w:rsid w:val="007A3AB7"/>
    <w:rsid w:val="007A674B"/>
    <w:rsid w:val="007A68E4"/>
    <w:rsid w:val="007A6DFA"/>
    <w:rsid w:val="007A76C4"/>
    <w:rsid w:val="007B0755"/>
    <w:rsid w:val="007B0BFA"/>
    <w:rsid w:val="007B0C51"/>
    <w:rsid w:val="007B0DE8"/>
    <w:rsid w:val="007B284B"/>
    <w:rsid w:val="007B2F6A"/>
    <w:rsid w:val="007B352B"/>
    <w:rsid w:val="007B36D3"/>
    <w:rsid w:val="007B41C8"/>
    <w:rsid w:val="007B4BD6"/>
    <w:rsid w:val="007B5792"/>
    <w:rsid w:val="007B5C5D"/>
    <w:rsid w:val="007B6492"/>
    <w:rsid w:val="007B6F98"/>
    <w:rsid w:val="007B7339"/>
    <w:rsid w:val="007B78F5"/>
    <w:rsid w:val="007B7B74"/>
    <w:rsid w:val="007C07B6"/>
    <w:rsid w:val="007C086E"/>
    <w:rsid w:val="007C265D"/>
    <w:rsid w:val="007C2D79"/>
    <w:rsid w:val="007C2F1D"/>
    <w:rsid w:val="007C2FF0"/>
    <w:rsid w:val="007C361A"/>
    <w:rsid w:val="007C4B3B"/>
    <w:rsid w:val="007C5092"/>
    <w:rsid w:val="007C5193"/>
    <w:rsid w:val="007C5376"/>
    <w:rsid w:val="007C5546"/>
    <w:rsid w:val="007C640D"/>
    <w:rsid w:val="007C72C5"/>
    <w:rsid w:val="007D0223"/>
    <w:rsid w:val="007D15BB"/>
    <w:rsid w:val="007D24C0"/>
    <w:rsid w:val="007D2A6C"/>
    <w:rsid w:val="007D3155"/>
    <w:rsid w:val="007D596E"/>
    <w:rsid w:val="007D6768"/>
    <w:rsid w:val="007D7EED"/>
    <w:rsid w:val="007E01D3"/>
    <w:rsid w:val="007E086D"/>
    <w:rsid w:val="007E0C96"/>
    <w:rsid w:val="007E1134"/>
    <w:rsid w:val="007E1658"/>
    <w:rsid w:val="007E239B"/>
    <w:rsid w:val="007E3610"/>
    <w:rsid w:val="007E3BAD"/>
    <w:rsid w:val="007E48B3"/>
    <w:rsid w:val="007E494A"/>
    <w:rsid w:val="007E5916"/>
    <w:rsid w:val="007E5B96"/>
    <w:rsid w:val="007E7086"/>
    <w:rsid w:val="007E71CE"/>
    <w:rsid w:val="007F1302"/>
    <w:rsid w:val="007F132F"/>
    <w:rsid w:val="007F1334"/>
    <w:rsid w:val="007F301B"/>
    <w:rsid w:val="007F33E4"/>
    <w:rsid w:val="007F3943"/>
    <w:rsid w:val="007F49D4"/>
    <w:rsid w:val="007F4CAE"/>
    <w:rsid w:val="007F5B96"/>
    <w:rsid w:val="007F6480"/>
    <w:rsid w:val="007F74EE"/>
    <w:rsid w:val="007F7AE2"/>
    <w:rsid w:val="007F7FDB"/>
    <w:rsid w:val="008011BA"/>
    <w:rsid w:val="008013F0"/>
    <w:rsid w:val="0080321D"/>
    <w:rsid w:val="0080362A"/>
    <w:rsid w:val="00803DC0"/>
    <w:rsid w:val="00804099"/>
    <w:rsid w:val="00804EB8"/>
    <w:rsid w:val="00805E5A"/>
    <w:rsid w:val="00806FF1"/>
    <w:rsid w:val="008109B7"/>
    <w:rsid w:val="00814207"/>
    <w:rsid w:val="008149C7"/>
    <w:rsid w:val="00814FA6"/>
    <w:rsid w:val="00815EC2"/>
    <w:rsid w:val="0081789E"/>
    <w:rsid w:val="00817C99"/>
    <w:rsid w:val="00820CEF"/>
    <w:rsid w:val="00821F6E"/>
    <w:rsid w:val="00822227"/>
    <w:rsid w:val="00822338"/>
    <w:rsid w:val="008237D7"/>
    <w:rsid w:val="00823A7C"/>
    <w:rsid w:val="0082522B"/>
    <w:rsid w:val="00825752"/>
    <w:rsid w:val="0082576A"/>
    <w:rsid w:val="008267F3"/>
    <w:rsid w:val="00826F3A"/>
    <w:rsid w:val="00827E16"/>
    <w:rsid w:val="00830454"/>
    <w:rsid w:val="0083050B"/>
    <w:rsid w:val="00831221"/>
    <w:rsid w:val="00831C97"/>
    <w:rsid w:val="0083395C"/>
    <w:rsid w:val="00833C14"/>
    <w:rsid w:val="00834374"/>
    <w:rsid w:val="0083594B"/>
    <w:rsid w:val="00835C25"/>
    <w:rsid w:val="00837617"/>
    <w:rsid w:val="00840B73"/>
    <w:rsid w:val="00841B75"/>
    <w:rsid w:val="0084225E"/>
    <w:rsid w:val="008430CA"/>
    <w:rsid w:val="0084352A"/>
    <w:rsid w:val="0084498F"/>
    <w:rsid w:val="008452EF"/>
    <w:rsid w:val="00845A8F"/>
    <w:rsid w:val="008467CF"/>
    <w:rsid w:val="00847C42"/>
    <w:rsid w:val="00852CD4"/>
    <w:rsid w:val="00852F9B"/>
    <w:rsid w:val="008538AF"/>
    <w:rsid w:val="00854E6C"/>
    <w:rsid w:val="00854E97"/>
    <w:rsid w:val="00855C1F"/>
    <w:rsid w:val="00857037"/>
    <w:rsid w:val="00857059"/>
    <w:rsid w:val="008578DF"/>
    <w:rsid w:val="00857F1D"/>
    <w:rsid w:val="0086010E"/>
    <w:rsid w:val="008604A0"/>
    <w:rsid w:val="00860733"/>
    <w:rsid w:val="00860B29"/>
    <w:rsid w:val="00861DC5"/>
    <w:rsid w:val="008627D9"/>
    <w:rsid w:val="0086452B"/>
    <w:rsid w:val="008649D4"/>
    <w:rsid w:val="00865787"/>
    <w:rsid w:val="00865B36"/>
    <w:rsid w:val="008669EA"/>
    <w:rsid w:val="00867C01"/>
    <w:rsid w:val="00867DDC"/>
    <w:rsid w:val="00867E9A"/>
    <w:rsid w:val="008707F1"/>
    <w:rsid w:val="00870AD0"/>
    <w:rsid w:val="0087167A"/>
    <w:rsid w:val="008724F9"/>
    <w:rsid w:val="0087504A"/>
    <w:rsid w:val="00875CB8"/>
    <w:rsid w:val="00875E8F"/>
    <w:rsid w:val="0087780C"/>
    <w:rsid w:val="00877BFC"/>
    <w:rsid w:val="00881C2C"/>
    <w:rsid w:val="00881DBE"/>
    <w:rsid w:val="00883709"/>
    <w:rsid w:val="00884920"/>
    <w:rsid w:val="00885DD8"/>
    <w:rsid w:val="008869F3"/>
    <w:rsid w:val="0088710D"/>
    <w:rsid w:val="00887388"/>
    <w:rsid w:val="00891048"/>
    <w:rsid w:val="008910F0"/>
    <w:rsid w:val="00891BFA"/>
    <w:rsid w:val="00891FFA"/>
    <w:rsid w:val="00892012"/>
    <w:rsid w:val="008922D6"/>
    <w:rsid w:val="0089255D"/>
    <w:rsid w:val="00893187"/>
    <w:rsid w:val="008933F5"/>
    <w:rsid w:val="008944B6"/>
    <w:rsid w:val="008946BB"/>
    <w:rsid w:val="008950C3"/>
    <w:rsid w:val="0089596E"/>
    <w:rsid w:val="0089669B"/>
    <w:rsid w:val="008967F4"/>
    <w:rsid w:val="008A0D14"/>
    <w:rsid w:val="008A1164"/>
    <w:rsid w:val="008A2354"/>
    <w:rsid w:val="008A2A69"/>
    <w:rsid w:val="008A31C1"/>
    <w:rsid w:val="008A3E40"/>
    <w:rsid w:val="008A4D35"/>
    <w:rsid w:val="008A6988"/>
    <w:rsid w:val="008A69E6"/>
    <w:rsid w:val="008A6D47"/>
    <w:rsid w:val="008A7B94"/>
    <w:rsid w:val="008A7C1C"/>
    <w:rsid w:val="008B1562"/>
    <w:rsid w:val="008B1B34"/>
    <w:rsid w:val="008B20F7"/>
    <w:rsid w:val="008B3C5D"/>
    <w:rsid w:val="008B6439"/>
    <w:rsid w:val="008C161B"/>
    <w:rsid w:val="008C2350"/>
    <w:rsid w:val="008C2631"/>
    <w:rsid w:val="008C3AF7"/>
    <w:rsid w:val="008C3C69"/>
    <w:rsid w:val="008C50D6"/>
    <w:rsid w:val="008C549F"/>
    <w:rsid w:val="008C598F"/>
    <w:rsid w:val="008C710E"/>
    <w:rsid w:val="008D0996"/>
    <w:rsid w:val="008D0CF7"/>
    <w:rsid w:val="008D0EC5"/>
    <w:rsid w:val="008D1D79"/>
    <w:rsid w:val="008D3424"/>
    <w:rsid w:val="008D3F52"/>
    <w:rsid w:val="008D5A6F"/>
    <w:rsid w:val="008D5EBE"/>
    <w:rsid w:val="008D7888"/>
    <w:rsid w:val="008E0D8A"/>
    <w:rsid w:val="008E140E"/>
    <w:rsid w:val="008E155E"/>
    <w:rsid w:val="008E262B"/>
    <w:rsid w:val="008E2AB5"/>
    <w:rsid w:val="008E2C75"/>
    <w:rsid w:val="008E4AA5"/>
    <w:rsid w:val="008E73E1"/>
    <w:rsid w:val="008E77A7"/>
    <w:rsid w:val="008F0C27"/>
    <w:rsid w:val="008F0C8C"/>
    <w:rsid w:val="008F1035"/>
    <w:rsid w:val="008F1AB2"/>
    <w:rsid w:val="008F2501"/>
    <w:rsid w:val="008F3532"/>
    <w:rsid w:val="008F3684"/>
    <w:rsid w:val="008F382F"/>
    <w:rsid w:val="008F55FD"/>
    <w:rsid w:val="008F6D91"/>
    <w:rsid w:val="00900A07"/>
    <w:rsid w:val="009012F6"/>
    <w:rsid w:val="009015D4"/>
    <w:rsid w:val="00901CE5"/>
    <w:rsid w:val="00902465"/>
    <w:rsid w:val="00903215"/>
    <w:rsid w:val="00903360"/>
    <w:rsid w:val="00903CFB"/>
    <w:rsid w:val="0090432E"/>
    <w:rsid w:val="0090519A"/>
    <w:rsid w:val="00910AA0"/>
    <w:rsid w:val="00910DA1"/>
    <w:rsid w:val="00911A5D"/>
    <w:rsid w:val="00911EB5"/>
    <w:rsid w:val="00911F63"/>
    <w:rsid w:val="00912DBF"/>
    <w:rsid w:val="0091508D"/>
    <w:rsid w:val="00915371"/>
    <w:rsid w:val="0091617E"/>
    <w:rsid w:val="00917351"/>
    <w:rsid w:val="00920709"/>
    <w:rsid w:val="00921B02"/>
    <w:rsid w:val="009229B1"/>
    <w:rsid w:val="0092344E"/>
    <w:rsid w:val="009238E5"/>
    <w:rsid w:val="00923C71"/>
    <w:rsid w:val="009244FC"/>
    <w:rsid w:val="009253B1"/>
    <w:rsid w:val="00925431"/>
    <w:rsid w:val="009258DD"/>
    <w:rsid w:val="00925C0B"/>
    <w:rsid w:val="00925C57"/>
    <w:rsid w:val="0092618C"/>
    <w:rsid w:val="009266B2"/>
    <w:rsid w:val="00927526"/>
    <w:rsid w:val="00930528"/>
    <w:rsid w:val="009306E4"/>
    <w:rsid w:val="009308CB"/>
    <w:rsid w:val="00931E51"/>
    <w:rsid w:val="009321DB"/>
    <w:rsid w:val="00933A12"/>
    <w:rsid w:val="009346A7"/>
    <w:rsid w:val="00935E15"/>
    <w:rsid w:val="0093687D"/>
    <w:rsid w:val="009370E0"/>
    <w:rsid w:val="00937DFC"/>
    <w:rsid w:val="00941488"/>
    <w:rsid w:val="00941ADA"/>
    <w:rsid w:val="009422A5"/>
    <w:rsid w:val="009422C4"/>
    <w:rsid w:val="009428F4"/>
    <w:rsid w:val="00942F2C"/>
    <w:rsid w:val="0094446B"/>
    <w:rsid w:val="00946A39"/>
    <w:rsid w:val="0094753E"/>
    <w:rsid w:val="009478EA"/>
    <w:rsid w:val="00947A8F"/>
    <w:rsid w:val="00947B1C"/>
    <w:rsid w:val="009500DA"/>
    <w:rsid w:val="00950391"/>
    <w:rsid w:val="00951557"/>
    <w:rsid w:val="00951C3A"/>
    <w:rsid w:val="009526C6"/>
    <w:rsid w:val="00952899"/>
    <w:rsid w:val="009530F7"/>
    <w:rsid w:val="0095416F"/>
    <w:rsid w:val="00954A74"/>
    <w:rsid w:val="00954CFD"/>
    <w:rsid w:val="009574F9"/>
    <w:rsid w:val="009577A3"/>
    <w:rsid w:val="00957D8E"/>
    <w:rsid w:val="0096006E"/>
    <w:rsid w:val="00960343"/>
    <w:rsid w:val="009604F4"/>
    <w:rsid w:val="0096154C"/>
    <w:rsid w:val="00961B06"/>
    <w:rsid w:val="00961DD6"/>
    <w:rsid w:val="00962166"/>
    <w:rsid w:val="00963018"/>
    <w:rsid w:val="00963C32"/>
    <w:rsid w:val="00964058"/>
    <w:rsid w:val="00965724"/>
    <w:rsid w:val="009664D7"/>
    <w:rsid w:val="00966824"/>
    <w:rsid w:val="00966CFE"/>
    <w:rsid w:val="0096703D"/>
    <w:rsid w:val="00967E72"/>
    <w:rsid w:val="00970E86"/>
    <w:rsid w:val="00971152"/>
    <w:rsid w:val="009715F9"/>
    <w:rsid w:val="00971BAB"/>
    <w:rsid w:val="00972E64"/>
    <w:rsid w:val="00973566"/>
    <w:rsid w:val="0097377A"/>
    <w:rsid w:val="00973FD2"/>
    <w:rsid w:val="0097460B"/>
    <w:rsid w:val="00974632"/>
    <w:rsid w:val="0097559B"/>
    <w:rsid w:val="00975AA1"/>
    <w:rsid w:val="00980106"/>
    <w:rsid w:val="00980190"/>
    <w:rsid w:val="0098062F"/>
    <w:rsid w:val="0098142E"/>
    <w:rsid w:val="009822F4"/>
    <w:rsid w:val="00982389"/>
    <w:rsid w:val="00982AD6"/>
    <w:rsid w:val="0098308C"/>
    <w:rsid w:val="009852C4"/>
    <w:rsid w:val="00985DF2"/>
    <w:rsid w:val="00986AB7"/>
    <w:rsid w:val="0098787F"/>
    <w:rsid w:val="00987BDB"/>
    <w:rsid w:val="00990CEF"/>
    <w:rsid w:val="009919E3"/>
    <w:rsid w:val="0099297F"/>
    <w:rsid w:val="009935BB"/>
    <w:rsid w:val="0099599D"/>
    <w:rsid w:val="00997BA8"/>
    <w:rsid w:val="009A0248"/>
    <w:rsid w:val="009A1365"/>
    <w:rsid w:val="009A1C5F"/>
    <w:rsid w:val="009A1CDE"/>
    <w:rsid w:val="009A2501"/>
    <w:rsid w:val="009A43D9"/>
    <w:rsid w:val="009A4848"/>
    <w:rsid w:val="009A69FE"/>
    <w:rsid w:val="009A6C46"/>
    <w:rsid w:val="009A7C05"/>
    <w:rsid w:val="009B0486"/>
    <w:rsid w:val="009B0BA8"/>
    <w:rsid w:val="009B11E2"/>
    <w:rsid w:val="009B1C7B"/>
    <w:rsid w:val="009B292D"/>
    <w:rsid w:val="009B2C67"/>
    <w:rsid w:val="009B3161"/>
    <w:rsid w:val="009B3461"/>
    <w:rsid w:val="009B3603"/>
    <w:rsid w:val="009B3A3D"/>
    <w:rsid w:val="009B6170"/>
    <w:rsid w:val="009B66B8"/>
    <w:rsid w:val="009C0E9C"/>
    <w:rsid w:val="009C13CB"/>
    <w:rsid w:val="009C1E5B"/>
    <w:rsid w:val="009C2D24"/>
    <w:rsid w:val="009C4C3C"/>
    <w:rsid w:val="009C585A"/>
    <w:rsid w:val="009C65DE"/>
    <w:rsid w:val="009C72EA"/>
    <w:rsid w:val="009C7BBD"/>
    <w:rsid w:val="009D1085"/>
    <w:rsid w:val="009D1698"/>
    <w:rsid w:val="009D23F3"/>
    <w:rsid w:val="009D25C5"/>
    <w:rsid w:val="009D261C"/>
    <w:rsid w:val="009D2676"/>
    <w:rsid w:val="009D43B2"/>
    <w:rsid w:val="009D5670"/>
    <w:rsid w:val="009D5D3F"/>
    <w:rsid w:val="009D62B0"/>
    <w:rsid w:val="009D6316"/>
    <w:rsid w:val="009D63EF"/>
    <w:rsid w:val="009D6B0A"/>
    <w:rsid w:val="009D6DC7"/>
    <w:rsid w:val="009D6EA4"/>
    <w:rsid w:val="009D79B5"/>
    <w:rsid w:val="009D7CE0"/>
    <w:rsid w:val="009E00A0"/>
    <w:rsid w:val="009E03E8"/>
    <w:rsid w:val="009E13A8"/>
    <w:rsid w:val="009E1511"/>
    <w:rsid w:val="009E1533"/>
    <w:rsid w:val="009E3FC7"/>
    <w:rsid w:val="009E5276"/>
    <w:rsid w:val="009E5A56"/>
    <w:rsid w:val="009E5E2D"/>
    <w:rsid w:val="009E5EC5"/>
    <w:rsid w:val="009E731E"/>
    <w:rsid w:val="009E73FB"/>
    <w:rsid w:val="009E7A83"/>
    <w:rsid w:val="009F062B"/>
    <w:rsid w:val="009F1676"/>
    <w:rsid w:val="009F183F"/>
    <w:rsid w:val="009F1E9E"/>
    <w:rsid w:val="009F29F8"/>
    <w:rsid w:val="009F331D"/>
    <w:rsid w:val="009F47D3"/>
    <w:rsid w:val="009F4E90"/>
    <w:rsid w:val="009F5EDB"/>
    <w:rsid w:val="009F70C7"/>
    <w:rsid w:val="009F7A02"/>
    <w:rsid w:val="00A02B98"/>
    <w:rsid w:val="00A03323"/>
    <w:rsid w:val="00A0385E"/>
    <w:rsid w:val="00A0553F"/>
    <w:rsid w:val="00A06B25"/>
    <w:rsid w:val="00A06F19"/>
    <w:rsid w:val="00A118A3"/>
    <w:rsid w:val="00A11D5C"/>
    <w:rsid w:val="00A11E83"/>
    <w:rsid w:val="00A125A4"/>
    <w:rsid w:val="00A129E5"/>
    <w:rsid w:val="00A139F0"/>
    <w:rsid w:val="00A14008"/>
    <w:rsid w:val="00A16C20"/>
    <w:rsid w:val="00A16CE7"/>
    <w:rsid w:val="00A17733"/>
    <w:rsid w:val="00A20465"/>
    <w:rsid w:val="00A208FC"/>
    <w:rsid w:val="00A22044"/>
    <w:rsid w:val="00A22B68"/>
    <w:rsid w:val="00A23494"/>
    <w:rsid w:val="00A24F94"/>
    <w:rsid w:val="00A2575C"/>
    <w:rsid w:val="00A25C97"/>
    <w:rsid w:val="00A263AB"/>
    <w:rsid w:val="00A27051"/>
    <w:rsid w:val="00A27383"/>
    <w:rsid w:val="00A3261E"/>
    <w:rsid w:val="00A334BE"/>
    <w:rsid w:val="00A33693"/>
    <w:rsid w:val="00A337A8"/>
    <w:rsid w:val="00A34928"/>
    <w:rsid w:val="00A34BF1"/>
    <w:rsid w:val="00A35A6D"/>
    <w:rsid w:val="00A35B44"/>
    <w:rsid w:val="00A35DD9"/>
    <w:rsid w:val="00A35E55"/>
    <w:rsid w:val="00A36E58"/>
    <w:rsid w:val="00A40068"/>
    <w:rsid w:val="00A40CA6"/>
    <w:rsid w:val="00A41FF5"/>
    <w:rsid w:val="00A42557"/>
    <w:rsid w:val="00A42781"/>
    <w:rsid w:val="00A42C86"/>
    <w:rsid w:val="00A42EF0"/>
    <w:rsid w:val="00A4324F"/>
    <w:rsid w:val="00A43864"/>
    <w:rsid w:val="00A43950"/>
    <w:rsid w:val="00A4459D"/>
    <w:rsid w:val="00A448E1"/>
    <w:rsid w:val="00A45185"/>
    <w:rsid w:val="00A452EB"/>
    <w:rsid w:val="00A461EF"/>
    <w:rsid w:val="00A4662E"/>
    <w:rsid w:val="00A46ABC"/>
    <w:rsid w:val="00A476F9"/>
    <w:rsid w:val="00A47937"/>
    <w:rsid w:val="00A5083D"/>
    <w:rsid w:val="00A509F3"/>
    <w:rsid w:val="00A50C92"/>
    <w:rsid w:val="00A526D2"/>
    <w:rsid w:val="00A552F5"/>
    <w:rsid w:val="00A5595F"/>
    <w:rsid w:val="00A55E7A"/>
    <w:rsid w:val="00A560F4"/>
    <w:rsid w:val="00A5634C"/>
    <w:rsid w:val="00A565FB"/>
    <w:rsid w:val="00A577FF"/>
    <w:rsid w:val="00A57942"/>
    <w:rsid w:val="00A57F40"/>
    <w:rsid w:val="00A62394"/>
    <w:rsid w:val="00A62FC0"/>
    <w:rsid w:val="00A63071"/>
    <w:rsid w:val="00A63479"/>
    <w:rsid w:val="00A6390F"/>
    <w:rsid w:val="00A63BCC"/>
    <w:rsid w:val="00A64987"/>
    <w:rsid w:val="00A65E79"/>
    <w:rsid w:val="00A65FC5"/>
    <w:rsid w:val="00A7093E"/>
    <w:rsid w:val="00A71148"/>
    <w:rsid w:val="00A71731"/>
    <w:rsid w:val="00A72CC4"/>
    <w:rsid w:val="00A72EC0"/>
    <w:rsid w:val="00A735DF"/>
    <w:rsid w:val="00A73883"/>
    <w:rsid w:val="00A73F07"/>
    <w:rsid w:val="00A7445C"/>
    <w:rsid w:val="00A765D6"/>
    <w:rsid w:val="00A76E34"/>
    <w:rsid w:val="00A805B4"/>
    <w:rsid w:val="00A8136B"/>
    <w:rsid w:val="00A819B7"/>
    <w:rsid w:val="00A8278E"/>
    <w:rsid w:val="00A82F44"/>
    <w:rsid w:val="00A83811"/>
    <w:rsid w:val="00A847DE"/>
    <w:rsid w:val="00A87C62"/>
    <w:rsid w:val="00A902BF"/>
    <w:rsid w:val="00A9125A"/>
    <w:rsid w:val="00A92AA6"/>
    <w:rsid w:val="00A93A7B"/>
    <w:rsid w:val="00A93B16"/>
    <w:rsid w:val="00A93C8D"/>
    <w:rsid w:val="00A93FF0"/>
    <w:rsid w:val="00A96C93"/>
    <w:rsid w:val="00A97965"/>
    <w:rsid w:val="00AA1FBD"/>
    <w:rsid w:val="00AA2070"/>
    <w:rsid w:val="00AA2EAD"/>
    <w:rsid w:val="00AA3004"/>
    <w:rsid w:val="00AA33EF"/>
    <w:rsid w:val="00AA3876"/>
    <w:rsid w:val="00AA40EB"/>
    <w:rsid w:val="00AA4286"/>
    <w:rsid w:val="00AA455A"/>
    <w:rsid w:val="00AA4E5D"/>
    <w:rsid w:val="00AA714C"/>
    <w:rsid w:val="00AA7BF8"/>
    <w:rsid w:val="00AB0129"/>
    <w:rsid w:val="00AB02D0"/>
    <w:rsid w:val="00AB07DF"/>
    <w:rsid w:val="00AB1420"/>
    <w:rsid w:val="00AB1FFD"/>
    <w:rsid w:val="00AB2C5E"/>
    <w:rsid w:val="00AB3ADC"/>
    <w:rsid w:val="00AB3E46"/>
    <w:rsid w:val="00AB46CE"/>
    <w:rsid w:val="00AB4E0F"/>
    <w:rsid w:val="00AB5495"/>
    <w:rsid w:val="00AB7139"/>
    <w:rsid w:val="00AB7251"/>
    <w:rsid w:val="00AC0023"/>
    <w:rsid w:val="00AC069D"/>
    <w:rsid w:val="00AC19B6"/>
    <w:rsid w:val="00AC1EA6"/>
    <w:rsid w:val="00AC2A7E"/>
    <w:rsid w:val="00AC33D3"/>
    <w:rsid w:val="00AC5930"/>
    <w:rsid w:val="00AC59B6"/>
    <w:rsid w:val="00AC5A0D"/>
    <w:rsid w:val="00AC5F38"/>
    <w:rsid w:val="00AC7824"/>
    <w:rsid w:val="00AC7A48"/>
    <w:rsid w:val="00AD22B4"/>
    <w:rsid w:val="00AD36E2"/>
    <w:rsid w:val="00AD5834"/>
    <w:rsid w:val="00AD7A64"/>
    <w:rsid w:val="00AE0539"/>
    <w:rsid w:val="00AE0BAB"/>
    <w:rsid w:val="00AE0F3D"/>
    <w:rsid w:val="00AE231B"/>
    <w:rsid w:val="00AE32E5"/>
    <w:rsid w:val="00AE3439"/>
    <w:rsid w:val="00AE4726"/>
    <w:rsid w:val="00AE4B90"/>
    <w:rsid w:val="00AE5203"/>
    <w:rsid w:val="00AE5503"/>
    <w:rsid w:val="00AE6535"/>
    <w:rsid w:val="00AE71C5"/>
    <w:rsid w:val="00AF0C71"/>
    <w:rsid w:val="00AF0FF8"/>
    <w:rsid w:val="00AF189C"/>
    <w:rsid w:val="00AF1F6C"/>
    <w:rsid w:val="00AF208B"/>
    <w:rsid w:val="00AF2F91"/>
    <w:rsid w:val="00AF3059"/>
    <w:rsid w:val="00AF33C2"/>
    <w:rsid w:val="00AF37E8"/>
    <w:rsid w:val="00AF3C6C"/>
    <w:rsid w:val="00AF4AC8"/>
    <w:rsid w:val="00AF52DC"/>
    <w:rsid w:val="00AF54DE"/>
    <w:rsid w:val="00AF63E8"/>
    <w:rsid w:val="00AF6CB1"/>
    <w:rsid w:val="00AF7E5C"/>
    <w:rsid w:val="00B009A6"/>
    <w:rsid w:val="00B024BF"/>
    <w:rsid w:val="00B031ED"/>
    <w:rsid w:val="00B0502E"/>
    <w:rsid w:val="00B058DC"/>
    <w:rsid w:val="00B05C03"/>
    <w:rsid w:val="00B06305"/>
    <w:rsid w:val="00B065F6"/>
    <w:rsid w:val="00B06F8C"/>
    <w:rsid w:val="00B07A23"/>
    <w:rsid w:val="00B07ADF"/>
    <w:rsid w:val="00B12671"/>
    <w:rsid w:val="00B1330E"/>
    <w:rsid w:val="00B13580"/>
    <w:rsid w:val="00B13A6C"/>
    <w:rsid w:val="00B13D52"/>
    <w:rsid w:val="00B13D82"/>
    <w:rsid w:val="00B14E7A"/>
    <w:rsid w:val="00B14EAA"/>
    <w:rsid w:val="00B15007"/>
    <w:rsid w:val="00B16547"/>
    <w:rsid w:val="00B16825"/>
    <w:rsid w:val="00B168D0"/>
    <w:rsid w:val="00B17A8D"/>
    <w:rsid w:val="00B2007B"/>
    <w:rsid w:val="00B20857"/>
    <w:rsid w:val="00B2099C"/>
    <w:rsid w:val="00B20C6D"/>
    <w:rsid w:val="00B20D8F"/>
    <w:rsid w:val="00B20E09"/>
    <w:rsid w:val="00B20EFB"/>
    <w:rsid w:val="00B21429"/>
    <w:rsid w:val="00B232E3"/>
    <w:rsid w:val="00B256D3"/>
    <w:rsid w:val="00B258E9"/>
    <w:rsid w:val="00B26694"/>
    <w:rsid w:val="00B30568"/>
    <w:rsid w:val="00B317C8"/>
    <w:rsid w:val="00B358EB"/>
    <w:rsid w:val="00B41C35"/>
    <w:rsid w:val="00B42490"/>
    <w:rsid w:val="00B425D7"/>
    <w:rsid w:val="00B42762"/>
    <w:rsid w:val="00B436C5"/>
    <w:rsid w:val="00B438D1"/>
    <w:rsid w:val="00B475DB"/>
    <w:rsid w:val="00B50157"/>
    <w:rsid w:val="00B50CB8"/>
    <w:rsid w:val="00B51158"/>
    <w:rsid w:val="00B515FD"/>
    <w:rsid w:val="00B51D12"/>
    <w:rsid w:val="00B51D1F"/>
    <w:rsid w:val="00B54D60"/>
    <w:rsid w:val="00B5511D"/>
    <w:rsid w:val="00B57847"/>
    <w:rsid w:val="00B6083D"/>
    <w:rsid w:val="00B63B7A"/>
    <w:rsid w:val="00B66DAA"/>
    <w:rsid w:val="00B70C4F"/>
    <w:rsid w:val="00B71333"/>
    <w:rsid w:val="00B73A4B"/>
    <w:rsid w:val="00B75086"/>
    <w:rsid w:val="00B754F6"/>
    <w:rsid w:val="00B76C26"/>
    <w:rsid w:val="00B773E2"/>
    <w:rsid w:val="00B77696"/>
    <w:rsid w:val="00B77C99"/>
    <w:rsid w:val="00B802DE"/>
    <w:rsid w:val="00B8058E"/>
    <w:rsid w:val="00B8139E"/>
    <w:rsid w:val="00B82005"/>
    <w:rsid w:val="00B82948"/>
    <w:rsid w:val="00B82D16"/>
    <w:rsid w:val="00B83693"/>
    <w:rsid w:val="00B844C8"/>
    <w:rsid w:val="00B85E95"/>
    <w:rsid w:val="00B86025"/>
    <w:rsid w:val="00B86369"/>
    <w:rsid w:val="00B8639E"/>
    <w:rsid w:val="00B87675"/>
    <w:rsid w:val="00B87983"/>
    <w:rsid w:val="00B87C03"/>
    <w:rsid w:val="00B9007F"/>
    <w:rsid w:val="00B9068A"/>
    <w:rsid w:val="00B919AD"/>
    <w:rsid w:val="00B92683"/>
    <w:rsid w:val="00B92A34"/>
    <w:rsid w:val="00B92D29"/>
    <w:rsid w:val="00B93698"/>
    <w:rsid w:val="00B93C80"/>
    <w:rsid w:val="00B95AC2"/>
    <w:rsid w:val="00B95E87"/>
    <w:rsid w:val="00B96639"/>
    <w:rsid w:val="00B96CC1"/>
    <w:rsid w:val="00B96E5B"/>
    <w:rsid w:val="00BA0688"/>
    <w:rsid w:val="00BA0DBF"/>
    <w:rsid w:val="00BA173B"/>
    <w:rsid w:val="00BA260E"/>
    <w:rsid w:val="00BA26FF"/>
    <w:rsid w:val="00BA419D"/>
    <w:rsid w:val="00BA41DF"/>
    <w:rsid w:val="00BA4E49"/>
    <w:rsid w:val="00BA4F42"/>
    <w:rsid w:val="00BA5580"/>
    <w:rsid w:val="00BA5973"/>
    <w:rsid w:val="00BA6626"/>
    <w:rsid w:val="00BA79B5"/>
    <w:rsid w:val="00BB0FCB"/>
    <w:rsid w:val="00BB118A"/>
    <w:rsid w:val="00BB15B3"/>
    <w:rsid w:val="00BB179D"/>
    <w:rsid w:val="00BB186B"/>
    <w:rsid w:val="00BB211D"/>
    <w:rsid w:val="00BB2B8B"/>
    <w:rsid w:val="00BB2FB2"/>
    <w:rsid w:val="00BB3686"/>
    <w:rsid w:val="00BB4031"/>
    <w:rsid w:val="00BB4AD5"/>
    <w:rsid w:val="00BB5C4D"/>
    <w:rsid w:val="00BB64A9"/>
    <w:rsid w:val="00BB70DD"/>
    <w:rsid w:val="00BC12A7"/>
    <w:rsid w:val="00BC17D1"/>
    <w:rsid w:val="00BC1EC8"/>
    <w:rsid w:val="00BC246E"/>
    <w:rsid w:val="00BC4671"/>
    <w:rsid w:val="00BC636D"/>
    <w:rsid w:val="00BC66FF"/>
    <w:rsid w:val="00BC67CA"/>
    <w:rsid w:val="00BC772A"/>
    <w:rsid w:val="00BD1345"/>
    <w:rsid w:val="00BD1533"/>
    <w:rsid w:val="00BD19EE"/>
    <w:rsid w:val="00BD1B37"/>
    <w:rsid w:val="00BD261A"/>
    <w:rsid w:val="00BD310C"/>
    <w:rsid w:val="00BD5441"/>
    <w:rsid w:val="00BD6499"/>
    <w:rsid w:val="00BD7901"/>
    <w:rsid w:val="00BE0A58"/>
    <w:rsid w:val="00BE0FE9"/>
    <w:rsid w:val="00BE1CA2"/>
    <w:rsid w:val="00BE1FE5"/>
    <w:rsid w:val="00BE25A5"/>
    <w:rsid w:val="00BE338D"/>
    <w:rsid w:val="00BE4273"/>
    <w:rsid w:val="00BE525E"/>
    <w:rsid w:val="00BE52A2"/>
    <w:rsid w:val="00BE5972"/>
    <w:rsid w:val="00BE5F28"/>
    <w:rsid w:val="00BE63CA"/>
    <w:rsid w:val="00BE68A5"/>
    <w:rsid w:val="00BE7CBD"/>
    <w:rsid w:val="00BE7D6E"/>
    <w:rsid w:val="00BF024A"/>
    <w:rsid w:val="00BF03EC"/>
    <w:rsid w:val="00BF17A5"/>
    <w:rsid w:val="00BF1C60"/>
    <w:rsid w:val="00BF2183"/>
    <w:rsid w:val="00BF29D9"/>
    <w:rsid w:val="00BF2A4A"/>
    <w:rsid w:val="00BF2CEF"/>
    <w:rsid w:val="00BF2EB1"/>
    <w:rsid w:val="00BF3B9D"/>
    <w:rsid w:val="00BF3F1A"/>
    <w:rsid w:val="00BF42B0"/>
    <w:rsid w:val="00BF475B"/>
    <w:rsid w:val="00BF5126"/>
    <w:rsid w:val="00BF77C4"/>
    <w:rsid w:val="00C001B0"/>
    <w:rsid w:val="00C0025D"/>
    <w:rsid w:val="00C0049B"/>
    <w:rsid w:val="00C026A1"/>
    <w:rsid w:val="00C0276E"/>
    <w:rsid w:val="00C02AD9"/>
    <w:rsid w:val="00C03896"/>
    <w:rsid w:val="00C03AB6"/>
    <w:rsid w:val="00C03D0F"/>
    <w:rsid w:val="00C04145"/>
    <w:rsid w:val="00C048FF"/>
    <w:rsid w:val="00C06E9E"/>
    <w:rsid w:val="00C07560"/>
    <w:rsid w:val="00C07DA0"/>
    <w:rsid w:val="00C10137"/>
    <w:rsid w:val="00C10E60"/>
    <w:rsid w:val="00C1133A"/>
    <w:rsid w:val="00C12357"/>
    <w:rsid w:val="00C124F6"/>
    <w:rsid w:val="00C14BCD"/>
    <w:rsid w:val="00C14CDC"/>
    <w:rsid w:val="00C15608"/>
    <w:rsid w:val="00C1586B"/>
    <w:rsid w:val="00C165C5"/>
    <w:rsid w:val="00C178E1"/>
    <w:rsid w:val="00C20432"/>
    <w:rsid w:val="00C20AFC"/>
    <w:rsid w:val="00C232F4"/>
    <w:rsid w:val="00C238F5"/>
    <w:rsid w:val="00C2637E"/>
    <w:rsid w:val="00C26AA3"/>
    <w:rsid w:val="00C3198B"/>
    <w:rsid w:val="00C31A93"/>
    <w:rsid w:val="00C31D28"/>
    <w:rsid w:val="00C3580F"/>
    <w:rsid w:val="00C358C6"/>
    <w:rsid w:val="00C35CCA"/>
    <w:rsid w:val="00C36028"/>
    <w:rsid w:val="00C37286"/>
    <w:rsid w:val="00C37ABA"/>
    <w:rsid w:val="00C40D86"/>
    <w:rsid w:val="00C41043"/>
    <w:rsid w:val="00C41DFE"/>
    <w:rsid w:val="00C42E0B"/>
    <w:rsid w:val="00C44124"/>
    <w:rsid w:val="00C4437E"/>
    <w:rsid w:val="00C449FB"/>
    <w:rsid w:val="00C4503C"/>
    <w:rsid w:val="00C45582"/>
    <w:rsid w:val="00C458CF"/>
    <w:rsid w:val="00C46B82"/>
    <w:rsid w:val="00C47FBE"/>
    <w:rsid w:val="00C50BFB"/>
    <w:rsid w:val="00C50D06"/>
    <w:rsid w:val="00C522CF"/>
    <w:rsid w:val="00C52BC4"/>
    <w:rsid w:val="00C52FE6"/>
    <w:rsid w:val="00C53549"/>
    <w:rsid w:val="00C5436E"/>
    <w:rsid w:val="00C55578"/>
    <w:rsid w:val="00C55AD3"/>
    <w:rsid w:val="00C563AB"/>
    <w:rsid w:val="00C56B2F"/>
    <w:rsid w:val="00C56B32"/>
    <w:rsid w:val="00C575C1"/>
    <w:rsid w:val="00C57B07"/>
    <w:rsid w:val="00C57E2E"/>
    <w:rsid w:val="00C6302A"/>
    <w:rsid w:val="00C63FE6"/>
    <w:rsid w:val="00C64D97"/>
    <w:rsid w:val="00C64FB4"/>
    <w:rsid w:val="00C66228"/>
    <w:rsid w:val="00C66686"/>
    <w:rsid w:val="00C67B0D"/>
    <w:rsid w:val="00C70BAF"/>
    <w:rsid w:val="00C713AB"/>
    <w:rsid w:val="00C71941"/>
    <w:rsid w:val="00C734E7"/>
    <w:rsid w:val="00C75D7B"/>
    <w:rsid w:val="00C803D6"/>
    <w:rsid w:val="00C8090A"/>
    <w:rsid w:val="00C80D3E"/>
    <w:rsid w:val="00C81721"/>
    <w:rsid w:val="00C81D8A"/>
    <w:rsid w:val="00C823C3"/>
    <w:rsid w:val="00C82437"/>
    <w:rsid w:val="00C8287F"/>
    <w:rsid w:val="00C83504"/>
    <w:rsid w:val="00C84373"/>
    <w:rsid w:val="00C85811"/>
    <w:rsid w:val="00C85AD8"/>
    <w:rsid w:val="00C862DD"/>
    <w:rsid w:val="00C86819"/>
    <w:rsid w:val="00C8686D"/>
    <w:rsid w:val="00C8798B"/>
    <w:rsid w:val="00C91B09"/>
    <w:rsid w:val="00C9257B"/>
    <w:rsid w:val="00C9281F"/>
    <w:rsid w:val="00C93291"/>
    <w:rsid w:val="00C9352D"/>
    <w:rsid w:val="00C94F98"/>
    <w:rsid w:val="00C950DF"/>
    <w:rsid w:val="00C95CA0"/>
    <w:rsid w:val="00C961CB"/>
    <w:rsid w:val="00C963B4"/>
    <w:rsid w:val="00C97045"/>
    <w:rsid w:val="00CA1A18"/>
    <w:rsid w:val="00CA1C51"/>
    <w:rsid w:val="00CA25E1"/>
    <w:rsid w:val="00CA3158"/>
    <w:rsid w:val="00CA38C4"/>
    <w:rsid w:val="00CA4B78"/>
    <w:rsid w:val="00CA4D62"/>
    <w:rsid w:val="00CA5B4D"/>
    <w:rsid w:val="00CA6646"/>
    <w:rsid w:val="00CA6DDF"/>
    <w:rsid w:val="00CA73B5"/>
    <w:rsid w:val="00CB05A2"/>
    <w:rsid w:val="00CB0CB0"/>
    <w:rsid w:val="00CB1281"/>
    <w:rsid w:val="00CB244C"/>
    <w:rsid w:val="00CB3DAC"/>
    <w:rsid w:val="00CB3F07"/>
    <w:rsid w:val="00CB5541"/>
    <w:rsid w:val="00CB5A75"/>
    <w:rsid w:val="00CB5A89"/>
    <w:rsid w:val="00CB6235"/>
    <w:rsid w:val="00CB7603"/>
    <w:rsid w:val="00CC1387"/>
    <w:rsid w:val="00CC21CC"/>
    <w:rsid w:val="00CC2790"/>
    <w:rsid w:val="00CC3BE6"/>
    <w:rsid w:val="00CC46D6"/>
    <w:rsid w:val="00CC4A69"/>
    <w:rsid w:val="00CC6002"/>
    <w:rsid w:val="00CC7388"/>
    <w:rsid w:val="00CC75A4"/>
    <w:rsid w:val="00CD069F"/>
    <w:rsid w:val="00CD0914"/>
    <w:rsid w:val="00CD0E5F"/>
    <w:rsid w:val="00CD10DC"/>
    <w:rsid w:val="00CD300E"/>
    <w:rsid w:val="00CD348D"/>
    <w:rsid w:val="00CD391F"/>
    <w:rsid w:val="00CD3CDC"/>
    <w:rsid w:val="00CD3E6A"/>
    <w:rsid w:val="00CD43CC"/>
    <w:rsid w:val="00CD47DE"/>
    <w:rsid w:val="00CD4987"/>
    <w:rsid w:val="00CD4AB8"/>
    <w:rsid w:val="00CD4C97"/>
    <w:rsid w:val="00CD5A2F"/>
    <w:rsid w:val="00CD5D3D"/>
    <w:rsid w:val="00CD7E5B"/>
    <w:rsid w:val="00CE05F6"/>
    <w:rsid w:val="00CE0B58"/>
    <w:rsid w:val="00CE0FFC"/>
    <w:rsid w:val="00CE2BB2"/>
    <w:rsid w:val="00CE34F1"/>
    <w:rsid w:val="00CE3ADF"/>
    <w:rsid w:val="00CE44FD"/>
    <w:rsid w:val="00CE52B1"/>
    <w:rsid w:val="00CE5457"/>
    <w:rsid w:val="00CE61D5"/>
    <w:rsid w:val="00CE67F1"/>
    <w:rsid w:val="00CE70AA"/>
    <w:rsid w:val="00CE7555"/>
    <w:rsid w:val="00CF073A"/>
    <w:rsid w:val="00CF15D3"/>
    <w:rsid w:val="00CF231F"/>
    <w:rsid w:val="00CF296B"/>
    <w:rsid w:val="00CF2B07"/>
    <w:rsid w:val="00CF33E7"/>
    <w:rsid w:val="00CF3483"/>
    <w:rsid w:val="00CF472C"/>
    <w:rsid w:val="00CF5110"/>
    <w:rsid w:val="00CF51E2"/>
    <w:rsid w:val="00CF60E4"/>
    <w:rsid w:val="00CF6FE0"/>
    <w:rsid w:val="00CF72E8"/>
    <w:rsid w:val="00CF7AC3"/>
    <w:rsid w:val="00D00C81"/>
    <w:rsid w:val="00D00D28"/>
    <w:rsid w:val="00D00FCE"/>
    <w:rsid w:val="00D01820"/>
    <w:rsid w:val="00D01AC9"/>
    <w:rsid w:val="00D021CF"/>
    <w:rsid w:val="00D03C68"/>
    <w:rsid w:val="00D0449A"/>
    <w:rsid w:val="00D04A46"/>
    <w:rsid w:val="00D057AC"/>
    <w:rsid w:val="00D06B95"/>
    <w:rsid w:val="00D0790B"/>
    <w:rsid w:val="00D07F42"/>
    <w:rsid w:val="00D10939"/>
    <w:rsid w:val="00D10B87"/>
    <w:rsid w:val="00D112AD"/>
    <w:rsid w:val="00D119CF"/>
    <w:rsid w:val="00D11D31"/>
    <w:rsid w:val="00D11E5F"/>
    <w:rsid w:val="00D13956"/>
    <w:rsid w:val="00D13F3A"/>
    <w:rsid w:val="00D14223"/>
    <w:rsid w:val="00D14496"/>
    <w:rsid w:val="00D15785"/>
    <w:rsid w:val="00D15C1E"/>
    <w:rsid w:val="00D16AAA"/>
    <w:rsid w:val="00D17614"/>
    <w:rsid w:val="00D17A47"/>
    <w:rsid w:val="00D20EF3"/>
    <w:rsid w:val="00D220A8"/>
    <w:rsid w:val="00D24776"/>
    <w:rsid w:val="00D24C4F"/>
    <w:rsid w:val="00D24CC9"/>
    <w:rsid w:val="00D250BC"/>
    <w:rsid w:val="00D25613"/>
    <w:rsid w:val="00D25849"/>
    <w:rsid w:val="00D26DA3"/>
    <w:rsid w:val="00D3016D"/>
    <w:rsid w:val="00D314AF"/>
    <w:rsid w:val="00D32368"/>
    <w:rsid w:val="00D338B3"/>
    <w:rsid w:val="00D3406E"/>
    <w:rsid w:val="00D34B3A"/>
    <w:rsid w:val="00D34D52"/>
    <w:rsid w:val="00D35067"/>
    <w:rsid w:val="00D35F33"/>
    <w:rsid w:val="00D36800"/>
    <w:rsid w:val="00D36E05"/>
    <w:rsid w:val="00D40145"/>
    <w:rsid w:val="00D408DE"/>
    <w:rsid w:val="00D4102D"/>
    <w:rsid w:val="00D4219D"/>
    <w:rsid w:val="00D422A9"/>
    <w:rsid w:val="00D43FD4"/>
    <w:rsid w:val="00D44127"/>
    <w:rsid w:val="00D45409"/>
    <w:rsid w:val="00D4622F"/>
    <w:rsid w:val="00D466DD"/>
    <w:rsid w:val="00D46A6A"/>
    <w:rsid w:val="00D518B6"/>
    <w:rsid w:val="00D51B21"/>
    <w:rsid w:val="00D5228D"/>
    <w:rsid w:val="00D52922"/>
    <w:rsid w:val="00D52CFD"/>
    <w:rsid w:val="00D52EA5"/>
    <w:rsid w:val="00D54B81"/>
    <w:rsid w:val="00D55703"/>
    <w:rsid w:val="00D571C1"/>
    <w:rsid w:val="00D577E1"/>
    <w:rsid w:val="00D579D9"/>
    <w:rsid w:val="00D57DC8"/>
    <w:rsid w:val="00D57DF8"/>
    <w:rsid w:val="00D6003B"/>
    <w:rsid w:val="00D60616"/>
    <w:rsid w:val="00D60E5A"/>
    <w:rsid w:val="00D62A7E"/>
    <w:rsid w:val="00D62DBE"/>
    <w:rsid w:val="00D648FC"/>
    <w:rsid w:val="00D64B5F"/>
    <w:rsid w:val="00D661FD"/>
    <w:rsid w:val="00D70B17"/>
    <w:rsid w:val="00D70C5B"/>
    <w:rsid w:val="00D7132C"/>
    <w:rsid w:val="00D71414"/>
    <w:rsid w:val="00D722E9"/>
    <w:rsid w:val="00D72DBF"/>
    <w:rsid w:val="00D739F2"/>
    <w:rsid w:val="00D73EEC"/>
    <w:rsid w:val="00D7643E"/>
    <w:rsid w:val="00D76460"/>
    <w:rsid w:val="00D80958"/>
    <w:rsid w:val="00D80DDB"/>
    <w:rsid w:val="00D819BE"/>
    <w:rsid w:val="00D81CB6"/>
    <w:rsid w:val="00D842BA"/>
    <w:rsid w:val="00D84ED2"/>
    <w:rsid w:val="00D853BF"/>
    <w:rsid w:val="00D86E9C"/>
    <w:rsid w:val="00D870A6"/>
    <w:rsid w:val="00D874DC"/>
    <w:rsid w:val="00D8755E"/>
    <w:rsid w:val="00D87A64"/>
    <w:rsid w:val="00D9008C"/>
    <w:rsid w:val="00D901F9"/>
    <w:rsid w:val="00D90653"/>
    <w:rsid w:val="00D90AFB"/>
    <w:rsid w:val="00D90FA6"/>
    <w:rsid w:val="00D90FB7"/>
    <w:rsid w:val="00D911B2"/>
    <w:rsid w:val="00D9124A"/>
    <w:rsid w:val="00D91C4B"/>
    <w:rsid w:val="00D91C68"/>
    <w:rsid w:val="00D92378"/>
    <w:rsid w:val="00D92C56"/>
    <w:rsid w:val="00D933F1"/>
    <w:rsid w:val="00D94114"/>
    <w:rsid w:val="00D961E9"/>
    <w:rsid w:val="00D9624B"/>
    <w:rsid w:val="00D9682C"/>
    <w:rsid w:val="00D97CEC"/>
    <w:rsid w:val="00DA05F8"/>
    <w:rsid w:val="00DA2A09"/>
    <w:rsid w:val="00DA2D88"/>
    <w:rsid w:val="00DA380F"/>
    <w:rsid w:val="00DA4616"/>
    <w:rsid w:val="00DA52A3"/>
    <w:rsid w:val="00DA6981"/>
    <w:rsid w:val="00DA6E92"/>
    <w:rsid w:val="00DA7AFA"/>
    <w:rsid w:val="00DB01C2"/>
    <w:rsid w:val="00DB064E"/>
    <w:rsid w:val="00DB08C9"/>
    <w:rsid w:val="00DB0D9E"/>
    <w:rsid w:val="00DB1560"/>
    <w:rsid w:val="00DB381F"/>
    <w:rsid w:val="00DB42D6"/>
    <w:rsid w:val="00DB46A2"/>
    <w:rsid w:val="00DB4E2B"/>
    <w:rsid w:val="00DB59C8"/>
    <w:rsid w:val="00DB5AC8"/>
    <w:rsid w:val="00DB5D88"/>
    <w:rsid w:val="00DB69DD"/>
    <w:rsid w:val="00DB7F94"/>
    <w:rsid w:val="00DC057F"/>
    <w:rsid w:val="00DC13AE"/>
    <w:rsid w:val="00DC18FC"/>
    <w:rsid w:val="00DC247D"/>
    <w:rsid w:val="00DC2A3B"/>
    <w:rsid w:val="00DC2CDD"/>
    <w:rsid w:val="00DC3598"/>
    <w:rsid w:val="00DC49D7"/>
    <w:rsid w:val="00DC50F4"/>
    <w:rsid w:val="00DC626F"/>
    <w:rsid w:val="00DC6270"/>
    <w:rsid w:val="00DC65A8"/>
    <w:rsid w:val="00DC71A6"/>
    <w:rsid w:val="00DC7859"/>
    <w:rsid w:val="00DC7983"/>
    <w:rsid w:val="00DC7F2A"/>
    <w:rsid w:val="00DD0775"/>
    <w:rsid w:val="00DD1AA4"/>
    <w:rsid w:val="00DD2C97"/>
    <w:rsid w:val="00DD333F"/>
    <w:rsid w:val="00DD39EE"/>
    <w:rsid w:val="00DD4E55"/>
    <w:rsid w:val="00DD62A2"/>
    <w:rsid w:val="00DE02B6"/>
    <w:rsid w:val="00DE1274"/>
    <w:rsid w:val="00DE1AEC"/>
    <w:rsid w:val="00DE1B74"/>
    <w:rsid w:val="00DE1D4D"/>
    <w:rsid w:val="00DE398A"/>
    <w:rsid w:val="00DE4397"/>
    <w:rsid w:val="00DE61D5"/>
    <w:rsid w:val="00DE6BD4"/>
    <w:rsid w:val="00DE6C8B"/>
    <w:rsid w:val="00DE710F"/>
    <w:rsid w:val="00DF0014"/>
    <w:rsid w:val="00DF0A29"/>
    <w:rsid w:val="00DF0DDE"/>
    <w:rsid w:val="00DF1C5E"/>
    <w:rsid w:val="00DF2F91"/>
    <w:rsid w:val="00DF4812"/>
    <w:rsid w:val="00DF5500"/>
    <w:rsid w:val="00DF56F8"/>
    <w:rsid w:val="00DF5864"/>
    <w:rsid w:val="00DF62A2"/>
    <w:rsid w:val="00DF7082"/>
    <w:rsid w:val="00DF7333"/>
    <w:rsid w:val="00E002EC"/>
    <w:rsid w:val="00E02E19"/>
    <w:rsid w:val="00E0323E"/>
    <w:rsid w:val="00E03256"/>
    <w:rsid w:val="00E048A8"/>
    <w:rsid w:val="00E05C0B"/>
    <w:rsid w:val="00E061B1"/>
    <w:rsid w:val="00E07984"/>
    <w:rsid w:val="00E07BF1"/>
    <w:rsid w:val="00E103FD"/>
    <w:rsid w:val="00E10DD8"/>
    <w:rsid w:val="00E11DE4"/>
    <w:rsid w:val="00E126A4"/>
    <w:rsid w:val="00E13963"/>
    <w:rsid w:val="00E13A7C"/>
    <w:rsid w:val="00E13FC9"/>
    <w:rsid w:val="00E1420E"/>
    <w:rsid w:val="00E1484D"/>
    <w:rsid w:val="00E15264"/>
    <w:rsid w:val="00E1572A"/>
    <w:rsid w:val="00E162E4"/>
    <w:rsid w:val="00E16588"/>
    <w:rsid w:val="00E16621"/>
    <w:rsid w:val="00E16CCF"/>
    <w:rsid w:val="00E172AA"/>
    <w:rsid w:val="00E17852"/>
    <w:rsid w:val="00E2027A"/>
    <w:rsid w:val="00E215F2"/>
    <w:rsid w:val="00E22157"/>
    <w:rsid w:val="00E22752"/>
    <w:rsid w:val="00E22C7B"/>
    <w:rsid w:val="00E23DA1"/>
    <w:rsid w:val="00E24A0B"/>
    <w:rsid w:val="00E26224"/>
    <w:rsid w:val="00E268C4"/>
    <w:rsid w:val="00E30B31"/>
    <w:rsid w:val="00E30DA7"/>
    <w:rsid w:val="00E31F34"/>
    <w:rsid w:val="00E32E25"/>
    <w:rsid w:val="00E32E43"/>
    <w:rsid w:val="00E34457"/>
    <w:rsid w:val="00E346C2"/>
    <w:rsid w:val="00E34D26"/>
    <w:rsid w:val="00E34D85"/>
    <w:rsid w:val="00E36814"/>
    <w:rsid w:val="00E406F2"/>
    <w:rsid w:val="00E4110E"/>
    <w:rsid w:val="00E41A83"/>
    <w:rsid w:val="00E41CD3"/>
    <w:rsid w:val="00E41F00"/>
    <w:rsid w:val="00E42369"/>
    <w:rsid w:val="00E42AE6"/>
    <w:rsid w:val="00E43E60"/>
    <w:rsid w:val="00E440A4"/>
    <w:rsid w:val="00E45FCF"/>
    <w:rsid w:val="00E46BA5"/>
    <w:rsid w:val="00E46D7A"/>
    <w:rsid w:val="00E501BF"/>
    <w:rsid w:val="00E52128"/>
    <w:rsid w:val="00E52914"/>
    <w:rsid w:val="00E52CDE"/>
    <w:rsid w:val="00E53F48"/>
    <w:rsid w:val="00E550B8"/>
    <w:rsid w:val="00E550C0"/>
    <w:rsid w:val="00E55940"/>
    <w:rsid w:val="00E570AD"/>
    <w:rsid w:val="00E6015F"/>
    <w:rsid w:val="00E6135E"/>
    <w:rsid w:val="00E613F7"/>
    <w:rsid w:val="00E61C0B"/>
    <w:rsid w:val="00E61E57"/>
    <w:rsid w:val="00E6337C"/>
    <w:rsid w:val="00E636CE"/>
    <w:rsid w:val="00E6392A"/>
    <w:rsid w:val="00E63B7D"/>
    <w:rsid w:val="00E64077"/>
    <w:rsid w:val="00E64785"/>
    <w:rsid w:val="00E6579F"/>
    <w:rsid w:val="00E659CD"/>
    <w:rsid w:val="00E6621B"/>
    <w:rsid w:val="00E66B18"/>
    <w:rsid w:val="00E70D0F"/>
    <w:rsid w:val="00E71285"/>
    <w:rsid w:val="00E7141B"/>
    <w:rsid w:val="00E71990"/>
    <w:rsid w:val="00E729AF"/>
    <w:rsid w:val="00E72AD9"/>
    <w:rsid w:val="00E72D21"/>
    <w:rsid w:val="00E730D6"/>
    <w:rsid w:val="00E7329A"/>
    <w:rsid w:val="00E752FA"/>
    <w:rsid w:val="00E75D4F"/>
    <w:rsid w:val="00E778E2"/>
    <w:rsid w:val="00E77CB7"/>
    <w:rsid w:val="00E8004B"/>
    <w:rsid w:val="00E831C8"/>
    <w:rsid w:val="00E8359A"/>
    <w:rsid w:val="00E83D38"/>
    <w:rsid w:val="00E83F48"/>
    <w:rsid w:val="00E857C5"/>
    <w:rsid w:val="00E85E75"/>
    <w:rsid w:val="00E8616F"/>
    <w:rsid w:val="00E86C2F"/>
    <w:rsid w:val="00E86EB7"/>
    <w:rsid w:val="00E91A2E"/>
    <w:rsid w:val="00E91BE6"/>
    <w:rsid w:val="00E92A0A"/>
    <w:rsid w:val="00E93EF8"/>
    <w:rsid w:val="00E944A7"/>
    <w:rsid w:val="00E94AFF"/>
    <w:rsid w:val="00E9657D"/>
    <w:rsid w:val="00E97B65"/>
    <w:rsid w:val="00EA00CC"/>
    <w:rsid w:val="00EA0726"/>
    <w:rsid w:val="00EA0B98"/>
    <w:rsid w:val="00EA2B76"/>
    <w:rsid w:val="00EA39E8"/>
    <w:rsid w:val="00EA48A1"/>
    <w:rsid w:val="00EA4B02"/>
    <w:rsid w:val="00EA547C"/>
    <w:rsid w:val="00EA5482"/>
    <w:rsid w:val="00EA6D69"/>
    <w:rsid w:val="00EA756A"/>
    <w:rsid w:val="00EA75B7"/>
    <w:rsid w:val="00EB05CE"/>
    <w:rsid w:val="00EB13AC"/>
    <w:rsid w:val="00EB1558"/>
    <w:rsid w:val="00EB174D"/>
    <w:rsid w:val="00EB1E01"/>
    <w:rsid w:val="00EB1E0B"/>
    <w:rsid w:val="00EB1EE1"/>
    <w:rsid w:val="00EB5758"/>
    <w:rsid w:val="00EB5C2C"/>
    <w:rsid w:val="00EB5F34"/>
    <w:rsid w:val="00EB6348"/>
    <w:rsid w:val="00EB7F12"/>
    <w:rsid w:val="00EC0841"/>
    <w:rsid w:val="00EC3FB3"/>
    <w:rsid w:val="00EC4140"/>
    <w:rsid w:val="00EC42FA"/>
    <w:rsid w:val="00EC595F"/>
    <w:rsid w:val="00ED019B"/>
    <w:rsid w:val="00ED057C"/>
    <w:rsid w:val="00ED0B0C"/>
    <w:rsid w:val="00ED1340"/>
    <w:rsid w:val="00ED1364"/>
    <w:rsid w:val="00ED26C3"/>
    <w:rsid w:val="00ED304E"/>
    <w:rsid w:val="00ED312A"/>
    <w:rsid w:val="00ED35F3"/>
    <w:rsid w:val="00ED3D70"/>
    <w:rsid w:val="00ED3E31"/>
    <w:rsid w:val="00ED4039"/>
    <w:rsid w:val="00ED4A0D"/>
    <w:rsid w:val="00ED4F17"/>
    <w:rsid w:val="00ED7D62"/>
    <w:rsid w:val="00EE0105"/>
    <w:rsid w:val="00EE0DA6"/>
    <w:rsid w:val="00EE1B08"/>
    <w:rsid w:val="00EE1BDA"/>
    <w:rsid w:val="00EE1ECB"/>
    <w:rsid w:val="00EE3B9D"/>
    <w:rsid w:val="00EE44AA"/>
    <w:rsid w:val="00EE4D33"/>
    <w:rsid w:val="00EE593E"/>
    <w:rsid w:val="00EE654E"/>
    <w:rsid w:val="00EE7846"/>
    <w:rsid w:val="00EF2FB4"/>
    <w:rsid w:val="00EF36B0"/>
    <w:rsid w:val="00EF3E1A"/>
    <w:rsid w:val="00EF4427"/>
    <w:rsid w:val="00EF4460"/>
    <w:rsid w:val="00EF4C61"/>
    <w:rsid w:val="00EF60A4"/>
    <w:rsid w:val="00EF78A9"/>
    <w:rsid w:val="00F001EC"/>
    <w:rsid w:val="00F00917"/>
    <w:rsid w:val="00F02E0A"/>
    <w:rsid w:val="00F0303D"/>
    <w:rsid w:val="00F031F0"/>
    <w:rsid w:val="00F03CDE"/>
    <w:rsid w:val="00F04967"/>
    <w:rsid w:val="00F04E37"/>
    <w:rsid w:val="00F07645"/>
    <w:rsid w:val="00F07C7A"/>
    <w:rsid w:val="00F13F89"/>
    <w:rsid w:val="00F143FB"/>
    <w:rsid w:val="00F1661E"/>
    <w:rsid w:val="00F1719F"/>
    <w:rsid w:val="00F17AC5"/>
    <w:rsid w:val="00F17BEB"/>
    <w:rsid w:val="00F17E5D"/>
    <w:rsid w:val="00F202A2"/>
    <w:rsid w:val="00F209AB"/>
    <w:rsid w:val="00F20F5D"/>
    <w:rsid w:val="00F211ED"/>
    <w:rsid w:val="00F215BF"/>
    <w:rsid w:val="00F21AC7"/>
    <w:rsid w:val="00F22679"/>
    <w:rsid w:val="00F22BA8"/>
    <w:rsid w:val="00F2393F"/>
    <w:rsid w:val="00F244D5"/>
    <w:rsid w:val="00F249DB"/>
    <w:rsid w:val="00F24E7F"/>
    <w:rsid w:val="00F24E82"/>
    <w:rsid w:val="00F25B7C"/>
    <w:rsid w:val="00F26276"/>
    <w:rsid w:val="00F262C7"/>
    <w:rsid w:val="00F264FC"/>
    <w:rsid w:val="00F32C46"/>
    <w:rsid w:val="00F33BDB"/>
    <w:rsid w:val="00F369CA"/>
    <w:rsid w:val="00F36CF7"/>
    <w:rsid w:val="00F37244"/>
    <w:rsid w:val="00F37ADA"/>
    <w:rsid w:val="00F408CA"/>
    <w:rsid w:val="00F41085"/>
    <w:rsid w:val="00F41589"/>
    <w:rsid w:val="00F427EB"/>
    <w:rsid w:val="00F42CCE"/>
    <w:rsid w:val="00F42DE4"/>
    <w:rsid w:val="00F42F38"/>
    <w:rsid w:val="00F439A0"/>
    <w:rsid w:val="00F44F02"/>
    <w:rsid w:val="00F45D33"/>
    <w:rsid w:val="00F463E8"/>
    <w:rsid w:val="00F468B2"/>
    <w:rsid w:val="00F47347"/>
    <w:rsid w:val="00F475A0"/>
    <w:rsid w:val="00F47A5C"/>
    <w:rsid w:val="00F50C3A"/>
    <w:rsid w:val="00F50D11"/>
    <w:rsid w:val="00F5102A"/>
    <w:rsid w:val="00F5212B"/>
    <w:rsid w:val="00F52544"/>
    <w:rsid w:val="00F53054"/>
    <w:rsid w:val="00F53D36"/>
    <w:rsid w:val="00F5459C"/>
    <w:rsid w:val="00F55849"/>
    <w:rsid w:val="00F5645D"/>
    <w:rsid w:val="00F56BF2"/>
    <w:rsid w:val="00F605C5"/>
    <w:rsid w:val="00F60B3B"/>
    <w:rsid w:val="00F623DC"/>
    <w:rsid w:val="00F6307A"/>
    <w:rsid w:val="00F63585"/>
    <w:rsid w:val="00F6425A"/>
    <w:rsid w:val="00F6547D"/>
    <w:rsid w:val="00F65CA7"/>
    <w:rsid w:val="00F66141"/>
    <w:rsid w:val="00F662D0"/>
    <w:rsid w:val="00F6741D"/>
    <w:rsid w:val="00F702B4"/>
    <w:rsid w:val="00F70E65"/>
    <w:rsid w:val="00F711DA"/>
    <w:rsid w:val="00F716BE"/>
    <w:rsid w:val="00F72E31"/>
    <w:rsid w:val="00F7405F"/>
    <w:rsid w:val="00F741AE"/>
    <w:rsid w:val="00F74329"/>
    <w:rsid w:val="00F749ED"/>
    <w:rsid w:val="00F74BBB"/>
    <w:rsid w:val="00F75E02"/>
    <w:rsid w:val="00F76025"/>
    <w:rsid w:val="00F77167"/>
    <w:rsid w:val="00F771AD"/>
    <w:rsid w:val="00F77A26"/>
    <w:rsid w:val="00F77BFE"/>
    <w:rsid w:val="00F802CE"/>
    <w:rsid w:val="00F80DA7"/>
    <w:rsid w:val="00F81447"/>
    <w:rsid w:val="00F81EC3"/>
    <w:rsid w:val="00F81EC6"/>
    <w:rsid w:val="00F824B0"/>
    <w:rsid w:val="00F82C3F"/>
    <w:rsid w:val="00F85F2D"/>
    <w:rsid w:val="00F869D0"/>
    <w:rsid w:val="00F87296"/>
    <w:rsid w:val="00F87B93"/>
    <w:rsid w:val="00F91523"/>
    <w:rsid w:val="00F91730"/>
    <w:rsid w:val="00F91FF3"/>
    <w:rsid w:val="00F92AB4"/>
    <w:rsid w:val="00F936BB"/>
    <w:rsid w:val="00F94714"/>
    <w:rsid w:val="00F94872"/>
    <w:rsid w:val="00F95DF8"/>
    <w:rsid w:val="00F9650C"/>
    <w:rsid w:val="00F97E2F"/>
    <w:rsid w:val="00FA11A9"/>
    <w:rsid w:val="00FA23FA"/>
    <w:rsid w:val="00FA242A"/>
    <w:rsid w:val="00FA27BF"/>
    <w:rsid w:val="00FA406B"/>
    <w:rsid w:val="00FA475B"/>
    <w:rsid w:val="00FA53B9"/>
    <w:rsid w:val="00FA5518"/>
    <w:rsid w:val="00FA656B"/>
    <w:rsid w:val="00FA76B2"/>
    <w:rsid w:val="00FA7910"/>
    <w:rsid w:val="00FA7C52"/>
    <w:rsid w:val="00FA7C7B"/>
    <w:rsid w:val="00FB1CF9"/>
    <w:rsid w:val="00FB238C"/>
    <w:rsid w:val="00FB3A05"/>
    <w:rsid w:val="00FB57CD"/>
    <w:rsid w:val="00FB5ACD"/>
    <w:rsid w:val="00FB6087"/>
    <w:rsid w:val="00FB60E2"/>
    <w:rsid w:val="00FB790A"/>
    <w:rsid w:val="00FB7FBB"/>
    <w:rsid w:val="00FC022C"/>
    <w:rsid w:val="00FC0705"/>
    <w:rsid w:val="00FC1649"/>
    <w:rsid w:val="00FC179B"/>
    <w:rsid w:val="00FC27AA"/>
    <w:rsid w:val="00FC317C"/>
    <w:rsid w:val="00FC3263"/>
    <w:rsid w:val="00FC3322"/>
    <w:rsid w:val="00FC3C85"/>
    <w:rsid w:val="00FC3E17"/>
    <w:rsid w:val="00FC504A"/>
    <w:rsid w:val="00FC563C"/>
    <w:rsid w:val="00FC5F74"/>
    <w:rsid w:val="00FC6013"/>
    <w:rsid w:val="00FC79E3"/>
    <w:rsid w:val="00FD16A4"/>
    <w:rsid w:val="00FD1CBB"/>
    <w:rsid w:val="00FD222E"/>
    <w:rsid w:val="00FD2C88"/>
    <w:rsid w:val="00FD2CAC"/>
    <w:rsid w:val="00FD60E9"/>
    <w:rsid w:val="00FD7ABD"/>
    <w:rsid w:val="00FE047E"/>
    <w:rsid w:val="00FE0881"/>
    <w:rsid w:val="00FE095A"/>
    <w:rsid w:val="00FE0B52"/>
    <w:rsid w:val="00FE14F0"/>
    <w:rsid w:val="00FE19F2"/>
    <w:rsid w:val="00FE2F1E"/>
    <w:rsid w:val="00FE2F77"/>
    <w:rsid w:val="00FE5983"/>
    <w:rsid w:val="00FE74FB"/>
    <w:rsid w:val="00FF0C96"/>
    <w:rsid w:val="00FF15E0"/>
    <w:rsid w:val="00FF1BA8"/>
    <w:rsid w:val="00FF1C04"/>
    <w:rsid w:val="00FF2122"/>
    <w:rsid w:val="00FF2B84"/>
    <w:rsid w:val="00FF35FB"/>
    <w:rsid w:val="00FF730E"/>
    <w:rsid w:val="00FF7BDA"/>
    <w:rsid w:val="00FF7E4B"/>
    <w:rsid w:val="031B95C6"/>
    <w:rsid w:val="064D0955"/>
    <w:rsid w:val="07FBAC88"/>
    <w:rsid w:val="096668E6"/>
    <w:rsid w:val="0BC7E75D"/>
    <w:rsid w:val="1E2F2F84"/>
    <w:rsid w:val="25802F74"/>
    <w:rsid w:val="2FFBF52E"/>
    <w:rsid w:val="31AFA876"/>
    <w:rsid w:val="3DE70F3C"/>
    <w:rsid w:val="448310DC"/>
    <w:rsid w:val="5C5368FC"/>
    <w:rsid w:val="5FE294FA"/>
    <w:rsid w:val="62BAE2D1"/>
    <w:rsid w:val="64717D7A"/>
    <w:rsid w:val="65F36ABC"/>
    <w:rsid w:val="673FA75E"/>
    <w:rsid w:val="76DF7BC8"/>
    <w:rsid w:val="7D0D6DFC"/>
    <w:rsid w:val="7E99F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90DF9"/>
  <w15:chartTrackingRefBased/>
  <w15:docId w15:val="{E6FD164F-908B-41D4-BE1D-9D0D913D45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Roboto" w:hAnsi="Roboto" w:cs="Calibri" w:eastAsiaTheme="minorHAnsi"/>
        <w:kern w:val="2"/>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4BBB"/>
  </w:style>
  <w:style w:type="paragraph" w:styleId="Heading1">
    <w:name w:val="heading 1"/>
    <w:basedOn w:val="Normal"/>
    <w:next w:val="Normal"/>
    <w:link w:val="Heading1Char"/>
    <w:uiPriority w:val="9"/>
    <w:qFormat/>
    <w:rsid w:val="003C1B61"/>
    <w:pPr>
      <w:spacing w:line="320" w:lineRule="atLeast"/>
      <w:outlineLvl w:val="0"/>
    </w:pPr>
    <w:rPr>
      <w:b/>
      <w:bCs/>
      <w:color w:val="C45911" w:themeColor="accent2" w:themeShade="BF"/>
      <w:sz w:val="56"/>
      <w:szCs w:val="56"/>
    </w:rPr>
  </w:style>
  <w:style w:type="paragraph" w:styleId="Heading2">
    <w:name w:val="heading 2"/>
    <w:basedOn w:val="Normal"/>
    <w:link w:val="Heading2Char"/>
    <w:uiPriority w:val="9"/>
    <w:qFormat/>
    <w:rsid w:val="003C1B61"/>
    <w:pPr>
      <w:spacing w:before="160" w:after="160" w:line="240" w:lineRule="auto"/>
      <w:outlineLvl w:val="1"/>
    </w:pPr>
    <w:rPr>
      <w:b/>
      <w:bCs/>
      <w:color w:val="002060"/>
      <w:sz w:val="36"/>
      <w:szCs w:val="28"/>
    </w:rPr>
  </w:style>
  <w:style w:type="paragraph" w:styleId="Heading3">
    <w:name w:val="heading 3"/>
    <w:basedOn w:val="Normal"/>
    <w:next w:val="Normal"/>
    <w:link w:val="Heading3Char"/>
    <w:uiPriority w:val="9"/>
    <w:unhideWhenUsed/>
    <w:qFormat/>
    <w:rsid w:val="002A73B9"/>
    <w:pPr>
      <w:spacing w:before="360" w:after="340"/>
      <w:outlineLvl w:val="2"/>
    </w:pPr>
    <w:rPr>
      <w:b/>
      <w:bCs/>
      <w:color w:val="7030A0"/>
      <w:sz w:val="32"/>
      <w:szCs w:val="32"/>
    </w:rPr>
  </w:style>
  <w:style w:type="paragraph" w:styleId="Heading4">
    <w:name w:val="heading 4"/>
    <w:basedOn w:val="Normal"/>
    <w:next w:val="Normal"/>
    <w:link w:val="Heading4Char"/>
    <w:uiPriority w:val="9"/>
    <w:unhideWhenUsed/>
    <w:qFormat/>
    <w:rsid w:val="00264478"/>
    <w:pPr>
      <w:spacing w:before="360" w:after="340"/>
      <w:outlineLvl w:val="3"/>
    </w:pPr>
    <w:rPr>
      <w:b/>
      <w:bCs/>
      <w:color w:val="00B0F0"/>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mphasis">
    <w:name w:val="Emphasis"/>
    <w:basedOn w:val="DefaultParagraphFont"/>
    <w:uiPriority w:val="20"/>
    <w:qFormat/>
    <w:rsid w:val="00E61E57"/>
    <w:rPr>
      <w:i/>
      <w:iCs/>
    </w:rPr>
  </w:style>
  <w:style w:type="paragraph" w:styleId="ListParagraph">
    <w:name w:val="List Paragraph"/>
    <w:basedOn w:val="Normal"/>
    <w:uiPriority w:val="34"/>
    <w:qFormat/>
    <w:rsid w:val="00E61E57"/>
    <w:pPr>
      <w:ind w:left="720"/>
      <w:contextualSpacing/>
    </w:pPr>
  </w:style>
  <w:style w:type="character" w:styleId="Strong">
    <w:name w:val="Strong"/>
    <w:basedOn w:val="DefaultParagraphFont"/>
    <w:uiPriority w:val="22"/>
    <w:qFormat/>
    <w:rsid w:val="004D6D10"/>
    <w:rPr>
      <w:b/>
      <w:bCs/>
    </w:rPr>
  </w:style>
  <w:style w:type="paragraph" w:styleId="p" w:customStyle="1">
    <w:name w:val="p"/>
    <w:basedOn w:val="Normal"/>
    <w:rsid w:val="001E42EF"/>
    <w:pPr>
      <w:spacing w:before="100" w:beforeAutospacing="1" w:after="100" w:afterAutospacing="1" w:line="240" w:lineRule="auto"/>
    </w:pPr>
    <w:rPr>
      <w:rFonts w:ascii="Times New Roman" w:hAnsi="Times New Roman" w:eastAsia="Times New Roman" w:cs="Times New Roman"/>
      <w:kern w:val="0"/>
    </w:rPr>
  </w:style>
  <w:style w:type="character" w:styleId="Heading2Char" w:customStyle="1">
    <w:name w:val="Heading 2 Char"/>
    <w:basedOn w:val="DefaultParagraphFont"/>
    <w:link w:val="Heading2"/>
    <w:uiPriority w:val="9"/>
    <w:rsid w:val="003C1B61"/>
    <w:rPr>
      <w:rFonts w:ascii="Roboto" w:hAnsi="Roboto"/>
      <w:b/>
      <w:bCs/>
      <w:color w:val="002060"/>
      <w:kern w:val="2"/>
      <w:sz w:val="36"/>
      <w:szCs w:val="28"/>
    </w:rPr>
  </w:style>
  <w:style w:type="character" w:styleId="text" w:customStyle="1">
    <w:name w:val="text"/>
    <w:basedOn w:val="DefaultParagraphFont"/>
    <w:rsid w:val="009E5EC5"/>
  </w:style>
  <w:style w:type="paragraph" w:styleId="li" w:customStyle="1">
    <w:name w:val="li"/>
    <w:basedOn w:val="Normal"/>
    <w:rsid w:val="009E5EC5"/>
    <w:pPr>
      <w:spacing w:before="100" w:beforeAutospacing="1" w:after="100" w:afterAutospacing="1" w:line="240" w:lineRule="auto"/>
    </w:pPr>
    <w:rPr>
      <w:rFonts w:ascii="Times New Roman" w:hAnsi="Times New Roman" w:eastAsia="Times New Roman" w:cs="Times New Roman"/>
      <w:kern w:val="0"/>
    </w:rPr>
  </w:style>
  <w:style w:type="character" w:styleId="Hyperlink">
    <w:name w:val="Hyperlink"/>
    <w:basedOn w:val="DefaultParagraphFont"/>
    <w:uiPriority w:val="99"/>
    <w:semiHidden/>
    <w:unhideWhenUsed/>
    <w:rsid w:val="009E5EC5"/>
    <w:rPr>
      <w:color w:val="0000FF"/>
      <w:u w:val="single"/>
    </w:rPr>
  </w:style>
  <w:style w:type="table" w:styleId="TableGrid">
    <w:name w:val="Table Grid"/>
    <w:basedOn w:val="TableNormal"/>
    <w:uiPriority w:val="39"/>
    <w:rsid w:val="007F30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4B64F0"/>
    <w:pPr>
      <w:spacing w:after="0" w:line="240" w:lineRule="auto"/>
    </w:pPr>
    <w:rPr>
      <w:rFonts w:eastAsiaTheme="minorEastAsia"/>
    </w:rPr>
    <w:tblPr>
      <w:tblCellMar>
        <w:top w:w="0" w:type="dxa"/>
        <w:left w:w="0" w:type="dxa"/>
        <w:bottom w:w="0" w:type="dxa"/>
        <w:right w:w="0" w:type="dxa"/>
      </w:tblCellMar>
    </w:tblPr>
  </w:style>
  <w:style w:type="character" w:styleId="Heading4Char" w:customStyle="1">
    <w:name w:val="Heading 4 Char"/>
    <w:basedOn w:val="DefaultParagraphFont"/>
    <w:link w:val="Heading4"/>
    <w:uiPriority w:val="9"/>
    <w:rsid w:val="00264478"/>
    <w:rPr>
      <w:b/>
      <w:bCs/>
      <w:color w:val="00B0F0"/>
      <w:sz w:val="28"/>
      <w:szCs w:val="28"/>
    </w:rPr>
  </w:style>
  <w:style w:type="character" w:styleId="ph" w:customStyle="1">
    <w:name w:val="ph"/>
    <w:basedOn w:val="DefaultParagraphFont"/>
    <w:rsid w:val="00CF60E4"/>
  </w:style>
  <w:style w:type="paragraph" w:styleId="Header">
    <w:name w:val="header"/>
    <w:basedOn w:val="Normal"/>
    <w:link w:val="HeaderChar"/>
    <w:uiPriority w:val="99"/>
    <w:unhideWhenUsed/>
    <w:rsid w:val="00EF60A4"/>
    <w:pPr>
      <w:tabs>
        <w:tab w:val="center" w:pos="4680"/>
        <w:tab w:val="right" w:pos="9360"/>
      </w:tabs>
      <w:spacing w:after="0" w:line="240" w:lineRule="auto"/>
    </w:pPr>
  </w:style>
  <w:style w:type="character" w:styleId="HeaderChar" w:customStyle="1">
    <w:name w:val="Header Char"/>
    <w:basedOn w:val="DefaultParagraphFont"/>
    <w:link w:val="Header"/>
    <w:uiPriority w:val="99"/>
    <w:rsid w:val="00EF60A4"/>
    <w:rPr>
      <w:kern w:val="2"/>
    </w:rPr>
  </w:style>
  <w:style w:type="paragraph" w:styleId="Footer">
    <w:name w:val="footer"/>
    <w:basedOn w:val="Normal"/>
    <w:link w:val="FooterChar"/>
    <w:uiPriority w:val="99"/>
    <w:unhideWhenUsed/>
    <w:rsid w:val="00EF60A4"/>
    <w:pPr>
      <w:tabs>
        <w:tab w:val="center" w:pos="4680"/>
        <w:tab w:val="right" w:pos="9360"/>
      </w:tabs>
      <w:spacing w:after="0" w:line="240" w:lineRule="auto"/>
    </w:pPr>
  </w:style>
  <w:style w:type="character" w:styleId="FooterChar" w:customStyle="1">
    <w:name w:val="Footer Char"/>
    <w:basedOn w:val="DefaultParagraphFont"/>
    <w:link w:val="Footer"/>
    <w:uiPriority w:val="99"/>
    <w:rsid w:val="00EF60A4"/>
    <w:rPr>
      <w:kern w:val="2"/>
    </w:rPr>
  </w:style>
  <w:style w:type="character" w:styleId="fc6omth" w:customStyle="1">
    <w:name w:val="fc6omth"/>
    <w:basedOn w:val="DefaultParagraphFont"/>
    <w:rsid w:val="00BB118A"/>
  </w:style>
  <w:style w:type="character" w:styleId="Heading1Char" w:customStyle="1">
    <w:name w:val="Heading 1 Char"/>
    <w:basedOn w:val="DefaultParagraphFont"/>
    <w:link w:val="Heading1"/>
    <w:uiPriority w:val="9"/>
    <w:rsid w:val="003C1B61"/>
    <w:rPr>
      <w:rFonts w:ascii="Roboto" w:hAnsi="Roboto"/>
      <w:b/>
      <w:bCs/>
      <w:color w:val="C45911" w:themeColor="accent2" w:themeShade="BF"/>
      <w:kern w:val="2"/>
      <w:sz w:val="56"/>
      <w:szCs w:val="56"/>
    </w:rPr>
  </w:style>
  <w:style w:type="character" w:styleId="Heading3Char" w:customStyle="1">
    <w:name w:val="Heading 3 Char"/>
    <w:basedOn w:val="DefaultParagraphFont"/>
    <w:link w:val="Heading3"/>
    <w:uiPriority w:val="9"/>
    <w:rsid w:val="002A73B9"/>
    <w:rPr>
      <w:rFonts w:ascii="Roboto" w:hAnsi="Roboto"/>
      <w:b/>
      <w:bCs/>
      <w:color w:val="7030A0"/>
      <w:kern w:val="2"/>
      <w:sz w:val="32"/>
      <w:szCs w:val="32"/>
    </w:rPr>
  </w:style>
  <w:style w:type="paragraph" w:styleId="Caption">
    <w:name w:val="caption"/>
    <w:basedOn w:val="Normal"/>
    <w:next w:val="Normal"/>
    <w:uiPriority w:val="35"/>
    <w:unhideWhenUsed/>
    <w:qFormat/>
    <w:rsid w:val="0091508D"/>
    <w:pPr>
      <w:spacing w:line="240" w:lineRule="auto"/>
    </w:pPr>
    <w:rPr>
      <w:b/>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8405">
      <w:bodyDiv w:val="1"/>
      <w:marLeft w:val="0"/>
      <w:marRight w:val="0"/>
      <w:marTop w:val="0"/>
      <w:marBottom w:val="0"/>
      <w:divBdr>
        <w:top w:val="none" w:sz="0" w:space="0" w:color="auto"/>
        <w:left w:val="none" w:sz="0" w:space="0" w:color="auto"/>
        <w:bottom w:val="none" w:sz="0" w:space="0" w:color="auto"/>
        <w:right w:val="none" w:sz="0" w:space="0" w:color="auto"/>
      </w:divBdr>
    </w:div>
    <w:div w:id="170030793">
      <w:bodyDiv w:val="1"/>
      <w:marLeft w:val="0"/>
      <w:marRight w:val="0"/>
      <w:marTop w:val="0"/>
      <w:marBottom w:val="0"/>
      <w:divBdr>
        <w:top w:val="none" w:sz="0" w:space="0" w:color="auto"/>
        <w:left w:val="none" w:sz="0" w:space="0" w:color="auto"/>
        <w:bottom w:val="none" w:sz="0" w:space="0" w:color="auto"/>
        <w:right w:val="none" w:sz="0" w:space="0" w:color="auto"/>
      </w:divBdr>
    </w:div>
    <w:div w:id="378090818">
      <w:bodyDiv w:val="1"/>
      <w:marLeft w:val="0"/>
      <w:marRight w:val="0"/>
      <w:marTop w:val="0"/>
      <w:marBottom w:val="0"/>
      <w:divBdr>
        <w:top w:val="none" w:sz="0" w:space="0" w:color="auto"/>
        <w:left w:val="none" w:sz="0" w:space="0" w:color="auto"/>
        <w:bottom w:val="none" w:sz="0" w:space="0" w:color="auto"/>
        <w:right w:val="none" w:sz="0" w:space="0" w:color="auto"/>
      </w:divBdr>
    </w:div>
    <w:div w:id="387728344">
      <w:bodyDiv w:val="1"/>
      <w:marLeft w:val="0"/>
      <w:marRight w:val="0"/>
      <w:marTop w:val="0"/>
      <w:marBottom w:val="0"/>
      <w:divBdr>
        <w:top w:val="none" w:sz="0" w:space="0" w:color="auto"/>
        <w:left w:val="none" w:sz="0" w:space="0" w:color="auto"/>
        <w:bottom w:val="none" w:sz="0" w:space="0" w:color="auto"/>
        <w:right w:val="none" w:sz="0" w:space="0" w:color="auto"/>
      </w:divBdr>
    </w:div>
    <w:div w:id="733897218">
      <w:bodyDiv w:val="1"/>
      <w:marLeft w:val="0"/>
      <w:marRight w:val="0"/>
      <w:marTop w:val="0"/>
      <w:marBottom w:val="0"/>
      <w:divBdr>
        <w:top w:val="none" w:sz="0" w:space="0" w:color="auto"/>
        <w:left w:val="none" w:sz="0" w:space="0" w:color="auto"/>
        <w:bottom w:val="none" w:sz="0" w:space="0" w:color="auto"/>
        <w:right w:val="none" w:sz="0" w:space="0" w:color="auto"/>
      </w:divBdr>
    </w:div>
    <w:div w:id="880823423">
      <w:bodyDiv w:val="1"/>
      <w:marLeft w:val="0"/>
      <w:marRight w:val="0"/>
      <w:marTop w:val="0"/>
      <w:marBottom w:val="0"/>
      <w:divBdr>
        <w:top w:val="none" w:sz="0" w:space="0" w:color="auto"/>
        <w:left w:val="none" w:sz="0" w:space="0" w:color="auto"/>
        <w:bottom w:val="none" w:sz="0" w:space="0" w:color="auto"/>
        <w:right w:val="none" w:sz="0" w:space="0" w:color="auto"/>
      </w:divBdr>
    </w:div>
    <w:div w:id="884952661">
      <w:bodyDiv w:val="1"/>
      <w:marLeft w:val="0"/>
      <w:marRight w:val="0"/>
      <w:marTop w:val="0"/>
      <w:marBottom w:val="0"/>
      <w:divBdr>
        <w:top w:val="none" w:sz="0" w:space="0" w:color="auto"/>
        <w:left w:val="none" w:sz="0" w:space="0" w:color="auto"/>
        <w:bottom w:val="none" w:sz="0" w:space="0" w:color="auto"/>
        <w:right w:val="none" w:sz="0" w:space="0" w:color="auto"/>
      </w:divBdr>
    </w:div>
    <w:div w:id="898395532">
      <w:bodyDiv w:val="1"/>
      <w:marLeft w:val="0"/>
      <w:marRight w:val="0"/>
      <w:marTop w:val="0"/>
      <w:marBottom w:val="0"/>
      <w:divBdr>
        <w:top w:val="none" w:sz="0" w:space="0" w:color="auto"/>
        <w:left w:val="none" w:sz="0" w:space="0" w:color="auto"/>
        <w:bottom w:val="none" w:sz="0" w:space="0" w:color="auto"/>
        <w:right w:val="none" w:sz="0" w:space="0" w:color="auto"/>
      </w:divBdr>
    </w:div>
    <w:div w:id="939067498">
      <w:bodyDiv w:val="1"/>
      <w:marLeft w:val="0"/>
      <w:marRight w:val="0"/>
      <w:marTop w:val="0"/>
      <w:marBottom w:val="0"/>
      <w:divBdr>
        <w:top w:val="none" w:sz="0" w:space="0" w:color="auto"/>
        <w:left w:val="none" w:sz="0" w:space="0" w:color="auto"/>
        <w:bottom w:val="none" w:sz="0" w:space="0" w:color="auto"/>
        <w:right w:val="none" w:sz="0" w:space="0" w:color="auto"/>
      </w:divBdr>
    </w:div>
    <w:div w:id="1056582987">
      <w:bodyDiv w:val="1"/>
      <w:marLeft w:val="0"/>
      <w:marRight w:val="0"/>
      <w:marTop w:val="0"/>
      <w:marBottom w:val="0"/>
      <w:divBdr>
        <w:top w:val="none" w:sz="0" w:space="0" w:color="auto"/>
        <w:left w:val="none" w:sz="0" w:space="0" w:color="auto"/>
        <w:bottom w:val="none" w:sz="0" w:space="0" w:color="auto"/>
        <w:right w:val="none" w:sz="0" w:space="0" w:color="auto"/>
      </w:divBdr>
    </w:div>
    <w:div w:id="1233008456">
      <w:bodyDiv w:val="1"/>
      <w:marLeft w:val="0"/>
      <w:marRight w:val="0"/>
      <w:marTop w:val="0"/>
      <w:marBottom w:val="0"/>
      <w:divBdr>
        <w:top w:val="none" w:sz="0" w:space="0" w:color="auto"/>
        <w:left w:val="none" w:sz="0" w:space="0" w:color="auto"/>
        <w:bottom w:val="none" w:sz="0" w:space="0" w:color="auto"/>
        <w:right w:val="none" w:sz="0" w:space="0" w:color="auto"/>
      </w:divBdr>
      <w:divsChild>
        <w:div w:id="1350332192">
          <w:marLeft w:val="0"/>
          <w:marRight w:val="0"/>
          <w:marTop w:val="300"/>
          <w:marBottom w:val="300"/>
          <w:divBdr>
            <w:top w:val="none" w:sz="0" w:space="0" w:color="auto"/>
            <w:left w:val="none" w:sz="0" w:space="0" w:color="auto"/>
            <w:bottom w:val="none" w:sz="0" w:space="0" w:color="auto"/>
            <w:right w:val="none" w:sz="0" w:space="0" w:color="auto"/>
          </w:divBdr>
        </w:div>
      </w:divsChild>
    </w:div>
    <w:div w:id="1260141321">
      <w:bodyDiv w:val="1"/>
      <w:marLeft w:val="0"/>
      <w:marRight w:val="0"/>
      <w:marTop w:val="0"/>
      <w:marBottom w:val="0"/>
      <w:divBdr>
        <w:top w:val="none" w:sz="0" w:space="0" w:color="auto"/>
        <w:left w:val="none" w:sz="0" w:space="0" w:color="auto"/>
        <w:bottom w:val="none" w:sz="0" w:space="0" w:color="auto"/>
        <w:right w:val="none" w:sz="0" w:space="0" w:color="auto"/>
      </w:divBdr>
    </w:div>
    <w:div w:id="1269586867">
      <w:bodyDiv w:val="1"/>
      <w:marLeft w:val="0"/>
      <w:marRight w:val="0"/>
      <w:marTop w:val="0"/>
      <w:marBottom w:val="0"/>
      <w:divBdr>
        <w:top w:val="none" w:sz="0" w:space="0" w:color="auto"/>
        <w:left w:val="none" w:sz="0" w:space="0" w:color="auto"/>
        <w:bottom w:val="none" w:sz="0" w:space="0" w:color="auto"/>
        <w:right w:val="none" w:sz="0" w:space="0" w:color="auto"/>
      </w:divBdr>
    </w:div>
    <w:div w:id="1332833191">
      <w:bodyDiv w:val="1"/>
      <w:marLeft w:val="0"/>
      <w:marRight w:val="0"/>
      <w:marTop w:val="0"/>
      <w:marBottom w:val="0"/>
      <w:divBdr>
        <w:top w:val="none" w:sz="0" w:space="0" w:color="auto"/>
        <w:left w:val="none" w:sz="0" w:space="0" w:color="auto"/>
        <w:bottom w:val="none" w:sz="0" w:space="0" w:color="auto"/>
        <w:right w:val="none" w:sz="0" w:space="0" w:color="auto"/>
      </w:divBdr>
    </w:div>
    <w:div w:id="1499344435">
      <w:bodyDiv w:val="1"/>
      <w:marLeft w:val="0"/>
      <w:marRight w:val="0"/>
      <w:marTop w:val="0"/>
      <w:marBottom w:val="0"/>
      <w:divBdr>
        <w:top w:val="none" w:sz="0" w:space="0" w:color="auto"/>
        <w:left w:val="none" w:sz="0" w:space="0" w:color="auto"/>
        <w:bottom w:val="none" w:sz="0" w:space="0" w:color="auto"/>
        <w:right w:val="none" w:sz="0" w:space="0" w:color="auto"/>
      </w:divBdr>
    </w:div>
    <w:div w:id="1577087997">
      <w:bodyDiv w:val="1"/>
      <w:marLeft w:val="0"/>
      <w:marRight w:val="0"/>
      <w:marTop w:val="0"/>
      <w:marBottom w:val="0"/>
      <w:divBdr>
        <w:top w:val="none" w:sz="0" w:space="0" w:color="auto"/>
        <w:left w:val="none" w:sz="0" w:space="0" w:color="auto"/>
        <w:bottom w:val="none" w:sz="0" w:space="0" w:color="auto"/>
        <w:right w:val="none" w:sz="0" w:space="0" w:color="auto"/>
      </w:divBdr>
    </w:div>
    <w:div w:id="1642927005">
      <w:bodyDiv w:val="1"/>
      <w:marLeft w:val="0"/>
      <w:marRight w:val="0"/>
      <w:marTop w:val="0"/>
      <w:marBottom w:val="0"/>
      <w:divBdr>
        <w:top w:val="none" w:sz="0" w:space="0" w:color="auto"/>
        <w:left w:val="none" w:sz="0" w:space="0" w:color="auto"/>
        <w:bottom w:val="none" w:sz="0" w:space="0" w:color="auto"/>
        <w:right w:val="none" w:sz="0" w:space="0" w:color="auto"/>
      </w:divBdr>
    </w:div>
    <w:div w:id="1653828329">
      <w:bodyDiv w:val="1"/>
      <w:marLeft w:val="0"/>
      <w:marRight w:val="0"/>
      <w:marTop w:val="0"/>
      <w:marBottom w:val="0"/>
      <w:divBdr>
        <w:top w:val="none" w:sz="0" w:space="0" w:color="auto"/>
        <w:left w:val="none" w:sz="0" w:space="0" w:color="auto"/>
        <w:bottom w:val="none" w:sz="0" w:space="0" w:color="auto"/>
        <w:right w:val="none" w:sz="0" w:space="0" w:color="auto"/>
      </w:divBdr>
    </w:div>
    <w:div w:id="1712681061">
      <w:bodyDiv w:val="1"/>
      <w:marLeft w:val="0"/>
      <w:marRight w:val="0"/>
      <w:marTop w:val="0"/>
      <w:marBottom w:val="0"/>
      <w:divBdr>
        <w:top w:val="none" w:sz="0" w:space="0" w:color="auto"/>
        <w:left w:val="none" w:sz="0" w:space="0" w:color="auto"/>
        <w:bottom w:val="none" w:sz="0" w:space="0" w:color="auto"/>
        <w:right w:val="none" w:sz="0" w:space="0" w:color="auto"/>
      </w:divBdr>
    </w:div>
    <w:div w:id="1770393664">
      <w:bodyDiv w:val="1"/>
      <w:marLeft w:val="0"/>
      <w:marRight w:val="0"/>
      <w:marTop w:val="0"/>
      <w:marBottom w:val="0"/>
      <w:divBdr>
        <w:top w:val="none" w:sz="0" w:space="0" w:color="auto"/>
        <w:left w:val="none" w:sz="0" w:space="0" w:color="auto"/>
        <w:bottom w:val="none" w:sz="0" w:space="0" w:color="auto"/>
        <w:right w:val="none" w:sz="0" w:space="0" w:color="auto"/>
      </w:divBdr>
    </w:div>
    <w:div w:id="1807090208">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972976881">
      <w:bodyDiv w:val="1"/>
      <w:marLeft w:val="0"/>
      <w:marRight w:val="0"/>
      <w:marTop w:val="0"/>
      <w:marBottom w:val="0"/>
      <w:divBdr>
        <w:top w:val="none" w:sz="0" w:space="0" w:color="auto"/>
        <w:left w:val="none" w:sz="0" w:space="0" w:color="auto"/>
        <w:bottom w:val="none" w:sz="0" w:space="0" w:color="auto"/>
        <w:right w:val="none" w:sz="0" w:space="0" w:color="auto"/>
      </w:divBdr>
    </w:div>
    <w:div w:id="1977565298">
      <w:bodyDiv w:val="1"/>
      <w:marLeft w:val="0"/>
      <w:marRight w:val="0"/>
      <w:marTop w:val="0"/>
      <w:marBottom w:val="0"/>
      <w:divBdr>
        <w:top w:val="none" w:sz="0" w:space="0" w:color="auto"/>
        <w:left w:val="none" w:sz="0" w:space="0" w:color="auto"/>
        <w:bottom w:val="none" w:sz="0" w:space="0" w:color="auto"/>
        <w:right w:val="none" w:sz="0" w:space="0" w:color="auto"/>
      </w:divBdr>
    </w:div>
    <w:div w:id="203190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image" Target="media/image29.png" Id="rId39" /><Relationship Type="http://schemas.openxmlformats.org/officeDocument/2006/relationships/image" Target="media/image11.png" Id="rId21" /><Relationship Type="http://schemas.openxmlformats.org/officeDocument/2006/relationships/image" Target="media/image24.png" Id="rId34" /><Relationship Type="http://schemas.openxmlformats.org/officeDocument/2006/relationships/image" Target="media/image32.png" Id="rId42" /><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9.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4.png" Id="rId24" /><Relationship Type="http://schemas.openxmlformats.org/officeDocument/2006/relationships/image" Target="media/image22.png" Id="rId32" /><Relationship Type="http://schemas.openxmlformats.org/officeDocument/2006/relationships/image" Target="media/image27.png" Id="rId37" /><Relationship Type="http://schemas.openxmlformats.org/officeDocument/2006/relationships/image" Target="media/image30.png" Id="rId40" /><Relationship Type="http://schemas.openxmlformats.org/officeDocument/2006/relationships/fontTable" Target="fontTable.xml" Id="rId45"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image" Target="media/image26.png" Id="rId36"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image" Target="media/image21.png" Id="rId31" /><Relationship Type="http://schemas.openxmlformats.org/officeDocument/2006/relationships/footer" Target="footer1.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2.png" Id="rId22" /><Relationship Type="http://schemas.openxmlformats.org/officeDocument/2006/relationships/image" Target="media/image17.png" Id="rId27" /><Relationship Type="http://schemas.openxmlformats.org/officeDocument/2006/relationships/image" Target="media/image20.png" Id="rId30" /><Relationship Type="http://schemas.openxmlformats.org/officeDocument/2006/relationships/image" Target="media/image25.png" Id="rId35" /><Relationship Type="http://schemas.openxmlformats.org/officeDocument/2006/relationships/image" Target="media/image33.png" Id="rId43"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image" Target="media/image23.png" Id="rId33" /><Relationship Type="http://schemas.openxmlformats.org/officeDocument/2006/relationships/image" Target="media/image28.png" Id="rId38" /><Relationship Type="http://schemas.microsoft.com/office/2011/relationships/people" Target="people.xml" Id="rId46" /><Relationship Type="http://schemas.openxmlformats.org/officeDocument/2006/relationships/image" Target="media/image10.png" Id="rId20" /><Relationship Type="http://schemas.openxmlformats.org/officeDocument/2006/relationships/image" Target="media/image31.png" Id="rId41" /></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4" ma:contentTypeDescription="Create a new document." ma:contentTypeScope="" ma:versionID="a8583ee7f2d7f11b82219b8bff7f51a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447f10a74e5898c9405f084485268189"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7C976E-85A6-4C41-9226-346134FB27AE}">
  <ds:schemaRefs>
    <ds:schemaRef ds:uri="http://schemas.microsoft.com/sharepoint/v3/contenttype/forms"/>
  </ds:schemaRefs>
</ds:datastoreItem>
</file>

<file path=customXml/itemProps2.xml><?xml version="1.0" encoding="utf-8"?>
<ds:datastoreItem xmlns:ds="http://schemas.openxmlformats.org/officeDocument/2006/customXml" ds:itemID="{3FDA823D-7835-4163-9BAF-C089F9126883}">
  <ds:schemaRefs>
    <ds:schemaRef ds:uri="http://schemas.openxmlformats.org/officeDocument/2006/bibliography"/>
  </ds:schemaRefs>
</ds:datastoreItem>
</file>

<file path=customXml/itemProps3.xml><?xml version="1.0" encoding="utf-8"?>
<ds:datastoreItem xmlns:ds="http://schemas.openxmlformats.org/officeDocument/2006/customXml" ds:itemID="{EC835BDF-EE23-4914-B3FB-AB965E6D5C2A}">
  <ds:schemaRefs>
    <ds:schemaRef ds:uri="http://schemas.microsoft.com/office/2006/metadata/properties"/>
    <ds:schemaRef ds:uri="http://schemas.microsoft.com/office/infopath/2007/PartnerControls"/>
    <ds:schemaRef ds:uri="97d0eb7d-8f74-468c-84b5-444d324e312c"/>
    <ds:schemaRef ds:uri="077a6c04-572a-4e63-b032-88d62eed3a24"/>
  </ds:schemaRefs>
</ds:datastoreItem>
</file>

<file path=customXml/itemProps4.xml><?xml version="1.0" encoding="utf-8"?>
<ds:datastoreItem xmlns:ds="http://schemas.openxmlformats.org/officeDocument/2006/customXml" ds:itemID="{7BFDB4DB-0AC1-482C-A36F-B693BD137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7a6c04-572a-4e63-b032-88d62eed3a24"/>
    <ds:schemaRef ds:uri="97d0eb7d-8f74-468c-84b5-444d324e3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Manpreet S. Brara</dc:creator>
  <keywords/>
  <dc:description/>
  <lastModifiedBy>Gryffin Winkler</lastModifiedBy>
  <revision>3</revision>
  <dcterms:created xsi:type="dcterms:W3CDTF">2025-05-16T03:08:00.0000000Z</dcterms:created>
  <dcterms:modified xsi:type="dcterms:W3CDTF">2025-05-30T18:50:42.2346296Z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72cc7d5bf014a01786adce4a49d78de096a9ee647da910764845379833148eeb</vt:lpwstr>
  </property>
  <property fmtid="{D5CDD505-2E9C-101B-9397-08002B2CF9AE}" pid="3" name="ContentTypeId">
    <vt:lpwstr>0x0101005BF202831FBBC54187B40D67955BDDBF</vt:lpwstr>
  </property>
  <property fmtid="{D5CDD505-2E9C-101B-9397-08002B2CF9AE}" pid="4" name="MediaServiceImageTags">
    <vt:lpwstr/>
  </property>
</Properties>
</file>